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AE" w:rsidRPr="00857AD4" w:rsidRDefault="002D2CAE" w:rsidP="002D2CAE">
      <w:pPr>
        <w:shd w:val="clear" w:color="auto" w:fill="FFFFFF"/>
        <w:spacing w:after="0" w:line="276" w:lineRule="auto"/>
        <w:ind w:right="34"/>
        <w:jc w:val="right"/>
        <w:rPr>
          <w:rFonts w:ascii="Times New Roman" w:eastAsia="Arial" w:hAnsi="Times New Roman" w:cs="Times New Roman"/>
          <w:b/>
          <w:bCs/>
          <w:i/>
          <w:color w:val="000000"/>
          <w:sz w:val="24"/>
          <w:szCs w:val="24"/>
          <w:u w:val="single"/>
          <w:lang w:eastAsia="ru-RU"/>
        </w:rPr>
      </w:pPr>
      <w:r w:rsidRPr="00857AD4">
        <w:rPr>
          <w:rFonts w:ascii="Times New Roman" w:eastAsia="Arial" w:hAnsi="Times New Roman" w:cs="Times New Roman"/>
          <w:b/>
          <w:bCs/>
          <w:i/>
          <w:color w:val="000000"/>
          <w:sz w:val="24"/>
          <w:szCs w:val="24"/>
          <w:u w:val="single"/>
          <w:lang w:eastAsia="ru-RU"/>
        </w:rPr>
        <w:t>ДОДАТОК 1</w:t>
      </w:r>
    </w:p>
    <w:p w:rsidR="002D2CAE" w:rsidRPr="00857AD4" w:rsidRDefault="002D2CAE" w:rsidP="002D2CAE">
      <w:pPr>
        <w:spacing w:after="0" w:line="276" w:lineRule="auto"/>
        <w:jc w:val="center"/>
        <w:outlineLvl w:val="0"/>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 xml:space="preserve">ПРОПОЗИЦІЯ </w:t>
      </w:r>
    </w:p>
    <w:p w:rsidR="002D2CAE" w:rsidRPr="00857AD4" w:rsidRDefault="002D2CAE" w:rsidP="002D2CAE">
      <w:pPr>
        <w:spacing w:after="0" w:line="276" w:lineRule="auto"/>
        <w:jc w:val="center"/>
        <w:outlineLvl w:val="0"/>
        <w:rPr>
          <w:rFonts w:ascii="Times New Roman" w:eastAsia="Arial" w:hAnsi="Times New Roman" w:cs="Times New Roman"/>
          <w:b/>
          <w:i/>
          <w:color w:val="000000"/>
          <w:sz w:val="24"/>
          <w:szCs w:val="24"/>
          <w:lang w:eastAsia="ru-RU"/>
        </w:rPr>
      </w:pPr>
      <w:r w:rsidRPr="00857AD4">
        <w:rPr>
          <w:rFonts w:ascii="Times New Roman" w:eastAsia="Arial" w:hAnsi="Times New Roman" w:cs="Times New Roman"/>
          <w:i/>
          <w:color w:val="000000"/>
          <w:sz w:val="24"/>
          <w:szCs w:val="24"/>
          <w:lang w:eastAsia="ru-RU"/>
        </w:rPr>
        <w:t>(форма, яка подається Учасником на фірмовому бланку)</w:t>
      </w:r>
    </w:p>
    <w:p w:rsidR="002D2CAE" w:rsidRPr="00857AD4" w:rsidRDefault="002D2CAE" w:rsidP="002D2CAE">
      <w:pPr>
        <w:spacing w:after="0" w:line="276" w:lineRule="auto"/>
        <w:jc w:val="both"/>
        <w:rPr>
          <w:rFonts w:ascii="Times New Roman" w:eastAsia="Arial" w:hAnsi="Times New Roman" w:cs="Times New Roman"/>
          <w:color w:val="000000"/>
          <w:sz w:val="24"/>
          <w:szCs w:val="24"/>
          <w:lang w:eastAsia="ru-RU"/>
        </w:rPr>
      </w:pPr>
    </w:p>
    <w:p w:rsidR="002D2CAE" w:rsidRPr="00857AD4" w:rsidRDefault="002D2CAE" w:rsidP="002D2CAE">
      <w:pPr>
        <w:tabs>
          <w:tab w:val="left" w:pos="1440"/>
        </w:tabs>
        <w:spacing w:after="0" w:line="276"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 xml:space="preserve">         Ми, __________________________________________________________, надаємо свою пропозицію щодо участі у відкритих торгах на закупівлю </w:t>
      </w:r>
      <w:r w:rsidRPr="00857AD4">
        <w:rPr>
          <w:rFonts w:ascii="Times New Roman" w:eastAsia="Arial" w:hAnsi="Times New Roman" w:cs="Times New Roman"/>
          <w:b/>
          <w:bCs/>
          <w:color w:val="000000"/>
          <w:sz w:val="24"/>
          <w:szCs w:val="24"/>
          <w:lang w:eastAsia="ru-RU"/>
        </w:rPr>
        <w:t xml:space="preserve">________________________________________________________________ </w:t>
      </w:r>
      <w:r w:rsidRPr="00857AD4">
        <w:rPr>
          <w:rFonts w:ascii="Times New Roman" w:eastAsia="Arial" w:hAnsi="Times New Roman" w:cs="Times New Roman"/>
          <w:color w:val="000000"/>
          <w:sz w:val="24"/>
          <w:szCs w:val="24"/>
          <w:lang w:eastAsia="ru-RU"/>
        </w:rPr>
        <w:t>згідно з вимогами тендерної документації.</w:t>
      </w:r>
    </w:p>
    <w:p w:rsidR="002D2CAE" w:rsidRPr="00857AD4" w:rsidRDefault="002D2CAE" w:rsidP="002D2CAE">
      <w:pPr>
        <w:tabs>
          <w:tab w:val="left" w:pos="0"/>
          <w:tab w:val="center" w:pos="4153"/>
          <w:tab w:val="right" w:pos="8306"/>
        </w:tabs>
        <w:spacing w:after="0" w:line="276"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520"/>
        <w:gridCol w:w="1515"/>
        <w:gridCol w:w="1275"/>
        <w:gridCol w:w="2182"/>
      </w:tblGrid>
      <w:tr w:rsidR="002D2CAE" w:rsidRPr="00857AD4" w:rsidTr="00303D32">
        <w:tc>
          <w:tcPr>
            <w:tcW w:w="3079"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Найменування</w:t>
            </w:r>
            <w:r w:rsidRPr="00857AD4">
              <w:rPr>
                <w:rFonts w:ascii="Times New Roman" w:eastAsia="Arial" w:hAnsi="Times New Roman" w:cs="Times New Roman"/>
                <w:b/>
                <w:color w:val="000000"/>
                <w:sz w:val="24"/>
                <w:szCs w:val="24"/>
                <w:lang w:eastAsia="ru-RU"/>
              </w:rPr>
              <w:br/>
            </w:r>
          </w:p>
        </w:tc>
        <w:tc>
          <w:tcPr>
            <w:tcW w:w="1520" w:type="dxa"/>
          </w:tcPr>
          <w:p w:rsidR="002D2CAE" w:rsidRPr="00857AD4" w:rsidRDefault="002D2CAE" w:rsidP="00303D32">
            <w:pPr>
              <w:widowControl w:val="0"/>
              <w:autoSpaceDE w:val="0"/>
              <w:autoSpaceDN w:val="0"/>
              <w:adjustRightInd w:val="0"/>
              <w:spacing w:after="15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Одиниця виміру</w:t>
            </w:r>
          </w:p>
        </w:tc>
        <w:tc>
          <w:tcPr>
            <w:tcW w:w="1515" w:type="dxa"/>
          </w:tcPr>
          <w:p w:rsidR="002D2CAE" w:rsidRPr="00857AD4" w:rsidRDefault="002D2CAE" w:rsidP="00303D32">
            <w:pPr>
              <w:widowControl w:val="0"/>
              <w:autoSpaceDE w:val="0"/>
              <w:autoSpaceDN w:val="0"/>
              <w:adjustRightInd w:val="0"/>
              <w:spacing w:after="15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Ціна за одиницю виміру в грн.,(з/ без ПДВ)</w:t>
            </w:r>
          </w:p>
        </w:tc>
        <w:tc>
          <w:tcPr>
            <w:tcW w:w="1275" w:type="dxa"/>
          </w:tcPr>
          <w:p w:rsidR="002D2CAE" w:rsidRPr="00857AD4" w:rsidRDefault="002D2CAE" w:rsidP="00303D32">
            <w:pPr>
              <w:widowControl w:val="0"/>
              <w:autoSpaceDE w:val="0"/>
              <w:autoSpaceDN w:val="0"/>
              <w:adjustRightInd w:val="0"/>
              <w:spacing w:after="15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Кількість</w:t>
            </w:r>
          </w:p>
        </w:tc>
        <w:tc>
          <w:tcPr>
            <w:tcW w:w="2182" w:type="dxa"/>
          </w:tcPr>
          <w:p w:rsidR="002D2CAE" w:rsidRPr="00857AD4" w:rsidRDefault="002D2CAE" w:rsidP="00303D32">
            <w:pPr>
              <w:widowControl w:val="0"/>
              <w:autoSpaceDE w:val="0"/>
              <w:autoSpaceDN w:val="0"/>
              <w:adjustRightInd w:val="0"/>
              <w:spacing w:after="15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Вартість, грн., (з/без ПДВ)</w:t>
            </w:r>
          </w:p>
        </w:tc>
      </w:tr>
      <w:tr w:rsidR="002D2CAE" w:rsidRPr="00857AD4" w:rsidTr="00303D32">
        <w:tc>
          <w:tcPr>
            <w:tcW w:w="3079"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color w:val="000000"/>
                <w:sz w:val="24"/>
                <w:szCs w:val="24"/>
                <w:lang w:eastAsia="ru-RU"/>
              </w:rPr>
              <w:t xml:space="preserve">одноразове гаряче харчування для  учнів віком </w:t>
            </w:r>
            <w:r>
              <w:rPr>
                <w:rFonts w:ascii="Times New Roman" w:eastAsia="Arial" w:hAnsi="Times New Roman" w:cs="Times New Roman"/>
                <w:color w:val="000000"/>
                <w:sz w:val="24"/>
                <w:szCs w:val="24"/>
                <w:lang w:eastAsia="ru-RU"/>
              </w:rPr>
              <w:t>6</w:t>
            </w:r>
            <w:r w:rsidRPr="00857AD4">
              <w:rPr>
                <w:rFonts w:ascii="Times New Roman" w:eastAsia="Arial" w:hAnsi="Times New Roman" w:cs="Times New Roman"/>
                <w:color w:val="000000"/>
                <w:sz w:val="24"/>
                <w:szCs w:val="24"/>
                <w:lang w:eastAsia="ru-RU"/>
              </w:rPr>
              <w:t>-</w:t>
            </w:r>
            <w:r>
              <w:rPr>
                <w:rFonts w:ascii="Times New Roman" w:eastAsia="Arial" w:hAnsi="Times New Roman" w:cs="Times New Roman"/>
                <w:color w:val="000000"/>
                <w:sz w:val="24"/>
                <w:szCs w:val="24"/>
                <w:lang w:eastAsia="ru-RU"/>
              </w:rPr>
              <w:t>11</w:t>
            </w:r>
            <w:r w:rsidRPr="00857AD4">
              <w:rPr>
                <w:rFonts w:ascii="Times New Roman" w:eastAsia="Arial" w:hAnsi="Times New Roman" w:cs="Times New Roman"/>
                <w:color w:val="000000"/>
                <w:sz w:val="24"/>
                <w:szCs w:val="24"/>
                <w:lang w:eastAsia="ru-RU"/>
              </w:rPr>
              <w:t xml:space="preserve"> років</w:t>
            </w:r>
          </w:p>
        </w:tc>
        <w:tc>
          <w:tcPr>
            <w:tcW w:w="1520"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порцій</w:t>
            </w:r>
          </w:p>
        </w:tc>
        <w:tc>
          <w:tcPr>
            <w:tcW w:w="1515"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color w:val="000000"/>
                <w:sz w:val="24"/>
                <w:szCs w:val="24"/>
                <w:lang w:eastAsia="ru-RU"/>
              </w:rPr>
            </w:pPr>
          </w:p>
        </w:tc>
        <w:tc>
          <w:tcPr>
            <w:tcW w:w="1275" w:type="dxa"/>
          </w:tcPr>
          <w:p w:rsidR="002D2CAE" w:rsidRPr="00857AD4" w:rsidRDefault="002D2CAE" w:rsidP="00303D32">
            <w:pPr>
              <w:widowControl w:val="0"/>
              <w:autoSpaceDE w:val="0"/>
              <w:autoSpaceDN w:val="0"/>
              <w:adjustRightInd w:val="0"/>
              <w:spacing w:after="0" w:line="240" w:lineRule="auto"/>
              <w:ind w:firstLine="540"/>
              <w:rPr>
                <w:rFonts w:ascii="Times New Roman" w:eastAsia="Arial" w:hAnsi="Times New Roman" w:cs="Times New Roman"/>
                <w:b/>
                <w:bCs/>
                <w:color w:val="000000"/>
                <w:sz w:val="24"/>
                <w:szCs w:val="24"/>
                <w:lang w:eastAsia="ru-RU"/>
              </w:rPr>
            </w:pPr>
          </w:p>
        </w:tc>
        <w:tc>
          <w:tcPr>
            <w:tcW w:w="2182"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tc>
      </w:tr>
      <w:tr w:rsidR="002D2CAE" w:rsidRPr="00857AD4" w:rsidTr="00303D32">
        <w:tc>
          <w:tcPr>
            <w:tcW w:w="3079"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color w:val="000000"/>
                <w:sz w:val="24"/>
                <w:szCs w:val="24"/>
                <w:lang w:eastAsia="ru-RU"/>
              </w:rPr>
              <w:t>одноразове гаряче харчування для  учнів віком 11-14 років</w:t>
            </w:r>
          </w:p>
        </w:tc>
        <w:tc>
          <w:tcPr>
            <w:tcW w:w="1520"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порцій</w:t>
            </w:r>
          </w:p>
        </w:tc>
        <w:tc>
          <w:tcPr>
            <w:tcW w:w="1515"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color w:val="000000"/>
                <w:sz w:val="24"/>
                <w:szCs w:val="24"/>
                <w:lang w:eastAsia="ru-RU"/>
              </w:rPr>
            </w:pPr>
          </w:p>
        </w:tc>
        <w:tc>
          <w:tcPr>
            <w:tcW w:w="1275" w:type="dxa"/>
          </w:tcPr>
          <w:p w:rsidR="002D2CAE" w:rsidRPr="00857AD4" w:rsidRDefault="002D2CAE" w:rsidP="00303D32">
            <w:pPr>
              <w:widowControl w:val="0"/>
              <w:autoSpaceDE w:val="0"/>
              <w:autoSpaceDN w:val="0"/>
              <w:adjustRightInd w:val="0"/>
              <w:spacing w:after="0" w:line="240" w:lineRule="auto"/>
              <w:ind w:firstLine="540"/>
              <w:rPr>
                <w:rFonts w:ascii="Times New Roman" w:eastAsia="Arial" w:hAnsi="Times New Roman" w:cs="Times New Roman"/>
                <w:b/>
                <w:bCs/>
                <w:color w:val="000000"/>
                <w:sz w:val="24"/>
                <w:szCs w:val="24"/>
                <w:lang w:eastAsia="ru-RU"/>
              </w:rPr>
            </w:pPr>
          </w:p>
        </w:tc>
        <w:tc>
          <w:tcPr>
            <w:tcW w:w="2182"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tc>
      </w:tr>
      <w:tr w:rsidR="002D2CAE" w:rsidRPr="00857AD4" w:rsidTr="00303D32">
        <w:tc>
          <w:tcPr>
            <w:tcW w:w="3079"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одноразове гаряче харчування для  учнів віком 14-18 років</w:t>
            </w:r>
          </w:p>
        </w:tc>
        <w:tc>
          <w:tcPr>
            <w:tcW w:w="1520"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порцій</w:t>
            </w:r>
          </w:p>
        </w:tc>
        <w:tc>
          <w:tcPr>
            <w:tcW w:w="1515" w:type="dxa"/>
          </w:tcPr>
          <w:p w:rsidR="002D2CAE" w:rsidRPr="00857AD4" w:rsidRDefault="002D2CAE" w:rsidP="00303D32">
            <w:pPr>
              <w:widowControl w:val="0"/>
              <w:autoSpaceDE w:val="0"/>
              <w:autoSpaceDN w:val="0"/>
              <w:adjustRightInd w:val="0"/>
              <w:spacing w:after="0" w:line="240" w:lineRule="auto"/>
              <w:jc w:val="center"/>
              <w:rPr>
                <w:rFonts w:ascii="Times New Roman" w:eastAsia="Arial" w:hAnsi="Times New Roman" w:cs="Times New Roman"/>
                <w:color w:val="000000"/>
                <w:sz w:val="24"/>
                <w:szCs w:val="24"/>
                <w:lang w:eastAsia="ru-RU"/>
              </w:rPr>
            </w:pPr>
          </w:p>
        </w:tc>
        <w:tc>
          <w:tcPr>
            <w:tcW w:w="1275"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b/>
                <w:bCs/>
                <w:color w:val="000000"/>
                <w:sz w:val="24"/>
                <w:szCs w:val="24"/>
                <w:lang w:eastAsia="ru-RU"/>
              </w:rPr>
            </w:pPr>
          </w:p>
        </w:tc>
        <w:tc>
          <w:tcPr>
            <w:tcW w:w="2182"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tc>
      </w:tr>
      <w:tr w:rsidR="002D2CAE" w:rsidRPr="00857AD4" w:rsidTr="00303D32">
        <w:tc>
          <w:tcPr>
            <w:tcW w:w="6114" w:type="dxa"/>
            <w:gridSpan w:val="3"/>
          </w:tcPr>
          <w:p w:rsidR="002D2CAE" w:rsidRPr="00857AD4" w:rsidRDefault="002D2CAE" w:rsidP="00303D32">
            <w:pPr>
              <w:widowControl w:val="0"/>
              <w:autoSpaceDE w:val="0"/>
              <w:autoSpaceDN w:val="0"/>
              <w:adjustRightInd w:val="0"/>
              <w:spacing w:after="0" w:line="240" w:lineRule="auto"/>
              <w:rPr>
                <w:rFonts w:ascii="Times New Roman" w:eastAsia="Arial" w:hAnsi="Times New Roman" w:cs="Times New Roman"/>
                <w:color w:val="000000"/>
                <w:sz w:val="24"/>
                <w:szCs w:val="24"/>
                <w:lang w:eastAsia="ru-RU"/>
              </w:rPr>
            </w:pPr>
            <w:r w:rsidRPr="00857AD4">
              <w:rPr>
                <w:rFonts w:ascii="Times New Roman" w:eastAsia="Arial" w:hAnsi="Times New Roman" w:cs="Times New Roman"/>
                <w:b/>
                <w:color w:val="000000"/>
                <w:sz w:val="24"/>
                <w:szCs w:val="24"/>
                <w:lang w:eastAsia="ru-RU"/>
              </w:rPr>
              <w:t>Загальна сума пропозиції, грн. ,без ПДВ</w:t>
            </w:r>
          </w:p>
        </w:tc>
        <w:tc>
          <w:tcPr>
            <w:tcW w:w="1275"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tc>
        <w:tc>
          <w:tcPr>
            <w:tcW w:w="2182" w:type="dxa"/>
          </w:tcPr>
          <w:p w:rsidR="002D2CAE" w:rsidRPr="00857AD4" w:rsidRDefault="002D2CAE" w:rsidP="00303D32">
            <w:pPr>
              <w:widowControl w:val="0"/>
              <w:autoSpaceDE w:val="0"/>
              <w:autoSpaceDN w:val="0"/>
              <w:adjustRightInd w:val="0"/>
              <w:spacing w:after="0" w:line="240" w:lineRule="auto"/>
              <w:ind w:firstLine="540"/>
              <w:jc w:val="both"/>
              <w:rPr>
                <w:rFonts w:ascii="Times New Roman" w:eastAsia="Arial" w:hAnsi="Times New Roman" w:cs="Times New Roman"/>
                <w:color w:val="000000"/>
                <w:sz w:val="24"/>
                <w:szCs w:val="24"/>
                <w:lang w:eastAsia="ru-RU"/>
              </w:rPr>
            </w:pPr>
          </w:p>
        </w:tc>
      </w:tr>
    </w:tbl>
    <w:p w:rsidR="002D2CAE" w:rsidRPr="00857AD4" w:rsidRDefault="002D2CAE" w:rsidP="002D2CAE">
      <w:pPr>
        <w:widowControl w:val="0"/>
        <w:autoSpaceDE w:val="0"/>
        <w:autoSpaceDN w:val="0"/>
        <w:adjustRightInd w:val="0"/>
        <w:spacing w:after="0" w:line="276" w:lineRule="auto"/>
        <w:ind w:firstLine="540"/>
        <w:jc w:val="both"/>
        <w:rPr>
          <w:rFonts w:ascii="Times New Roman" w:eastAsia="Arial" w:hAnsi="Times New Roman" w:cs="Times New Roman"/>
          <w:color w:val="000000"/>
          <w:sz w:val="24"/>
          <w:szCs w:val="24"/>
          <w:lang w:eastAsia="ru-RU"/>
        </w:rPr>
      </w:pPr>
    </w:p>
    <w:p w:rsidR="002D2CAE" w:rsidRPr="00857AD4" w:rsidRDefault="002D2CAE" w:rsidP="002D2CAE">
      <w:pPr>
        <w:tabs>
          <w:tab w:val="left" w:pos="291"/>
        </w:tabs>
        <w:spacing w:after="0" w:line="276"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1. Ми погоджуємося дотримуватися умов цієї пропозиції протягом 120 днів з дати розкриття тендерних пропозицій. Наша тендерна пропозиція буде обов’язковою для нас до закінчення зазначеного строку.</w:t>
      </w:r>
    </w:p>
    <w:p w:rsidR="002D2CAE" w:rsidRPr="00857AD4" w:rsidRDefault="002D2CAE" w:rsidP="002D2CAE">
      <w:pPr>
        <w:spacing w:after="0" w:line="276"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2. Ми зобов’язуємося підписати Договір із замовником не раніше ніж через 5 днів з дати оприлюднення повідомлення про намір укласти договір, але не пізніше ніж через 15 днів з дня прийняття рішення про намір укласти договір.</w:t>
      </w:r>
    </w:p>
    <w:p w:rsidR="002D2CAE" w:rsidRPr="00857AD4" w:rsidRDefault="002D2CAE" w:rsidP="002D2CAE">
      <w:pPr>
        <w:spacing w:after="0" w:line="276" w:lineRule="auto"/>
        <w:jc w:val="both"/>
        <w:rPr>
          <w:rFonts w:ascii="Times New Roman" w:eastAsia="Arial" w:hAnsi="Times New Roman" w:cs="Times New Roman"/>
          <w:color w:val="000000"/>
          <w:sz w:val="24"/>
          <w:szCs w:val="24"/>
          <w:lang w:eastAsia="ru-RU"/>
        </w:rPr>
      </w:pPr>
    </w:p>
    <w:tbl>
      <w:tblPr>
        <w:tblW w:w="9571" w:type="dxa"/>
        <w:tblInd w:w="108" w:type="dxa"/>
        <w:tblLook w:val="01E0" w:firstRow="1" w:lastRow="1" w:firstColumn="1" w:lastColumn="1" w:noHBand="0" w:noVBand="0"/>
      </w:tblPr>
      <w:tblGrid>
        <w:gridCol w:w="4339"/>
        <w:gridCol w:w="2736"/>
        <w:gridCol w:w="2496"/>
      </w:tblGrid>
      <w:tr w:rsidR="002D2CAE" w:rsidRPr="00857AD4" w:rsidTr="00303D32">
        <w:trPr>
          <w:trHeight w:val="814"/>
        </w:trPr>
        <w:tc>
          <w:tcPr>
            <w:tcW w:w="4339" w:type="dxa"/>
          </w:tcPr>
          <w:p w:rsidR="002D2CAE" w:rsidRPr="00857AD4" w:rsidRDefault="002D2CAE" w:rsidP="00303D32">
            <w:pPr>
              <w:tabs>
                <w:tab w:val="left" w:pos="2160"/>
                <w:tab w:val="left" w:pos="3600"/>
              </w:tabs>
              <w:spacing w:after="0" w:line="276" w:lineRule="auto"/>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Керівник організації – учасника процедури закупівлі або інша уповноважена посадова особа</w:t>
            </w:r>
          </w:p>
        </w:tc>
        <w:tc>
          <w:tcPr>
            <w:tcW w:w="2736" w:type="dxa"/>
          </w:tcPr>
          <w:p w:rsidR="002D2CAE" w:rsidRPr="00857AD4" w:rsidRDefault="002D2CAE" w:rsidP="00303D32">
            <w:pPr>
              <w:tabs>
                <w:tab w:val="left" w:pos="2160"/>
                <w:tab w:val="left" w:pos="3600"/>
              </w:tabs>
              <w:spacing w:after="0" w:line="276" w:lineRule="auto"/>
              <w:jc w:val="both"/>
              <w:rPr>
                <w:rFonts w:ascii="Times New Roman" w:eastAsia="Arial" w:hAnsi="Times New Roman" w:cs="Times New Roman"/>
                <w:b/>
                <w:color w:val="000000"/>
                <w:sz w:val="24"/>
                <w:szCs w:val="24"/>
                <w:lang w:eastAsia="ru-RU"/>
              </w:rPr>
            </w:pPr>
          </w:p>
          <w:p w:rsidR="002D2CAE" w:rsidRPr="00857AD4" w:rsidRDefault="002D2CAE" w:rsidP="00303D32">
            <w:pPr>
              <w:tabs>
                <w:tab w:val="left" w:pos="2160"/>
                <w:tab w:val="left" w:pos="3600"/>
              </w:tabs>
              <w:spacing w:after="0" w:line="276" w:lineRule="auto"/>
              <w:jc w:val="both"/>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_____________________</w:t>
            </w:r>
          </w:p>
        </w:tc>
        <w:tc>
          <w:tcPr>
            <w:tcW w:w="2496" w:type="dxa"/>
          </w:tcPr>
          <w:p w:rsidR="002D2CAE" w:rsidRPr="00857AD4" w:rsidRDefault="002D2CAE" w:rsidP="00303D32">
            <w:pPr>
              <w:tabs>
                <w:tab w:val="left" w:pos="2160"/>
                <w:tab w:val="left" w:pos="3600"/>
              </w:tabs>
              <w:spacing w:after="0" w:line="276" w:lineRule="auto"/>
              <w:jc w:val="both"/>
              <w:rPr>
                <w:rFonts w:ascii="Times New Roman" w:eastAsia="Arial" w:hAnsi="Times New Roman" w:cs="Times New Roman"/>
                <w:b/>
                <w:color w:val="000000"/>
                <w:sz w:val="24"/>
                <w:szCs w:val="24"/>
                <w:lang w:eastAsia="ru-RU"/>
              </w:rPr>
            </w:pPr>
          </w:p>
          <w:p w:rsidR="002D2CAE" w:rsidRPr="00857AD4" w:rsidRDefault="002D2CAE" w:rsidP="00303D32">
            <w:pPr>
              <w:tabs>
                <w:tab w:val="left" w:pos="2160"/>
                <w:tab w:val="left" w:pos="3600"/>
              </w:tabs>
              <w:spacing w:after="0" w:line="276" w:lineRule="auto"/>
              <w:jc w:val="both"/>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___________________</w:t>
            </w:r>
          </w:p>
        </w:tc>
      </w:tr>
      <w:tr w:rsidR="002D2CAE" w:rsidRPr="00857AD4" w:rsidTr="00303D32">
        <w:trPr>
          <w:trHeight w:val="548"/>
        </w:trPr>
        <w:tc>
          <w:tcPr>
            <w:tcW w:w="4339" w:type="dxa"/>
          </w:tcPr>
          <w:p w:rsidR="002D2CAE" w:rsidRPr="00857AD4" w:rsidRDefault="002D2CAE" w:rsidP="00303D32">
            <w:pPr>
              <w:tabs>
                <w:tab w:val="left" w:pos="2160"/>
                <w:tab w:val="left" w:pos="3600"/>
              </w:tabs>
              <w:spacing w:after="0" w:line="276" w:lineRule="auto"/>
              <w:jc w:val="both"/>
              <w:rPr>
                <w:rFonts w:ascii="Times New Roman" w:eastAsia="Arial" w:hAnsi="Times New Roman" w:cs="Times New Roman"/>
                <w:b/>
                <w:color w:val="000000"/>
                <w:sz w:val="24"/>
                <w:szCs w:val="24"/>
                <w:lang w:eastAsia="ru-RU"/>
              </w:rPr>
            </w:pPr>
          </w:p>
        </w:tc>
        <w:tc>
          <w:tcPr>
            <w:tcW w:w="2736" w:type="dxa"/>
          </w:tcPr>
          <w:p w:rsidR="002D2CAE" w:rsidRPr="00857AD4" w:rsidRDefault="002D2CAE" w:rsidP="00303D32">
            <w:pPr>
              <w:tabs>
                <w:tab w:val="left" w:pos="2160"/>
                <w:tab w:val="left" w:pos="3600"/>
              </w:tabs>
              <w:spacing w:after="0" w:line="276" w:lineRule="auto"/>
              <w:jc w:val="center"/>
              <w:rPr>
                <w:rFonts w:ascii="Times New Roman" w:eastAsia="Arial" w:hAnsi="Times New Roman" w:cs="Times New Roman"/>
                <w:i/>
                <w:color w:val="000000"/>
                <w:sz w:val="24"/>
                <w:szCs w:val="24"/>
                <w:lang w:eastAsia="ru-RU"/>
              </w:rPr>
            </w:pPr>
            <w:r w:rsidRPr="00857AD4">
              <w:rPr>
                <w:rFonts w:ascii="Times New Roman" w:eastAsia="Arial" w:hAnsi="Times New Roman" w:cs="Times New Roman"/>
                <w:i/>
                <w:color w:val="000000"/>
                <w:sz w:val="24"/>
                <w:szCs w:val="24"/>
                <w:lang w:eastAsia="ru-RU"/>
              </w:rPr>
              <w:t>(підпис)</w:t>
            </w:r>
          </w:p>
          <w:p w:rsidR="002D2CAE" w:rsidRPr="00857AD4" w:rsidRDefault="002D2CAE" w:rsidP="00303D32">
            <w:pPr>
              <w:tabs>
                <w:tab w:val="left" w:pos="2160"/>
                <w:tab w:val="left" w:pos="3600"/>
              </w:tabs>
              <w:spacing w:after="0" w:line="276" w:lineRule="auto"/>
              <w:jc w:val="center"/>
              <w:rPr>
                <w:rFonts w:ascii="Times New Roman" w:eastAsia="Arial" w:hAnsi="Times New Roman" w:cs="Times New Roman"/>
                <w:i/>
                <w:color w:val="000000"/>
                <w:sz w:val="24"/>
                <w:szCs w:val="24"/>
                <w:lang w:eastAsia="ru-RU"/>
              </w:rPr>
            </w:pPr>
            <w:r w:rsidRPr="00857AD4">
              <w:rPr>
                <w:rFonts w:ascii="Times New Roman" w:eastAsia="Arial" w:hAnsi="Times New Roman" w:cs="Times New Roman"/>
                <w:i/>
                <w:color w:val="000000"/>
                <w:sz w:val="24"/>
                <w:szCs w:val="24"/>
                <w:lang w:eastAsia="ru-RU"/>
              </w:rPr>
              <w:t>МП (за наявності)</w:t>
            </w:r>
          </w:p>
        </w:tc>
        <w:tc>
          <w:tcPr>
            <w:tcW w:w="2496" w:type="dxa"/>
          </w:tcPr>
          <w:p w:rsidR="002D2CAE" w:rsidRPr="00857AD4" w:rsidRDefault="002D2CAE" w:rsidP="00303D32">
            <w:pPr>
              <w:tabs>
                <w:tab w:val="left" w:pos="2160"/>
                <w:tab w:val="left" w:pos="3600"/>
              </w:tabs>
              <w:spacing w:after="0" w:line="276" w:lineRule="auto"/>
              <w:jc w:val="center"/>
              <w:rPr>
                <w:rFonts w:ascii="Times New Roman" w:eastAsia="Arial" w:hAnsi="Times New Roman" w:cs="Times New Roman"/>
                <w:i/>
                <w:color w:val="000000"/>
                <w:sz w:val="24"/>
                <w:szCs w:val="24"/>
                <w:lang w:eastAsia="ru-RU"/>
              </w:rPr>
            </w:pPr>
            <w:r w:rsidRPr="00857AD4">
              <w:rPr>
                <w:rFonts w:ascii="Times New Roman" w:eastAsia="Arial" w:hAnsi="Times New Roman" w:cs="Times New Roman"/>
                <w:i/>
                <w:color w:val="000000"/>
                <w:sz w:val="24"/>
                <w:szCs w:val="24"/>
                <w:lang w:eastAsia="ru-RU"/>
              </w:rPr>
              <w:t>(ініціали та прізвище)</w:t>
            </w:r>
          </w:p>
        </w:tc>
      </w:tr>
    </w:tbl>
    <w:p w:rsidR="002D6470" w:rsidRDefault="002D6470">
      <w:bookmarkStart w:id="0" w:name="_GoBack"/>
      <w:bookmarkEnd w:id="0"/>
    </w:p>
    <w:sectPr w:rsidR="002D6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B3"/>
    <w:rsid w:val="002D2CAE"/>
    <w:rsid w:val="002D6470"/>
    <w:rsid w:val="00FE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6D25-2739-4B48-B1DC-481055D6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2</cp:revision>
  <dcterms:created xsi:type="dcterms:W3CDTF">2024-01-09T08:32:00Z</dcterms:created>
  <dcterms:modified xsi:type="dcterms:W3CDTF">2024-01-09T08:33:00Z</dcterms:modified>
</cp:coreProperties>
</file>