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AE" w:rsidRPr="00C211AE" w:rsidRDefault="00C211AE" w:rsidP="00C211AE">
      <w:pPr>
        <w:spacing w:after="0" w:line="240" w:lineRule="auto"/>
        <w:jc w:val="center"/>
        <w:rPr>
          <w:rFonts w:ascii="Times New Roman" w:hAnsi="Times New Roman" w:cs="Times New Roman"/>
          <w:b/>
          <w:bCs/>
          <w:lang w:eastAsia="ru-RU"/>
        </w:rPr>
      </w:pPr>
      <w:r w:rsidRPr="00C211AE">
        <w:rPr>
          <w:rFonts w:ascii="Times New Roman" w:hAnsi="Times New Roman" w:cs="Times New Roman"/>
          <w:b/>
          <w:bCs/>
          <w:lang w:eastAsia="ru-RU"/>
        </w:rPr>
        <w:t xml:space="preserve">УПРАВЛІННЯ ОСВІТИ І НАУКИ </w:t>
      </w:r>
    </w:p>
    <w:p w:rsidR="00C211AE" w:rsidRPr="00C211AE" w:rsidRDefault="00C211AE" w:rsidP="00C211AE">
      <w:pPr>
        <w:spacing w:after="0" w:line="240" w:lineRule="auto"/>
        <w:jc w:val="center"/>
        <w:rPr>
          <w:rFonts w:ascii="Times New Roman" w:hAnsi="Times New Roman" w:cs="Times New Roman"/>
          <w:b/>
          <w:bCs/>
          <w:lang w:eastAsia="ru-RU"/>
        </w:rPr>
      </w:pPr>
      <w:r w:rsidRPr="00C211AE">
        <w:rPr>
          <w:rFonts w:ascii="Times New Roman" w:hAnsi="Times New Roman" w:cs="Times New Roman"/>
          <w:b/>
          <w:bCs/>
          <w:lang w:eastAsia="ru-RU"/>
        </w:rPr>
        <w:t>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C211AE" w:rsidRPr="00C211AE" w:rsidTr="003E50A2">
        <w:trPr>
          <w:trHeight w:val="2034"/>
        </w:trPr>
        <w:tc>
          <w:tcPr>
            <w:tcW w:w="4678" w:type="dxa"/>
          </w:tcPr>
          <w:p w:rsidR="00C211AE" w:rsidRPr="00C211AE" w:rsidRDefault="00C211AE" w:rsidP="00C211AE">
            <w:pPr>
              <w:spacing w:after="0" w:line="240" w:lineRule="auto"/>
              <w:rPr>
                <w:rFonts w:ascii="Times New Roman" w:hAnsi="Times New Roman" w:cs="Times New Roman"/>
                <w:b/>
                <w:bCs/>
                <w:color w:val="FF0000"/>
                <w:lang w:eastAsia="ru-RU"/>
              </w:rPr>
            </w:pPr>
          </w:p>
        </w:tc>
        <w:tc>
          <w:tcPr>
            <w:tcW w:w="5103" w:type="dxa"/>
          </w:tcPr>
          <w:p w:rsidR="00C211AE" w:rsidRPr="00C211AE" w:rsidRDefault="00C211AE" w:rsidP="00C211AE">
            <w:pPr>
              <w:spacing w:after="0" w:line="240" w:lineRule="auto"/>
              <w:rPr>
                <w:rFonts w:ascii="Times New Roman" w:hAnsi="Times New Roman" w:cs="Times New Roman"/>
                <w:b/>
                <w:bCs/>
                <w:noProof/>
                <w:lang w:eastAsia="ru-RU"/>
              </w:rPr>
            </w:pPr>
          </w:p>
          <w:p w:rsidR="00C211AE" w:rsidRPr="00C211AE" w:rsidRDefault="00C211AE" w:rsidP="00C211AE">
            <w:pPr>
              <w:spacing w:after="0" w:line="240" w:lineRule="auto"/>
              <w:rPr>
                <w:rFonts w:ascii="Times New Roman" w:hAnsi="Times New Roman" w:cs="Times New Roman"/>
                <w:b/>
                <w:bCs/>
                <w:noProof/>
                <w:lang w:eastAsia="ru-RU"/>
              </w:rPr>
            </w:pPr>
          </w:p>
          <w:p w:rsidR="00C211AE" w:rsidRPr="00C211AE" w:rsidRDefault="00C211AE" w:rsidP="00C211AE">
            <w:pPr>
              <w:spacing w:after="0" w:line="240" w:lineRule="auto"/>
              <w:rPr>
                <w:rFonts w:ascii="Times New Roman" w:hAnsi="Times New Roman" w:cs="Times New Roman"/>
                <w:b/>
                <w:bCs/>
                <w:noProof/>
                <w:lang w:eastAsia="ru-RU"/>
              </w:rPr>
            </w:pPr>
            <w:r w:rsidRPr="00C211AE">
              <w:rPr>
                <w:rFonts w:ascii="Times New Roman" w:hAnsi="Times New Roman" w:cs="Times New Roman"/>
                <w:b/>
                <w:bCs/>
                <w:noProof/>
                <w:lang w:eastAsia="ru-RU"/>
              </w:rPr>
              <w:t>ЗАТВЕРДЖЕНО</w:t>
            </w:r>
          </w:p>
          <w:p w:rsidR="00C211AE" w:rsidRPr="00C211AE" w:rsidRDefault="00C211AE" w:rsidP="00C211AE">
            <w:pPr>
              <w:spacing w:after="0" w:line="240" w:lineRule="auto"/>
              <w:rPr>
                <w:rFonts w:ascii="Times New Roman" w:hAnsi="Times New Roman" w:cs="Times New Roman"/>
                <w:b/>
                <w:bCs/>
                <w:lang w:eastAsia="ru-RU"/>
              </w:rPr>
            </w:pPr>
            <w:r w:rsidRPr="00C211AE">
              <w:rPr>
                <w:rFonts w:ascii="Times New Roman" w:hAnsi="Times New Roman" w:cs="Times New Roman"/>
                <w:b/>
                <w:bCs/>
                <w:lang w:eastAsia="ru-RU"/>
              </w:rPr>
              <w:t xml:space="preserve">РІШЕННЯМ УПОВНОВАЖЕНОЇ ОСОБИ </w:t>
            </w:r>
          </w:p>
          <w:p w:rsidR="00C211AE" w:rsidRPr="00C211AE" w:rsidRDefault="00C211AE" w:rsidP="00C211AE">
            <w:pPr>
              <w:spacing w:after="0" w:line="240" w:lineRule="auto"/>
              <w:rPr>
                <w:rFonts w:ascii="Times New Roman" w:hAnsi="Times New Roman" w:cs="Times New Roman"/>
                <w:b/>
                <w:bCs/>
                <w:lang w:eastAsia="ru-RU"/>
              </w:rPr>
            </w:pPr>
            <w:r w:rsidRPr="00C211AE">
              <w:rPr>
                <w:rFonts w:ascii="Times New Roman" w:hAnsi="Times New Roman" w:cs="Times New Roman"/>
                <w:b/>
                <w:bCs/>
                <w:lang w:eastAsia="ru-RU"/>
              </w:rPr>
              <w:t>ПРОТОКОЛ №</w:t>
            </w:r>
            <w:r w:rsidR="00CF4654">
              <w:rPr>
                <w:rFonts w:ascii="Times New Roman" w:hAnsi="Times New Roman" w:cs="Times New Roman"/>
                <w:b/>
                <w:bCs/>
                <w:lang w:eastAsia="ru-RU"/>
              </w:rPr>
              <w:t>22</w:t>
            </w:r>
          </w:p>
          <w:p w:rsidR="00C211AE" w:rsidRPr="00C211AE" w:rsidRDefault="00C211AE" w:rsidP="00C211AE">
            <w:pPr>
              <w:spacing w:after="0" w:line="240" w:lineRule="auto"/>
              <w:rPr>
                <w:rFonts w:ascii="Times New Roman" w:hAnsi="Times New Roman" w:cs="Times New Roman"/>
                <w:b/>
                <w:lang w:eastAsia="ru-RU"/>
              </w:rPr>
            </w:pPr>
            <w:r w:rsidRPr="00C211AE">
              <w:rPr>
                <w:rFonts w:ascii="Times New Roman" w:hAnsi="Times New Roman" w:cs="Times New Roman"/>
                <w:b/>
                <w:bCs/>
                <w:lang w:eastAsia="ru-RU"/>
              </w:rPr>
              <w:t xml:space="preserve">ВІД </w:t>
            </w:r>
            <w:r w:rsidRPr="00C211AE">
              <w:rPr>
                <w:rFonts w:ascii="Times New Roman" w:hAnsi="Times New Roman" w:cs="Times New Roman"/>
                <w:b/>
                <w:lang w:eastAsia="ru-RU"/>
              </w:rPr>
              <w:t>«</w:t>
            </w:r>
            <w:r w:rsidR="00CF4654">
              <w:rPr>
                <w:rFonts w:ascii="Times New Roman" w:hAnsi="Times New Roman" w:cs="Times New Roman"/>
                <w:b/>
                <w:lang w:eastAsia="ru-RU"/>
              </w:rPr>
              <w:t>24</w:t>
            </w:r>
            <w:r w:rsidRPr="00C211AE">
              <w:rPr>
                <w:rFonts w:ascii="Times New Roman" w:hAnsi="Times New Roman" w:cs="Times New Roman"/>
                <w:b/>
                <w:lang w:eastAsia="ru-RU"/>
              </w:rPr>
              <w:t xml:space="preserve">»  </w:t>
            </w:r>
            <w:r w:rsidR="007B40C8">
              <w:rPr>
                <w:rFonts w:ascii="Times New Roman" w:hAnsi="Times New Roman" w:cs="Times New Roman"/>
                <w:b/>
                <w:lang w:eastAsia="ru-RU"/>
              </w:rPr>
              <w:t>січня</w:t>
            </w:r>
            <w:r w:rsidRPr="00C211AE">
              <w:rPr>
                <w:rFonts w:ascii="Times New Roman" w:hAnsi="Times New Roman" w:cs="Times New Roman"/>
                <w:b/>
                <w:lang w:eastAsia="ru-RU"/>
              </w:rPr>
              <w:t xml:space="preserve">  202</w:t>
            </w:r>
            <w:r w:rsidR="007B40C8">
              <w:rPr>
                <w:rFonts w:ascii="Times New Roman" w:hAnsi="Times New Roman" w:cs="Times New Roman"/>
                <w:b/>
                <w:lang w:eastAsia="ru-RU"/>
              </w:rPr>
              <w:t>3</w:t>
            </w:r>
            <w:r w:rsidRPr="00C211AE">
              <w:rPr>
                <w:rFonts w:ascii="Times New Roman" w:hAnsi="Times New Roman" w:cs="Times New Roman"/>
                <w:b/>
                <w:lang w:eastAsia="ru-RU"/>
              </w:rPr>
              <w:t xml:space="preserve"> року</w:t>
            </w:r>
          </w:p>
          <w:p w:rsidR="00C211AE" w:rsidRPr="00C211AE" w:rsidRDefault="00C211AE" w:rsidP="00C211AE">
            <w:pPr>
              <w:spacing w:after="0" w:line="240" w:lineRule="auto"/>
              <w:rPr>
                <w:rFonts w:ascii="Times New Roman" w:hAnsi="Times New Roman" w:cs="Times New Roman"/>
                <w:b/>
                <w:lang w:eastAsia="ru-RU"/>
              </w:rPr>
            </w:pPr>
          </w:p>
          <w:p w:rsidR="00C211AE" w:rsidRPr="00C211AE" w:rsidRDefault="00C211AE" w:rsidP="00C211AE">
            <w:pPr>
              <w:spacing w:after="0" w:line="240" w:lineRule="auto"/>
              <w:rPr>
                <w:rFonts w:ascii="Times New Roman" w:hAnsi="Times New Roman" w:cs="Times New Roman"/>
                <w:b/>
                <w:bCs/>
                <w:color w:val="000000"/>
                <w:lang w:val="ru-RU" w:eastAsia="ru-RU"/>
              </w:rPr>
            </w:pPr>
            <w:r w:rsidRPr="00C211AE">
              <w:rPr>
                <w:rFonts w:ascii="Times New Roman" w:hAnsi="Times New Roman" w:cs="Times New Roman"/>
                <w:b/>
                <w:bCs/>
                <w:color w:val="000000"/>
                <w:lang w:eastAsia="ru-RU"/>
              </w:rPr>
              <w:t>_________________</w:t>
            </w:r>
            <w:r w:rsidRPr="00C211AE">
              <w:rPr>
                <w:rFonts w:ascii="Times New Roman" w:hAnsi="Times New Roman" w:cs="Times New Roman"/>
                <w:b/>
                <w:bCs/>
                <w:color w:val="000000"/>
                <w:lang w:val="ru-RU" w:eastAsia="ru-RU"/>
              </w:rPr>
              <w:t xml:space="preserve"> </w:t>
            </w:r>
            <w:r w:rsidR="00391C7C">
              <w:rPr>
                <w:rFonts w:ascii="Times New Roman" w:hAnsi="Times New Roman" w:cs="Times New Roman"/>
                <w:b/>
                <w:bCs/>
                <w:color w:val="000000"/>
                <w:lang w:val="ru-RU" w:eastAsia="ru-RU"/>
              </w:rPr>
              <w:t xml:space="preserve"> </w:t>
            </w:r>
            <w:r w:rsidRPr="00C211AE">
              <w:rPr>
                <w:rFonts w:ascii="Times New Roman" w:hAnsi="Times New Roman" w:cs="Times New Roman"/>
                <w:b/>
                <w:bCs/>
                <w:color w:val="000000"/>
                <w:lang w:val="ru-RU" w:eastAsia="ru-RU"/>
              </w:rPr>
              <w:t>Наталія ПРИГОДА</w:t>
            </w:r>
          </w:p>
          <w:p w:rsidR="00C211AE" w:rsidRPr="00C211AE" w:rsidRDefault="00C211AE" w:rsidP="00C211AE">
            <w:pPr>
              <w:spacing w:after="0" w:line="240" w:lineRule="auto"/>
              <w:rPr>
                <w:rFonts w:ascii="Times New Roman" w:hAnsi="Times New Roman" w:cs="Times New Roman"/>
                <w:b/>
                <w:bCs/>
                <w:noProof/>
                <w:lang w:eastAsia="ru-RU"/>
              </w:rPr>
            </w:pPr>
          </w:p>
        </w:tc>
      </w:tr>
    </w:tbl>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jc w:val="center"/>
        <w:rPr>
          <w:rFonts w:ascii="Times New Roman" w:hAnsi="Times New Roman" w:cs="Times New Roman"/>
          <w:b/>
          <w:sz w:val="24"/>
          <w:szCs w:val="24"/>
        </w:rPr>
      </w:pPr>
    </w:p>
    <w:p w:rsidR="00C211AE" w:rsidRPr="00C211AE" w:rsidRDefault="00C211AE" w:rsidP="00C211AE">
      <w:pPr>
        <w:spacing w:after="0" w:line="240" w:lineRule="auto"/>
        <w:jc w:val="center"/>
        <w:rPr>
          <w:rFonts w:ascii="Times New Roman" w:hAnsi="Times New Roman" w:cs="Times New Roman"/>
          <w:b/>
          <w:sz w:val="24"/>
          <w:szCs w:val="24"/>
        </w:rPr>
      </w:pPr>
      <w:r w:rsidRPr="00C211AE">
        <w:rPr>
          <w:rFonts w:ascii="Times New Roman" w:hAnsi="Times New Roman" w:cs="Times New Roman"/>
          <w:b/>
          <w:sz w:val="24"/>
          <w:szCs w:val="24"/>
        </w:rPr>
        <w:t xml:space="preserve">ТЕНДЕРНА  ДОКУМЕНТАЦІЯ </w:t>
      </w:r>
    </w:p>
    <w:p w:rsidR="00C211AE" w:rsidRPr="00C211AE" w:rsidRDefault="00C211AE" w:rsidP="00C211AE">
      <w:pPr>
        <w:spacing w:after="0" w:line="240" w:lineRule="auto"/>
        <w:jc w:val="center"/>
        <w:rPr>
          <w:rFonts w:ascii="Times New Roman" w:hAnsi="Times New Roman" w:cs="Times New Roman"/>
          <w:b/>
          <w:sz w:val="24"/>
          <w:szCs w:val="24"/>
        </w:rPr>
      </w:pPr>
    </w:p>
    <w:p w:rsidR="00C211AE" w:rsidRPr="00C211AE" w:rsidRDefault="00C211AE" w:rsidP="00C211AE">
      <w:pPr>
        <w:suppressLineNumbers/>
        <w:tabs>
          <w:tab w:val="left" w:pos="0"/>
          <w:tab w:val="center" w:pos="5448"/>
        </w:tabs>
        <w:spacing w:after="0" w:line="240" w:lineRule="auto"/>
        <w:jc w:val="center"/>
        <w:rPr>
          <w:rFonts w:ascii="Times New Roman" w:hAnsi="Times New Roman" w:cs="Times New Roman"/>
          <w:b/>
          <w:color w:val="000000"/>
        </w:rPr>
      </w:pPr>
      <w:r w:rsidRPr="00C211AE">
        <w:rPr>
          <w:rFonts w:ascii="Times New Roman" w:hAnsi="Times New Roman" w:cs="Times New Roman"/>
          <w:color w:val="000000"/>
          <w:sz w:val="24"/>
          <w:szCs w:val="24"/>
        </w:rPr>
        <w:t xml:space="preserve">Процедура закупівлі:  </w:t>
      </w:r>
      <w:r w:rsidRPr="00C211AE">
        <w:rPr>
          <w:rFonts w:ascii="Times New Roman" w:hAnsi="Times New Roman" w:cs="Times New Roman"/>
          <w:b/>
          <w:i/>
          <w:iCs/>
          <w:color w:val="000000"/>
        </w:rPr>
        <w:t>Відкриті торги</w:t>
      </w:r>
      <w:r w:rsidR="0061344C">
        <w:rPr>
          <w:rFonts w:ascii="Times New Roman" w:hAnsi="Times New Roman" w:cs="Times New Roman"/>
          <w:b/>
          <w:i/>
          <w:iCs/>
          <w:color w:val="000000"/>
        </w:rPr>
        <w:t xml:space="preserve"> (</w:t>
      </w:r>
      <w:r>
        <w:rPr>
          <w:rFonts w:ascii="Times New Roman" w:hAnsi="Times New Roman" w:cs="Times New Roman"/>
          <w:b/>
          <w:i/>
          <w:iCs/>
          <w:color w:val="000000"/>
        </w:rPr>
        <w:t xml:space="preserve">з </w:t>
      </w:r>
      <w:r w:rsidR="0061344C">
        <w:rPr>
          <w:rFonts w:ascii="Times New Roman" w:hAnsi="Times New Roman" w:cs="Times New Roman"/>
          <w:b/>
          <w:i/>
          <w:iCs/>
          <w:color w:val="000000"/>
        </w:rPr>
        <w:t>о</w:t>
      </w:r>
      <w:r>
        <w:rPr>
          <w:rFonts w:ascii="Times New Roman" w:hAnsi="Times New Roman" w:cs="Times New Roman"/>
          <w:b/>
          <w:i/>
          <w:iCs/>
          <w:color w:val="000000"/>
        </w:rPr>
        <w:t>соблив</w:t>
      </w:r>
      <w:r w:rsidR="0061344C">
        <w:rPr>
          <w:rFonts w:ascii="Times New Roman" w:hAnsi="Times New Roman" w:cs="Times New Roman"/>
          <w:b/>
          <w:i/>
          <w:iCs/>
          <w:color w:val="000000"/>
        </w:rPr>
        <w:t xml:space="preserve">остями) </w:t>
      </w:r>
    </w:p>
    <w:p w:rsidR="00C211AE" w:rsidRPr="00C211AE" w:rsidRDefault="00C211AE" w:rsidP="00C211AE">
      <w:pPr>
        <w:suppressLineNumbers/>
        <w:tabs>
          <w:tab w:val="left" w:pos="0"/>
          <w:tab w:val="center" w:pos="5448"/>
        </w:tabs>
        <w:spacing w:after="0" w:line="240" w:lineRule="auto"/>
        <w:jc w:val="center"/>
        <w:rPr>
          <w:rFonts w:ascii="Times New Roman" w:hAnsi="Times New Roman" w:cs="Times New Roman"/>
          <w:b/>
          <w:color w:val="000000"/>
          <w:sz w:val="24"/>
          <w:szCs w:val="24"/>
        </w:rPr>
      </w:pPr>
    </w:p>
    <w:p w:rsidR="003B0986" w:rsidRPr="00990B0B" w:rsidRDefault="00C211AE" w:rsidP="003B0986">
      <w:pPr>
        <w:tabs>
          <w:tab w:val="left" w:pos="0"/>
          <w:tab w:val="left" w:pos="567"/>
          <w:tab w:val="left" w:pos="851"/>
        </w:tabs>
        <w:spacing w:after="0" w:line="0" w:lineRule="atLeast"/>
        <w:jc w:val="center"/>
        <w:rPr>
          <w:rFonts w:ascii="Times New Roman" w:hAnsi="Times New Roman" w:cs="Times New Roman"/>
          <w:b/>
          <w:bCs/>
          <w:i/>
          <w:color w:val="000000"/>
          <w:sz w:val="24"/>
          <w:szCs w:val="24"/>
        </w:rPr>
      </w:pPr>
      <w:r w:rsidRPr="00C211AE">
        <w:rPr>
          <w:rFonts w:ascii="Times New Roman" w:hAnsi="Times New Roman" w:cs="Times New Roman"/>
          <w:bCs/>
          <w:color w:val="000000"/>
          <w:sz w:val="24"/>
          <w:szCs w:val="24"/>
        </w:rPr>
        <w:t xml:space="preserve">Предмет закупівлі: </w:t>
      </w:r>
      <w:r w:rsidR="00990B0B">
        <w:rPr>
          <w:rFonts w:ascii="Times New Roman" w:hAnsi="Times New Roman" w:cs="Times New Roman"/>
          <w:b/>
          <w:bCs/>
          <w:i/>
          <w:color w:val="000000"/>
          <w:sz w:val="24"/>
          <w:szCs w:val="24"/>
        </w:rPr>
        <w:t>«</w:t>
      </w:r>
      <w:r w:rsidR="003B0986" w:rsidRPr="00990B0B">
        <w:rPr>
          <w:rFonts w:ascii="Times New Roman" w:hAnsi="Times New Roman" w:cs="Times New Roman"/>
          <w:b/>
          <w:bCs/>
          <w:i/>
          <w:color w:val="000000"/>
          <w:sz w:val="24"/>
          <w:szCs w:val="24"/>
        </w:rPr>
        <w:t>Технічне обслуговування системи автоматичної пожежної сигналізації, системи оповіщення про пожежу та цілодобове спостереження за пожежною автоматикою</w:t>
      </w:r>
      <w:r w:rsidR="00990B0B">
        <w:rPr>
          <w:rFonts w:ascii="Times New Roman" w:hAnsi="Times New Roman" w:cs="Times New Roman"/>
          <w:b/>
          <w:bCs/>
          <w:i/>
          <w:color w:val="000000"/>
          <w:sz w:val="24"/>
          <w:szCs w:val="24"/>
        </w:rPr>
        <w:t>»</w:t>
      </w:r>
      <w:r w:rsidR="003B0986" w:rsidRPr="00990B0B">
        <w:rPr>
          <w:rFonts w:ascii="Times New Roman" w:hAnsi="Times New Roman" w:cs="Times New Roman"/>
          <w:b/>
          <w:bCs/>
          <w:i/>
          <w:color w:val="000000"/>
          <w:sz w:val="24"/>
          <w:szCs w:val="24"/>
        </w:rPr>
        <w:t xml:space="preserve"> </w:t>
      </w:r>
    </w:p>
    <w:p w:rsidR="003B0986" w:rsidRPr="00990B0B" w:rsidRDefault="003B0986" w:rsidP="003B0986">
      <w:pPr>
        <w:tabs>
          <w:tab w:val="left" w:pos="0"/>
          <w:tab w:val="left" w:pos="567"/>
          <w:tab w:val="left" w:pos="851"/>
        </w:tabs>
        <w:spacing w:after="0" w:line="0" w:lineRule="atLeast"/>
        <w:jc w:val="center"/>
        <w:rPr>
          <w:rFonts w:ascii="Times New Roman" w:hAnsi="Times New Roman" w:cs="Times New Roman"/>
          <w:b/>
          <w:bCs/>
          <w:i/>
          <w:color w:val="000000"/>
          <w:sz w:val="24"/>
          <w:szCs w:val="24"/>
        </w:rPr>
      </w:pPr>
      <w:r w:rsidRPr="00990B0B">
        <w:rPr>
          <w:rFonts w:ascii="Times New Roman" w:hAnsi="Times New Roman" w:cs="Times New Roman"/>
          <w:b/>
          <w:bCs/>
          <w:i/>
          <w:color w:val="000000"/>
          <w:sz w:val="24"/>
          <w:szCs w:val="24"/>
        </w:rPr>
        <w:t>(ДК 021:2015:75250000-3-Послуги пожежних і рятувальних служб)</w:t>
      </w:r>
    </w:p>
    <w:p w:rsidR="00D56B00" w:rsidRDefault="00D56B00" w:rsidP="006D3D78">
      <w:pPr>
        <w:tabs>
          <w:tab w:val="left" w:pos="0"/>
          <w:tab w:val="left" w:pos="567"/>
          <w:tab w:val="left" w:pos="851"/>
        </w:tabs>
        <w:spacing w:after="0" w:line="0" w:lineRule="atLeast"/>
        <w:jc w:val="center"/>
        <w:rPr>
          <w:rFonts w:ascii="Times New Roman" w:hAnsi="Times New Roman" w:cs="Times New Roman"/>
          <w:b/>
          <w:i/>
          <w:iCs/>
          <w:color w:val="000000"/>
          <w:sz w:val="24"/>
          <w:szCs w:val="24"/>
        </w:rPr>
      </w:pPr>
    </w:p>
    <w:p w:rsidR="00E4267C" w:rsidRPr="00C211AE" w:rsidRDefault="00E4267C" w:rsidP="00E4267C">
      <w:pPr>
        <w:tabs>
          <w:tab w:val="left" w:pos="0"/>
          <w:tab w:val="left" w:pos="567"/>
          <w:tab w:val="left" w:pos="851"/>
        </w:tabs>
        <w:spacing w:after="0" w:line="0" w:lineRule="atLeast"/>
        <w:jc w:val="center"/>
        <w:rPr>
          <w:rFonts w:ascii="Times New Roman" w:hAnsi="Times New Roman" w:cs="Times New Roman"/>
          <w:b/>
          <w:i/>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Default="00B26C7B" w:rsidP="00C211AE">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м. БОРИСПІЛЬ – 2023</w:t>
      </w:r>
    </w:p>
    <w:tbl>
      <w:tblPr>
        <w:tblStyle w:val="ad"/>
        <w:tblW w:w="10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
        <w:gridCol w:w="2953"/>
        <w:gridCol w:w="6606"/>
      </w:tblGrid>
      <w:tr w:rsidR="003E5420" w:rsidTr="00262DCB">
        <w:trPr>
          <w:trHeight w:val="416"/>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59" w:type="dxa"/>
            <w:gridSpan w:val="2"/>
            <w:vAlign w:val="center"/>
          </w:tcPr>
          <w:p w:rsidR="003E5420" w:rsidRDefault="001873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5420" w:rsidTr="00262DCB">
        <w:trPr>
          <w:trHeight w:val="411"/>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3"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6"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5420" w:rsidRPr="0061344C"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06" w:type="dxa"/>
          </w:tcPr>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Тендерну д</w:t>
            </w:r>
            <w:r w:rsidRPr="0061344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1344C">
              <w:rPr>
                <w:rFonts w:ascii="Times New Roman" w:eastAsia="Times New Roman" w:hAnsi="Times New Roman" w:cs="Times New Roman"/>
                <w:sz w:val="24"/>
                <w:szCs w:val="24"/>
              </w:rPr>
              <w:t>—</w:t>
            </w:r>
            <w:r w:rsidRPr="0061344C">
              <w:rPr>
                <w:rFonts w:ascii="Times New Roman" w:eastAsia="Times New Roman" w:hAnsi="Times New Roman" w:cs="Times New Roman"/>
                <w:color w:val="000000"/>
                <w:sz w:val="24"/>
                <w:szCs w:val="24"/>
              </w:rPr>
              <w:t xml:space="preserve"> Закон)</w:t>
            </w:r>
            <w:r w:rsidRPr="0061344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1344C">
              <w:rPr>
                <w:rFonts w:ascii="Times New Roman" w:eastAsia="Times New Roman" w:hAnsi="Times New Roman" w:cs="Times New Roman"/>
                <w:sz w:val="24"/>
                <w:szCs w:val="24"/>
              </w:rPr>
              <w:t>Особливостях.</w:t>
            </w:r>
          </w:p>
        </w:tc>
      </w:tr>
      <w:tr w:rsidR="003E5420" w:rsidTr="00262DCB">
        <w:trPr>
          <w:trHeight w:val="6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5420" w:rsidTr="00262DCB">
        <w:trPr>
          <w:trHeight w:val="28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06" w:type="dxa"/>
          </w:tcPr>
          <w:p w:rsidR="003E5420" w:rsidRPr="0061344C" w:rsidRDefault="0061344C">
            <w:pPr>
              <w:jc w:val="both"/>
              <w:rPr>
                <w:rFonts w:ascii="Times New Roman" w:eastAsia="Times New Roman" w:hAnsi="Times New Roman" w:cs="Times New Roman"/>
                <w:b/>
                <w:i/>
                <w:sz w:val="24"/>
                <w:szCs w:val="24"/>
              </w:rPr>
            </w:pPr>
            <w:r w:rsidRPr="0061344C">
              <w:rPr>
                <w:rFonts w:ascii="Times New Roman" w:hAnsi="Times New Roman" w:cs="Times New Roman"/>
                <w:b/>
                <w:lang w:eastAsia="ru-RU"/>
              </w:rPr>
              <w:t>Управління освіти і науки Бориспільської міської ради Київської області</w:t>
            </w:r>
          </w:p>
        </w:tc>
      </w:tr>
      <w:tr w:rsidR="003E5420" w:rsidTr="00262DCB">
        <w:trPr>
          <w:trHeight w:val="51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06" w:type="dxa"/>
          </w:tcPr>
          <w:p w:rsidR="0061344C" w:rsidRPr="00C325E2" w:rsidRDefault="0061344C" w:rsidP="0061344C">
            <w:pPr>
              <w:tabs>
                <w:tab w:val="left" w:pos="2160"/>
                <w:tab w:val="left" w:pos="3600"/>
              </w:tabs>
              <w:jc w:val="both"/>
              <w:rPr>
                <w:rFonts w:ascii="Times New Roman" w:hAnsi="Times New Roman" w:cs="Times New Roman"/>
                <w:color w:val="000000"/>
                <w:sz w:val="24"/>
                <w:szCs w:val="24"/>
                <w:lang w:eastAsia="ru-RU"/>
              </w:rPr>
            </w:pPr>
            <w:r w:rsidRPr="00C325E2">
              <w:rPr>
                <w:rFonts w:ascii="Times New Roman" w:hAnsi="Times New Roman" w:cs="Times New Roman"/>
                <w:color w:val="000000"/>
                <w:sz w:val="24"/>
                <w:szCs w:val="24"/>
                <w:lang w:eastAsia="ru-RU"/>
              </w:rPr>
              <w:t>08302, Україна, Київська область, місто Бориспіль, вулиця Київський Шлях, 35</w:t>
            </w:r>
          </w:p>
          <w:p w:rsidR="0061344C" w:rsidRPr="00C325E2" w:rsidRDefault="0061344C" w:rsidP="0061344C">
            <w:pPr>
              <w:tabs>
                <w:tab w:val="left" w:pos="6795"/>
              </w:tabs>
              <w:jc w:val="both"/>
              <w:rPr>
                <w:rFonts w:ascii="Times New Roman" w:hAnsi="Times New Roman" w:cs="Times New Roman"/>
                <w:sz w:val="24"/>
                <w:szCs w:val="24"/>
                <w:lang w:eastAsia="ru-RU"/>
              </w:rPr>
            </w:pPr>
            <w:r w:rsidRPr="00C325E2">
              <w:rPr>
                <w:rFonts w:ascii="Times New Roman" w:hAnsi="Times New Roman" w:cs="Times New Roman"/>
                <w:sz w:val="24"/>
                <w:szCs w:val="24"/>
                <w:lang w:eastAsia="ru-RU"/>
              </w:rPr>
              <w:t>тел.: (04595)5-40-25</w:t>
            </w:r>
          </w:p>
          <w:p w:rsidR="003E5420" w:rsidRDefault="0061344C" w:rsidP="0061344C">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eastAsia="ru-RU"/>
              </w:rPr>
              <w:t>email</w:t>
            </w:r>
            <w:r w:rsidRPr="00C325E2">
              <w:rPr>
                <w:rFonts w:ascii="Times New Roman" w:hAnsi="Times New Roman" w:cs="Times New Roman"/>
                <w:sz w:val="24"/>
                <w:szCs w:val="24"/>
                <w:lang w:eastAsia="ru-RU"/>
              </w:rPr>
              <w:t xml:space="preserve">: </w:t>
            </w:r>
            <w:r w:rsidRPr="00C325E2">
              <w:rPr>
                <w:rFonts w:ascii="Times New Roman" w:hAnsi="Times New Roman" w:cs="Times New Roman"/>
                <w:color w:val="0000FF"/>
                <w:sz w:val="24"/>
                <w:szCs w:val="24"/>
                <w:u w:val="single"/>
                <w:lang w:val="en-US" w:eastAsia="ru-RU"/>
              </w:rPr>
              <w:t>borosvita@ukr.net</w:t>
            </w:r>
          </w:p>
        </w:tc>
      </w:tr>
      <w:tr w:rsidR="003E5420"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6" w:type="dxa"/>
          </w:tcPr>
          <w:p w:rsidR="0061344C" w:rsidRPr="0061344C" w:rsidRDefault="0061344C" w:rsidP="0061344C">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 xml:space="preserve">Пригода Наталія Олександрівна, уповноважена особа управління освіти і науки Бориспільської міської ради </w:t>
            </w:r>
          </w:p>
          <w:p w:rsidR="003E5420" w:rsidRDefault="0061344C" w:rsidP="0061344C">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тел. (04595)6-83-78</w:t>
            </w:r>
          </w:p>
        </w:tc>
      </w:tr>
      <w:tr w:rsidR="003E5420" w:rsidTr="00262DCB">
        <w:trPr>
          <w:trHeight w:val="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06" w:type="dxa"/>
          </w:tcPr>
          <w:p w:rsidR="003E5420" w:rsidRDefault="001873B3">
            <w:pPr>
              <w:jc w:val="both"/>
              <w:rPr>
                <w:rFonts w:ascii="Times New Roman" w:eastAsia="Times New Roman" w:hAnsi="Times New Roman" w:cs="Times New Roman"/>
                <w:color w:val="4A86E8"/>
                <w:sz w:val="24"/>
                <w:szCs w:val="24"/>
              </w:rPr>
            </w:pPr>
            <w:r w:rsidRPr="002111C5">
              <w:rPr>
                <w:rFonts w:ascii="Times New Roman" w:eastAsia="Times New Roman" w:hAnsi="Times New Roman" w:cs="Times New Roman"/>
                <w:sz w:val="24"/>
                <w:szCs w:val="24"/>
              </w:rPr>
              <w:t>відкриті торги з особливостями</w:t>
            </w:r>
          </w:p>
        </w:tc>
      </w:tr>
      <w:tr w:rsidR="003E5420" w:rsidTr="00262DCB">
        <w:trPr>
          <w:trHeight w:val="24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5420" w:rsidTr="00262DCB">
        <w:trPr>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06" w:type="dxa"/>
          </w:tcPr>
          <w:p w:rsidR="00990B0B" w:rsidRPr="00990B0B" w:rsidRDefault="00990B0B" w:rsidP="00990B0B">
            <w:pPr>
              <w:tabs>
                <w:tab w:val="left" w:pos="0"/>
                <w:tab w:val="left" w:pos="567"/>
                <w:tab w:val="left" w:pos="851"/>
              </w:tabs>
              <w:spacing w:line="0" w:lineRule="atLeast"/>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w:t>
            </w:r>
            <w:r w:rsidRPr="00990B0B">
              <w:rPr>
                <w:rFonts w:ascii="Times New Roman" w:hAnsi="Times New Roman" w:cs="Times New Roman"/>
                <w:b/>
                <w:bCs/>
                <w:i/>
                <w:color w:val="000000"/>
                <w:sz w:val="24"/>
                <w:szCs w:val="24"/>
              </w:rPr>
              <w:t>Технічне обслуговування системи автоматичної пожежної сигналізації, системи оповіщення про пожежу та цілодобове спостереження за пожежною автоматикою</w:t>
            </w:r>
            <w:r>
              <w:rPr>
                <w:rFonts w:ascii="Times New Roman" w:hAnsi="Times New Roman" w:cs="Times New Roman"/>
                <w:b/>
                <w:bCs/>
                <w:i/>
                <w:color w:val="000000"/>
                <w:sz w:val="24"/>
                <w:szCs w:val="24"/>
              </w:rPr>
              <w:t>»</w:t>
            </w:r>
            <w:r w:rsidRPr="00990B0B">
              <w:rPr>
                <w:rFonts w:ascii="Times New Roman" w:hAnsi="Times New Roman" w:cs="Times New Roman"/>
                <w:b/>
                <w:bCs/>
                <w:i/>
                <w:color w:val="000000"/>
                <w:sz w:val="24"/>
                <w:szCs w:val="24"/>
              </w:rPr>
              <w:t xml:space="preserve"> </w:t>
            </w:r>
          </w:p>
          <w:p w:rsidR="00C325E2" w:rsidRPr="00262DCB" w:rsidRDefault="00990B0B" w:rsidP="00990B0B">
            <w:pPr>
              <w:tabs>
                <w:tab w:val="left" w:pos="0"/>
                <w:tab w:val="left" w:pos="567"/>
                <w:tab w:val="left" w:pos="851"/>
              </w:tabs>
              <w:spacing w:line="0" w:lineRule="atLeast"/>
              <w:jc w:val="center"/>
              <w:rPr>
                <w:rFonts w:ascii="Times New Roman" w:eastAsia="Times New Roman" w:hAnsi="Times New Roman" w:cs="Times New Roman"/>
                <w:i/>
                <w:sz w:val="24"/>
                <w:szCs w:val="24"/>
              </w:rPr>
            </w:pPr>
            <w:r w:rsidRPr="00990B0B">
              <w:rPr>
                <w:rFonts w:ascii="Times New Roman" w:hAnsi="Times New Roman" w:cs="Times New Roman"/>
                <w:b/>
                <w:bCs/>
                <w:i/>
                <w:color w:val="000000"/>
                <w:sz w:val="24"/>
                <w:szCs w:val="24"/>
              </w:rPr>
              <w:t>(ДК 021:2015:75250000-3-Послуги пожежних і рятувальних служб)</w:t>
            </w: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53" w:type="dxa"/>
          </w:tcPr>
          <w:p w:rsidR="003E5420" w:rsidRDefault="001873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06" w:type="dxa"/>
          </w:tcPr>
          <w:p w:rsidR="003E5420" w:rsidRDefault="001873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5420" w:rsidRDefault="003E5420" w:rsidP="0061344C">
            <w:pPr>
              <w:widowControl w:val="0"/>
              <w:ind w:right="120"/>
              <w:jc w:val="both"/>
              <w:rPr>
                <w:rFonts w:ascii="Times New Roman" w:eastAsia="Times New Roman" w:hAnsi="Times New Roman" w:cs="Times New Roman"/>
                <w:i/>
                <w:color w:val="FF0000"/>
                <w:sz w:val="24"/>
                <w:szCs w:val="24"/>
                <w:highlight w:val="yellow"/>
              </w:rPr>
            </w:pP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53" w:type="dxa"/>
          </w:tcPr>
          <w:p w:rsidR="0061344C" w:rsidRDefault="001873B3">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кількість товару та місце його поставки</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sz w:val="24"/>
                <w:szCs w:val="24"/>
              </w:rPr>
              <w:t xml:space="preserve"> </w:t>
            </w:r>
            <w:r w:rsidRPr="0061344C">
              <w:rPr>
                <w:rFonts w:ascii="Times New Roman" w:eastAsia="Times New Roman" w:hAnsi="Times New Roman" w:cs="Times New Roman"/>
                <w:i/>
                <w:sz w:val="24"/>
                <w:szCs w:val="24"/>
              </w:rPr>
              <w:t>(для товару)</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i/>
                <w:sz w:val="24"/>
                <w:szCs w:val="24"/>
              </w:rPr>
              <w:t>АБО</w:t>
            </w:r>
          </w:p>
          <w:p w:rsidR="003E5420" w:rsidRDefault="001873B3">
            <w:pPr>
              <w:widowControl w:val="0"/>
              <w:rPr>
                <w:rFonts w:ascii="Times New Roman" w:eastAsia="Times New Roman" w:hAnsi="Times New Roman" w:cs="Times New Roman"/>
                <w:color w:val="000000"/>
                <w:sz w:val="24"/>
                <w:szCs w:val="24"/>
                <w:highlight w:val="yellow"/>
              </w:rPr>
            </w:pPr>
            <w:r w:rsidRPr="0061344C">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61344C">
              <w:rPr>
                <w:rFonts w:ascii="Times New Roman" w:eastAsia="Times New Roman" w:hAnsi="Times New Roman" w:cs="Times New Roman"/>
                <w:i/>
                <w:sz w:val="24"/>
                <w:szCs w:val="24"/>
              </w:rPr>
              <w:t>(для робіт або послуг)</w:t>
            </w:r>
          </w:p>
        </w:tc>
        <w:tc>
          <w:tcPr>
            <w:tcW w:w="6606" w:type="dxa"/>
          </w:tcPr>
          <w:p w:rsidR="006D3D78" w:rsidRPr="005642AA" w:rsidRDefault="006D3D78" w:rsidP="006D3D78">
            <w:pPr>
              <w:widowControl w:val="0"/>
              <w:autoSpaceDE w:val="0"/>
              <w:autoSpaceDN w:val="0"/>
              <w:adjustRightInd w:val="0"/>
              <w:jc w:val="both"/>
              <w:rPr>
                <w:rFonts w:ascii="Times New Roman" w:eastAsia="Times New Roman" w:hAnsi="Times New Roman" w:cs="Times New Roman"/>
                <w:bCs/>
                <w:sz w:val="24"/>
                <w:szCs w:val="24"/>
                <w:lang w:eastAsia="ru-RU"/>
              </w:rPr>
            </w:pPr>
            <w:r w:rsidRPr="005642AA">
              <w:rPr>
                <w:rFonts w:ascii="Times New Roman" w:eastAsia="Times New Roman" w:hAnsi="Times New Roman" w:cs="Times New Roman"/>
                <w:bCs/>
                <w:sz w:val="24"/>
                <w:szCs w:val="24"/>
                <w:lang w:eastAsia="ru-RU"/>
              </w:rPr>
              <w:t xml:space="preserve">Місце </w:t>
            </w:r>
            <w:r>
              <w:rPr>
                <w:rFonts w:ascii="Times New Roman" w:eastAsia="Times New Roman" w:hAnsi="Times New Roman" w:cs="Times New Roman"/>
                <w:bCs/>
                <w:sz w:val="24"/>
                <w:szCs w:val="24"/>
                <w:lang w:eastAsia="ru-RU"/>
              </w:rPr>
              <w:t xml:space="preserve">де повинні бути надані послуги: згідно </w:t>
            </w:r>
            <w:r w:rsidRPr="005642AA">
              <w:rPr>
                <w:rFonts w:ascii="Times New Roman" w:eastAsia="Times New Roman" w:hAnsi="Times New Roman" w:cs="Times New Roman"/>
                <w:bCs/>
                <w:sz w:val="24"/>
                <w:szCs w:val="24"/>
                <w:lang w:eastAsia="ru-RU"/>
              </w:rPr>
              <w:t xml:space="preserve"> Додатку </w:t>
            </w:r>
            <w:r>
              <w:rPr>
                <w:rFonts w:ascii="Times New Roman" w:eastAsia="Times New Roman" w:hAnsi="Times New Roman" w:cs="Times New Roman"/>
                <w:bCs/>
                <w:sz w:val="24"/>
                <w:szCs w:val="24"/>
                <w:lang w:eastAsia="ru-RU"/>
              </w:rPr>
              <w:t>5</w:t>
            </w:r>
            <w:r w:rsidRPr="005642AA">
              <w:rPr>
                <w:rFonts w:ascii="Times New Roman" w:eastAsia="Times New Roman" w:hAnsi="Times New Roman" w:cs="Times New Roman"/>
                <w:bCs/>
                <w:sz w:val="24"/>
                <w:szCs w:val="24"/>
                <w:lang w:eastAsia="ru-RU"/>
              </w:rPr>
              <w:t xml:space="preserve"> до тендерної документації.</w:t>
            </w:r>
          </w:p>
          <w:p w:rsidR="006D3D78" w:rsidRPr="005642AA" w:rsidRDefault="006D3D78" w:rsidP="006D3D78">
            <w:pPr>
              <w:widowControl w:val="0"/>
              <w:autoSpaceDE w:val="0"/>
              <w:autoSpaceDN w:val="0"/>
              <w:adjustRightInd w:val="0"/>
              <w:jc w:val="both"/>
              <w:rPr>
                <w:rFonts w:ascii="Times New Roman" w:eastAsia="Times New Roman" w:hAnsi="Times New Roman" w:cs="Times New Roman"/>
                <w:sz w:val="24"/>
                <w:szCs w:val="24"/>
                <w:lang w:eastAsia="ru-RU"/>
              </w:rPr>
            </w:pPr>
            <w:r w:rsidRPr="005642AA">
              <w:rPr>
                <w:rFonts w:ascii="Times New Roman" w:eastAsia="Times New Roman" w:hAnsi="Times New Roman" w:cs="Times New Roman"/>
                <w:sz w:val="24"/>
                <w:szCs w:val="24"/>
                <w:lang w:eastAsia="ru-RU"/>
              </w:rPr>
              <w:t xml:space="preserve">Обсяг </w:t>
            </w:r>
            <w:r>
              <w:rPr>
                <w:rFonts w:ascii="Times New Roman" w:eastAsia="Times New Roman" w:hAnsi="Times New Roman" w:cs="Times New Roman"/>
                <w:sz w:val="24"/>
                <w:szCs w:val="24"/>
                <w:lang w:eastAsia="ru-RU"/>
              </w:rPr>
              <w:t>послуг</w:t>
            </w:r>
            <w:r w:rsidRPr="005642AA">
              <w:rPr>
                <w:rFonts w:ascii="Times New Roman" w:eastAsia="Times New Roman" w:hAnsi="Times New Roman" w:cs="Times New Roman"/>
                <w:sz w:val="24"/>
                <w:szCs w:val="24"/>
                <w:lang w:eastAsia="ru-RU"/>
              </w:rPr>
              <w:t>:</w:t>
            </w:r>
            <w:r w:rsidR="00577A9B">
              <w:rPr>
                <w:rFonts w:ascii="Times New Roman" w:eastAsia="Times New Roman" w:hAnsi="Times New Roman" w:cs="Times New Roman"/>
                <w:sz w:val="24"/>
                <w:szCs w:val="24"/>
                <w:lang w:eastAsia="ru-RU"/>
              </w:rPr>
              <w:t xml:space="preserve"> протягом 10 місяців.</w:t>
            </w:r>
          </w:p>
          <w:p w:rsidR="003E5420" w:rsidRDefault="003E5420" w:rsidP="00D56B00">
            <w:pPr>
              <w:widowControl w:val="0"/>
              <w:ind w:right="120"/>
              <w:jc w:val="both"/>
              <w:rPr>
                <w:rFonts w:ascii="Times New Roman" w:eastAsia="Times New Roman" w:hAnsi="Times New Roman" w:cs="Times New Roman"/>
                <w:i/>
                <w:color w:val="4A86E8"/>
                <w:sz w:val="24"/>
                <w:szCs w:val="24"/>
                <w:highlight w:val="white"/>
              </w:rPr>
            </w:pPr>
          </w:p>
        </w:tc>
      </w:tr>
      <w:tr w:rsidR="00262DCB" w:rsidTr="0086174F">
        <w:trPr>
          <w:trHeight w:val="419"/>
          <w:jc w:val="center"/>
        </w:trPr>
        <w:tc>
          <w:tcPr>
            <w:tcW w:w="821" w:type="dxa"/>
          </w:tcPr>
          <w:p w:rsidR="00262DCB" w:rsidRPr="00A80D70" w:rsidRDefault="00262DCB" w:rsidP="00730382">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4.3.1.</w:t>
            </w:r>
          </w:p>
        </w:tc>
        <w:tc>
          <w:tcPr>
            <w:tcW w:w="2953" w:type="dxa"/>
          </w:tcPr>
          <w:p w:rsidR="00262DCB" w:rsidRPr="00A80D70" w:rsidRDefault="00262DCB" w:rsidP="00730382">
            <w:pPr>
              <w:widowControl w:val="0"/>
              <w:contextualSpacing/>
              <w:jc w:val="both"/>
              <w:rPr>
                <w:rFonts w:ascii="Times New Roman" w:hAnsi="Times New Roman"/>
                <w:sz w:val="24"/>
                <w:szCs w:val="24"/>
              </w:rPr>
            </w:pPr>
            <w:r>
              <w:rPr>
                <w:rFonts w:ascii="Times New Roman" w:hAnsi="Times New Roman"/>
                <w:sz w:val="24"/>
                <w:szCs w:val="24"/>
              </w:rPr>
              <w:t>Очікувана вартість закупівлі</w:t>
            </w:r>
          </w:p>
        </w:tc>
        <w:tc>
          <w:tcPr>
            <w:tcW w:w="6606" w:type="dxa"/>
          </w:tcPr>
          <w:p w:rsidR="00262DCB" w:rsidRPr="0086174F" w:rsidRDefault="00577A9B" w:rsidP="00262DCB">
            <w:pPr>
              <w:widowControl w:val="0"/>
              <w:ind w:hanging="2"/>
              <w:contextualSpacing/>
              <w:jc w:val="both"/>
              <w:rPr>
                <w:rFonts w:ascii="Times New Roman" w:hAnsi="Times New Roman"/>
                <w:b/>
                <w:i/>
                <w:sz w:val="24"/>
                <w:szCs w:val="24"/>
              </w:rPr>
            </w:pPr>
            <w:r>
              <w:rPr>
                <w:rFonts w:ascii="Times New Roman" w:hAnsi="Times New Roman"/>
                <w:b/>
                <w:i/>
                <w:sz w:val="24"/>
                <w:szCs w:val="24"/>
              </w:rPr>
              <w:t>957 000,00 (дев’ятсот п’ятдесят сім тисяч гривень)</w:t>
            </w:r>
          </w:p>
        </w:tc>
      </w:tr>
      <w:tr w:rsidR="00262DCB" w:rsidTr="00262DCB">
        <w:trPr>
          <w:trHeight w:val="64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06" w:type="dxa"/>
          </w:tcPr>
          <w:p w:rsidR="00262DCB" w:rsidRDefault="003B0986" w:rsidP="003B098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01.03.2023 по</w:t>
            </w:r>
            <w:r w:rsidR="00262DCB" w:rsidRPr="0061344C">
              <w:rPr>
                <w:rFonts w:ascii="Times New Roman" w:eastAsia="Times New Roman" w:hAnsi="Times New Roman" w:cs="Times New Roman"/>
                <w:color w:val="000000"/>
                <w:sz w:val="24"/>
                <w:szCs w:val="24"/>
              </w:rPr>
              <w:t>  31 грудня  202</w:t>
            </w:r>
            <w:r w:rsidR="00262DCB">
              <w:rPr>
                <w:rFonts w:ascii="Times New Roman" w:eastAsia="Times New Roman" w:hAnsi="Times New Roman" w:cs="Times New Roman"/>
                <w:color w:val="000000"/>
                <w:sz w:val="24"/>
                <w:szCs w:val="24"/>
              </w:rPr>
              <w:t>3</w:t>
            </w:r>
            <w:r w:rsidR="00262DCB" w:rsidRPr="0061344C">
              <w:rPr>
                <w:rFonts w:ascii="Times New Roman" w:eastAsia="Times New Roman" w:hAnsi="Times New Roman" w:cs="Times New Roman"/>
                <w:color w:val="000000"/>
                <w:sz w:val="24"/>
                <w:szCs w:val="24"/>
              </w:rPr>
              <w:t xml:space="preserve"> року включно</w:t>
            </w:r>
          </w:p>
        </w:tc>
      </w:tr>
      <w:tr w:rsidR="00262DCB" w:rsidTr="00262DCB">
        <w:trPr>
          <w:trHeight w:val="841"/>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06" w:type="dxa"/>
          </w:tcPr>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62DCB" w:rsidRDefault="00262D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2DCB" w:rsidTr="00262DCB">
        <w:trPr>
          <w:trHeight w:val="501"/>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2DCB" w:rsidTr="00262DCB">
        <w:trPr>
          <w:trHeight w:val="197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53" w:type="dxa"/>
          </w:tcPr>
          <w:p w:rsidR="00262DCB" w:rsidRDefault="00262D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2DCB" w:rsidTr="00262DCB">
        <w:trPr>
          <w:trHeight w:val="480"/>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06" w:type="dxa"/>
            <w:vAlign w:val="center"/>
          </w:tcPr>
          <w:p w:rsidR="00262DCB" w:rsidRDefault="00262DC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Тендерну пропозицію за формою згідно з </w:t>
            </w:r>
            <w:r w:rsidRPr="008B4411">
              <w:rPr>
                <w:b/>
                <w:color w:val="000000"/>
              </w:rPr>
              <w:t>Додатком 1</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Інформацію та документи, що підтверджують відповідність учасника кваліфікаційним критеріям відповідно до </w:t>
            </w:r>
            <w:r w:rsidRPr="008B4411">
              <w:rPr>
                <w:b/>
                <w:color w:val="000000"/>
              </w:rPr>
              <w:t>Додатку 2</w:t>
            </w:r>
            <w:r w:rsidRPr="008B4411">
              <w:rPr>
                <w:color w:val="000000"/>
              </w:rPr>
              <w:t xml:space="preserve"> до тендерної документації; </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Інформація про відсутність підстав для відмови Учаснику в участі у процедурі закупівлі відповідно до статті 17 Закону України «Про публічні закупівлі», надається Учасником шляхом заповнення електронних форм у електронній системі закупівель.</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 xml:space="preserve">Інформацію про необхідні технічні, якісні та кількісні характеристики предмета закупівлі відповідно до </w:t>
            </w:r>
            <w:r w:rsidRPr="008B4411">
              <w:rPr>
                <w:b/>
                <w:color w:val="000000"/>
              </w:rPr>
              <w:t>Додатку 4</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pPr>
            <w:r w:rsidRPr="008B4411">
              <w:t>Довідка довільної форми, за підписом уповноваженої особи учасника та завіреною печаткою (за наявності), яка містить відомості про Учасника:</w:t>
            </w:r>
          </w:p>
          <w:p w:rsidR="00262DCB" w:rsidRPr="008B4411" w:rsidRDefault="00262DCB" w:rsidP="00CC4717">
            <w:pPr>
              <w:pStyle w:val="10"/>
              <w:numPr>
                <w:ilvl w:val="0"/>
                <w:numId w:val="9"/>
              </w:numPr>
              <w:jc w:val="both"/>
            </w:pPr>
            <w:r w:rsidRPr="008B4411">
              <w:t>реквізити (повна назва, код ЄДРПОУ, місцезнаходження, телефон, факс)</w:t>
            </w:r>
            <w:r w:rsidRPr="008B4411">
              <w:rPr>
                <w:lang w:val="ru-RU"/>
              </w:rPr>
              <w:t>;</w:t>
            </w:r>
          </w:p>
          <w:p w:rsidR="00262DCB" w:rsidRPr="008B4411" w:rsidRDefault="00262DCB" w:rsidP="00CC4717">
            <w:pPr>
              <w:pStyle w:val="10"/>
              <w:numPr>
                <w:ilvl w:val="0"/>
                <w:numId w:val="9"/>
              </w:numPr>
              <w:jc w:val="both"/>
            </w:pPr>
            <w:r w:rsidRPr="008B4411">
              <w:t>керівник (посада, прізвище, ім</w:t>
            </w:r>
            <w:r w:rsidRPr="008B4411">
              <w:rPr>
                <w:lang w:val="ru-RU"/>
              </w:rPr>
              <w:t>’</w:t>
            </w:r>
            <w:r w:rsidRPr="008B4411">
              <w:t>я, по-батькові)</w:t>
            </w:r>
            <w:r w:rsidRPr="008B4411">
              <w:rPr>
                <w:lang w:val="ru-RU"/>
              </w:rPr>
              <w:t>;</w:t>
            </w:r>
          </w:p>
          <w:p w:rsidR="00CC4717" w:rsidRPr="00CC4717" w:rsidRDefault="00262DCB" w:rsidP="00CC4717">
            <w:pPr>
              <w:pStyle w:val="10"/>
              <w:numPr>
                <w:ilvl w:val="0"/>
                <w:numId w:val="9"/>
              </w:numPr>
              <w:jc w:val="both"/>
            </w:pPr>
            <w:r w:rsidRPr="008B4411">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CC4717">
              <w:rPr>
                <w:lang w:val="ru-RU"/>
              </w:rPr>
              <w:t>;</w:t>
            </w:r>
          </w:p>
          <w:p w:rsidR="00CC4717" w:rsidRPr="00CC4717" w:rsidRDefault="00CC4717" w:rsidP="00CC4717">
            <w:pPr>
              <w:pStyle w:val="10"/>
              <w:numPr>
                <w:ilvl w:val="0"/>
                <w:numId w:val="9"/>
              </w:numPr>
              <w:jc w:val="both"/>
            </w:pPr>
            <w:r>
              <w:rPr>
                <w:lang w:val="ru-RU"/>
              </w:rPr>
              <w:t>інформація про систему оподаткування учасника (платник податку на прибутокна загальних підставах/латник ПДВ/платник єдиного податку);</w:t>
            </w:r>
          </w:p>
          <w:p w:rsidR="00CC4717" w:rsidRPr="00CC4717" w:rsidRDefault="00CC4717" w:rsidP="00CC4717">
            <w:pPr>
              <w:pStyle w:val="10"/>
              <w:numPr>
                <w:ilvl w:val="0"/>
                <w:numId w:val="9"/>
              </w:numPr>
              <w:jc w:val="both"/>
            </w:pPr>
            <w:r>
              <w:rPr>
                <w:lang w:val="ru-RU"/>
              </w:rPr>
              <w:t>Класифікація субєкта господарювання (субєкт мікропідприємства або малого/середнього/великого підприємства/ не є суб</w:t>
            </w:r>
            <w:r w:rsidRPr="00CC4717">
              <w:rPr>
                <w:lang w:val="ru-RU"/>
              </w:rPr>
              <w:t>’</w:t>
            </w:r>
            <w:r>
              <w:rPr>
                <w:lang w:val="ru-RU"/>
              </w:rPr>
              <w:t>єктом підприємства</w:t>
            </w:r>
            <w:r w:rsidRPr="00CC4717">
              <w:rPr>
                <w:lang w:val="ru-RU"/>
              </w:rPr>
              <w:t>)</w:t>
            </w:r>
            <w:r w:rsidR="00C90338">
              <w:rPr>
                <w:lang w:val="ru-RU"/>
              </w:rPr>
              <w:t>.</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Копія Статуту або іншого установчого документу.</w:t>
            </w:r>
          </w:p>
          <w:p w:rsidR="00262DCB"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sz w:val="24"/>
                <w:szCs w:val="24"/>
              </w:rPr>
              <w:t xml:space="preserve">Копія свідоцтва про реєстрацію платника податку на додану вартість </w:t>
            </w:r>
            <w:r w:rsidRPr="008B4411">
              <w:rPr>
                <w:rFonts w:ascii="Times New Roman" w:hAnsi="Times New Roman" w:cs="Times New Roman"/>
                <w:sz w:val="24"/>
                <w:szCs w:val="24"/>
                <w:u w:val="single"/>
              </w:rPr>
              <w:t xml:space="preserve">або витяг з реєстру платників податку на додану вартість – для учасника, який є платником податку на додану вартість  </w:t>
            </w:r>
            <w:r w:rsidRPr="008B4411">
              <w:rPr>
                <w:rFonts w:ascii="Times New Roman" w:hAnsi="Times New Roman" w:cs="Times New Roman"/>
                <w:sz w:val="24"/>
                <w:szCs w:val="24"/>
              </w:rPr>
              <w:t xml:space="preserve">або копія свідоцтва про право сплати єдиного податку або </w:t>
            </w:r>
            <w:r w:rsidRPr="008B4411">
              <w:rPr>
                <w:rFonts w:ascii="Times New Roman" w:hAnsi="Times New Roman" w:cs="Times New Roman"/>
                <w:sz w:val="24"/>
                <w:szCs w:val="24"/>
                <w:u w:val="single"/>
              </w:rPr>
              <w:t>витяг з реєстру платників єдиного податку – для учасника, який є платником єдиного податку</w:t>
            </w:r>
            <w:r w:rsidRPr="008B4411">
              <w:rPr>
                <w:rFonts w:ascii="Times New Roman" w:hAnsi="Times New Roman" w:cs="Times New Roman"/>
                <w:sz w:val="24"/>
                <w:szCs w:val="24"/>
              </w:rPr>
              <w:t>, завірений учасником</w:t>
            </w:r>
            <w:r w:rsidRPr="008B4411">
              <w:rPr>
                <w:rFonts w:ascii="Times New Roman" w:hAnsi="Times New Roman" w:cs="Times New Roman"/>
                <w:bCs/>
                <w:sz w:val="24"/>
                <w:szCs w:val="24"/>
              </w:rPr>
              <w:t>.</w:t>
            </w:r>
          </w:p>
          <w:p w:rsidR="00CC4717" w:rsidRPr="008B4411" w:rsidRDefault="00CC4717" w:rsidP="00CC4717">
            <w:pPr>
              <w:pStyle w:val="a5"/>
              <w:numPr>
                <w:ilvl w:val="0"/>
                <w:numId w:val="7"/>
              </w:numPr>
              <w:ind w:left="458"/>
              <w:jc w:val="both"/>
              <w:rPr>
                <w:rFonts w:ascii="Times New Roman" w:hAnsi="Times New Roman" w:cs="Times New Roman"/>
                <w:bCs/>
                <w:sz w:val="24"/>
                <w:szCs w:val="24"/>
              </w:rPr>
            </w:pPr>
            <w:r w:rsidRPr="00CC4717">
              <w:rPr>
                <w:rFonts w:ascii="Times New Roman" w:hAnsi="Times New Roman" w:cs="Times New Roman"/>
                <w:bCs/>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зборів засновників або його копія, копія наказу про призначення, довіреність або інші документи);</w:t>
            </w:r>
          </w:p>
          <w:p w:rsidR="00262DCB" w:rsidRPr="008B4411" w:rsidRDefault="00262DCB" w:rsidP="008B4411">
            <w:pPr>
              <w:pStyle w:val="a5"/>
              <w:numPr>
                <w:ilvl w:val="0"/>
                <w:numId w:val="7"/>
              </w:numPr>
              <w:ind w:left="482"/>
              <w:jc w:val="both"/>
              <w:rPr>
                <w:rFonts w:ascii="Times New Roman" w:hAnsi="Times New Roman" w:cs="Times New Roman"/>
                <w:b/>
                <w:bCs/>
                <w:sz w:val="24"/>
                <w:szCs w:val="24"/>
              </w:rPr>
            </w:pPr>
            <w:r w:rsidRPr="008B4411">
              <w:rPr>
                <w:rFonts w:ascii="Times New Roman" w:hAnsi="Times New Roman" w:cs="Times New Roman"/>
                <w:bCs/>
                <w:sz w:val="24"/>
                <w:szCs w:val="24"/>
              </w:rPr>
              <w:t xml:space="preserve">Копія довідки про присвоєння ідентифікаційного </w:t>
            </w:r>
            <w:r w:rsidRPr="008B4411">
              <w:rPr>
                <w:rFonts w:ascii="Times New Roman" w:hAnsi="Times New Roman" w:cs="Times New Roman"/>
                <w:b/>
                <w:bCs/>
                <w:sz w:val="24"/>
                <w:szCs w:val="24"/>
              </w:rPr>
              <w:t>коду (для фізичних осіб-підприємців).</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 xml:space="preserve">Копія паспорту </w:t>
            </w:r>
            <w:r w:rsidRPr="008B4411">
              <w:rPr>
                <w:rFonts w:ascii="Times New Roman" w:hAnsi="Times New Roman" w:cs="Times New Roman"/>
                <w:b/>
                <w:bCs/>
                <w:sz w:val="24"/>
                <w:szCs w:val="24"/>
              </w:rPr>
              <w:t>(для фізичних осіб-підприємців).</w:t>
            </w:r>
          </w:p>
          <w:p w:rsidR="00262DCB" w:rsidRDefault="00262DCB" w:rsidP="008C5B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262DCB" w:rsidRDefault="00262DC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262DCB" w:rsidRDefault="00262DC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62DCB" w:rsidRPr="007760D7" w:rsidRDefault="00262DCB">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7760D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1) документи мають бути чіткими та розбірливими для читання;</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760D7">
              <w:rPr>
                <w:rFonts w:ascii="Times New Roman" w:eastAsia="Times New Roman" w:hAnsi="Times New Roman" w:cs="Times New Roman"/>
                <w:sz w:val="24"/>
                <w:szCs w:val="24"/>
              </w:rPr>
              <w:t>сом (УЕП)</w:t>
            </w:r>
            <w:r w:rsidRPr="007760D7">
              <w:rPr>
                <w:rFonts w:ascii="Times New Roman" w:eastAsia="Times New Roman" w:hAnsi="Times New Roman" w:cs="Times New Roman"/>
                <w:color w:val="000000"/>
                <w:sz w:val="24"/>
                <w:szCs w:val="24"/>
              </w:rPr>
              <w:t>;</w:t>
            </w:r>
          </w:p>
          <w:p w:rsidR="00262DCB"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color w:val="000000"/>
                <w:sz w:val="24"/>
                <w:szCs w:val="24"/>
              </w:rPr>
              <w:t>.</w:t>
            </w:r>
            <w:r w:rsidRPr="007760D7">
              <w:rPr>
                <w:rFonts w:ascii="Times New Roman" w:eastAsia="Times New Roman" w:hAnsi="Times New Roman" w:cs="Times New Roman"/>
                <w:color w:val="000000"/>
                <w:sz w:val="24"/>
                <w:szCs w:val="24"/>
              </w:rPr>
              <w:t xml:space="preserve"> </w:t>
            </w:r>
          </w:p>
          <w:p w:rsidR="00262DCB" w:rsidRPr="007760D7" w:rsidRDefault="00262DCB">
            <w:pPr>
              <w:widowControl w:val="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62DCB" w:rsidRPr="007760D7" w:rsidRDefault="00262DCB">
            <w:pPr>
              <w:widowControl w:val="0"/>
              <w:ind w:left="40" w:hanging="20"/>
              <w:jc w:val="both"/>
              <w:rPr>
                <w:rFonts w:ascii="Times New Roman" w:eastAsia="Times New Roman" w:hAnsi="Times New Roman" w:cs="Times New Roman"/>
                <w:sz w:val="24"/>
                <w:szCs w:val="24"/>
              </w:rPr>
            </w:pPr>
            <w:r w:rsidRPr="007760D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60D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62DCB" w:rsidRPr="007760D7" w:rsidRDefault="00262DCB">
            <w:pPr>
              <w:widowControl w:val="0"/>
              <w:ind w:left="40" w:hanging="2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62DCB" w:rsidRPr="007760D7" w:rsidRDefault="00262DCB">
            <w:pPr>
              <w:widowControl w:val="0"/>
              <w:ind w:left="40" w:hanging="20"/>
              <w:jc w:val="both"/>
              <w:rPr>
                <w:rFonts w:ascii="Times New Roman" w:eastAsia="Times New Roman" w:hAnsi="Times New Roman" w:cs="Times New Roman"/>
                <w:i/>
                <w:sz w:val="24"/>
                <w:szCs w:val="24"/>
              </w:rPr>
            </w:pPr>
            <w:r w:rsidRPr="007760D7">
              <w:rPr>
                <w:rFonts w:ascii="Times New Roman" w:eastAsia="Times New Roman" w:hAnsi="Times New Roman" w:cs="Times New Roman"/>
                <w:color w:val="000000"/>
                <w:sz w:val="24"/>
                <w:szCs w:val="24"/>
              </w:rPr>
              <w:t xml:space="preserve">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відсутності даної інформації або 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ненакладення </w:t>
            </w:r>
            <w:r w:rsidRPr="007760D7">
              <w:rPr>
                <w:rFonts w:ascii="Times New Roman" w:eastAsia="Times New Roman" w:hAnsi="Times New Roman" w:cs="Times New Roman"/>
                <w:color w:val="000000"/>
                <w:sz w:val="24"/>
                <w:szCs w:val="24"/>
              </w:rPr>
              <w:lastRenderedPageBreak/>
              <w:t xml:space="preserve">учасником КЕП\УЕП </w:t>
            </w:r>
            <w:r w:rsidRPr="007760D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760D7">
              <w:rPr>
                <w:rFonts w:ascii="Times New Roman" w:eastAsia="Times New Roman" w:hAnsi="Times New Roman" w:cs="Times New Roman"/>
                <w:i/>
                <w:sz w:val="24"/>
                <w:szCs w:val="24"/>
              </w:rPr>
              <w:t>Закону</w:t>
            </w:r>
            <w:r w:rsidRPr="007760D7">
              <w:rPr>
                <w:rFonts w:ascii="Times New Roman" w:eastAsia="Times New Roman" w:hAnsi="Times New Roman" w:cs="Times New Roman"/>
                <w:sz w:val="24"/>
                <w:szCs w:val="24"/>
              </w:rPr>
              <w:t xml:space="preserve"> та буде відхилена на підставі підпункту 2 пункту 41 </w:t>
            </w:r>
            <w:r w:rsidRPr="007760D7">
              <w:rPr>
                <w:rFonts w:ascii="Times New Roman" w:eastAsia="Times New Roman" w:hAnsi="Times New Roman" w:cs="Times New Roman"/>
                <w:i/>
                <w:sz w:val="24"/>
                <w:szCs w:val="24"/>
              </w:rPr>
              <w:t>Особливостей.</w:t>
            </w:r>
          </w:p>
          <w:p w:rsidR="00262DCB" w:rsidRDefault="00262DC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62DCB" w:rsidRDefault="00262DC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62DCB" w:rsidRPr="008B4411" w:rsidRDefault="00262DC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B44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B4411">
              <w:rPr>
                <w:rFonts w:ascii="Times New Roman" w:eastAsia="Times New Roman" w:hAnsi="Times New Roman" w:cs="Times New Roman"/>
                <w:i/>
                <w:sz w:val="24"/>
                <w:szCs w:val="24"/>
              </w:rPr>
              <w:t>(у разі здійснення закупівлі за лотами)</w:t>
            </w:r>
            <w:r w:rsidRPr="008B4411">
              <w:rPr>
                <w:rFonts w:ascii="Times New Roman" w:eastAsia="Times New Roman" w:hAnsi="Times New Roman" w:cs="Times New Roman"/>
                <w:sz w:val="24"/>
                <w:szCs w:val="24"/>
              </w:rPr>
              <w:t xml:space="preserve">. </w:t>
            </w:r>
          </w:p>
          <w:p w:rsidR="00262DCB" w:rsidRDefault="00262DCB">
            <w:pPr>
              <w:widowControl w:val="0"/>
              <w:jc w:val="both"/>
              <w:rPr>
                <w:rFonts w:ascii="Times New Roman" w:eastAsia="Times New Roman" w:hAnsi="Times New Roman" w:cs="Times New Roman"/>
                <w:color w:val="000000"/>
                <w:sz w:val="24"/>
                <w:szCs w:val="24"/>
              </w:rPr>
            </w:pPr>
            <w:r w:rsidRPr="008B4411">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8B4411">
              <w:rPr>
                <w:rFonts w:ascii="Times New Roman" w:eastAsia="Times New Roman" w:hAnsi="Times New Roman" w:cs="Times New Roman"/>
                <w:i/>
                <w:sz w:val="20"/>
                <w:szCs w:val="20"/>
                <w:highlight w:val="white"/>
              </w:rPr>
              <w:t xml:space="preserve">до абзацу першого частини третьої статті 22 Закону. </w:t>
            </w:r>
            <w:r w:rsidRPr="008B4411">
              <w:rPr>
                <w:rFonts w:ascii="Times New Roman" w:eastAsia="Times New Roman" w:hAnsi="Times New Roman" w:cs="Times New Roman"/>
                <w:i/>
                <w:sz w:val="28"/>
                <w:szCs w:val="28"/>
                <w:highlight w:val="white"/>
              </w:rPr>
              <w:t xml:space="preserve"> </w:t>
            </w:r>
          </w:p>
        </w:tc>
      </w:tr>
      <w:tr w:rsidR="00262DCB" w:rsidTr="00262DCB">
        <w:trPr>
          <w:trHeight w:val="416"/>
          <w:jc w:val="center"/>
        </w:trPr>
        <w:tc>
          <w:tcPr>
            <w:tcW w:w="821" w:type="dxa"/>
          </w:tcPr>
          <w:p w:rsidR="00262DCB" w:rsidRDefault="00262DCB" w:rsidP="000C40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C40B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06" w:type="dxa"/>
          </w:tcPr>
          <w:p w:rsidR="00262DCB" w:rsidRPr="00577A9B" w:rsidRDefault="006D3D78" w:rsidP="000C40BA">
            <w:pPr>
              <w:pStyle w:val="a9"/>
              <w:spacing w:before="0" w:beforeAutospacing="0" w:after="0" w:afterAutospacing="0" w:line="0" w:lineRule="atLeast"/>
              <w:jc w:val="both"/>
            </w:pPr>
            <w:r w:rsidRPr="00577A9B">
              <w:t>Не вимагається</w:t>
            </w:r>
          </w:p>
        </w:tc>
      </w:tr>
      <w:tr w:rsidR="00262DCB" w:rsidTr="002C4F18">
        <w:trPr>
          <w:trHeight w:val="274"/>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06" w:type="dxa"/>
          </w:tcPr>
          <w:p w:rsidR="00262DCB" w:rsidRPr="00B26C7B" w:rsidRDefault="006D3D78" w:rsidP="00072E03">
            <w:pPr>
              <w:pStyle w:val="a9"/>
              <w:spacing w:before="0" w:beforeAutospacing="0" w:after="0" w:afterAutospacing="0" w:line="0" w:lineRule="atLeast"/>
              <w:ind w:left="39"/>
              <w:jc w:val="both"/>
            </w:pPr>
            <w:r>
              <w:t>Не передбачено</w:t>
            </w:r>
          </w:p>
        </w:tc>
      </w:tr>
      <w:tr w:rsidR="00262DCB" w:rsidTr="00262DCB">
        <w:trPr>
          <w:trHeight w:val="56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06" w:type="dxa"/>
            <w:vAlign w:val="center"/>
          </w:tcPr>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Тендерні пропозиції вважаються дійсними </w:t>
            </w:r>
            <w:r w:rsidRPr="00B26C7B">
              <w:rPr>
                <w:rFonts w:ascii="Times New Roman" w:eastAsia="Times New Roman" w:hAnsi="Times New Roman" w:cs="Times New Roman"/>
                <w:b/>
                <w:i/>
                <w:sz w:val="24"/>
                <w:szCs w:val="24"/>
                <w:u w:val="single"/>
              </w:rPr>
              <w:t xml:space="preserve">протягом </w:t>
            </w:r>
            <w:r w:rsidR="007B40C8">
              <w:rPr>
                <w:rFonts w:ascii="Times New Roman" w:eastAsia="Times New Roman" w:hAnsi="Times New Roman" w:cs="Times New Roman"/>
                <w:b/>
                <w:i/>
                <w:sz w:val="24"/>
                <w:szCs w:val="24"/>
                <w:u w:val="single"/>
              </w:rPr>
              <w:t>90</w:t>
            </w:r>
            <w:r w:rsidRPr="00B26C7B">
              <w:rPr>
                <w:rFonts w:ascii="Times New Roman" w:eastAsia="Times New Roman" w:hAnsi="Times New Roman" w:cs="Times New Roman"/>
                <w:b/>
                <w:i/>
                <w:sz w:val="24"/>
                <w:szCs w:val="24"/>
                <w:u w:val="single"/>
              </w:rPr>
              <w:t xml:space="preserve"> (</w:t>
            </w:r>
            <w:r w:rsidR="00116A7D">
              <w:rPr>
                <w:rFonts w:ascii="Times New Roman" w:eastAsia="Times New Roman" w:hAnsi="Times New Roman" w:cs="Times New Roman"/>
                <w:b/>
                <w:i/>
                <w:sz w:val="24"/>
                <w:szCs w:val="24"/>
                <w:u w:val="single"/>
              </w:rPr>
              <w:t>дев’яносто</w:t>
            </w:r>
            <w:r w:rsidRPr="00B26C7B">
              <w:rPr>
                <w:rFonts w:ascii="Times New Roman" w:eastAsia="Times New Roman" w:hAnsi="Times New Roman" w:cs="Times New Roman"/>
                <w:b/>
                <w:i/>
                <w:sz w:val="24"/>
                <w:szCs w:val="24"/>
                <w:u w:val="single"/>
              </w:rPr>
              <w:t>) днів</w:t>
            </w:r>
            <w:r w:rsidRPr="00B26C7B">
              <w:rPr>
                <w:rFonts w:ascii="Times New Roman" w:eastAsia="Times New Roman" w:hAnsi="Times New Roman" w:cs="Times New Roman"/>
                <w:sz w:val="24"/>
                <w:szCs w:val="24"/>
              </w:rPr>
              <w:t xml:space="preserve"> із дати кінцевого строку подання тендерних пропозицій. </w:t>
            </w:r>
          </w:p>
          <w:p w:rsidR="002C4F18"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6D3D78">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z w:val="24"/>
                <w:szCs w:val="24"/>
                <w:u w:val="single"/>
              </w:rPr>
            </w:pPr>
            <w:r w:rsidRPr="00B26C7B">
              <w:rPr>
                <w:rFonts w:ascii="Times New Roman" w:eastAsia="Times New Roman" w:hAnsi="Times New Roman" w:cs="Times New Roman"/>
                <w:sz w:val="24"/>
                <w:szCs w:val="24"/>
              </w:rPr>
              <w:t xml:space="preserve">Учасник процедури закупівлі </w:t>
            </w:r>
            <w:r w:rsidRPr="00B26C7B">
              <w:rPr>
                <w:rFonts w:ascii="Times New Roman" w:eastAsia="Times New Roman" w:hAnsi="Times New Roman" w:cs="Times New Roman"/>
                <w:sz w:val="24"/>
                <w:szCs w:val="24"/>
                <w:u w:val="single"/>
              </w:rPr>
              <w:t>має право:</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6C7B">
              <w:rPr>
                <w:rFonts w:ascii="Times New Roman" w:eastAsia="Times New Roman" w:hAnsi="Times New Roman" w:cs="Times New Roman"/>
                <w:i/>
                <w:sz w:val="24"/>
                <w:szCs w:val="24"/>
              </w:rPr>
              <w:t>(у разі якщо таке вимагалося)</w:t>
            </w:r>
            <w:r w:rsidRPr="00B26C7B">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2DCB" w:rsidTr="00577A9B">
        <w:trPr>
          <w:trHeight w:val="1118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606" w:type="dxa"/>
            <w:vAlign w:val="center"/>
          </w:tcPr>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i/>
                <w:sz w:val="24"/>
                <w:szCs w:val="24"/>
              </w:rPr>
              <w:t xml:space="preserve"> </w:t>
            </w:r>
            <w:r w:rsidRPr="00B26C7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26C7B">
              <w:rPr>
                <w:rFonts w:ascii="Times New Roman" w:eastAsia="Times New Roman" w:hAnsi="Times New Roman" w:cs="Times New Roman"/>
                <w:b/>
                <w:sz w:val="24"/>
                <w:szCs w:val="24"/>
              </w:rPr>
              <w:t xml:space="preserve">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sz w:val="24"/>
                <w:szCs w:val="24"/>
              </w:rPr>
              <w:t xml:space="preserve"> до цієї тендерної документації. </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b/>
                <w:color w:val="000000"/>
                <w:sz w:val="24"/>
                <w:szCs w:val="24"/>
              </w:rPr>
              <w:t>Підстави, встановлені статтею 17 Закону</w:t>
            </w:r>
            <w:r w:rsidRPr="00B26C7B">
              <w:rPr>
                <w:rFonts w:ascii="Times New Roman" w:eastAsia="Times New Roman" w:hAnsi="Times New Roman" w:cs="Times New Roman"/>
                <w:b/>
                <w:sz w:val="24"/>
                <w:szCs w:val="24"/>
              </w:rPr>
              <w:t>:</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2DCB" w:rsidRPr="00B26C7B" w:rsidRDefault="00262DCB" w:rsidP="00072E03">
            <w:pPr>
              <w:widowControl w:val="0"/>
              <w:ind w:right="120"/>
              <w:jc w:val="both"/>
              <w:rPr>
                <w:rFonts w:ascii="Times New Roman" w:eastAsia="Times New Roman" w:hAnsi="Times New Roman" w:cs="Times New Roman"/>
                <w:i/>
                <w:sz w:val="24"/>
                <w:szCs w:val="24"/>
              </w:rPr>
            </w:pPr>
            <w:r w:rsidRPr="00B26C7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6C7B">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2DCB" w:rsidRPr="00B26C7B" w:rsidRDefault="00262DCB" w:rsidP="00072E03">
            <w:pPr>
              <w:widowControl w:val="0"/>
              <w:spacing w:before="120" w:after="24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53" w:type="dxa"/>
          </w:tcPr>
          <w:p w:rsidR="00262DCB" w:rsidRPr="00171489" w:rsidRDefault="00262DCB" w:rsidP="00072E03">
            <w:pPr>
              <w:widowControl w:val="0"/>
              <w:rPr>
                <w:rFonts w:ascii="Times New Roman" w:eastAsia="Times New Roman" w:hAnsi="Times New Roman" w:cs="Times New Roman"/>
                <w:sz w:val="24"/>
                <w:szCs w:val="24"/>
              </w:rPr>
            </w:pPr>
            <w:r w:rsidRPr="0017148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06" w:type="dxa"/>
            <w:vAlign w:val="center"/>
          </w:tcPr>
          <w:p w:rsidR="00262DCB" w:rsidRPr="00171489" w:rsidRDefault="00262DCB" w:rsidP="00072E03">
            <w:pPr>
              <w:widowControl w:val="0"/>
              <w:ind w:right="120"/>
              <w:jc w:val="both"/>
              <w:rPr>
                <w:rFonts w:ascii="Times New Roman" w:eastAsia="Times New Roman" w:hAnsi="Times New Roman" w:cs="Times New Roman"/>
                <w:sz w:val="24"/>
                <w:szCs w:val="24"/>
              </w:rPr>
            </w:pPr>
            <w:r w:rsidRPr="00171489">
              <w:rPr>
                <w:rFonts w:ascii="Times New Roman" w:eastAsia="Times New Roman" w:hAnsi="Times New Roman" w:cs="Times New Roman"/>
                <w:color w:val="000000"/>
                <w:sz w:val="24"/>
                <w:szCs w:val="24"/>
              </w:rPr>
              <w:t>Не передбачено</w:t>
            </w:r>
          </w:p>
          <w:p w:rsidR="00262DCB" w:rsidRPr="00171489" w:rsidRDefault="00262DCB" w:rsidP="00072E03">
            <w:pPr>
              <w:widowControl w:val="0"/>
              <w:ind w:right="120"/>
              <w:jc w:val="both"/>
              <w:rPr>
                <w:rFonts w:ascii="Times New Roman" w:eastAsia="Times New Roman" w:hAnsi="Times New Roman" w:cs="Times New Roman"/>
                <w:sz w:val="24"/>
                <w:szCs w:val="24"/>
              </w:rPr>
            </w:pPr>
          </w:p>
        </w:tc>
      </w:tr>
      <w:tr w:rsidR="00262DCB" w:rsidTr="00262DCB">
        <w:trPr>
          <w:trHeight w:val="841"/>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2DCB" w:rsidTr="00262DCB">
        <w:trPr>
          <w:trHeight w:val="44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06" w:type="dxa"/>
            <w:vAlign w:val="center"/>
          </w:tcPr>
          <w:p w:rsidR="00262DCB" w:rsidRPr="00902EC6" w:rsidRDefault="00262DCB" w:rsidP="00072E03">
            <w:pPr>
              <w:widowControl w:val="0"/>
              <w:ind w:left="40" w:right="120"/>
              <w:jc w:val="both"/>
              <w:rPr>
                <w:rFonts w:ascii="Times New Roman" w:eastAsia="Times New Roman" w:hAnsi="Times New Roman" w:cs="Times New Roman"/>
                <w:b/>
                <w:i/>
                <w:sz w:val="24"/>
                <w:szCs w:val="24"/>
                <w:highlight w:val="magenta"/>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02EC6" w:rsidRPr="00902EC6">
              <w:rPr>
                <w:rFonts w:ascii="Times New Roman" w:eastAsia="Times New Roman" w:hAnsi="Times New Roman" w:cs="Times New Roman"/>
                <w:b/>
                <w:i/>
                <w:color w:val="000000"/>
                <w:sz w:val="24"/>
                <w:szCs w:val="24"/>
                <w:u w:val="single"/>
              </w:rPr>
              <w:t>0</w:t>
            </w:r>
            <w:r w:rsidR="000E40C3">
              <w:rPr>
                <w:rFonts w:ascii="Times New Roman" w:eastAsia="Times New Roman" w:hAnsi="Times New Roman" w:cs="Times New Roman"/>
                <w:b/>
                <w:i/>
                <w:color w:val="000000"/>
                <w:sz w:val="24"/>
                <w:szCs w:val="24"/>
                <w:u w:val="single"/>
              </w:rPr>
              <w:t>8</w:t>
            </w:r>
            <w:r w:rsidR="00902EC6" w:rsidRPr="00902EC6">
              <w:rPr>
                <w:rFonts w:ascii="Times New Roman" w:eastAsia="Times New Roman" w:hAnsi="Times New Roman" w:cs="Times New Roman"/>
                <w:b/>
                <w:i/>
                <w:color w:val="000000"/>
                <w:sz w:val="24"/>
                <w:szCs w:val="24"/>
                <w:u w:val="single"/>
              </w:rPr>
              <w:t>.02.2023</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Тендерні пропозиції після закінчення кінцевого строку не приймаються електронною системою закупівель.</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262DCB" w:rsidRDefault="008B0EA5" w:rsidP="008B0EA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B0EA5">
              <w:rPr>
                <w:rFonts w:ascii="Times New Roman" w:eastAsia="Times New Roman" w:hAnsi="Times New Roman" w:cs="Times New Roman"/>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06" w:type="dxa"/>
            <w:vAlign w:val="center"/>
          </w:tcPr>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Дата і час розкриття тендерних пропозицій здійснюється -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rsidR="008B0EA5" w:rsidRDefault="008B0EA5" w:rsidP="008B0EA5">
            <w:pPr>
              <w:widowControl w:val="0"/>
              <w:spacing w:line="228" w:lineRule="auto"/>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У разі визначення учасником конфіденційною інформацію </w:t>
            </w:r>
            <w:r w:rsidRPr="008B0EA5">
              <w:rPr>
                <w:rFonts w:ascii="Times New Roman" w:eastAsia="Times New Roman" w:hAnsi="Times New Roman" w:cs="Times New Roman"/>
                <w:sz w:val="24"/>
                <w:szCs w:val="24"/>
                <w:lang w:eastAsia="uk-UA"/>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абз.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8B0EA5" w:rsidRPr="008B0EA5" w:rsidRDefault="008B0EA5" w:rsidP="008B0EA5">
            <w:pPr>
              <w:widowControl w:val="0"/>
              <w:spacing w:line="228" w:lineRule="auto"/>
              <w:jc w:val="both"/>
              <w:rPr>
                <w:rFonts w:ascii="Times New Roman" w:eastAsia="Times New Roman" w:hAnsi="Times New Roman" w:cs="Times New Roman"/>
                <w:strike/>
                <w:sz w:val="24"/>
                <w:szCs w:val="24"/>
              </w:rPr>
            </w:pPr>
            <w:r w:rsidRPr="008B0EA5">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62DCB" w:rsidTr="00262DCB">
        <w:trPr>
          <w:trHeight w:val="51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06" w:type="dxa"/>
            <w:vAlign w:val="center"/>
          </w:tcPr>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Єдиним критерієм оцінки згідно цієї процедури закупівлі є ціна. Питома вага цінового критерію – 100%.</w:t>
            </w:r>
          </w:p>
          <w:p w:rsidR="00535159" w:rsidRDefault="00535159" w:rsidP="00535159">
            <w:pPr>
              <w:widowControl w:val="0"/>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eastAsia="Times New Roman" w:hAnsi="Times New Roman" w:cs="Times New Roman"/>
                <w:sz w:val="24"/>
                <w:szCs w:val="24"/>
              </w:rPr>
              <w:t>.</w:t>
            </w:r>
            <w:r w:rsidRPr="00535159">
              <w:rPr>
                <w:rFonts w:ascii="Times New Roman" w:eastAsia="Times New Roman" w:hAnsi="Times New Roman" w:cs="Times New Roman"/>
                <w:sz w:val="24"/>
                <w:szCs w:val="24"/>
              </w:rPr>
              <w:t xml:space="preserve"> </w:t>
            </w:r>
          </w:p>
          <w:p w:rsidR="00262DCB" w:rsidRPr="00171489" w:rsidRDefault="00262DCB" w:rsidP="00535159">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i/>
                <w:sz w:val="24"/>
                <w:szCs w:val="24"/>
              </w:rPr>
              <w:t xml:space="preserve">Ціна тендерної пропозиції </w:t>
            </w:r>
            <w:r w:rsidRPr="00171489">
              <w:rPr>
                <w:rFonts w:ascii="Times New Roman" w:eastAsia="Times New Roman" w:hAnsi="Times New Roman" w:cs="Times New Roman"/>
                <w:i/>
                <w:color w:val="FF0000"/>
                <w:sz w:val="24"/>
                <w:szCs w:val="24"/>
              </w:rPr>
              <w:t>не може</w:t>
            </w:r>
            <w:r w:rsidRPr="0017148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62DCB" w:rsidRDefault="00262DCB" w:rsidP="00072E03">
            <w:pPr>
              <w:widowControl w:val="0"/>
              <w:jc w:val="both"/>
              <w:rPr>
                <w:rFonts w:ascii="Times New Roman" w:eastAsia="Times New Roman" w:hAnsi="Times New Roman" w:cs="Times New Roman"/>
                <w:i/>
                <w:sz w:val="24"/>
                <w:szCs w:val="24"/>
              </w:rPr>
            </w:pPr>
            <w:r w:rsidRPr="00171489">
              <w:rPr>
                <w:rFonts w:ascii="Times New Roman" w:eastAsia="Times New Roman" w:hAnsi="Times New Roman" w:cs="Times New Roman"/>
                <w:i/>
                <w:sz w:val="24"/>
                <w:szCs w:val="24"/>
              </w:rPr>
              <w:t xml:space="preserve">До розгляду </w:t>
            </w:r>
            <w:r w:rsidRPr="00171489">
              <w:rPr>
                <w:rFonts w:ascii="Times New Roman" w:eastAsia="Times New Roman" w:hAnsi="Times New Roman" w:cs="Times New Roman"/>
                <w:i/>
                <w:color w:val="FF0000"/>
                <w:sz w:val="24"/>
                <w:szCs w:val="24"/>
                <w:u w:val="single"/>
              </w:rPr>
              <w:t xml:space="preserve">не приймається </w:t>
            </w:r>
            <w:r w:rsidRPr="00171489">
              <w:rPr>
                <w:rFonts w:ascii="Times New Roman" w:eastAsia="Times New Roman" w:hAnsi="Times New Roman" w:cs="Times New Roman"/>
                <w:i/>
                <w:color w:val="FF0000"/>
                <w:sz w:val="24"/>
                <w:szCs w:val="24"/>
              </w:rPr>
              <w:t xml:space="preserve"> </w:t>
            </w:r>
            <w:r w:rsidRPr="0017148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5159" w:rsidRPr="00171489" w:rsidRDefault="00535159" w:rsidP="00072E03">
            <w:pPr>
              <w:widowControl w:val="0"/>
              <w:jc w:val="both"/>
              <w:rPr>
                <w:rFonts w:ascii="Times New Roman" w:eastAsia="Times New Roman" w:hAnsi="Times New Roman" w:cs="Times New Roman"/>
                <w:b/>
                <w:i/>
                <w:color w:val="4A86E8"/>
                <w:sz w:val="24"/>
                <w:szCs w:val="24"/>
              </w:rPr>
            </w:pP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w:t>
            </w:r>
            <w:r>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w:t>
            </w:r>
            <w:r w:rsidR="005351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62DCB" w:rsidRDefault="00262DCB" w:rsidP="00072E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62DCB" w:rsidRDefault="00262DCB" w:rsidP="00072E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w:t>
            </w:r>
            <w:r>
              <w:rPr>
                <w:rFonts w:ascii="Times New Roman" w:eastAsia="Times New Roman" w:hAnsi="Times New Roman" w:cs="Times New Roman"/>
                <w:sz w:val="24"/>
                <w:szCs w:val="24"/>
              </w:rPr>
              <w:lastRenderedPageBreak/>
              <w:t xml:space="preserve">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171489">
              <w:rPr>
                <w:rFonts w:ascii="Times New Roman" w:eastAsia="Times New Roman" w:hAnsi="Times New Roman" w:cs="Times New Roman"/>
                <w:color w:val="000000"/>
                <w:sz w:val="24"/>
                <w:szCs w:val="24"/>
              </w:rPr>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1489">
              <w:rPr>
                <w:rFonts w:ascii="Times New Roman" w:eastAsia="Times New Roman" w:hAnsi="Times New Roman" w:cs="Times New Roman"/>
                <w:i/>
                <w:sz w:val="24"/>
                <w:szCs w:val="24"/>
              </w:rPr>
              <w:t>(у разі встановлення такої вимоги)</w:t>
            </w:r>
            <w:r w:rsidRPr="00171489">
              <w:rPr>
                <w:rFonts w:ascii="Times New Roman" w:eastAsia="Times New Roman" w:hAnsi="Times New Roman" w:cs="Times New Roman"/>
                <w:sz w:val="24"/>
                <w:szCs w:val="24"/>
              </w:rPr>
              <w:t xml:space="preserve">. </w:t>
            </w:r>
            <w:r w:rsidRPr="00171489">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71489">
              <w:rPr>
                <w:rFonts w:ascii="Times New Roman" w:eastAsia="Times New Roman" w:hAnsi="Times New Roman" w:cs="Times New Roman"/>
                <w:b/>
                <w:color w:val="000000"/>
                <w:sz w:val="24"/>
                <w:szCs w:val="24"/>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62DCB" w:rsidRPr="00171489" w:rsidRDefault="00262DCB" w:rsidP="00072E03">
            <w:pPr>
              <w:widowControl w:val="0"/>
              <w:jc w:val="both"/>
              <w:rPr>
                <w:rFonts w:ascii="Times New Roman" w:eastAsia="Times New Roman" w:hAnsi="Times New Roman" w:cs="Times New Roman"/>
                <w:color w:val="000000"/>
                <w:sz w:val="24"/>
                <w:szCs w:val="24"/>
              </w:rPr>
            </w:pPr>
            <w:r w:rsidRPr="00171489">
              <w:rPr>
                <w:rFonts w:ascii="Times New Roman" w:eastAsia="Times New Roman" w:hAnsi="Times New Roman" w:cs="Times New Roman"/>
                <w:color w:val="000000"/>
                <w:sz w:val="24"/>
                <w:szCs w:val="24"/>
              </w:rPr>
              <w:t xml:space="preserve">11. </w:t>
            </w:r>
            <w:r w:rsidRPr="00171489">
              <w:rPr>
                <w:rFonts w:ascii="Times New Roman" w:eastAsia="Times New Roman" w:hAnsi="Times New Roman" w:cs="Times New Roman"/>
                <w:sz w:val="24"/>
                <w:szCs w:val="24"/>
              </w:rPr>
              <w:t>Тендерна п</w:t>
            </w:r>
            <w:r w:rsidRPr="0017148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2DCB" w:rsidRDefault="00262DCB" w:rsidP="00072E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06" w:type="dxa"/>
            <w:vAlign w:val="center"/>
          </w:tcPr>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62DCB" w:rsidRDefault="00262DCB" w:rsidP="00072E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w:t>
            </w:r>
            <w:r>
              <w:rPr>
                <w:rFonts w:ascii="Times New Roman" w:eastAsia="Times New Roman" w:hAnsi="Times New Roman" w:cs="Times New Roman"/>
                <w:sz w:val="24"/>
                <w:szCs w:val="24"/>
                <w:highlight w:val="white"/>
              </w:rPr>
              <w:lastRenderedPageBreak/>
              <w:t>документи, що підтверджують відсутність підстав, установлених статтею 17 Закону, з урахуванням пункту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2DCB" w:rsidTr="00262DCB">
        <w:trPr>
          <w:trHeight w:val="47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06" w:type="dxa"/>
            <w:vAlign w:val="center"/>
          </w:tcPr>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62DCB" w:rsidTr="00577A9B">
        <w:trPr>
          <w:trHeight w:val="561"/>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6D3D7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w:t>
            </w:r>
            <w:r>
              <w:rPr>
                <w:rFonts w:ascii="Times New Roman" w:eastAsia="Times New Roman" w:hAnsi="Times New Roman" w:cs="Times New Roman"/>
                <w:color w:val="000000"/>
                <w:sz w:val="24"/>
                <w:szCs w:val="24"/>
              </w:rPr>
              <w:lastRenderedPageBreak/>
              <w:t xml:space="preserve">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262DCB" w:rsidTr="00262DCB">
        <w:trPr>
          <w:trHeight w:val="615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06" w:type="dxa"/>
            <w:vAlign w:val="center"/>
          </w:tcPr>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78A0" w:rsidRPr="009478A0" w:rsidRDefault="009478A0" w:rsidP="009478A0">
            <w:pPr>
              <w:shd w:val="clear" w:color="auto" w:fill="FFFFFF"/>
              <w:ind w:firstLine="176"/>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7</w:t>
            </w:r>
            <w:r w:rsidRPr="009478A0">
              <w:rPr>
                <w:rFonts w:ascii="Times New Roman" w:hAnsi="Times New Roman" w:cs="Times New Roman"/>
                <w:color w:val="000000"/>
                <w:sz w:val="24"/>
                <w:szCs w:val="24"/>
                <w:lang w:eastAsia="uk-UA"/>
              </w:rPr>
              <w:t>) зміни умов у зв’язку із застосуванням положень частини шостої статті 41 Закону.</w:t>
            </w:r>
          </w:p>
          <w:p w:rsidR="00262DCB" w:rsidRPr="009478A0" w:rsidRDefault="009478A0" w:rsidP="009478A0">
            <w:pPr>
              <w:widowControl w:val="0"/>
              <w:ind w:left="33"/>
              <w:jc w:val="both"/>
              <w:rPr>
                <w:rFonts w:ascii="Times New Roman" w:eastAsia="Times New Roman" w:hAnsi="Times New Roman" w:cs="Times New Roman"/>
                <w:sz w:val="24"/>
                <w:szCs w:val="24"/>
              </w:rPr>
            </w:pPr>
            <w:r w:rsidRPr="009478A0">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62DCB" w:rsidTr="00577A9B">
        <w:trPr>
          <w:trHeight w:val="593"/>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06" w:type="dxa"/>
          </w:tcPr>
          <w:p w:rsidR="00262DCB" w:rsidRDefault="00262DCB" w:rsidP="00577A9B">
            <w:pPr>
              <w:widowControl w:val="0"/>
              <w:ind w:right="120"/>
              <w:rPr>
                <w:rFonts w:ascii="Times New Roman" w:eastAsia="Times New Roman" w:hAnsi="Times New Roman" w:cs="Times New Roman"/>
                <w:sz w:val="24"/>
                <w:szCs w:val="24"/>
              </w:rPr>
            </w:pPr>
            <w:r w:rsidRPr="00244B2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02DB6" w:rsidRPr="00002DB6" w:rsidRDefault="00002DB6" w:rsidP="00002DB6">
      <w:pPr>
        <w:widowControl w:val="0"/>
        <w:spacing w:after="0" w:line="240" w:lineRule="auto"/>
        <w:rPr>
          <w:rFonts w:ascii="Times New Roman" w:eastAsia="Times New Roman" w:hAnsi="Times New Roman" w:cs="Times New Roman"/>
          <w:sz w:val="24"/>
          <w:szCs w:val="24"/>
        </w:rPr>
      </w:pPr>
      <w:bookmarkStart w:id="5" w:name="_heading=h.2s8eyo1" w:colFirst="0" w:colLast="0"/>
      <w:bookmarkEnd w:id="5"/>
      <w:r w:rsidRPr="00002DB6">
        <w:rPr>
          <w:rFonts w:ascii="Times New Roman" w:eastAsia="Times New Roman" w:hAnsi="Times New Roman" w:cs="Times New Roman"/>
          <w:sz w:val="24"/>
          <w:szCs w:val="24"/>
        </w:rPr>
        <w:t>1. Додаток 1 до тендерної документації «ФОРМА «ТЕНДЕРНА ПРОПОЗИЦІЯ».</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 xml:space="preserve">2. Додаток 2 до тендерної документації «КВАЛІФІКАЦІЙ ВИМОГИ». </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3. Додаток 3 до тендерної документації «ТЕХНІЧНА СПЕЦИФІКАЦІЯ».</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lastRenderedPageBreak/>
        <w:t>4. Додаток 4 до тендерної документації «ПРОЄКТ ДОГОВОРУ».</w:t>
      </w:r>
    </w:p>
    <w:p w:rsidR="007760D7" w:rsidRDefault="00002DB6" w:rsidP="00002DB6">
      <w:pPr>
        <w:widowControl w:val="0"/>
        <w:spacing w:after="0" w:line="240" w:lineRule="auto"/>
        <w:rPr>
          <w:rFonts w:ascii="Times New Roman" w:eastAsia="Times New Roman" w:hAnsi="Times New Roman" w:cs="Times New Roman"/>
          <w:sz w:val="24"/>
          <w:szCs w:val="24"/>
          <w:highlight w:val="white"/>
        </w:rPr>
      </w:pPr>
      <w:r w:rsidRPr="00002DB6">
        <w:rPr>
          <w:rFonts w:ascii="Times New Roman" w:eastAsia="Times New Roman" w:hAnsi="Times New Roman" w:cs="Times New Roman"/>
          <w:sz w:val="24"/>
          <w:szCs w:val="24"/>
        </w:rPr>
        <w:t>5. Додаток 5 до тендерної документації  «</w:t>
      </w:r>
      <w:r w:rsidR="00163F70">
        <w:rPr>
          <w:rFonts w:ascii="Times New Roman" w:eastAsia="Times New Roman" w:hAnsi="Times New Roman" w:cs="Times New Roman"/>
          <w:sz w:val="24"/>
          <w:szCs w:val="24"/>
        </w:rPr>
        <w:t>Місце знаходження закладів освіти</w:t>
      </w:r>
      <w:bookmarkStart w:id="6" w:name="_GoBack"/>
      <w:bookmarkEnd w:id="6"/>
      <w:r w:rsidRPr="00002DB6">
        <w:rPr>
          <w:rFonts w:ascii="Times New Roman" w:eastAsia="Times New Roman" w:hAnsi="Times New Roman" w:cs="Times New Roman"/>
          <w:sz w:val="24"/>
          <w:szCs w:val="24"/>
        </w:rPr>
        <w:t>».</w:t>
      </w:r>
    </w:p>
    <w:sectPr w:rsidR="007760D7" w:rsidSect="00461DFC">
      <w:footerReference w:type="default" r:id="rId11"/>
      <w:footerReference w:type="first" r:id="rId12"/>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1E" w:rsidRDefault="008E5C1E">
      <w:pPr>
        <w:spacing w:after="0" w:line="240" w:lineRule="auto"/>
      </w:pPr>
      <w:r>
        <w:separator/>
      </w:r>
    </w:p>
  </w:endnote>
  <w:endnote w:type="continuationSeparator" w:id="0">
    <w:p w:rsidR="008E5C1E" w:rsidRDefault="008E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0" w:rsidRDefault="001873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3F7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0" w:rsidRDefault="003E5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1E" w:rsidRDefault="008E5C1E">
      <w:pPr>
        <w:spacing w:after="0" w:line="240" w:lineRule="auto"/>
      </w:pPr>
      <w:r>
        <w:separator/>
      </w:r>
    </w:p>
  </w:footnote>
  <w:footnote w:type="continuationSeparator" w:id="0">
    <w:p w:rsidR="008E5C1E" w:rsidRDefault="008E5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F19"/>
    <w:multiLevelType w:val="multilevel"/>
    <w:tmpl w:val="49BC2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7F2482"/>
    <w:multiLevelType w:val="hybridMultilevel"/>
    <w:tmpl w:val="704A4B94"/>
    <w:lvl w:ilvl="0" w:tplc="2000000F">
      <w:start w:val="1"/>
      <w:numFmt w:val="decimal"/>
      <w:lvlText w:val="%1."/>
      <w:lvlJc w:val="left"/>
      <w:pPr>
        <w:ind w:left="842" w:hanging="360"/>
      </w:pPr>
      <w:rPr>
        <w:rFonts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2">
    <w:nsid w:val="1EA37BA7"/>
    <w:multiLevelType w:val="multilevel"/>
    <w:tmpl w:val="F732DE5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783525"/>
    <w:multiLevelType w:val="multilevel"/>
    <w:tmpl w:val="F640A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364F8B"/>
    <w:multiLevelType w:val="multilevel"/>
    <w:tmpl w:val="8DE045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6">
    <w:nsid w:val="74047F41"/>
    <w:multiLevelType w:val="hybridMultilevel"/>
    <w:tmpl w:val="6832B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A17C02"/>
    <w:multiLevelType w:val="multilevel"/>
    <w:tmpl w:val="5FC80F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9AC7E8F"/>
    <w:multiLevelType w:val="hybridMultilevel"/>
    <w:tmpl w:val="83E698C8"/>
    <w:lvl w:ilvl="0" w:tplc="D9EE3290">
      <w:start w:val="1"/>
      <w:numFmt w:val="decimal"/>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20"/>
    <w:rsid w:val="00002DB6"/>
    <w:rsid w:val="0001071D"/>
    <w:rsid w:val="00072E03"/>
    <w:rsid w:val="000C40BA"/>
    <w:rsid w:val="000E40C3"/>
    <w:rsid w:val="00116A7D"/>
    <w:rsid w:val="00163F70"/>
    <w:rsid w:val="00171489"/>
    <w:rsid w:val="001873B3"/>
    <w:rsid w:val="001978DC"/>
    <w:rsid w:val="001C0F24"/>
    <w:rsid w:val="002111C5"/>
    <w:rsid w:val="00233178"/>
    <w:rsid w:val="00244B25"/>
    <w:rsid w:val="00253166"/>
    <w:rsid w:val="00262DCB"/>
    <w:rsid w:val="002A3579"/>
    <w:rsid w:val="002C4F18"/>
    <w:rsid w:val="00391C7C"/>
    <w:rsid w:val="003B0986"/>
    <w:rsid w:val="003C3089"/>
    <w:rsid w:val="003E5420"/>
    <w:rsid w:val="00455560"/>
    <w:rsid w:val="00461DFC"/>
    <w:rsid w:val="004657B9"/>
    <w:rsid w:val="004B195F"/>
    <w:rsid w:val="0050684A"/>
    <w:rsid w:val="00535159"/>
    <w:rsid w:val="00577A9B"/>
    <w:rsid w:val="0061344C"/>
    <w:rsid w:val="00633EAE"/>
    <w:rsid w:val="006344BC"/>
    <w:rsid w:val="00680BBA"/>
    <w:rsid w:val="006D3D78"/>
    <w:rsid w:val="007760D7"/>
    <w:rsid w:val="007B40C8"/>
    <w:rsid w:val="007F208A"/>
    <w:rsid w:val="0081170A"/>
    <w:rsid w:val="00832525"/>
    <w:rsid w:val="0086174F"/>
    <w:rsid w:val="008B0EA5"/>
    <w:rsid w:val="008B4411"/>
    <w:rsid w:val="008C222B"/>
    <w:rsid w:val="008C5B75"/>
    <w:rsid w:val="008D2901"/>
    <w:rsid w:val="008E5C1E"/>
    <w:rsid w:val="00902EC6"/>
    <w:rsid w:val="009032BF"/>
    <w:rsid w:val="009478A0"/>
    <w:rsid w:val="00990B0B"/>
    <w:rsid w:val="00990E1D"/>
    <w:rsid w:val="009962DA"/>
    <w:rsid w:val="00996420"/>
    <w:rsid w:val="00A21095"/>
    <w:rsid w:val="00AD5430"/>
    <w:rsid w:val="00B23D87"/>
    <w:rsid w:val="00B26C7B"/>
    <w:rsid w:val="00B402D7"/>
    <w:rsid w:val="00BF09D6"/>
    <w:rsid w:val="00C040C6"/>
    <w:rsid w:val="00C211AE"/>
    <w:rsid w:val="00C308BC"/>
    <w:rsid w:val="00C325E2"/>
    <w:rsid w:val="00C57BF4"/>
    <w:rsid w:val="00C90338"/>
    <w:rsid w:val="00CC4717"/>
    <w:rsid w:val="00CF4654"/>
    <w:rsid w:val="00D22248"/>
    <w:rsid w:val="00D56654"/>
    <w:rsid w:val="00D56B00"/>
    <w:rsid w:val="00D63E98"/>
    <w:rsid w:val="00DE3C47"/>
    <w:rsid w:val="00E4267C"/>
    <w:rsid w:val="00E6382B"/>
    <w:rsid w:val="00E7232F"/>
    <w:rsid w:val="00EB1690"/>
    <w:rsid w:val="00EC38F1"/>
    <w:rsid w:val="00F270B8"/>
    <w:rsid w:val="00F91562"/>
    <w:rsid w:val="00FA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8310</Words>
  <Characters>47372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12</cp:revision>
  <cp:lastPrinted>2022-11-16T07:38:00Z</cp:lastPrinted>
  <dcterms:created xsi:type="dcterms:W3CDTF">2023-01-16T08:04:00Z</dcterms:created>
  <dcterms:modified xsi:type="dcterms:W3CDTF">2023-01-30T09:49:00Z</dcterms:modified>
</cp:coreProperties>
</file>