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1440"/>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i/>
          <w:color w:val="4a86e8"/>
          <w:sz w:val="24"/>
          <w:szCs w:val="24"/>
        </w:rPr>
        <w:t xml:space="preserve">        </w:t>
      </w:r>
      <w:r>
        <w:rPr>
          <w:rFonts w:ascii="Times New Roman" w:hAnsi="Times New Roman" w:eastAsia="Times New Roman" w:cs="Times New Roman"/>
          <w:b/>
          <w:sz w:val="20"/>
          <w:szCs w:val="20"/>
        </w:rPr>
      </w:r>
    </w:p>
    <w:p>
      <w:pPr>
        <w:ind w:left="5660" w:firstLine="700"/>
        <w:spacing w:after="0" w:line="240" w:lineRule="auto"/>
        <w:jc w:val="right"/>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ДОДАТОК </w:t>
      </w:r>
      <w:r/>
      <w:bookmarkStart w:id="0" w:name="_GoBack"/>
      <w:r/>
      <w:bookmarkEnd w:id="0"/>
      <w:r/>
      <w:r>
        <w:rPr>
          <w:rFonts w:ascii="Times New Roman" w:hAnsi="Times New Roman" w:eastAsia="Times New Roman" w:cs="Times New Roman"/>
          <w:b/>
          <w:color w:val="000000"/>
          <w:sz w:val="20"/>
          <w:szCs w:val="20"/>
        </w:rPr>
        <w:t>№ 2</w:t>
      </w:r>
      <w:r>
        <w:rPr>
          <w:rFonts w:ascii="Times New Roman" w:hAnsi="Times New Roman" w:eastAsia="Times New Roman" w:cs="Times New Roman"/>
          <w:b/>
          <w:color w:val="000000"/>
          <w:sz w:val="20"/>
          <w:szCs w:val="20"/>
        </w:rPr>
      </w:r>
    </w:p>
    <w:p>
      <w:pPr>
        <w:ind w:left="5660" w:firstLine="700"/>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до тендерної документації</w:t>
      </w:r>
      <w:r>
        <w:rPr>
          <w:rFonts w:ascii="Times New Roman" w:hAnsi="Times New Roman" w:eastAsia="Times New Roman" w:cs="Times New Roman"/>
          <w:sz w:val="20"/>
          <w:szCs w:val="20"/>
        </w:rPr>
      </w:r>
    </w:p>
    <w:p>
      <w:pPr>
        <w:ind w:left="5660" w:firstLine="7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 </w:t>
      </w:r>
      <w:r>
        <w:rPr>
          <w:rFonts w:ascii="Times New Roman" w:hAnsi="Times New Roman" w:eastAsia="Times New Roman" w:cs="Times New Roman"/>
          <w:sz w:val="20"/>
          <w:szCs w:val="20"/>
        </w:rPr>
      </w:r>
    </w:p>
    <w:p>
      <w:pPr>
        <w:numPr>
          <w:ilvl w:val="0"/>
          <w:numId w:val="8"/>
        </w:numPr>
        <w:ind w:left="502" w:hanging="360"/>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ind w:left="885"/>
        <w:spacing w:after="0" w:line="240" w:lineRule="auto"/>
        <w:jc w:val="center"/>
        <w:rPr>
          <w:rFonts w:ascii="Times New Roman" w:hAnsi="Times New Roman" w:eastAsia="Times New Roman" w:cs="Times New Roman"/>
          <w:b/>
          <w:i/>
          <w:color w:val="4a86e8"/>
          <w:sz w:val="20"/>
          <w:szCs w:val="20"/>
        </w:rPr>
      </w:pPr>
      <w:r>
        <w:rPr>
          <w:rFonts w:ascii="Times New Roman" w:hAnsi="Times New Roman" w:eastAsia="Times New Roman" w:cs="Times New Roman"/>
          <w:b/>
          <w:i/>
          <w:color w:val="4a86e8"/>
          <w:sz w:val="20"/>
          <w:szCs w:val="20"/>
        </w:rPr>
      </w:r>
    </w:p>
    <w:tbl>
      <w:tblPr>
        <w:tblStyle w:val=""/>
        <w:name w:val="Таблиця1"/>
        <w:tabOrder w:val="0"/>
        <w:jc w:val="center"/>
        <w:tblInd w:w="0" w:type="dxa"/>
        <w:tblW w:w="9619" w:type="dxa"/>
        <w:tblLook w:val="0400" w:firstRow="0" w:lastRow="0" w:firstColumn="0" w:lastColumn="0" w:noHBand="0" w:noVBand="1"/>
      </w:tblPr>
      <w:tblGrid>
        <w:gridCol w:w="490"/>
        <w:gridCol w:w="2273"/>
        <w:gridCol w:w="6856"/>
      </w:tblGrid>
      <w:tr>
        <w:trPr>
          <w:tblHeader w:val="0"/>
          <w:cantSplit w:val="0"/>
          <w:trHeight w:val="690" w:hRule="atLeast"/>
        </w:trPr>
        <w:tc>
          <w:tcPr>
            <w:tcW w:w="490"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 </w:t>
            </w:r>
            <w:r>
              <w:rPr>
                <w:rFonts w:ascii="Times New Roman" w:hAnsi="Times New Roman" w:eastAsia="Times New Roman" w:cs="Times New Roman"/>
                <w:b/>
                <w:sz w:val="20"/>
                <w:szCs w:val="20"/>
              </w:rPr>
              <w:t>з</w:t>
            </w:r>
            <w:r>
              <w:rPr>
                <w:rFonts w:ascii="Times New Roman" w:hAnsi="Times New Roman" w:eastAsia="Times New Roman" w:cs="Times New Roman"/>
                <w:b/>
                <w:color w:val="000000"/>
                <w:sz w:val="20"/>
                <w:szCs w:val="20"/>
              </w:rPr>
              <w:t>/п</w:t>
            </w:r>
            <w:r>
              <w:rPr>
                <w:rFonts w:ascii="Times New Roman" w:hAnsi="Times New Roman" w:eastAsia="Times New Roman" w:cs="Times New Roman"/>
                <w:sz w:val="20"/>
                <w:szCs w:val="20"/>
              </w:rPr>
            </w:r>
          </w:p>
        </w:tc>
        <w:tc>
          <w:tcPr>
            <w:tcW w:w="2273"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Кваліфікаційні критерії</w:t>
            </w:r>
            <w:r>
              <w:rPr>
                <w:rFonts w:ascii="Times New Roman" w:hAnsi="Times New Roman" w:eastAsia="Times New Roman" w:cs="Times New Roman"/>
                <w:sz w:val="20"/>
                <w:szCs w:val="20"/>
              </w:rPr>
            </w:r>
          </w:p>
        </w:tc>
        <w:tc>
          <w:tcPr>
            <w:tcW w:w="6856" w:type="dxa"/>
            <w:vAlign w:val="center"/>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Документи </w:t>
            </w:r>
            <w:r>
              <w:rPr>
                <w:rFonts w:ascii="Times New Roman" w:hAnsi="Times New Roman" w:eastAsia="Times New Roman" w:cs="Times New Roman"/>
                <w:b/>
                <w:sz w:val="20"/>
                <w:szCs w:val="20"/>
              </w:rPr>
              <w:t xml:space="preserve">та інформація, які </w:t>
            </w:r>
            <w:r>
              <w:rPr>
                <w:rFonts w:ascii="Times New Roman" w:hAnsi="Times New Roman" w:eastAsia="Times New Roman" w:cs="Times New Roman"/>
                <w:b/>
                <w:color w:val="000000"/>
                <w:sz w:val="20"/>
                <w:szCs w:val="20"/>
              </w:rPr>
              <w:t>підтверджують відповідність Учасника кваліфікаційним критеріям**</w:t>
            </w:r>
            <w:r>
              <w:rPr>
                <w:rFonts w:ascii="Times New Roman" w:hAnsi="Times New Roman" w:eastAsia="Times New Roman" w:cs="Times New Roman"/>
                <w:sz w:val="20"/>
                <w:szCs w:val="20"/>
              </w:rPr>
            </w:r>
          </w:p>
        </w:tc>
      </w:tr>
      <w:tr>
        <w:trPr>
          <w:tblHeader w:val="0"/>
          <w:cantSplit w:val="0"/>
          <w:trHeight w:val="2255" w:hRule="atLeast"/>
        </w:trPr>
        <w:tc>
          <w:tcPr>
            <w:tcW w:w="49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227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eastAsia="Times New Roman" w:cs="Times New Roman"/>
                <w:sz w:val="20"/>
                <w:szCs w:val="20"/>
              </w:rPr>
            </w:r>
          </w:p>
        </w:tc>
        <w:tc>
          <w:tcPr>
            <w:tcW w:w="6856"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3.1.2. не менше 1 копії договору, зазначеного </w:t>
            </w:r>
            <w:r>
              <w:rPr>
                <w:rFonts w:ascii="Times New Roman" w:hAnsi="Times New Roman" w:eastAsia="Times New Roman" w:cs="Times New Roman"/>
                <w:sz w:val="20"/>
                <w:szCs w:val="20"/>
              </w:rPr>
              <w:t>в</w:t>
            </w:r>
            <w:r>
              <w:rPr>
                <w:rFonts w:ascii="Times New Roman" w:hAnsi="Times New Roman" w:eastAsia="Times New Roman" w:cs="Times New Roman"/>
                <w:color w:val="000000"/>
                <w:sz w:val="20"/>
                <w:szCs w:val="20"/>
              </w:rPr>
              <w:t xml:space="preserve"> довідці,</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color w:val="000000"/>
                <w:sz w:val="20"/>
                <w:szCs w:val="20"/>
              </w:rPr>
              <w:t>3.1.3. копії/ю документів/</w:t>
            </w:r>
            <w:r>
              <w:rPr>
                <w:rFonts w:ascii="Times New Roman" w:hAnsi="Times New Roman" w:eastAsia="Times New Roman" w:cs="Times New Roman"/>
                <w:sz w:val="20"/>
                <w:szCs w:val="20"/>
              </w:rPr>
              <w:t>а</w:t>
            </w:r>
            <w:r>
              <w:rPr>
                <w:rFonts w:ascii="Times New Roman" w:hAnsi="Times New Roman" w:eastAsia="Times New Roman" w:cs="Times New Roman"/>
                <w:color w:val="000000"/>
                <w:sz w:val="20"/>
                <w:szCs w:val="20"/>
              </w:rPr>
              <w:t xml:space="preserve"> на підтвердження виконання не менше ніж одного договору, заз</w:t>
            </w:r>
            <w:r>
              <w:rPr>
                <w:rFonts w:ascii="Times New Roman" w:hAnsi="Times New Roman" w:eastAsia="Times New Roman" w:cs="Times New Roman"/>
                <w:highlight w:val="white"/>
                <w:color w:val="000000"/>
                <w:sz w:val="20"/>
                <w:szCs w:val="20"/>
              </w:rPr>
              <w:t>наченого в наданій Учасником довідці. </w:t>
            </w:r>
            <w:r>
              <w:rPr>
                <w:rFonts w:ascii="Times New Roman" w:hAnsi="Times New Roman" w:eastAsia="Times New Roman" w:cs="Times New Roman"/>
                <w:highlight w:val="white"/>
                <w:sz w:val="20"/>
                <w:szCs w:val="20"/>
              </w:rPr>
            </w:r>
          </w:p>
          <w:p>
            <w:pPr>
              <w:spacing w:after="0" w:line="240" w:lineRule="auto"/>
              <w:rPr>
                <w:rFonts w:ascii="Times New Roman" w:hAnsi="Times New Roman" w:eastAsia="Times New Roman" w:cs="Times New Roman"/>
                <w:color w:val="4a86e8"/>
                <w:sz w:val="20"/>
                <w:szCs w:val="20"/>
              </w:rPr>
            </w:pPr>
            <w:r>
              <w:rPr>
                <w:rFonts w:ascii="Times New Roman" w:hAnsi="Times New Roman" w:eastAsia="Times New Roman" w:cs="Times New Roman"/>
                <w:color w:val="4a86e8"/>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Pr>
                <w:rFonts w:ascii="Times New Roman" w:hAnsi="Times New Roman" w:eastAsia="Times New Roman" w:cs="Times New Roman"/>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Інформація та документи можуть надаватися про частково виконаний  договір, дія якого не закінчена.</w:t>
            </w:r>
            <w:r>
              <w:rPr>
                <w:rFonts w:ascii="Times New Roman" w:hAnsi="Times New Roman" w:eastAsia="Times New Roman" w:cs="Times New Roman"/>
                <w:sz w:val="20"/>
                <w:szCs w:val="20"/>
              </w:rPr>
            </w:r>
          </w:p>
        </w:tc>
      </w:tr>
    </w:tbl>
    <w:p>
      <w:pPr>
        <w:ind w:firstLine="720"/>
        <w:spacing w:before="240"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eastAsia="Times New Roman" w:cs="Times New Roman"/>
          <w:sz w:val="20"/>
          <w:szCs w:val="20"/>
        </w:rPr>
      </w:r>
    </w:p>
    <w:p>
      <w:pPr>
        <w:spacing w:before="20" w:after="2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rPr>
        <w:t>2. Підтвердження відповідності УЧАСНИКА (в тому числі для об’єднання учасників як учасника процедури)  вимогам, визначени</w:t>
      </w:r>
      <w:r>
        <w:rPr>
          <w:rFonts w:ascii="Times New Roman" w:hAnsi="Times New Roman" w:eastAsia="Times New Roman" w:cs="Times New Roman"/>
          <w:b/>
          <w:highlight w:val="white"/>
        </w:rPr>
        <w:t>м у пункті 47 Особливостей</w:t>
      </w:r>
      <w:r>
        <w:rPr>
          <w:rFonts w:ascii="Times New Roman" w:hAnsi="Times New Roman" w:eastAsia="Times New Roman" w:cs="Times New Roman"/>
          <w:b/>
          <w:highlight w:val="white"/>
        </w:rPr>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hAnsi="Times New Roman" w:eastAsia="Times New Roman" w:cs="Times New Roman"/>
          <w:highlight w:val="white"/>
          <w:color w:val="000000"/>
          <w:sz w:val="20"/>
          <w:szCs w:val="20"/>
        </w:rPr>
        <w:t>47</w:t>
      </w:r>
      <w:r>
        <w:rPr>
          <w:rFonts w:ascii="Times New Roman" w:hAnsi="Times New Roman" w:eastAsia="Times New Roman" w:cs="Times New Roman"/>
          <w:highlight w:val="white"/>
          <w:sz w:val="20"/>
          <w:szCs w:val="20"/>
        </w:rPr>
        <w:t xml:space="preserve"> Особливостей.</w:t>
      </w:r>
      <w:r>
        <w:rPr>
          <w:rFonts w:ascii="Times New Roman" w:hAnsi="Times New Roman" w:eastAsia="Times New Roman" w:cs="Times New Roman"/>
          <w:highlight w:val="white"/>
          <w:sz w:val="20"/>
          <w:szCs w:val="20"/>
        </w:rPr>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ind w:firstLine="567"/>
        <w:spacing w:after="0"/>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Учасник  повинен надати </w:t>
      </w:r>
      <w:r>
        <w:rPr>
          <w:rFonts w:ascii="Times New Roman" w:hAnsi="Times New Roman" w:eastAsia="Times New Roman" w:cs="Times New Roman"/>
          <w:b/>
          <w:sz w:val="20"/>
          <w:szCs w:val="20"/>
        </w:rPr>
        <w:t>довідку у довільній формі</w:t>
      </w:r>
      <w:r>
        <w:rPr>
          <w:rFonts w:ascii="Times New Roman" w:hAnsi="Times New Roman" w:eastAsia="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eastAsia="Times New Roman" w:cs="Times New Roman"/>
          <w:highlight w:val="white"/>
          <w:sz w:val="20"/>
          <w:szCs w:val="20"/>
        </w:rPr>
        <w:t xml:space="preserve">47 </w:t>
      </w:r>
      <w:r>
        <w:rPr>
          <w:rFonts w:ascii="Times New Roman" w:hAnsi="Times New Roman" w:eastAsia="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eastAsia="Times New Roman" w:cs="Times New Roman"/>
          <w:sz w:val="20"/>
          <w:szCs w:val="20"/>
        </w:rPr>
      </w:r>
    </w:p>
    <w:p>
      <w:pPr>
        <w:ind w:firstLine="567"/>
        <w:spacing w:after="0" w:line="240" w:lineRule="auto"/>
        <w:jc w:val="both"/>
        <w:widowControl w:val="0"/>
        <w:rPr>
          <w:rFonts w:ascii="Times New Roman" w:hAnsi="Times New Roman" w:eastAsia="Times New Roman" w:cs="Times New Roman"/>
          <w:i/>
          <w:sz w:val="20"/>
          <w:szCs w:val="20"/>
        </w:rPr>
      </w:pPr>
      <w:r>
        <w:rPr>
          <w:rFonts w:ascii="Times New Roman" w:hAnsi="Times New Roman" w:eastAsia="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eastAsia="Times New Roman" w:cs="Times New Roman"/>
          <w:i/>
          <w:sz w:val="20"/>
          <w:szCs w:val="20"/>
        </w:rPr>
        <w:t>(у разі застосування таких критеріїв до учасника процедури закупівлі)</w:t>
      </w:r>
      <w:r>
        <w:rPr>
          <w:rFonts w:ascii="Times New Roman" w:hAnsi="Times New Roman" w:eastAsia="Times New Roman" w:cs="Times New Roman"/>
          <w:sz w:val="20"/>
          <w:szCs w:val="20"/>
        </w:rPr>
        <w:t>, замовник перевіряє таких суб’єктів господарювання щодо відсутності</w:t>
      </w:r>
      <w:r>
        <w:rPr>
          <w:rFonts w:ascii="Times New Roman" w:hAnsi="Times New Roman" w:eastAsia="Times New Roman" w:cs="Times New Roman"/>
          <w:sz w:val="28"/>
          <w:szCs w:val="28"/>
        </w:rPr>
        <w:t xml:space="preserve"> </w:t>
      </w:r>
      <w:r>
        <w:rPr>
          <w:rFonts w:ascii="Times New Roman" w:hAnsi="Times New Roman" w:eastAsia="Times New Roman" w:cs="Times New Roman"/>
          <w:sz w:val="20"/>
          <w:szCs w:val="20"/>
        </w:rPr>
        <w:t>підстав, визначених пунктом 47 Особливостей.</w:t>
      </w:r>
      <w:r>
        <w:rPr>
          <w:rFonts w:ascii="Times New Roman" w:hAnsi="Times New Roman" w:eastAsia="Times New Roman" w:cs="Times New Roman"/>
          <w:sz w:val="20"/>
          <w:szCs w:val="20"/>
        </w:rPr>
      </w:r>
    </w:p>
    <w:p>
      <w:pPr>
        <w:spacing w:after="80"/>
        <w:jc w:val="both"/>
        <w:rPr>
          <w:rFonts w:ascii="Times New Roman" w:hAnsi="Times New Roman" w:eastAsia="Times New Roman" w:cs="Times New Roman"/>
          <w:highlight w:val="yellow"/>
          <w:color w:val="00b050"/>
          <w:sz w:val="20"/>
          <w:szCs w:val="20"/>
        </w:rPr>
      </w:pPr>
      <w:r>
        <w:rPr>
          <w:rFonts w:ascii="Times New Roman" w:hAnsi="Times New Roman" w:eastAsia="Times New Roman" w:cs="Times New Roman"/>
          <w:highlight w:val="yellow"/>
          <w:color w:val="00b050"/>
          <w:sz w:val="20"/>
          <w:szCs w:val="20"/>
        </w:rPr>
      </w:r>
    </w:p>
    <w:p>
      <w:pPr>
        <w:spacing w:after="0" w:line="240" w:lineRule="auto"/>
        <w:jc w:val="center"/>
        <w:rPr>
          <w:rFonts w:ascii="Times New Roman" w:hAnsi="Times New Roman" w:eastAsia="Times New Roman" w:cs="Times New Roman"/>
          <w:b/>
          <w:highlight w:val="white"/>
        </w:rPr>
      </w:pPr>
      <w:r>
        <w:rPr>
          <w:rFonts w:ascii="Times New Roman" w:hAnsi="Times New Roman" w:eastAsia="Times New Roman" w:cs="Times New Roman"/>
          <w:b/>
        </w:rPr>
        <w:t xml:space="preserve">3. </w:t>
      </w:r>
      <w:r>
        <w:rPr>
          <w:rFonts w:ascii="Times New Roman" w:hAnsi="Times New Roman" w:eastAsia="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eastAsia="Times New Roman" w:cs="Times New Roman"/>
          <w:b/>
        </w:rPr>
        <w:t>визначеним у пун</w:t>
      </w:r>
      <w:r>
        <w:rPr>
          <w:rFonts w:ascii="Times New Roman" w:hAnsi="Times New Roman" w:eastAsia="Times New Roman" w:cs="Times New Roman"/>
          <w:b/>
          <w:highlight w:val="white"/>
        </w:rPr>
        <w:t xml:space="preserve">кті </w:t>
      </w:r>
      <w:r>
        <w:rPr>
          <w:rFonts w:ascii="Times New Roman" w:hAnsi="Times New Roman" w:eastAsia="Times New Roman" w:cs="Times New Roman"/>
          <w:b/>
          <w:highlight w:val="white"/>
          <w:bCs/>
        </w:rPr>
        <w:t>47</w:t>
      </w:r>
      <w:r>
        <w:rPr>
          <w:rFonts w:ascii="Times New Roman" w:hAnsi="Times New Roman" w:eastAsia="Times New Roman" w:cs="Times New Roman"/>
          <w:b/>
          <w:highlight w:val="white"/>
        </w:rPr>
        <w:t xml:space="preserve"> Особливостей:</w:t>
      </w:r>
      <w:r>
        <w:rPr>
          <w:rFonts w:ascii="Times New Roman" w:hAnsi="Times New Roman" w:eastAsia="Times New Roman" w:cs="Times New Roman"/>
          <w:b/>
          <w:highlight w:val="white"/>
        </w:rPr>
      </w:r>
    </w:p>
    <w:p>
      <w:pPr>
        <w:ind w:firstLine="567"/>
        <w:spacing w:after="0" w:line="240" w:lineRule="auto"/>
        <w:jc w:val="both"/>
        <w:widowControl w:val="0"/>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Переможець процедури закупівлі у строк, що </w:t>
      </w:r>
      <w:r>
        <w:rPr>
          <w:rFonts w:ascii="Times New Roman" w:hAnsi="Times New Roman" w:eastAsia="Times New Roman" w:cs="Times New Roman"/>
          <w:b/>
          <w:highlight w:val="white"/>
          <w:i/>
          <w:sz w:val="20"/>
          <w:szCs w:val="20"/>
        </w:rPr>
        <w:t xml:space="preserve">не перевищує чотири дні </w:t>
      </w:r>
      <w:r>
        <w:rPr>
          <w:rFonts w:ascii="Times New Roman" w:hAnsi="Times New Roman" w:eastAsia="Times New Roman" w:cs="Times New Roman"/>
          <w:highlight w:val="white"/>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hAnsi="Times New Roman" w:eastAsia="Times New Roman" w:cs="Times New Roman"/>
          <w:highlight w:val="white"/>
          <w:color w:val="000000"/>
          <w:sz w:val="20"/>
          <w:szCs w:val="20"/>
        </w:rPr>
        <w:t>47</w:t>
      </w:r>
      <w:r>
        <w:rPr>
          <w:rFonts w:ascii="Times New Roman" w:hAnsi="Times New Roman" w:eastAsia="Times New Roman" w:cs="Times New Roman"/>
          <w:highlight w:val="white"/>
          <w:sz w:val="20"/>
          <w:szCs w:val="20"/>
        </w:rPr>
        <w:t xml:space="preserve"> Особливостей. </w:t>
      </w:r>
      <w:r>
        <w:rPr>
          <w:rFonts w:ascii="Times New Roman" w:hAnsi="Times New Roman" w:eastAsia="Times New Roman" w:cs="Times New Roman"/>
          <w:highlight w:val="white"/>
          <w:sz w:val="20"/>
          <w:szCs w:val="20"/>
        </w:rPr>
      </w:r>
    </w:p>
    <w:p>
      <w:pPr>
        <w:ind w:firstLine="567"/>
        <w:spacing w:after="0" w:line="240" w:lineRule="auto"/>
        <w:jc w:val="both"/>
        <w:widowControl w:val="0"/>
        <w:rPr>
          <w:rFonts w:ascii="Times New Roman" w:hAnsi="Times New Roman" w:eastAsia="Times New Roman" w:cs="Times New Roman"/>
          <w:sz w:val="20"/>
          <w:szCs w:val="20"/>
        </w:rPr>
      </w:pPr>
      <w:r>
        <w:rPr>
          <w:rFonts w:ascii="Times New Roman" w:hAnsi="Times New Roman" w:eastAsia="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center"/>
        <w:rPr>
          <w:rFonts w:ascii="Times New Roman" w:hAnsi="Times New Roman" w:eastAsia="Times New Roman" w:cs="Times New Roman"/>
          <w:b/>
          <w:highlight w:val="white"/>
          <w:color w:val="000000"/>
          <w:sz w:val="20"/>
          <w:szCs w:val="20"/>
        </w:rPr>
      </w:pPr>
      <w:r>
        <w:rPr>
          <w:rFonts w:ascii="Times New Roman" w:hAnsi="Times New Roman" w:eastAsia="Times New Roman" w:cs="Times New Roman"/>
          <w:b/>
          <w:highlight w:val="white"/>
          <w:color w:val="000000"/>
          <w:sz w:val="20"/>
          <w:szCs w:val="20"/>
        </w:rPr>
        <w:t>3.1. Документи, які надаються  ПЕРЕМОЖЦЕМ (юридичною особою):</w:t>
      </w:r>
    </w:p>
    <w:tbl>
      <w:tblPr>
        <w:tblStyle w:val=""/>
        <w:name w:val="Таблиця2"/>
        <w:tabOrder w:val="0"/>
        <w:jc w:val="left"/>
        <w:tblInd w:w="-100" w:type="dxa"/>
        <w:tblW w:w="9618" w:type="dxa"/>
        <w:tblLook w:val="0400" w:firstRow="0" w:lastRow="0" w:firstColumn="0" w:lastColumn="0" w:noHBand="0" w:noVBand="1"/>
      </w:tblPr>
      <w:tblGrid>
        <w:gridCol w:w="765"/>
        <w:gridCol w:w="4350"/>
        <w:gridCol w:w="4503"/>
      </w:tblGrid>
      <w:tr>
        <w:trPr>
          <w:tblHeader w:val="0"/>
          <w:cantSplit w:val="0"/>
          <w:trHeight w:val="1005"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w:t>
            </w:r>
            <w:r>
              <w:rPr>
                <w:rFonts w:ascii="Times New Roman" w:hAnsi="Times New Roman" w:eastAsia="Times New Roman" w:cs="Times New Roman"/>
                <w:highlight w:val="white"/>
                <w:sz w:val="20"/>
                <w:szCs w:val="20"/>
              </w:rPr>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з</w:t>
            </w:r>
            <w:r>
              <w:rPr>
                <w:rFonts w:ascii="Times New Roman" w:hAnsi="Times New Roman" w:eastAsia="Times New Roman" w:cs="Times New Roman"/>
                <w:b/>
                <w:highlight w:val="white"/>
                <w:color w:val="000000"/>
                <w:sz w:val="20"/>
                <w:szCs w:val="20"/>
              </w:rPr>
              <w:t>/п</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w:t>
            </w:r>
            <w:r>
              <w:rPr>
                <w:rFonts w:ascii="Times New Roman" w:hAnsi="Times New Roman" w:eastAsia="Times New Roman" w:cs="Times New Roman"/>
                <w:b/>
                <w:highlight w:val="white"/>
                <w:sz w:val="20"/>
                <w:szCs w:val="20"/>
              </w:rPr>
            </w:r>
          </w:p>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Переможець торгів на виконання вимоги згідно п. </w:t>
            </w:r>
            <w:r>
              <w:rPr>
                <w:rFonts w:ascii="Times New Roman" w:hAnsi="Times New Roman" w:eastAsia="Times New Roman" w:cs="Times New Roman"/>
                <w:highlight w:val="white"/>
                <w:sz w:val="20"/>
                <w:szCs w:val="20"/>
              </w:rPr>
              <w:t>47</w:t>
            </w:r>
            <w:r>
              <w:rPr>
                <w:rFonts w:ascii="Times New Roman" w:hAnsi="Times New Roman" w:eastAsia="Times New Roman" w:cs="Times New Roman"/>
                <w:b/>
                <w:highlight w:val="white"/>
                <w:sz w:val="20"/>
                <w:szCs w:val="20"/>
              </w:rPr>
              <w:t xml:space="preserve"> Особливостей </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t>п</w:t>
            </w:r>
            <w:r>
              <w:rPr>
                <w:rFonts w:ascii="Times New Roman" w:hAnsi="Times New Roman" w:eastAsia="Times New Roman" w:cs="Times New Roman"/>
                <w:b/>
                <w:highlight w:val="white"/>
                <w:sz w:val="20"/>
                <w:szCs w:val="20"/>
              </w:rPr>
              <w:t>ідтвердження відсутності підстав) повинен надати таку інформацію:</w:t>
            </w:r>
            <w:r>
              <w:rPr>
                <w:rFonts w:ascii="Times New Roman" w:hAnsi="Times New Roman" w:eastAsia="Times New Roman" w:cs="Times New Roman"/>
                <w:b/>
                <w:highlight w:val="white"/>
                <w:sz w:val="20"/>
                <w:szCs w:val="20"/>
              </w:rPr>
            </w:r>
          </w:p>
        </w:tc>
      </w:tr>
      <w:tr>
        <w:trPr>
          <w:tblHeader w:val="0"/>
          <w:cantSplit w:val="0"/>
          <w:trHeight w:val="1723"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1</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3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highlight w:val="white"/>
                <w:sz w:val="20"/>
                <w:szCs w:val="20"/>
              </w:rPr>
            </w:r>
          </w:p>
        </w:tc>
      </w:tr>
      <w:tr>
        <w:trPr>
          <w:tblHeader w:val="0"/>
          <w:cantSplit w:val="0"/>
          <w:trHeight w:val="2152"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color w:val="000000"/>
                <w:sz w:val="20"/>
                <w:szCs w:val="20"/>
              </w:rPr>
              <w:t>2</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right="140"/>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(підпункт 6 пункт</w:t>
            </w:r>
            <w:r>
              <w:rPr>
                <w:rFonts w:ascii="Times New Roman" w:hAnsi="Times New Roman" w:eastAsia="Times New Roman" w:cs="Times New Roman"/>
                <w:b/>
                <w:highlight w:val="white"/>
                <w:sz w:val="20"/>
                <w:szCs w:val="20"/>
              </w:rPr>
              <w:t xml:space="preserve"> 47</w:t>
            </w:r>
            <w:r>
              <w:rPr>
                <w:rFonts w:ascii="Times New Roman" w:hAnsi="Times New Roman" w:eastAsia="Times New Roman" w:cs="Times New Roman"/>
                <w:highlight w:val="white"/>
                <w:sz w:val="20"/>
                <w:szCs w:val="20"/>
              </w:rPr>
              <w:t xml:space="preserve"> Особливостей)</w:t>
            </w:r>
          </w:p>
        </w:tc>
        <w:tc>
          <w:tcPr>
            <w:tcW w:w="4503"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88776" protected="0"/>
          </w:tcPr>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eastAsia="Times New Roman" w:cs="Times New Roman"/>
                <w:highlight w:val="white"/>
                <w:sz w:val="20"/>
                <w:szCs w:val="20"/>
              </w:rPr>
              <w:t>керівника</w:t>
            </w:r>
            <w:r>
              <w:rPr>
                <w:rFonts w:ascii="Times New Roman" w:hAnsi="Times New Roman" w:eastAsia="Times New Roman" w:cs="Times New Roman"/>
                <w:b/>
                <w:highlight w:val="white"/>
                <w:sz w:val="20"/>
                <w:szCs w:val="20"/>
              </w:rPr>
              <w:t xml:space="preserve"> учасника процедури закупівлі. </w:t>
            </w: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r>
      <w:tr>
        <w:trPr>
          <w:tblHeader w:val="0"/>
          <w:cantSplit w:val="0"/>
          <w:trHeight w:val="2535"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3</w:t>
            </w:r>
            <w:r>
              <w:rPr>
                <w:rFonts w:ascii="Times New Roman" w:hAnsi="Times New Roman" w:eastAsia="Times New Roman" w:cs="Times New Roman"/>
                <w:highlight w:val="white"/>
                <w:sz w:val="20"/>
                <w:szCs w:val="20"/>
              </w:rPr>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p>
        </w:tc>
        <w:tc>
          <w:tcPr>
            <w:tcW w:w="4503"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88776" protected="0"/>
          </w:tcPr>
          <w:p/>
        </w:tc>
      </w:tr>
      <w:tr>
        <w:trPr>
          <w:tblHeader w:val="0"/>
          <w:cantSplit w:val="0"/>
          <w:trHeight w:val="862" w:hRule="atLeast"/>
        </w:trPr>
        <w:tc>
          <w:tcPr>
            <w:tcW w:w="76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4</w:t>
            </w:r>
          </w:p>
        </w:tc>
        <w:tc>
          <w:tcPr>
            <w:tcW w:w="435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503"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Довідка в довільній формі</w:t>
            </w:r>
            <w:r>
              <w:rPr>
                <w:rFonts w:ascii="Times New Roman" w:hAnsi="Times New Roman" w:eastAsia="Times New Roman" w:cs="Times New Roman"/>
                <w:highlight w:val="white"/>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r>
    </w:p>
    <w:p>
      <w:pPr>
        <w:spacing w:before="240"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3.2. Документи, які надаються ПЕРЕМОЖЦЕМ (фізичною особою чи фізичною особою — підприємцем):</w:t>
      </w:r>
      <w:r>
        <w:rPr>
          <w:rFonts w:ascii="Times New Roman" w:hAnsi="Times New Roman" w:eastAsia="Times New Roman" w:cs="Times New Roman"/>
          <w:sz w:val="20"/>
          <w:szCs w:val="20"/>
        </w:rPr>
      </w:r>
    </w:p>
    <w:tbl>
      <w:tblPr>
        <w:tblStyle w:val=""/>
        <w:name w:val="Таблиця3"/>
        <w:tabOrder w:val="0"/>
        <w:jc w:val="left"/>
        <w:tblInd w:w="-100" w:type="dxa"/>
        <w:tblW w:w="9619" w:type="dxa"/>
        <w:tblLook w:val="0400" w:firstRow="0" w:lastRow="0" w:firstColumn="0" w:lastColumn="0" w:noHBand="0" w:noVBand="1"/>
      </w:tblPr>
      <w:tblGrid>
        <w:gridCol w:w="587"/>
        <w:gridCol w:w="4427"/>
        <w:gridCol w:w="4605"/>
      </w:tblGrid>
      <w:tr>
        <w:trPr>
          <w:tblHeader w:val="0"/>
          <w:cantSplit w:val="0"/>
          <w:trHeight w:val="82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w:t>
            </w:r>
            <w:r>
              <w:rPr>
                <w:rFonts w:ascii="Times New Roman" w:hAnsi="Times New Roman" w:eastAsia="Times New Roman" w:cs="Times New Roman"/>
                <w:sz w:val="20"/>
                <w:szCs w:val="20"/>
              </w:rPr>
            </w:r>
          </w:p>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з/п</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 xml:space="preserve">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Особливостей</w:t>
            </w:r>
            <w:r>
              <w:rPr>
                <w:rFonts w:ascii="Times New Roman" w:hAnsi="Times New Roman" w:eastAsia="Times New Roman" w:cs="Times New Roman"/>
                <w:highlight w:val="white"/>
                <w:sz w:val="20"/>
                <w:szCs w:val="20"/>
              </w:rPr>
            </w:r>
          </w:p>
          <w:p>
            <w:pPr>
              <w:ind w:left="100"/>
              <w:spacing w:after="0" w:line="240" w:lineRule="auto"/>
              <w:jc w:val="center"/>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 xml:space="preserve">Переможець </w:t>
            </w:r>
            <w:r>
              <w:rPr>
                <w:rFonts w:ascii="Times New Roman" w:hAnsi="Times New Roman" w:eastAsia="Times New Roman" w:cs="Times New Roman"/>
                <w:b/>
                <w:highlight w:val="white"/>
                <w:sz w:val="20"/>
                <w:szCs w:val="20"/>
              </w:rPr>
              <w:t xml:space="preserve">торгів на виконання вимоги </w:t>
            </w:r>
            <w:r>
              <w:rPr>
                <w:rFonts w:ascii="Times New Roman" w:hAnsi="Times New Roman" w:eastAsia="Times New Roman" w:cs="Times New Roman"/>
                <w:highlight w:val="white"/>
                <w:sz w:val="20"/>
                <w:szCs w:val="20"/>
              </w:rPr>
              <w:t xml:space="preserve">згідно пункту </w:t>
            </w:r>
            <w:r>
              <w:rPr>
                <w:rFonts w:ascii="Times New Roman" w:hAnsi="Times New Roman" w:eastAsia="Times New Roman" w:cs="Times New Roman"/>
                <w:b/>
                <w:highlight w:val="white"/>
                <w:sz w:val="20"/>
                <w:szCs w:val="20"/>
              </w:rPr>
              <w:t>47</w:t>
            </w:r>
            <w:r>
              <w:rPr>
                <w:rFonts w:ascii="Times New Roman" w:hAnsi="Times New Roman" w:eastAsia="Times New Roman" w:cs="Times New Roman"/>
                <w:highlight w:val="white"/>
                <w:sz w:val="20"/>
                <w:szCs w:val="20"/>
              </w:rPr>
              <w:t xml:space="preserve"> Особ</w:t>
            </w:r>
            <w:r>
              <w:rPr>
                <w:rFonts w:ascii="Times New Roman" w:hAnsi="Times New Roman" w:eastAsia="Times New Roman" w:cs="Times New Roman"/>
                <w:sz w:val="20"/>
                <w:szCs w:val="20"/>
              </w:rPr>
              <w:t>ливостей</w:t>
            </w:r>
            <w:r>
              <w:rPr>
                <w:rFonts w:ascii="Times New Roman" w:hAnsi="Times New Roman" w:eastAsia="Times New Roman" w:cs="Times New Roman"/>
                <w:b/>
                <w:sz w:val="20"/>
                <w:szCs w:val="20"/>
              </w:rPr>
              <w:t xml:space="preserve"> (підтвердження відсутності підстав) повинен надати таку інформацію:</w:t>
            </w:r>
            <w:r>
              <w:rPr>
                <w:rFonts w:ascii="Times New Roman" w:hAnsi="Times New Roman" w:eastAsia="Times New Roman" w:cs="Times New Roman"/>
                <w:sz w:val="20"/>
                <w:szCs w:val="20"/>
              </w:rPr>
            </w:r>
          </w:p>
        </w:tc>
      </w:tr>
      <w:tr>
        <w:trPr>
          <w:tblHeader w:val="0"/>
          <w:cantSplit w:val="0"/>
          <w:trHeight w:val="1723"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 xml:space="preserve">(підпункт 3 пункт </w:t>
            </w:r>
            <w:r>
              <w:rPr>
                <w:rFonts w:ascii="Times New Roman" w:hAnsi="Times New Roman" w:eastAsia="Times New Roman" w:cs="Times New Roman"/>
                <w:b/>
                <w:sz w:val="20"/>
                <w:szCs w:val="20"/>
              </w:rPr>
              <w:t>47 Особливостей</w:t>
            </w:r>
            <w:r>
              <w:rPr>
                <w:rFonts w:ascii="Times New Roman" w:hAnsi="Times New Roman" w:eastAsia="Times New Roman" w:cs="Times New Roman"/>
                <w:b/>
                <w:highlight w:val="white"/>
                <w:sz w:val="20"/>
                <w:szCs w:val="20"/>
              </w:rPr>
              <w:t>)</w:t>
            </w:r>
            <w:r>
              <w:rPr>
                <w:rFonts w:ascii="Times New Roman" w:hAnsi="Times New Roman" w:eastAsia="Times New Roman" w:cs="Times New Roman"/>
                <w:b/>
                <w:highlight w:val="white"/>
                <w:sz w:val="20"/>
                <w:szCs w:val="20"/>
              </w:rPr>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right="14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eastAsia="Times New Roman" w:cs="Times New Roman"/>
                <w:sz w:val="20"/>
                <w:szCs w:val="20"/>
              </w:rPr>
            </w:r>
          </w:p>
        </w:tc>
      </w:tr>
      <w:tr>
        <w:trPr>
          <w:tblHeader w:val="0"/>
          <w:cantSplit w:val="0"/>
          <w:trHeight w:val="2152"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(підпункт 5 пункт 47 Особливостей)</w:t>
            </w:r>
          </w:p>
        </w:tc>
        <w:tc>
          <w:tcPr>
            <w:tcW w:w="4605" w:type="dxa"/>
            <w:vMerge w:val="restart"/>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88776" protected="0"/>
          </w:tcPr>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r>
          </w:p>
        </w:tc>
      </w:tr>
      <w:tr>
        <w:trPr>
          <w:tblHeader w:val="0"/>
          <w:cantSplit w:val="0"/>
          <w:trHeight w:val="1635"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sz w:val="20"/>
                <w:szCs w:val="20"/>
              </w:rPr>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before="120" w:after="0" w:line="240" w:lineRule="auto"/>
              <w:jc w:val="both"/>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highlight w:val="white"/>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highlight w:val="white"/>
                <w:sz w:val="20"/>
                <w:szCs w:val="20"/>
              </w:rPr>
            </w:pPr>
            <w:r>
              <w:rPr>
                <w:rFonts w:ascii="Times New Roman" w:hAnsi="Times New Roman" w:eastAsia="Times New Roman" w:cs="Times New Roman"/>
                <w:b/>
                <w:highlight w:val="white"/>
                <w:sz w:val="20"/>
                <w:szCs w:val="20"/>
              </w:rPr>
              <w:t>(підпункт 12 пункт 47 Особливостей)</w:t>
            </w:r>
            <w:r>
              <w:rPr>
                <w:rFonts w:ascii="Times New Roman" w:hAnsi="Times New Roman" w:eastAsia="Times New Roman" w:cs="Times New Roman"/>
                <w:highlight w:val="white"/>
                <w:sz w:val="20"/>
                <w:szCs w:val="20"/>
              </w:rPr>
            </w:r>
          </w:p>
        </w:tc>
        <w:tc>
          <w:tcPr>
            <w:tcW w:w="4605" w:type="dxa"/>
            <w:vMerge/>
            <w:tcMar>
              <w:top w:w="100" w:type="dxa"/>
              <w:left w:w="100" w:type="dxa"/>
              <w:bottom w:w="100" w:type="dxa"/>
              <w:right w:w="100" w:type="dxa"/>
            </w:tcMar>
            <w:tcBorders>
              <w:top w:val="single" w:sz="8" w:space="0" w:color="000000" tmln="20, 20, 20, 0, 0"/>
              <w:left w:val="single" w:sz="8" w:space="0" w:color="000000" tmln="20, 20, 20, 0, 0"/>
              <w:right w:val="single" w:sz="8" w:space="0" w:color="000000" tmln="20, 20, 20, 0, 0"/>
            </w:tcBorders>
            <w:tmTcPr id="1715088776" protected="0"/>
          </w:tcPr>
          <w:p/>
        </w:tc>
      </w:tr>
      <w:tr>
        <w:trPr>
          <w:tblHeader w:val="0"/>
          <w:cantSplit w:val="0"/>
          <w:trHeight w:val="4092" w:hRule="atLeast"/>
        </w:trPr>
        <w:tc>
          <w:tcPr>
            <w:tcW w:w="58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4</w:t>
            </w:r>
          </w:p>
        </w:tc>
        <w:tc>
          <w:tcPr>
            <w:tcW w:w="4427"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white"/>
                <w:sz w:val="20"/>
                <w:szCs w:val="20"/>
              </w:rPr>
            </w:pPr>
            <w:r>
              <w:rPr>
                <w:rFonts w:ascii="Times New Roman" w:hAnsi="Times New Roman" w:eastAsia="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eastAsia="Times New Roman" w:cs="Times New Roman"/>
                <w:highlight w:val="white"/>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eastAsia="Times New Roman" w:cs="Times New Roman"/>
                <w:highlight w:val="white"/>
                <w:sz w:val="20"/>
                <w:szCs w:val="20"/>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highlight w:val="white"/>
                <w:sz w:val="20"/>
                <w:szCs w:val="20"/>
              </w:rPr>
            </w:pPr>
            <w:r>
              <w:rPr>
                <w:rFonts w:ascii="Times New Roman" w:hAnsi="Times New Roman" w:eastAsia="Times New Roman" w:cs="Times New Roman"/>
                <w:b/>
                <w:highlight w:val="white"/>
                <w:sz w:val="20"/>
                <w:szCs w:val="20"/>
              </w:rPr>
              <w:t>(абзац 14 пункт 47 Особливостей)</w:t>
            </w:r>
          </w:p>
        </w:tc>
        <w:tc>
          <w:tcPr>
            <w:tcW w:w="4605"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after="348"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highlight w:val="yellow"/>
                <w:sz w:val="20"/>
                <w:szCs w:val="20"/>
              </w:rPr>
            </w:pPr>
            <w:r>
              <w:rPr>
                <w:rFonts w:ascii="Times New Roman" w:hAnsi="Times New Roman" w:eastAsia="Times New Roman" w:cs="Times New Roman"/>
                <w:b/>
                <w:sz w:val="20"/>
                <w:szCs w:val="20"/>
              </w:rPr>
              <w:t>Довідка в довільній формі</w:t>
            </w:r>
            <w:r>
              <w:rPr>
                <w:rFonts w:ascii="Times New Roman" w:hAnsi="Times New Roman" w:eastAsia="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eastAsia="Times New Roman" w:cs="Times New Roman"/>
                <w:highlight w:val="yellow"/>
                <w:sz w:val="20"/>
                <w:szCs w:val="20"/>
              </w:rPr>
            </w:r>
          </w:p>
        </w:tc>
      </w:tr>
    </w:tbl>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after="0"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0"/>
          <w:szCs w:val="20"/>
        </w:rPr>
        <w:t>—</w:t>
      </w:r>
      <w:r>
        <w:rPr>
          <w:rFonts w:ascii="Times New Roman" w:hAnsi="Times New Roman" w:eastAsia="Times New Roman" w:cs="Times New Roman"/>
          <w:b/>
          <w:color w:val="000000"/>
          <w:sz w:val="20"/>
          <w:szCs w:val="20"/>
        </w:rPr>
        <w:t xml:space="preserve"> юридичних осіб, фізичних осіб та фізичних осіб</w:t>
      </w:r>
      <w:r>
        <w:rPr>
          <w:rFonts w:ascii="Times New Roman" w:hAnsi="Times New Roman" w:eastAsia="Times New Roman" w:cs="Times New Roman"/>
          <w:b/>
          <w:sz w:val="20"/>
          <w:szCs w:val="20"/>
        </w:rPr>
        <w:t xml:space="preserve"> — </w:t>
      </w:r>
      <w:r>
        <w:rPr>
          <w:rFonts w:ascii="Times New Roman" w:hAnsi="Times New Roman" w:eastAsia="Times New Roman" w:cs="Times New Roman"/>
          <w:b/>
          <w:color w:val="000000"/>
          <w:sz w:val="20"/>
          <w:szCs w:val="20"/>
        </w:rPr>
        <w:t>підприємців).</w:t>
      </w:r>
      <w:r>
        <w:rPr>
          <w:rFonts w:ascii="Times New Roman" w:hAnsi="Times New Roman" w:eastAsia="Times New Roman" w:cs="Times New Roman"/>
          <w:sz w:val="20"/>
          <w:szCs w:val="20"/>
        </w:rPr>
      </w:r>
    </w:p>
    <w:tbl>
      <w:tblPr>
        <w:tblStyle w:val=""/>
        <w:name w:val="Таблиця4"/>
        <w:tabOrder w:val="0"/>
        <w:jc w:val="left"/>
        <w:tblInd w:w="-100" w:type="dxa"/>
        <w:tblW w:w="9619" w:type="dxa"/>
        <w:tblLook w:val="0400" w:firstRow="0" w:lastRow="0" w:firstColumn="0" w:lastColumn="0" w:noHBand="0" w:noVBand="1"/>
      </w:tblPr>
      <w:tblGrid>
        <w:gridCol w:w="400"/>
        <w:gridCol w:w="9219"/>
      </w:tblGrid>
      <w:tr>
        <w:trPr>
          <w:tblHeader w:val="0"/>
          <w:cantSplit w:val="0"/>
          <w:trHeight w:val="124" w:hRule="atLeast"/>
        </w:trPr>
        <w:tc>
          <w:tcPr>
            <w:tcW w:w="9619" w:type="dxa"/>
            <w:gridSpan w:val="2"/>
            <w:shd w:val="solid" w:color="CCCCCC" tmshd="1677721856, 0, 13421772"/>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Інші документи від Учасника:</w:t>
            </w:r>
            <w:r>
              <w:rPr>
                <w:rFonts w:ascii="Times New Roman" w:hAnsi="Times New Roman" w:eastAsia="Times New Roman" w:cs="Times New Roman"/>
                <w:sz w:val="20"/>
                <w:szCs w:val="20"/>
              </w:rPr>
            </w:r>
          </w:p>
        </w:tc>
      </w:tr>
      <w:tr>
        <w:trPr>
          <w:tblHeader w:val="0"/>
          <w:cantSplit w:val="0"/>
          <w:trHeight w:val="807"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1</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0"/>
                <w:szCs w:val="20"/>
              </w:rPr>
              <w:t xml:space="preserve">— </w:t>
            </w:r>
            <w:r>
              <w:rPr>
                <w:rFonts w:ascii="Times New Roman" w:hAnsi="Times New Roman" w:eastAsia="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before="240" w:after="0" w:line="240" w:lineRule="auto"/>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2</w:t>
            </w:r>
            <w:r>
              <w:rPr>
                <w:rFonts w:ascii="Times New Roman" w:hAnsi="Times New Roman" w:eastAsia="Times New Roman" w:cs="Times New Roman"/>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right="120" w:hanging="20"/>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color w:val="000000"/>
                <w:sz w:val="20"/>
                <w:szCs w:val="20"/>
              </w:rPr>
              <w:t xml:space="preserve">Достовірна інформація у вигляді довідки довільної форми, </w:t>
            </w:r>
            <w:r>
              <w:rPr>
                <w:rFonts w:ascii="Times New Roman" w:hAnsi="Times New Roman" w:eastAsia="Times New Roman" w:cs="Times New Roman"/>
                <w:sz w:val="20"/>
                <w:szCs w:val="20"/>
              </w:rPr>
              <w:t>у</w:t>
            </w:r>
            <w:r>
              <w:rPr>
                <w:rFonts w:ascii="Times New Roman" w:hAnsi="Times New Roman" w:eastAsia="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hAnsi="Times New Roman" w:eastAsia="Times New Roman" w:cs="Times New Roman"/>
                <w:sz w:val="20"/>
                <w:szCs w:val="20"/>
              </w:rPr>
            </w:r>
          </w:p>
        </w:tc>
      </w:tr>
      <w:tr>
        <w:trPr>
          <w:tblHeader w:val="0"/>
          <w:cantSplit w:val="0"/>
          <w:trHeight w:val="580" w:hRule="atLeast"/>
        </w:trPr>
        <w:tc>
          <w:tcPr>
            <w:tcW w:w="400"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ind w:left="100"/>
              <w:spacing w:before="240"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sz w:val="20"/>
                <w:szCs w:val="20"/>
              </w:rPr>
              <w:t>3</w:t>
            </w:r>
            <w:r>
              <w:rPr>
                <w:rFonts w:ascii="Times New Roman" w:hAnsi="Times New Roman" w:eastAsia="Times New Roman" w:cs="Times New Roman"/>
                <w:b/>
                <w:color w:val="000000"/>
                <w:sz w:val="20"/>
                <w:szCs w:val="20"/>
              </w:rPr>
            </w:r>
          </w:p>
        </w:tc>
        <w:tc>
          <w:tcPr>
            <w:tcW w:w="9219" w:type="dxa"/>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715088776" protected="0"/>
          </w:tcPr>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hAnsi="Times New Roman" w:eastAsia="Times New Roman" w:cs="Times New Roman"/>
              </w:rPr>
              <w:t xml:space="preserve"> є</w:t>
            </w:r>
            <w:r>
              <w:rPr>
                <w:rFonts w:ascii="Times New Roman" w:hAnsi="Times New Roman" w:eastAsia="Times New Roman" w:cs="Times New Roman"/>
                <w:sz w:val="20"/>
                <w:szCs w:val="20"/>
              </w:rPr>
              <w:t xml:space="preserve"> громадянином Російської Федерації / Республіки Білорусь/ Ісламської Республіки Іран та проживає на території України на законних </w:t>
            </w:r>
            <w:r>
              <w:rPr>
                <w:rFonts w:ascii="Times New Roman" w:hAnsi="Times New Roman" w:eastAsia="Times New Roman" w:cs="Times New Roman"/>
                <w:sz w:val="20"/>
                <w:szCs w:val="20"/>
              </w:rPr>
              <w:t>п</w:t>
            </w:r>
            <w:r>
              <w:rPr>
                <w:rFonts w:ascii="Times New Roman" w:hAnsi="Times New Roman" w:eastAsia="Times New Roman" w:cs="Times New Roman"/>
                <w:sz w:val="20"/>
                <w:szCs w:val="20"/>
              </w:rPr>
              <w:t>ідставах, то учасник у складі тендерної пропозиції має надати стосовно таких осіб:</w:t>
            </w:r>
            <w:r>
              <w:rPr>
                <w:rFonts w:ascii="Times New Roman" w:hAnsi="Times New Roman" w:eastAsia="Times New Roman" w:cs="Times New Roman"/>
                <w:sz w:val="20"/>
                <w:szCs w:val="20"/>
              </w:rPr>
            </w:r>
          </w:p>
          <w:p>
            <w:pPr>
              <w:numPr>
                <w:ilvl w:val="0"/>
                <w:numId w:val="5"/>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7"/>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біженця чи документ, що підтверджує надання притулку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3"/>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посвідчення особи, яка потребує додаткового захисту в Україні,</w:t>
            </w:r>
          </w:p>
          <w:p>
            <w:pPr>
              <w:ind w:left="283" w:hanging="283"/>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1"/>
              </w:num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sz w:val="20"/>
                <w:szCs w:val="20"/>
              </w:rPr>
            </w:pPr>
            <w:r>
              <w:rPr>
                <w:rFonts w:ascii="Times New Roman" w:hAnsi="Times New Roman" w:eastAsia="Times New Roman" w:cs="Times New Roman"/>
                <w:sz w:val="20"/>
                <w:szCs w:val="20"/>
              </w:rPr>
              <w:t>посвідчення особи, якій надано тимчасовий захист в Україні,</w:t>
            </w:r>
          </w:p>
          <w:p>
            <w:pPr>
              <w:ind w:left="283" w:hanging="283"/>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i/>
                <w:sz w:val="20"/>
                <w:szCs w:val="20"/>
              </w:rPr>
            </w:pPr>
            <w:r>
              <w:rPr>
                <w:rFonts w:ascii="Times New Roman" w:hAnsi="Times New Roman" w:eastAsia="Times New Roman" w:cs="Times New Roman"/>
                <w:i/>
                <w:sz w:val="20"/>
                <w:szCs w:val="20"/>
              </w:rPr>
              <w:t>або</w:t>
            </w:r>
          </w:p>
          <w:p>
            <w:pPr>
              <w:numPr>
                <w:ilvl w:val="0"/>
                <w:numId w:val="2"/>
              </w:numPr>
              <w:ind w:left="283" w:hanging="283"/>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spacing w:after="0" w:line="240" w:lineRule="auto"/>
        <w:rPr>
          <w:rFonts w:ascii="Times New Roman" w:hAnsi="Times New Roman" w:eastAsia="Times New Roman" w:cs="Times New Roman"/>
          <w:sz w:val="20"/>
          <w:szCs w:val="20"/>
        </w:rPr>
      </w:pPr>
      <w:r/>
      <w:bookmarkStart w:id="1" w:name="_heading=h.gjdgxs"/>
      <w:r/>
      <w:bookmarkEnd w:id="1"/>
      <w:r/>
      <w:r>
        <w:rPr>
          <w:rFonts w:ascii="Times New Roman" w:hAnsi="Times New Roman" w:eastAsia="Times New Roman" w:cs="Times New Roman"/>
          <w:sz w:val="20"/>
          <w:szCs w:val="20"/>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17" w:top="850" w:right="850" w:bottom="850"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Noto Sans Symbols">
    <w:charset w:val="00"/>
    <w:family w:val="auto"/>
    <w:pitch w:val="default"/>
  </w:font>
  <w:font w:name="Courier New">
    <w:charset w:val="00"/>
    <w:family w:val="modern"/>
    <w:pitch w:val="default"/>
  </w:font>
  <w:font w:name="Calibri">
    <w:charset w:val="00"/>
    <w:family w:val="swiss"/>
    <w:pitch w:val="default"/>
  </w:font>
  <w:font w:name="Georgia">
    <w:charset w:val="00"/>
    <w:family w:val="roman"/>
    <w:pitch w:val="default"/>
  </w:font>
  <w:font w:name="Antiqua">
    <w:charset w:val="00"/>
    <w:family w:val="swiss"/>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2">
    <w:multiLevelType w:val="hybridMultilevel"/>
    <w:name w:val="Нумерований список 2"/>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3">
    <w:multiLevelType w:val="hybridMultilevel"/>
    <w:name w:val="Нумерований список 3"/>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4">
    <w:multiLevelType w:val="hybridMultilevel"/>
    <w:name w:val="Нумерований список 4"/>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5">
    <w:multiLevelType w:val="hybridMultilevel"/>
    <w:name w:val="Нумерований список 5"/>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6">
    <w:multiLevelType w:val="hybridMultilevel"/>
    <w:name w:val="Нумерований список 6"/>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7">
    <w:multiLevelType w:val="hybridMultilevel"/>
    <w:name w:val="Нумерований список 7"/>
    <w:lvl w:ilvl="0">
      <w:numFmt w:val="bullet"/>
      <w:suff w:val="tab"/>
      <w:lvlText w:val="-"/>
      <w:lvlJc w:val="left"/>
      <w:pPr>
        <w:ind w:left="360" w:hanging="0"/>
      </w:pPr>
      <w:rPr>
        <w:u w:color="auto" w:val="none"/>
      </w:rPr>
    </w:lvl>
    <w:lvl w:ilvl="1">
      <w:numFmt w:val="bullet"/>
      <w:suff w:val="tab"/>
      <w:lvlText w:val="-"/>
      <w:lvlJc w:val="left"/>
      <w:pPr>
        <w:ind w:left="1080" w:hanging="0"/>
      </w:pPr>
      <w:rPr>
        <w:u w:color="auto" w:val="none"/>
      </w:rPr>
    </w:lvl>
    <w:lvl w:ilvl="2">
      <w:numFmt w:val="bullet"/>
      <w:suff w:val="tab"/>
      <w:lvlText w:val="-"/>
      <w:lvlJc w:val="left"/>
      <w:pPr>
        <w:ind w:left="1800" w:hanging="0"/>
      </w:pPr>
      <w:rPr>
        <w:u w:color="auto" w:val="none"/>
      </w:rPr>
    </w:lvl>
    <w:lvl w:ilvl="3">
      <w:numFmt w:val="bullet"/>
      <w:suff w:val="tab"/>
      <w:lvlText w:val="-"/>
      <w:lvlJc w:val="left"/>
      <w:pPr>
        <w:ind w:left="2520" w:hanging="0"/>
      </w:pPr>
      <w:rPr>
        <w:u w:color="auto" w:val="none"/>
      </w:rPr>
    </w:lvl>
    <w:lvl w:ilvl="4">
      <w:numFmt w:val="bullet"/>
      <w:suff w:val="tab"/>
      <w:lvlText w:val="-"/>
      <w:lvlJc w:val="left"/>
      <w:pPr>
        <w:ind w:left="3240" w:hanging="0"/>
      </w:pPr>
      <w:rPr>
        <w:u w:color="auto" w:val="none"/>
      </w:rPr>
    </w:lvl>
    <w:lvl w:ilvl="5">
      <w:numFmt w:val="bullet"/>
      <w:suff w:val="tab"/>
      <w:lvlText w:val="-"/>
      <w:lvlJc w:val="left"/>
      <w:pPr>
        <w:ind w:left="3960" w:hanging="0"/>
      </w:pPr>
      <w:rPr>
        <w:u w:color="auto" w:val="none"/>
      </w:rPr>
    </w:lvl>
    <w:lvl w:ilvl="6">
      <w:numFmt w:val="bullet"/>
      <w:suff w:val="tab"/>
      <w:lvlText w:val="-"/>
      <w:lvlJc w:val="left"/>
      <w:pPr>
        <w:ind w:left="4680" w:hanging="0"/>
      </w:pPr>
      <w:rPr>
        <w:u w:color="auto" w:val="none"/>
      </w:rPr>
    </w:lvl>
    <w:lvl w:ilvl="7">
      <w:numFmt w:val="bullet"/>
      <w:suff w:val="tab"/>
      <w:lvlText w:val="-"/>
      <w:lvlJc w:val="left"/>
      <w:pPr>
        <w:ind w:left="5400" w:hanging="0"/>
      </w:pPr>
      <w:rPr>
        <w:u w:color="auto" w:val="none"/>
      </w:rPr>
    </w:lvl>
    <w:lvl w:ilvl="8">
      <w:numFmt w:val="bullet"/>
      <w:suff w:val="tab"/>
      <w:lvlText w:val="-"/>
      <w:lvlJc w:val="left"/>
      <w:pPr>
        <w:ind w:left="6120" w:hanging="0"/>
      </w:pPr>
      <w:rPr>
        <w:u w:color="auto" w:val="none"/>
      </w:rPr>
    </w:lvl>
  </w:abstractNum>
  <w:abstractNum w:abstractNumId="8">
    <w:multiLevelType w:val="hybridMultilevel"/>
    <w:name w:val="Нумерований список 8"/>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9">
    <w:multiLevelType w:val="hybridMultilevel"/>
    <w:name w:val="Нумерований список 9"/>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0">
    <w:multiLevelType w:val="hybridMultilevel"/>
    <w:name w:val="Нумерований список 10"/>
    <w:lvl w:ilvl="0">
      <w:numFmt w:val="bullet"/>
      <w:suff w:val="tab"/>
      <w:lvlText w:val="●"/>
      <w:lvlJc w:val="left"/>
      <w:pPr>
        <w:ind w:left="360" w:hanging="0"/>
      </w:pPr>
      <w:rPr>
        <w:rFonts w:ascii="Noto Sans Symbols" w:hAnsi="Noto Sans Symbols" w:eastAsia="Noto Sans Symbols" w:cs="Noto Sans Symbols"/>
        <w:color w:val="000000"/>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abstractNum w:abstractNumId="11">
    <w:multiLevelType w:val="hybridMultilevel"/>
    <w:name w:val="Нумерований список 11"/>
    <w:lvl w:ilvl="0">
      <w:numFmt w:val="bullet"/>
      <w:suff w:val="tab"/>
      <w:lvlText w:val="●"/>
      <w:lvlJc w:val="left"/>
      <w:pPr>
        <w:ind w:left="360" w:hanging="0"/>
      </w:pPr>
      <w:rPr>
        <w:rFonts w:ascii="Noto Sans Symbols" w:hAnsi="Noto Sans Symbols" w:eastAsia="Noto Sans Symbols" w:cs="Noto Sans Symbols"/>
        <w:vertAlign w:val="baseline"/>
      </w:rPr>
    </w:lvl>
    <w:lvl w:ilvl="1">
      <w:numFmt w:val="bullet"/>
      <w:suff w:val="tab"/>
      <w:lvlText w:val="o"/>
      <w:lvlJc w:val="left"/>
      <w:pPr>
        <w:ind w:left="1080" w:hanging="0"/>
      </w:pPr>
      <w:rPr>
        <w:rFonts w:ascii="Courier New" w:hAnsi="Courier New" w:eastAsia="Courier New" w:cs="Courier New"/>
        <w:vertAlign w:val="baseline"/>
      </w:rPr>
    </w:lvl>
    <w:lvl w:ilvl="2">
      <w:numFmt w:val="bullet"/>
      <w:suff w:val="tab"/>
      <w:lvlText w:val="▪"/>
      <w:lvlJc w:val="left"/>
      <w:pPr>
        <w:ind w:left="1800" w:hanging="0"/>
      </w:pPr>
      <w:rPr>
        <w:rFonts w:ascii="Noto Sans Symbols" w:hAnsi="Noto Sans Symbols" w:eastAsia="Noto Sans Symbols" w:cs="Noto Sans Symbols"/>
        <w:vertAlign w:val="baseline"/>
      </w:rPr>
    </w:lvl>
    <w:lvl w:ilvl="3">
      <w:numFmt w:val="bullet"/>
      <w:suff w:val="tab"/>
      <w:lvlText w:val="●"/>
      <w:lvlJc w:val="left"/>
      <w:pPr>
        <w:ind w:left="2520" w:hanging="0"/>
      </w:pPr>
      <w:rPr>
        <w:rFonts w:ascii="Noto Sans Symbols" w:hAnsi="Noto Sans Symbols" w:eastAsia="Noto Sans Symbols" w:cs="Noto Sans Symbols"/>
        <w:vertAlign w:val="baseline"/>
      </w:rPr>
    </w:lvl>
    <w:lvl w:ilvl="4">
      <w:numFmt w:val="bullet"/>
      <w:suff w:val="tab"/>
      <w:lvlText w:val="o"/>
      <w:lvlJc w:val="left"/>
      <w:pPr>
        <w:ind w:left="3240" w:hanging="0"/>
      </w:pPr>
      <w:rPr>
        <w:rFonts w:ascii="Courier New" w:hAnsi="Courier New" w:eastAsia="Courier New" w:cs="Courier New"/>
        <w:vertAlign w:val="baseline"/>
      </w:rPr>
    </w:lvl>
    <w:lvl w:ilvl="5">
      <w:numFmt w:val="bullet"/>
      <w:suff w:val="tab"/>
      <w:lvlText w:val="▪"/>
      <w:lvlJc w:val="left"/>
      <w:pPr>
        <w:ind w:left="3960" w:hanging="0"/>
      </w:pPr>
      <w:rPr>
        <w:rFonts w:ascii="Noto Sans Symbols" w:hAnsi="Noto Sans Symbols" w:eastAsia="Noto Sans Symbols" w:cs="Noto Sans Symbols"/>
        <w:vertAlign w:val="baseline"/>
      </w:rPr>
    </w:lvl>
    <w:lvl w:ilvl="6">
      <w:numFmt w:val="bullet"/>
      <w:suff w:val="tab"/>
      <w:lvlText w:val="●"/>
      <w:lvlJc w:val="left"/>
      <w:pPr>
        <w:ind w:left="4680" w:hanging="0"/>
      </w:pPr>
      <w:rPr>
        <w:rFonts w:ascii="Noto Sans Symbols" w:hAnsi="Noto Sans Symbols" w:eastAsia="Noto Sans Symbols" w:cs="Noto Sans Symbols"/>
        <w:vertAlign w:val="baseline"/>
      </w:rPr>
    </w:lvl>
    <w:lvl w:ilvl="7">
      <w:numFmt w:val="bullet"/>
      <w:suff w:val="tab"/>
      <w:lvlText w:val="o"/>
      <w:lvlJc w:val="left"/>
      <w:pPr>
        <w:ind w:left="5400" w:hanging="0"/>
      </w:pPr>
      <w:rPr>
        <w:rFonts w:ascii="Courier New" w:hAnsi="Courier New" w:eastAsia="Courier New" w:cs="Courier New"/>
        <w:vertAlign w:val="baseline"/>
      </w:rPr>
    </w:lvl>
    <w:lvl w:ilvl="8">
      <w:numFmt w:val="bullet"/>
      <w:suff w:val="tab"/>
      <w:lvlText w:val="▪"/>
      <w:lvlJc w:val="left"/>
      <w:pPr>
        <w:ind w:left="6120" w:hanging="0"/>
      </w:pPr>
      <w:rPr>
        <w:rFonts w:ascii="Noto Sans Symbols" w:hAnsi="Noto Sans Symbols" w:eastAsia="Noto Sans Symbols" w:cs="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view w:val="print"/>
  <w:defaultTabStop w:val="720"/>
  <w:autoHyphenation w:val="0"/>
  <w:doNotShadeFormData w:val="0"/>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3"/>
    <w:tmLastPosSelect w:val="0"/>
    <w:tmLastPosFrameIdx w:val="40"/>
    <w:tmLastPosCaret>
      <w:tmLastPosPgfIdx w:val="0"/>
      <w:tmLastPosIdx w:val="0"/>
    </w:tmLastPosCaret>
    <w:tmLastPosAnchor>
      <w:tmLastPosPgfIdx w:val="0"/>
      <w:tmLastPosIdx w:val="0"/>
    </w:tmLastPosAnchor>
    <w:tmLastPosTblRect w:left="0" w:top="0" w:right="0" w:bottom="0"/>
  </w:tmLastPos>
  <w:tmAppRevision w:date="1715088776"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outlineLvl w:val="0"/>
      <w:keepLines/>
    </w:pPr>
    <w:rPr>
      <w:b/>
      <w:sz w:val="48"/>
      <w:szCs w:val="48"/>
    </w:rPr>
  </w:style>
  <w:style w:type="paragraph" w:styleId="para2">
    <w:name w:val="heading 2"/>
    <w:qFormat/>
    <w:basedOn w:val="para0"/>
    <w:next w:val="para0"/>
    <w:pPr>
      <w:spacing w:before="360" w:after="80"/>
      <w:keepNext/>
      <w:outlineLvl w:val="1"/>
      <w:keepLines/>
    </w:pPr>
    <w:rPr>
      <w:b/>
      <w:sz w:val="36"/>
      <w:szCs w:val="36"/>
    </w:rPr>
  </w:style>
  <w:style w:type="paragraph" w:styleId="para3">
    <w:name w:val="heading 3"/>
    <w:qFormat/>
    <w:basedOn w:val="para0"/>
    <w:next w:val="para0"/>
    <w:pPr>
      <w:spacing w:before="280" w:after="80"/>
      <w:keepNext/>
      <w:outlineLvl w:val="2"/>
      <w:keepLines/>
    </w:pPr>
    <w:rPr>
      <w:b/>
      <w:sz w:val="28"/>
      <w:szCs w:val="28"/>
    </w:rPr>
  </w:style>
  <w:style w:type="paragraph" w:styleId="para4">
    <w:name w:val="heading 4"/>
    <w:qFormat/>
    <w:basedOn w:val="para0"/>
    <w:next w:val="para0"/>
    <w:pPr>
      <w:spacing w:before="240" w:after="40"/>
      <w:keepNext/>
      <w:outlineLvl w:val="3"/>
      <w:keepLines/>
    </w:pPr>
    <w:rPr>
      <w:b/>
      <w:sz w:val="24"/>
      <w:szCs w:val="24"/>
    </w:rPr>
  </w:style>
  <w:style w:type="paragraph" w:styleId="para5">
    <w:name w:val="heading 5"/>
    <w:qFormat/>
    <w:basedOn w:val="para0"/>
    <w:next w:val="para0"/>
    <w:pPr>
      <w:spacing w:before="220" w:after="40"/>
      <w:keepNext/>
      <w:outlineLvl w:val="4"/>
      <w:keepLines/>
    </w:pPr>
    <w:rPr>
      <w:b/>
    </w:rPr>
  </w:style>
  <w:style w:type="paragraph" w:styleId="para6">
    <w:name w:val="heading 6"/>
    <w:qFormat/>
    <w:basedOn w:val="para0"/>
    <w:next w:val="para0"/>
    <w:pPr>
      <w:spacing w:before="200" w:after="40"/>
      <w:keepNext/>
      <w:outlineLvl w:val="5"/>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9">
    <w:name w:val="List Paragraph"/>
    <w:qFormat/>
    <w:basedOn w:val="para0"/>
    <w:pPr>
      <w:ind w:left="720"/>
      <w:contextualSpacing/>
    </w:pPr>
  </w:style>
  <w:style w:type="paragraph" w:styleId="para10">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11" w:customStyle="1">
    <w:name w:val="Нормальний текст"/>
    <w:qFormat/>
    <w:basedOn w:val="para0"/>
    <w:pPr>
      <w:ind w:firstLine="567"/>
      <w:spacing w:before="120" w:after="0" w:line="240" w:lineRule="auto"/>
    </w:pPr>
    <w:rPr>
      <w:rFonts w:ascii="Antiqua" w:hAnsi="Antiqua" w:eastAsia="Times New Roman" w:cs="Times New Roman"/>
      <w:sz w:val="26"/>
      <w:szCs w:val="20"/>
      <w:lang w:val="uk-ua"/>
    </w:rPr>
  </w:style>
  <w:style w:type="paragraph" w:styleId="para12" w:customStyle="1">
    <w:name w:val="rvps2"/>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character" w:styleId="char0" w:default="1">
    <w:name w:val="Default Paragraph Font"/>
  </w:style>
  <w:style w:type="character" w:styleId="char1">
    <w:name w:val="Hyperlink"/>
    <w:basedOn w:val="char0"/>
    <w:rPr>
      <w:color w:val="0000ff"/>
      <w:u w:color="auto" w:val="single"/>
    </w:rPr>
  </w:style>
  <w:style w:type="character" w:styleId="char2" w:customStyle="1">
    <w:name w:val="apple-tab-span"/>
    <w:basedOn w:val="char0"/>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CellMar>
        <w:top w:w="15" w:type="dxa"/>
        <w:left w:w="15" w:type="dxa"/>
        <w:bottom w:w="15" w:type="dxa"/>
        <w:right w:w="15" w:type="dxa"/>
      </w:tblCellMar>
    </w:tblPr>
  </w:style>
  <w:style w:type="table">
    <w:name w:val=""/>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
  <cp:revision>5</cp:revision>
  <cp:lastPrinted>2024-04-29T10:55:11Z</cp:lastPrinted>
  <dcterms:created xsi:type="dcterms:W3CDTF">2023-06-19T10:57:00Z</dcterms:created>
  <dcterms:modified xsi:type="dcterms:W3CDTF">2024-05-07T12:32:56Z</dcterms:modified>
</cp:coreProperties>
</file>