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BF" w:rsidRPr="000D499B" w:rsidRDefault="006F64BF" w:rsidP="000C2C6C">
      <w:pPr>
        <w:pStyle w:val="af8"/>
        <w:spacing w:after="150"/>
        <w:jc w:val="center"/>
        <w:rPr>
          <w:rStyle w:val="af2"/>
          <w:rFonts w:ascii="Times New Roman" w:hAnsi="Times New Roman"/>
          <w:color w:val="121212"/>
        </w:rPr>
      </w:pPr>
    </w:p>
    <w:p w:rsidR="000C2C6C" w:rsidRPr="000D499B" w:rsidRDefault="00A70695" w:rsidP="000C2C6C">
      <w:pPr>
        <w:pStyle w:val="af8"/>
        <w:spacing w:after="150"/>
        <w:jc w:val="center"/>
        <w:rPr>
          <w:rStyle w:val="af2"/>
          <w:rFonts w:ascii="Times New Roman" w:hAnsi="Times New Roman"/>
          <w:color w:val="121212"/>
        </w:rPr>
      </w:pPr>
      <w:r w:rsidRPr="000D499B">
        <w:rPr>
          <w:rStyle w:val="af2"/>
          <w:rFonts w:ascii="Times New Roman" w:hAnsi="Times New Roman"/>
          <w:color w:val="121212"/>
        </w:rPr>
        <w:t>КНП</w:t>
      </w:r>
      <w:r w:rsidR="006F64BF" w:rsidRPr="000D499B">
        <w:rPr>
          <w:rStyle w:val="af2"/>
          <w:rFonts w:ascii="Times New Roman" w:hAnsi="Times New Roman"/>
          <w:color w:val="121212"/>
        </w:rPr>
        <w:t xml:space="preserve"> «</w:t>
      </w:r>
      <w:r w:rsidR="000C2C6C" w:rsidRPr="000D499B">
        <w:rPr>
          <w:rStyle w:val="af2"/>
          <w:rFonts w:ascii="Times New Roman" w:hAnsi="Times New Roman"/>
          <w:color w:val="121212"/>
        </w:rPr>
        <w:t>ВАЛКІВСЬКА  ЦЕНТРАЛЬНА РАЙОННА ЛІКАРНЯ</w:t>
      </w:r>
      <w:r w:rsidR="006F64BF" w:rsidRPr="000D499B">
        <w:rPr>
          <w:rStyle w:val="af2"/>
          <w:rFonts w:ascii="Times New Roman" w:hAnsi="Times New Roman"/>
          <w:color w:val="121212"/>
        </w:rPr>
        <w:t>»</w:t>
      </w:r>
    </w:p>
    <w:p w:rsidR="000C2C6C" w:rsidRPr="000D499B" w:rsidRDefault="000C2C6C" w:rsidP="000C2C6C">
      <w:pPr>
        <w:pStyle w:val="af8"/>
        <w:spacing w:after="150" w:line="100" w:lineRule="atLeast"/>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p>
    <w:p w:rsidR="001B5042" w:rsidRPr="000D499B" w:rsidRDefault="000C2C6C" w:rsidP="000C2C6C">
      <w:pPr>
        <w:pStyle w:val="af8"/>
        <w:spacing w:after="150" w:line="240" w:lineRule="auto"/>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6F64BF" w:rsidRPr="000D499B">
        <w:rPr>
          <w:rFonts w:ascii="Times New Roman" w:hAnsi="Times New Roman"/>
          <w:color w:val="121212"/>
        </w:rPr>
        <w:t xml:space="preserve">                        </w:t>
      </w:r>
      <w:r w:rsidR="001B5042" w:rsidRPr="000D499B">
        <w:rPr>
          <w:rFonts w:ascii="Times New Roman" w:hAnsi="Times New Roman"/>
          <w:color w:val="121212"/>
        </w:rPr>
        <w:t>"ЗАТВЕРДЖЕНО"</w:t>
      </w:r>
      <w:r w:rsidR="001B5042" w:rsidRPr="000D499B">
        <w:rPr>
          <w:rFonts w:ascii="Times New Roman" w:hAnsi="Times New Roman"/>
          <w:color w:val="121212"/>
        </w:rPr>
        <w:br/>
      </w:r>
      <w:r w:rsidR="001B5042" w:rsidRPr="000D499B">
        <w:rPr>
          <w:rFonts w:ascii="Times New Roman" w:hAnsi="Times New Roman"/>
          <w:color w:val="121212"/>
        </w:rPr>
        <w:tab/>
      </w:r>
      <w:r w:rsidR="001B5042" w:rsidRPr="000D499B">
        <w:rPr>
          <w:rFonts w:ascii="Times New Roman" w:hAnsi="Times New Roman"/>
          <w:color w:val="121212"/>
        </w:rPr>
        <w:tab/>
      </w:r>
      <w:r w:rsidR="001B5042" w:rsidRPr="000D499B">
        <w:rPr>
          <w:rFonts w:ascii="Times New Roman" w:hAnsi="Times New Roman"/>
          <w:color w:val="121212"/>
        </w:rPr>
        <w:tab/>
      </w:r>
      <w:r w:rsidR="001B5042" w:rsidRPr="000D499B">
        <w:rPr>
          <w:rFonts w:ascii="Times New Roman" w:hAnsi="Times New Roman"/>
          <w:color w:val="121212"/>
        </w:rPr>
        <w:tab/>
      </w:r>
      <w:r w:rsidR="001B5042" w:rsidRPr="000D499B">
        <w:rPr>
          <w:rFonts w:ascii="Times New Roman" w:hAnsi="Times New Roman"/>
          <w:color w:val="121212"/>
        </w:rPr>
        <w:tab/>
      </w:r>
      <w:r w:rsidR="001B5042" w:rsidRPr="000D499B">
        <w:rPr>
          <w:rFonts w:ascii="Times New Roman" w:hAnsi="Times New Roman"/>
          <w:color w:val="121212"/>
        </w:rPr>
        <w:tab/>
      </w:r>
    </w:p>
    <w:p w:rsidR="000C2C6C" w:rsidRPr="000D499B" w:rsidRDefault="001B5042" w:rsidP="000C2C6C">
      <w:pPr>
        <w:pStyle w:val="af8"/>
        <w:spacing w:after="150" w:line="240" w:lineRule="auto"/>
        <w:rPr>
          <w:rFonts w:ascii="Times New Roman" w:hAnsi="Times New Roman"/>
          <w:color w:val="121212"/>
        </w:rPr>
      </w:pPr>
      <w:r w:rsidRPr="000D499B">
        <w:rPr>
          <w:rFonts w:ascii="Times New Roman" w:hAnsi="Times New Roman"/>
          <w:color w:val="121212"/>
        </w:rPr>
        <w:t xml:space="preserve">                                                                                                                 </w:t>
      </w:r>
      <w:r w:rsidR="00FB6440">
        <w:rPr>
          <w:rFonts w:ascii="Times New Roman" w:hAnsi="Times New Roman"/>
          <w:color w:val="121212"/>
        </w:rPr>
        <w:t xml:space="preserve">               </w:t>
      </w:r>
      <w:r w:rsidRPr="000D499B">
        <w:rPr>
          <w:rFonts w:ascii="Times New Roman" w:hAnsi="Times New Roman"/>
          <w:color w:val="121212"/>
        </w:rPr>
        <w:t xml:space="preserve"> </w:t>
      </w:r>
      <w:r w:rsidR="0044247F" w:rsidRPr="000D499B">
        <w:rPr>
          <w:rFonts w:ascii="Times New Roman" w:hAnsi="Times New Roman"/>
          <w:color w:val="121212"/>
        </w:rPr>
        <w:t xml:space="preserve">Рішення уповноваженої особи  </w:t>
      </w:r>
    </w:p>
    <w:p w:rsidR="000C2C6C" w:rsidRPr="000D499B" w:rsidRDefault="000C2C6C" w:rsidP="000C2C6C">
      <w:pPr>
        <w:pStyle w:val="af8"/>
        <w:spacing w:after="150" w:line="240" w:lineRule="auto"/>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6F64BF" w:rsidRPr="000D499B">
        <w:rPr>
          <w:rFonts w:ascii="Times New Roman" w:hAnsi="Times New Roman"/>
          <w:color w:val="121212"/>
        </w:rPr>
        <w:t xml:space="preserve">                               </w:t>
      </w:r>
      <w:r w:rsidR="00A70695" w:rsidRPr="000D499B">
        <w:rPr>
          <w:rFonts w:ascii="Times New Roman" w:hAnsi="Times New Roman"/>
          <w:color w:val="121212"/>
        </w:rPr>
        <w:t>КНП</w:t>
      </w:r>
      <w:r w:rsidRPr="000D499B">
        <w:rPr>
          <w:rFonts w:ascii="Times New Roman" w:hAnsi="Times New Roman"/>
          <w:color w:val="121212"/>
        </w:rPr>
        <w:t xml:space="preserve"> «Валківська ЦРЛ»</w:t>
      </w:r>
    </w:p>
    <w:p w:rsidR="000C2C6C" w:rsidRPr="000D499B" w:rsidRDefault="000C2C6C" w:rsidP="000C2C6C">
      <w:pPr>
        <w:pStyle w:val="af8"/>
        <w:spacing w:after="150" w:line="240" w:lineRule="auto"/>
        <w:rPr>
          <w:rFonts w:ascii="Times New Roman" w:hAnsi="Times New Roman"/>
          <w:color w:val="121212"/>
          <w:lang w:val="ru-RU"/>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6F64BF" w:rsidRPr="000D499B">
        <w:rPr>
          <w:rFonts w:ascii="Times New Roman" w:hAnsi="Times New Roman"/>
          <w:color w:val="121212"/>
        </w:rPr>
        <w:t xml:space="preserve">                                       </w:t>
      </w:r>
      <w:r w:rsidRPr="000D499B">
        <w:rPr>
          <w:rFonts w:ascii="Times New Roman" w:hAnsi="Times New Roman"/>
          <w:color w:val="121212"/>
        </w:rPr>
        <w:t xml:space="preserve">Протокол № </w:t>
      </w:r>
      <w:r w:rsidR="0044247F" w:rsidRPr="000D499B">
        <w:rPr>
          <w:rFonts w:ascii="Times New Roman" w:hAnsi="Times New Roman"/>
          <w:color w:val="121212"/>
          <w:lang w:val="ru-RU"/>
        </w:rPr>
        <w:t>4</w:t>
      </w:r>
      <w:r w:rsidR="00FB6440">
        <w:rPr>
          <w:rFonts w:ascii="Times New Roman" w:hAnsi="Times New Roman"/>
          <w:color w:val="121212"/>
          <w:lang w:val="ru-RU"/>
        </w:rPr>
        <w:t>2</w:t>
      </w:r>
    </w:p>
    <w:p w:rsidR="000C2C6C" w:rsidRPr="000D499B" w:rsidRDefault="000C2C6C" w:rsidP="000C2C6C">
      <w:pPr>
        <w:pStyle w:val="af8"/>
        <w:spacing w:after="150" w:line="240" w:lineRule="auto"/>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6F64BF" w:rsidRPr="000D499B">
        <w:rPr>
          <w:rFonts w:ascii="Times New Roman" w:hAnsi="Times New Roman"/>
          <w:color w:val="121212"/>
        </w:rPr>
        <w:t xml:space="preserve">                           </w:t>
      </w:r>
      <w:r w:rsidRPr="000D499B">
        <w:rPr>
          <w:rFonts w:ascii="Times New Roman" w:hAnsi="Times New Roman"/>
          <w:color w:val="121212"/>
        </w:rPr>
        <w:t>від "</w:t>
      </w:r>
      <w:r w:rsidR="00A429E6" w:rsidRPr="000D499B">
        <w:rPr>
          <w:rFonts w:ascii="Times New Roman" w:hAnsi="Times New Roman"/>
          <w:color w:val="121212"/>
          <w:lang w:val="ru-RU"/>
        </w:rPr>
        <w:t>2</w:t>
      </w:r>
      <w:r w:rsidR="00FB6440">
        <w:rPr>
          <w:rFonts w:ascii="Times New Roman" w:hAnsi="Times New Roman"/>
          <w:color w:val="121212"/>
          <w:lang w:val="ru-RU"/>
        </w:rPr>
        <w:t>9</w:t>
      </w:r>
      <w:r w:rsidRPr="000D499B">
        <w:rPr>
          <w:rFonts w:ascii="Times New Roman" w:hAnsi="Times New Roman"/>
          <w:color w:val="121212"/>
        </w:rPr>
        <w:t>"</w:t>
      </w:r>
      <w:r w:rsidR="00A429E6" w:rsidRPr="000D499B">
        <w:rPr>
          <w:rFonts w:ascii="Times New Roman" w:hAnsi="Times New Roman"/>
          <w:color w:val="121212"/>
        </w:rPr>
        <w:t xml:space="preserve"> </w:t>
      </w:r>
      <w:r w:rsidR="00FB6440">
        <w:rPr>
          <w:rFonts w:ascii="Times New Roman" w:hAnsi="Times New Roman"/>
          <w:color w:val="121212"/>
        </w:rPr>
        <w:t>листопада</w:t>
      </w:r>
      <w:r w:rsidRPr="000D499B">
        <w:rPr>
          <w:rFonts w:ascii="Times New Roman" w:hAnsi="Times New Roman"/>
          <w:color w:val="121212"/>
        </w:rPr>
        <w:t xml:space="preserve">  </w:t>
      </w:r>
      <w:r w:rsidR="00426005" w:rsidRPr="000D499B">
        <w:rPr>
          <w:rFonts w:ascii="Times New Roman" w:hAnsi="Times New Roman"/>
          <w:color w:val="121212"/>
        </w:rPr>
        <w:t>202</w:t>
      </w:r>
      <w:r w:rsidR="0044247F" w:rsidRPr="000D499B">
        <w:rPr>
          <w:rFonts w:ascii="Times New Roman" w:hAnsi="Times New Roman"/>
          <w:color w:val="121212"/>
        </w:rPr>
        <w:t>2</w:t>
      </w:r>
      <w:r w:rsidRPr="000D499B">
        <w:rPr>
          <w:rFonts w:ascii="Times New Roman" w:hAnsi="Times New Roman"/>
          <w:color w:val="121212"/>
        </w:rPr>
        <w:t xml:space="preserve"> року</w:t>
      </w:r>
    </w:p>
    <w:p w:rsidR="000C2C6C" w:rsidRPr="000D499B" w:rsidRDefault="000C2C6C" w:rsidP="000C2C6C">
      <w:pPr>
        <w:pStyle w:val="af8"/>
        <w:spacing w:after="150" w:line="240" w:lineRule="auto"/>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t xml:space="preserve">           </w:t>
      </w:r>
      <w:r w:rsidR="006F64BF" w:rsidRPr="000D499B">
        <w:rPr>
          <w:rFonts w:ascii="Times New Roman" w:hAnsi="Times New Roman"/>
          <w:color w:val="121212"/>
        </w:rPr>
        <w:t xml:space="preserve">                          </w:t>
      </w:r>
      <w:r w:rsidRPr="000D499B">
        <w:rPr>
          <w:rFonts w:ascii="Times New Roman" w:hAnsi="Times New Roman"/>
          <w:color w:val="121212"/>
        </w:rPr>
        <w:t xml:space="preserve">  </w:t>
      </w:r>
      <w:r w:rsidR="00A429E6" w:rsidRPr="000D499B">
        <w:rPr>
          <w:rFonts w:ascii="Times New Roman" w:hAnsi="Times New Roman"/>
          <w:color w:val="121212"/>
        </w:rPr>
        <w:t xml:space="preserve">Уповноважена особа  </w:t>
      </w:r>
    </w:p>
    <w:p w:rsidR="000C2C6C" w:rsidRPr="000D499B" w:rsidRDefault="000C2C6C" w:rsidP="000C2C6C">
      <w:pPr>
        <w:pStyle w:val="af8"/>
        <w:spacing w:after="150" w:line="240" w:lineRule="auto"/>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6F64BF" w:rsidRPr="000D499B">
        <w:rPr>
          <w:rFonts w:ascii="Times New Roman" w:hAnsi="Times New Roman"/>
          <w:color w:val="121212"/>
        </w:rPr>
        <w:t xml:space="preserve">              </w:t>
      </w:r>
      <w:r w:rsidR="0044247F" w:rsidRPr="000D499B">
        <w:rPr>
          <w:rFonts w:ascii="Times New Roman" w:hAnsi="Times New Roman"/>
          <w:color w:val="121212"/>
        </w:rPr>
        <w:t xml:space="preserve">             ____________ </w:t>
      </w:r>
      <w:r w:rsidR="00A067A9" w:rsidRPr="000D499B">
        <w:rPr>
          <w:rFonts w:ascii="Times New Roman" w:hAnsi="Times New Roman"/>
          <w:color w:val="121212"/>
        </w:rPr>
        <w:t xml:space="preserve"> </w:t>
      </w:r>
      <w:r w:rsidRPr="000D499B">
        <w:rPr>
          <w:rFonts w:ascii="Times New Roman" w:hAnsi="Times New Roman"/>
          <w:color w:val="121212"/>
        </w:rPr>
        <w:t>Стеценко С.В.</w:t>
      </w:r>
    </w:p>
    <w:p w:rsidR="000C2C6C" w:rsidRPr="000D499B" w:rsidRDefault="000C2C6C" w:rsidP="000C2C6C">
      <w:pPr>
        <w:pStyle w:val="af8"/>
        <w:spacing w:after="150" w:line="100" w:lineRule="atLeast"/>
        <w:rPr>
          <w:rFonts w:ascii="Times New Roman" w:hAnsi="Times New Roman"/>
          <w:color w:val="121212"/>
        </w:rPr>
      </w:pP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Pr="000D499B">
        <w:rPr>
          <w:rFonts w:ascii="Times New Roman" w:hAnsi="Times New Roman"/>
          <w:color w:val="121212"/>
        </w:rPr>
        <w:tab/>
      </w:r>
      <w:r w:rsidR="0044247F" w:rsidRPr="000D499B">
        <w:rPr>
          <w:rFonts w:ascii="Times New Roman" w:hAnsi="Times New Roman"/>
          <w:color w:val="121212"/>
        </w:rPr>
        <w:t xml:space="preserve">         </w:t>
      </w:r>
      <w:r w:rsidRPr="000D499B">
        <w:rPr>
          <w:rFonts w:ascii="Times New Roman" w:hAnsi="Times New Roman"/>
          <w:color w:val="121212"/>
        </w:rPr>
        <w:t>м.п.</w:t>
      </w:r>
    </w:p>
    <w:p w:rsidR="00194292" w:rsidRPr="000D499B" w:rsidRDefault="00194292" w:rsidP="006A3B17">
      <w:pPr>
        <w:widowControl w:val="0"/>
        <w:spacing w:line="360" w:lineRule="auto"/>
        <w:contextualSpacing/>
        <w:jc w:val="both"/>
        <w:rPr>
          <w:rFonts w:ascii="Times New Roman" w:hAnsi="Times New Roman"/>
          <w:b/>
          <w:color w:val="000000"/>
          <w:lang w:eastAsia="uk-UA"/>
        </w:rPr>
      </w:pPr>
    </w:p>
    <w:p w:rsidR="006F64BF" w:rsidRPr="000D499B" w:rsidRDefault="006F64BF" w:rsidP="006A3B17">
      <w:pPr>
        <w:pStyle w:val="1"/>
        <w:ind w:right="1"/>
        <w:jc w:val="center"/>
        <w:rPr>
          <w:rFonts w:ascii="Times New Roman" w:hAnsi="Times New Roman"/>
          <w:bCs/>
          <w:sz w:val="22"/>
          <w:szCs w:val="22"/>
        </w:rPr>
      </w:pPr>
    </w:p>
    <w:p w:rsidR="006F64BF" w:rsidRPr="000D499B" w:rsidRDefault="006F64BF" w:rsidP="00C74B0C">
      <w:pPr>
        <w:pStyle w:val="1"/>
        <w:ind w:right="1"/>
        <w:jc w:val="center"/>
        <w:rPr>
          <w:rFonts w:ascii="Times New Roman" w:hAnsi="Times New Roman"/>
          <w:bCs/>
          <w:sz w:val="22"/>
          <w:szCs w:val="22"/>
        </w:rPr>
      </w:pPr>
    </w:p>
    <w:p w:rsidR="006A3B17" w:rsidRPr="000D499B" w:rsidRDefault="006A3B17" w:rsidP="00C74B0C">
      <w:pPr>
        <w:pStyle w:val="1"/>
        <w:ind w:right="1"/>
        <w:jc w:val="center"/>
        <w:rPr>
          <w:rFonts w:ascii="Times New Roman" w:hAnsi="Times New Roman"/>
          <w:bCs/>
          <w:sz w:val="22"/>
          <w:szCs w:val="22"/>
        </w:rPr>
      </w:pPr>
      <w:r w:rsidRPr="000D499B">
        <w:rPr>
          <w:rFonts w:ascii="Times New Roman" w:hAnsi="Times New Roman"/>
          <w:bCs/>
          <w:sz w:val="22"/>
          <w:szCs w:val="22"/>
        </w:rPr>
        <w:t>ТЕНДЕРНА ДОКУМЕНТАЦІЯ</w:t>
      </w:r>
    </w:p>
    <w:p w:rsidR="006A3B17" w:rsidRPr="000D499B" w:rsidRDefault="006A3B17" w:rsidP="00C74B0C">
      <w:pPr>
        <w:jc w:val="center"/>
        <w:rPr>
          <w:rFonts w:ascii="Times New Roman" w:hAnsi="Times New Roman"/>
          <w:b/>
        </w:rPr>
      </w:pPr>
      <w:r w:rsidRPr="000D499B">
        <w:rPr>
          <w:rFonts w:ascii="Times New Roman" w:hAnsi="Times New Roman"/>
          <w:b/>
        </w:rPr>
        <w:t>(ВІДКРИТІ ТОРГИ)</w:t>
      </w:r>
    </w:p>
    <w:p w:rsidR="006A3B17" w:rsidRPr="000D499B" w:rsidRDefault="006A3B17" w:rsidP="00C74B0C">
      <w:pPr>
        <w:pStyle w:val="11"/>
        <w:jc w:val="center"/>
        <w:rPr>
          <w:rFonts w:ascii="Times New Roman" w:hAnsi="Times New Roman"/>
          <w:b/>
          <w:sz w:val="22"/>
          <w:szCs w:val="22"/>
          <w:lang w:val="uk-UA"/>
        </w:rPr>
      </w:pPr>
      <w:r w:rsidRPr="000D499B">
        <w:rPr>
          <w:rFonts w:ascii="Times New Roman" w:hAnsi="Times New Roman"/>
          <w:b/>
          <w:sz w:val="22"/>
          <w:szCs w:val="22"/>
          <w:lang w:val="uk-UA"/>
        </w:rPr>
        <w:t>для уча</w:t>
      </w:r>
      <w:r w:rsidRPr="000D499B">
        <w:rPr>
          <w:rFonts w:ascii="Times New Roman" w:hAnsi="Times New Roman"/>
          <w:b/>
          <w:sz w:val="22"/>
          <w:szCs w:val="22"/>
        </w:rPr>
        <w:t>сників щодо підготовки пропозицій конкурсних торгів</w:t>
      </w:r>
      <w:r w:rsidRPr="000D499B">
        <w:rPr>
          <w:rFonts w:ascii="Times New Roman" w:hAnsi="Times New Roman"/>
          <w:b/>
          <w:sz w:val="22"/>
          <w:szCs w:val="22"/>
          <w:lang w:val="uk-UA"/>
        </w:rPr>
        <w:t xml:space="preserve"> </w:t>
      </w:r>
      <w:r w:rsidRPr="000D499B">
        <w:rPr>
          <w:rFonts w:ascii="Times New Roman" w:hAnsi="Times New Roman"/>
          <w:b/>
          <w:sz w:val="22"/>
          <w:szCs w:val="22"/>
        </w:rPr>
        <w:t>на закупівлю за предметом:</w:t>
      </w:r>
    </w:p>
    <w:p w:rsidR="006A3B17" w:rsidRPr="000D499B" w:rsidRDefault="006A3B17" w:rsidP="00C74B0C">
      <w:pPr>
        <w:rPr>
          <w:rFonts w:ascii="Times New Roman" w:hAnsi="Times New Roman"/>
        </w:rPr>
      </w:pPr>
    </w:p>
    <w:p w:rsidR="006A3B17" w:rsidRPr="000D499B" w:rsidRDefault="00221984" w:rsidP="00C74B0C">
      <w:pPr>
        <w:jc w:val="center"/>
        <w:rPr>
          <w:rFonts w:ascii="Times New Roman" w:hAnsi="Times New Roman"/>
          <w:b/>
        </w:rPr>
      </w:pPr>
      <w:r w:rsidRPr="000D499B">
        <w:rPr>
          <w:rFonts w:ascii="Times New Roman" w:hAnsi="Times New Roman"/>
          <w:b/>
          <w:bdr w:val="none" w:sz="0" w:space="0" w:color="auto" w:frame="1"/>
          <w:shd w:val="clear" w:color="auto" w:fill="FDFEFD"/>
        </w:rPr>
        <w:t>Код ДК 021-2015 (CPV)</w:t>
      </w:r>
      <w:r w:rsidRPr="000D499B">
        <w:rPr>
          <w:rStyle w:val="apple-converted-space"/>
          <w:rFonts w:ascii="Times New Roman" w:hAnsi="Times New Roman"/>
          <w:b/>
          <w:bdr w:val="none" w:sz="0" w:space="0" w:color="auto" w:frame="1"/>
          <w:shd w:val="clear" w:color="auto" w:fill="FDFEFD"/>
        </w:rPr>
        <w:t> </w:t>
      </w:r>
      <w:r w:rsidRPr="000D499B">
        <w:rPr>
          <w:rFonts w:ascii="Times New Roman" w:hAnsi="Times New Roman"/>
          <w:b/>
          <w:shd w:val="clear" w:color="auto" w:fill="FDFEFD"/>
        </w:rPr>
        <w:t>:</w:t>
      </w:r>
      <w:r w:rsidRPr="000D499B">
        <w:rPr>
          <w:rStyle w:val="apple-converted-space"/>
          <w:rFonts w:ascii="Times New Roman" w:hAnsi="Times New Roman"/>
          <w:b/>
          <w:shd w:val="clear" w:color="auto" w:fill="FDFEFD"/>
        </w:rPr>
        <w:t> </w:t>
      </w:r>
      <w:r w:rsidR="007F69A8" w:rsidRPr="000D499B">
        <w:rPr>
          <w:rFonts w:ascii="Times New Roman" w:hAnsi="Times New Roman"/>
          <w:b/>
        </w:rPr>
        <w:t>09310000-5 Електрична енергія</w:t>
      </w:r>
    </w:p>
    <w:p w:rsidR="00B01EE1" w:rsidRPr="000D499B" w:rsidRDefault="00170B6B" w:rsidP="00C74B0C">
      <w:pPr>
        <w:jc w:val="center"/>
        <w:rPr>
          <w:rFonts w:ascii="Times New Roman" w:eastAsia="Times New Roman" w:hAnsi="Times New Roman"/>
          <w:b/>
          <w:lang w:val="ru-RU" w:eastAsia="uk-UA"/>
        </w:rPr>
      </w:pPr>
      <w:r w:rsidRPr="000D499B">
        <w:rPr>
          <w:rFonts w:ascii="Times New Roman" w:hAnsi="Times New Roman"/>
          <w:b/>
          <w:lang w:val="ru-RU"/>
        </w:rPr>
        <w:t>/</w:t>
      </w:r>
      <w:r w:rsidR="00B01EE1" w:rsidRPr="000D499B">
        <w:rPr>
          <w:rFonts w:ascii="Times New Roman" w:hAnsi="Times New Roman"/>
          <w:b/>
        </w:rPr>
        <w:t>Електрична енергія</w:t>
      </w:r>
      <w:r w:rsidRPr="000D499B">
        <w:rPr>
          <w:rFonts w:ascii="Times New Roman" w:hAnsi="Times New Roman"/>
          <w:b/>
          <w:lang w:val="ru-RU"/>
        </w:rPr>
        <w:t>/</w:t>
      </w:r>
    </w:p>
    <w:p w:rsidR="007F69A8" w:rsidRPr="000D499B" w:rsidRDefault="007F69A8" w:rsidP="007F69A8">
      <w:pPr>
        <w:jc w:val="center"/>
        <w:rPr>
          <w:rFonts w:ascii="Times New Roman" w:hAnsi="Times New Roman"/>
          <w:b/>
        </w:rPr>
      </w:pPr>
    </w:p>
    <w:p w:rsidR="006A3B17" w:rsidRPr="000D499B" w:rsidRDefault="006A3B17" w:rsidP="00C74B0C">
      <w:pPr>
        <w:jc w:val="center"/>
        <w:rPr>
          <w:rFonts w:ascii="Times New Roman" w:hAnsi="Times New Roman"/>
          <w:b/>
          <w:bCs/>
        </w:rPr>
      </w:pPr>
    </w:p>
    <w:p w:rsidR="006A3B17" w:rsidRPr="000D499B" w:rsidRDefault="006A3B17" w:rsidP="00C74B0C">
      <w:pPr>
        <w:jc w:val="center"/>
        <w:rPr>
          <w:rFonts w:ascii="Times New Roman" w:hAnsi="Times New Roman"/>
          <w:b/>
          <w:bCs/>
        </w:rPr>
      </w:pPr>
    </w:p>
    <w:p w:rsidR="006373F1" w:rsidRPr="000D499B" w:rsidRDefault="006373F1" w:rsidP="00C74B0C">
      <w:pPr>
        <w:rPr>
          <w:rFonts w:ascii="Times New Roman" w:hAnsi="Times New Roman"/>
          <w:b/>
          <w:bCs/>
        </w:rPr>
      </w:pPr>
    </w:p>
    <w:p w:rsidR="006373F1" w:rsidRPr="000D499B" w:rsidRDefault="006373F1" w:rsidP="00C74B0C">
      <w:pPr>
        <w:rPr>
          <w:rFonts w:ascii="Times New Roman" w:hAnsi="Times New Roman"/>
          <w:b/>
          <w:bCs/>
        </w:rPr>
      </w:pPr>
    </w:p>
    <w:p w:rsidR="00DB5CF8" w:rsidRPr="000D499B" w:rsidRDefault="00DB5CF8" w:rsidP="00C74B0C">
      <w:pPr>
        <w:jc w:val="center"/>
        <w:rPr>
          <w:rFonts w:ascii="Times New Roman" w:hAnsi="Times New Roman"/>
          <w:b/>
          <w:bCs/>
        </w:rPr>
      </w:pPr>
    </w:p>
    <w:p w:rsidR="006A3B17" w:rsidRPr="000D499B" w:rsidRDefault="006A3B17" w:rsidP="00C74B0C">
      <w:pPr>
        <w:ind w:right="1"/>
        <w:rPr>
          <w:rFonts w:ascii="Times New Roman" w:hAnsi="Times New Roman"/>
        </w:rPr>
      </w:pPr>
    </w:p>
    <w:p w:rsidR="00B063A6" w:rsidRPr="000D499B" w:rsidRDefault="00B063A6" w:rsidP="00C74B0C">
      <w:pPr>
        <w:ind w:right="1"/>
        <w:rPr>
          <w:rFonts w:ascii="Times New Roman" w:hAnsi="Times New Roman"/>
        </w:rPr>
      </w:pPr>
    </w:p>
    <w:p w:rsidR="007F69A8" w:rsidRPr="000D499B" w:rsidRDefault="007F69A8" w:rsidP="00C74B0C">
      <w:pPr>
        <w:ind w:right="1"/>
        <w:jc w:val="center"/>
        <w:rPr>
          <w:rFonts w:ascii="Times New Roman" w:hAnsi="Times New Roman"/>
        </w:rPr>
      </w:pPr>
    </w:p>
    <w:p w:rsidR="006A3B17" w:rsidRDefault="002B317B" w:rsidP="00C74B0C">
      <w:pPr>
        <w:ind w:right="1"/>
        <w:jc w:val="center"/>
        <w:rPr>
          <w:rFonts w:ascii="Times New Roman" w:hAnsi="Times New Roman"/>
        </w:rPr>
      </w:pPr>
      <w:r w:rsidRPr="000D499B">
        <w:rPr>
          <w:rFonts w:ascii="Times New Roman" w:hAnsi="Times New Roman"/>
        </w:rPr>
        <w:t>м.</w:t>
      </w:r>
      <w:r w:rsidR="00CD0739" w:rsidRPr="000D499B">
        <w:rPr>
          <w:rFonts w:ascii="Times New Roman" w:hAnsi="Times New Roman"/>
        </w:rPr>
        <w:t xml:space="preserve"> </w:t>
      </w:r>
      <w:r w:rsidRPr="000D499B">
        <w:rPr>
          <w:rFonts w:ascii="Times New Roman" w:hAnsi="Times New Roman"/>
        </w:rPr>
        <w:t>Валки</w:t>
      </w:r>
    </w:p>
    <w:p w:rsidR="00A61A7E" w:rsidRDefault="00A61A7E" w:rsidP="00C74B0C">
      <w:pPr>
        <w:ind w:right="1"/>
        <w:jc w:val="center"/>
        <w:rPr>
          <w:rFonts w:ascii="Times New Roman" w:hAnsi="Times New Roman"/>
        </w:rPr>
      </w:pPr>
    </w:p>
    <w:p w:rsidR="00A61A7E" w:rsidRDefault="00A61A7E" w:rsidP="00C74B0C">
      <w:pPr>
        <w:ind w:right="1"/>
        <w:jc w:val="center"/>
        <w:rPr>
          <w:rFonts w:ascii="Times New Roman" w:hAnsi="Times New Roman"/>
        </w:rPr>
      </w:pPr>
    </w:p>
    <w:p w:rsidR="00A61A7E" w:rsidRDefault="00A61A7E" w:rsidP="00C74B0C">
      <w:pPr>
        <w:ind w:right="1"/>
        <w:jc w:val="center"/>
        <w:rPr>
          <w:rFonts w:ascii="Times New Roman" w:hAnsi="Times New Roman"/>
        </w:rPr>
      </w:pPr>
    </w:p>
    <w:p w:rsidR="00A61A7E" w:rsidRDefault="00A61A7E" w:rsidP="00C74B0C">
      <w:pPr>
        <w:ind w:right="1"/>
        <w:jc w:val="center"/>
        <w:rPr>
          <w:rFonts w:ascii="Times New Roman" w:hAnsi="Times New Roman"/>
        </w:rPr>
      </w:pPr>
    </w:p>
    <w:p w:rsidR="00B3327D" w:rsidRPr="00B3327D" w:rsidRDefault="00B3327D" w:rsidP="00B3327D">
      <w:pPr>
        <w:pageBreakBefore/>
        <w:jc w:val="center"/>
        <w:rPr>
          <w:rFonts w:ascii="Times New Roman" w:hAnsi="Times New Roman"/>
          <w:b/>
        </w:rPr>
      </w:pPr>
      <w:r w:rsidRPr="00B3327D">
        <w:rPr>
          <w:rFonts w:ascii="Times New Roman" w:hAnsi="Times New Roman"/>
          <w:b/>
        </w:rPr>
        <w:lastRenderedPageBreak/>
        <w:t xml:space="preserve">Тендерна документація </w:t>
      </w:r>
    </w:p>
    <w:p w:rsidR="00B3327D" w:rsidRPr="00B3327D" w:rsidRDefault="00B3327D" w:rsidP="00B3327D">
      <w:pPr>
        <w:pStyle w:val="af5"/>
        <w:spacing w:before="0" w:after="0"/>
        <w:jc w:val="center"/>
        <w:rPr>
          <w:rFonts w:ascii="Times New Roman" w:hAnsi="Times New Roman"/>
        </w:rPr>
      </w:pPr>
      <w:r w:rsidRPr="00B3327D">
        <w:rPr>
          <w:rFonts w:ascii="Times New Roman" w:hAnsi="Times New Roman"/>
          <w:b/>
          <w:lang w:val="uk-UA"/>
        </w:rPr>
        <w:t>для процедури закупівлі «Відкриті торги</w:t>
      </w:r>
      <w:r>
        <w:rPr>
          <w:rFonts w:ascii="Times New Roman" w:hAnsi="Times New Roman"/>
          <w:b/>
          <w:lang w:val="uk-UA"/>
        </w:rPr>
        <w:t xml:space="preserve"> з особливостями</w:t>
      </w:r>
      <w:r w:rsidRPr="00B3327D">
        <w:rPr>
          <w:rFonts w:ascii="Times New Roman" w:hAnsi="Times New Roman"/>
          <w:b/>
          <w:lang w:val="uk-UA"/>
        </w:rPr>
        <w:t>»</w:t>
      </w:r>
    </w:p>
    <w:tbl>
      <w:tblPr>
        <w:tblW w:w="104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8"/>
        <w:gridCol w:w="2730"/>
        <w:gridCol w:w="7514"/>
        <w:gridCol w:w="104"/>
      </w:tblGrid>
      <w:tr w:rsidR="00B3327D" w:rsidRPr="00B3327D" w:rsidTr="00B3327D">
        <w:trPr>
          <w:gridBefore w:val="1"/>
          <w:wBefore w:w="108" w:type="dxa"/>
        </w:trPr>
        <w:tc>
          <w:tcPr>
            <w:tcW w:w="10348" w:type="dxa"/>
            <w:gridSpan w:val="3"/>
            <w:shd w:val="clear" w:color="auto" w:fill="auto"/>
            <w:vAlign w:val="center"/>
          </w:tcPr>
          <w:p w:rsidR="00B3327D" w:rsidRPr="00B3327D" w:rsidRDefault="00B3327D" w:rsidP="00B3327D">
            <w:pPr>
              <w:pStyle w:val="af5"/>
              <w:spacing w:before="0" w:after="0"/>
              <w:jc w:val="center"/>
              <w:rPr>
                <w:rFonts w:ascii="Times New Roman" w:hAnsi="Times New Roman"/>
              </w:rPr>
            </w:pPr>
            <w:r w:rsidRPr="00B3327D">
              <w:rPr>
                <w:rFonts w:ascii="Times New Roman" w:hAnsi="Times New Roman"/>
                <w:lang w:val="uk-UA"/>
              </w:rPr>
              <w:t> </w:t>
            </w:r>
            <w:r w:rsidRPr="00B3327D">
              <w:rPr>
                <w:rFonts w:ascii="Times New Roman" w:hAnsi="Times New Roman"/>
                <w:b/>
                <w:bCs/>
                <w:lang w:val="uk-UA"/>
              </w:rPr>
              <w:t>I. Загальні положення</w:t>
            </w:r>
            <w:r w:rsidRPr="00B3327D">
              <w:rPr>
                <w:rFonts w:ascii="Times New Roman" w:hAnsi="Times New Roman"/>
                <w:lang w:val="uk-UA"/>
              </w:rPr>
              <w:t> </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1.Терміни, які вживаються в тендерній документації</w:t>
            </w:r>
          </w:p>
        </w:tc>
        <w:tc>
          <w:tcPr>
            <w:tcW w:w="7514" w:type="dxa"/>
            <w:shd w:val="clear" w:color="auto" w:fill="auto"/>
            <w:vAlign w:val="center"/>
          </w:tcPr>
          <w:p w:rsidR="00E60D63" w:rsidRPr="000D499B" w:rsidRDefault="00B3327D" w:rsidP="00C74B0C">
            <w:pPr>
              <w:widowControl w:val="0"/>
              <w:spacing w:after="0" w:line="240" w:lineRule="auto"/>
              <w:contextualSpacing/>
              <w:rPr>
                <w:rFonts w:ascii="Times New Roman" w:hAnsi="Times New Roman"/>
                <w:lang w:val="ru-RU"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2.Інформація про замовника торгів</w:t>
            </w:r>
          </w:p>
        </w:tc>
        <w:tc>
          <w:tcPr>
            <w:tcW w:w="7514" w:type="dxa"/>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p>
        </w:tc>
      </w:tr>
      <w:tr w:rsidR="00944B62"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0D499B" w:rsidRDefault="00944B62"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2.1.повне найменування</w:t>
            </w:r>
          </w:p>
        </w:tc>
        <w:tc>
          <w:tcPr>
            <w:tcW w:w="7514" w:type="dxa"/>
            <w:shd w:val="clear" w:color="auto" w:fill="auto"/>
            <w:vAlign w:val="center"/>
          </w:tcPr>
          <w:p w:rsidR="00944B62" w:rsidRPr="000D499B" w:rsidRDefault="00C930CC" w:rsidP="00C74B0C">
            <w:pPr>
              <w:widowControl w:val="0"/>
              <w:autoSpaceDE w:val="0"/>
              <w:autoSpaceDN w:val="0"/>
              <w:adjustRightInd w:val="0"/>
              <w:spacing w:after="0" w:line="240" w:lineRule="auto"/>
              <w:rPr>
                <w:rFonts w:ascii="Times New Roman" w:hAnsi="Times New Roman"/>
                <w:bCs/>
                <w:lang w:eastAsia="ru-RU"/>
              </w:rPr>
            </w:pPr>
            <w:r w:rsidRPr="000D499B">
              <w:rPr>
                <w:rFonts w:ascii="Times New Roman" w:hAnsi="Times New Roman"/>
              </w:rPr>
              <w:t>КНП</w:t>
            </w:r>
            <w:r w:rsidR="002B317B" w:rsidRPr="000D499B">
              <w:rPr>
                <w:rFonts w:ascii="Times New Roman" w:hAnsi="Times New Roman"/>
              </w:rPr>
              <w:t xml:space="preserve"> «Валківська центральна районна лікарня»</w:t>
            </w:r>
          </w:p>
        </w:tc>
      </w:tr>
      <w:tr w:rsidR="00944B62"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0D499B" w:rsidRDefault="00944B62"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2.2.місцезнаходження</w:t>
            </w:r>
          </w:p>
        </w:tc>
        <w:tc>
          <w:tcPr>
            <w:tcW w:w="7514" w:type="dxa"/>
            <w:shd w:val="clear" w:color="auto" w:fill="auto"/>
            <w:vAlign w:val="center"/>
          </w:tcPr>
          <w:p w:rsidR="002B317B" w:rsidRPr="000D499B" w:rsidRDefault="002B317B" w:rsidP="00C74B0C">
            <w:pPr>
              <w:pStyle w:val="rvps2"/>
              <w:spacing w:before="0" w:beforeAutospacing="0" w:after="0" w:afterAutospacing="0"/>
              <w:textAlignment w:val="baseline"/>
              <w:rPr>
                <w:sz w:val="22"/>
                <w:szCs w:val="22"/>
              </w:rPr>
            </w:pPr>
            <w:r w:rsidRPr="000D499B">
              <w:rPr>
                <w:sz w:val="22"/>
                <w:szCs w:val="22"/>
              </w:rPr>
              <w:t>63002,Україна,Харківська область, м.</w:t>
            </w:r>
            <w:r w:rsidR="00A067A9" w:rsidRPr="000D499B">
              <w:rPr>
                <w:sz w:val="22"/>
                <w:szCs w:val="22"/>
              </w:rPr>
              <w:t xml:space="preserve"> </w:t>
            </w:r>
            <w:r w:rsidRPr="000D499B">
              <w:rPr>
                <w:sz w:val="22"/>
                <w:szCs w:val="22"/>
              </w:rPr>
              <w:t>Валки</w:t>
            </w:r>
            <w:r w:rsidR="009B5D5C" w:rsidRPr="000D499B">
              <w:rPr>
                <w:sz w:val="22"/>
                <w:szCs w:val="22"/>
              </w:rPr>
              <w:t>,</w:t>
            </w:r>
            <w:r w:rsidRPr="000D499B">
              <w:rPr>
                <w:sz w:val="22"/>
                <w:szCs w:val="22"/>
              </w:rPr>
              <w:t xml:space="preserve"> пров.</w:t>
            </w:r>
            <w:r w:rsidR="00A067A9" w:rsidRPr="000D499B">
              <w:rPr>
                <w:sz w:val="22"/>
                <w:szCs w:val="22"/>
              </w:rPr>
              <w:t xml:space="preserve"> </w:t>
            </w:r>
            <w:r w:rsidRPr="000D499B">
              <w:rPr>
                <w:sz w:val="22"/>
                <w:szCs w:val="22"/>
              </w:rPr>
              <w:t>Майс</w:t>
            </w:r>
            <w:r w:rsidR="00A067A9" w:rsidRPr="000D499B">
              <w:rPr>
                <w:sz w:val="22"/>
                <w:szCs w:val="22"/>
              </w:rPr>
              <w:t>ь</w:t>
            </w:r>
            <w:r w:rsidRPr="000D499B">
              <w:rPr>
                <w:sz w:val="22"/>
                <w:szCs w:val="22"/>
              </w:rPr>
              <w:t>кий,34.</w:t>
            </w:r>
          </w:p>
          <w:p w:rsidR="00944B62" w:rsidRPr="000D499B" w:rsidRDefault="00944B62" w:rsidP="00C74B0C">
            <w:pPr>
              <w:widowControl w:val="0"/>
              <w:autoSpaceDE w:val="0"/>
              <w:autoSpaceDN w:val="0"/>
              <w:adjustRightInd w:val="0"/>
              <w:spacing w:after="0" w:line="240" w:lineRule="auto"/>
              <w:rPr>
                <w:rFonts w:ascii="Times New Roman" w:hAnsi="Times New Roman"/>
                <w:bCs/>
                <w:lang w:eastAsia="ru-RU"/>
              </w:rPr>
            </w:pPr>
          </w:p>
        </w:tc>
      </w:tr>
      <w:tr w:rsidR="00944B62"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944B62" w:rsidRPr="000D499B" w:rsidRDefault="00944B62"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2.3.посадова особа замовника, уповноважена здійснювати зв'язок з учасниками</w:t>
            </w:r>
          </w:p>
        </w:tc>
        <w:tc>
          <w:tcPr>
            <w:tcW w:w="7514" w:type="dxa"/>
            <w:shd w:val="clear" w:color="auto" w:fill="auto"/>
            <w:vAlign w:val="center"/>
          </w:tcPr>
          <w:p w:rsidR="002B317B" w:rsidRPr="000D499B" w:rsidRDefault="002B317B" w:rsidP="00C74B0C">
            <w:pPr>
              <w:widowControl w:val="0"/>
              <w:autoSpaceDE w:val="0"/>
              <w:autoSpaceDN w:val="0"/>
              <w:adjustRightInd w:val="0"/>
              <w:spacing w:after="0" w:line="240" w:lineRule="auto"/>
              <w:rPr>
                <w:rFonts w:ascii="Times New Roman" w:hAnsi="Times New Roman"/>
                <w:bCs/>
              </w:rPr>
            </w:pPr>
            <w:r w:rsidRPr="000D499B">
              <w:rPr>
                <w:rFonts w:ascii="Times New Roman" w:hAnsi="Times New Roman"/>
              </w:rPr>
              <w:t>Стеценко</w:t>
            </w:r>
            <w:r w:rsidRPr="000D499B">
              <w:rPr>
                <w:rFonts w:ascii="Times New Roman" w:hAnsi="Times New Roman"/>
                <w:bCs/>
              </w:rPr>
              <w:t xml:space="preserve"> Сергій Валерійович</w:t>
            </w:r>
          </w:p>
          <w:p w:rsidR="00944B62" w:rsidRPr="000D499B" w:rsidRDefault="002B317B" w:rsidP="00C74B0C">
            <w:pPr>
              <w:widowControl w:val="0"/>
              <w:autoSpaceDE w:val="0"/>
              <w:autoSpaceDN w:val="0"/>
              <w:adjustRightInd w:val="0"/>
              <w:spacing w:after="0" w:line="240" w:lineRule="auto"/>
              <w:rPr>
                <w:rFonts w:ascii="Times New Roman" w:hAnsi="Times New Roman"/>
                <w:bCs/>
              </w:rPr>
            </w:pPr>
            <w:r w:rsidRPr="000D499B">
              <w:rPr>
                <w:rFonts w:ascii="Times New Roman" w:hAnsi="Times New Roman"/>
                <w:bCs/>
              </w:rPr>
              <w:t>Заступник головного лікаря з економічних питань</w:t>
            </w:r>
          </w:p>
          <w:p w:rsidR="00944B62" w:rsidRPr="000D499B" w:rsidRDefault="002B317B" w:rsidP="00C74B0C">
            <w:pPr>
              <w:widowControl w:val="0"/>
              <w:autoSpaceDE w:val="0"/>
              <w:autoSpaceDN w:val="0"/>
              <w:adjustRightInd w:val="0"/>
              <w:spacing w:after="0" w:line="240" w:lineRule="auto"/>
              <w:rPr>
                <w:rFonts w:ascii="Times New Roman" w:hAnsi="Times New Roman"/>
                <w:bCs/>
              </w:rPr>
            </w:pPr>
            <w:r w:rsidRPr="000D499B">
              <w:rPr>
                <w:rFonts w:ascii="Times New Roman" w:hAnsi="Times New Roman"/>
                <w:bCs/>
              </w:rPr>
              <w:t>Тел./05753/5-14-74</w:t>
            </w:r>
            <w:r w:rsidR="00944B62" w:rsidRPr="000D499B">
              <w:rPr>
                <w:rFonts w:ascii="Times New Roman" w:hAnsi="Times New Roman"/>
                <w:bCs/>
              </w:rPr>
              <w:t xml:space="preserve">, </w:t>
            </w:r>
            <w:r w:rsidRPr="000D499B">
              <w:rPr>
                <w:rFonts w:ascii="Times New Roman" w:hAnsi="Times New Roman"/>
                <w:bCs/>
              </w:rPr>
              <w:t>факс /05753/5-13-73</w:t>
            </w:r>
            <w:r w:rsidR="00115560" w:rsidRPr="000D499B">
              <w:rPr>
                <w:rFonts w:ascii="Times New Roman" w:hAnsi="Times New Roman"/>
                <w:bCs/>
              </w:rPr>
              <w:t>,0671464177</w:t>
            </w:r>
          </w:p>
          <w:p w:rsidR="00944B62" w:rsidRPr="000D499B" w:rsidRDefault="00944B62" w:rsidP="00C74B0C">
            <w:pPr>
              <w:widowControl w:val="0"/>
              <w:autoSpaceDE w:val="0"/>
              <w:autoSpaceDN w:val="0"/>
              <w:adjustRightInd w:val="0"/>
              <w:spacing w:after="0" w:line="240" w:lineRule="auto"/>
              <w:rPr>
                <w:rFonts w:ascii="Times New Roman" w:hAnsi="Times New Roman"/>
                <w:bCs/>
                <w:lang w:eastAsia="ru-RU"/>
              </w:rPr>
            </w:pPr>
            <w:r w:rsidRPr="000D499B">
              <w:rPr>
                <w:rFonts w:ascii="Times New Roman" w:hAnsi="Times New Roman"/>
                <w:bCs/>
              </w:rPr>
              <w:t>За адресою замовника</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3.Процедура закупівлі</w:t>
            </w:r>
          </w:p>
        </w:tc>
        <w:tc>
          <w:tcPr>
            <w:tcW w:w="7514" w:type="dxa"/>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Відкриті торги</w:t>
            </w:r>
            <w:r w:rsidR="009441FF">
              <w:rPr>
                <w:rFonts w:ascii="Times New Roman" w:hAnsi="Times New Roman"/>
                <w:lang w:eastAsia="uk-UA"/>
              </w:rPr>
              <w:t xml:space="preserve"> з особливостями</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4.Інформація про предмет закупівлі</w:t>
            </w:r>
          </w:p>
        </w:tc>
        <w:tc>
          <w:tcPr>
            <w:tcW w:w="7514" w:type="dxa"/>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left="-9" w:right="113"/>
              <w:contextualSpacing/>
              <w:rPr>
                <w:rFonts w:ascii="Times New Roman" w:hAnsi="Times New Roman"/>
                <w:lang w:eastAsia="uk-UA"/>
              </w:rPr>
            </w:pPr>
            <w:r w:rsidRPr="000D499B">
              <w:rPr>
                <w:rFonts w:ascii="Times New Roman" w:hAnsi="Times New Roman"/>
                <w:lang w:eastAsia="uk-UA"/>
              </w:rPr>
              <w:t>4.1.назва предмета закупівлі</w:t>
            </w:r>
          </w:p>
        </w:tc>
        <w:tc>
          <w:tcPr>
            <w:tcW w:w="7514" w:type="dxa"/>
            <w:shd w:val="clear" w:color="auto" w:fill="auto"/>
            <w:vAlign w:val="center"/>
          </w:tcPr>
          <w:p w:rsidR="00EE4618" w:rsidRPr="000D499B" w:rsidRDefault="00E60D63" w:rsidP="00B01EE1">
            <w:pPr>
              <w:spacing w:after="0" w:line="240" w:lineRule="auto"/>
              <w:rPr>
                <w:rFonts w:ascii="Times New Roman" w:hAnsi="Times New Roman"/>
                <w:bCs/>
                <w:lang w:val="ru-RU"/>
              </w:rPr>
            </w:pPr>
            <w:r w:rsidRPr="000D499B">
              <w:rPr>
                <w:rFonts w:ascii="Times New Roman" w:hAnsi="Times New Roman"/>
              </w:rPr>
              <w:t>ДК 021:2015 - 09310000-5 Електрична енергія</w:t>
            </w:r>
            <w:r w:rsidRPr="000D499B">
              <w:rPr>
                <w:rFonts w:ascii="Times New Roman" w:hAnsi="Times New Roman"/>
                <w:b/>
              </w:rPr>
              <w:t xml:space="preserve"> </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left="-9" w:right="113"/>
              <w:contextualSpacing/>
              <w:rPr>
                <w:rFonts w:ascii="Times New Roman" w:hAnsi="Times New Roman"/>
                <w:lang w:eastAsia="uk-UA"/>
              </w:rPr>
            </w:pPr>
            <w:r w:rsidRPr="000D499B">
              <w:rPr>
                <w:rFonts w:ascii="Times New Roman" w:hAnsi="Times New Roman"/>
                <w:lang w:eastAsia="uk-UA"/>
              </w:rPr>
              <w:t xml:space="preserve">4.2.опис окремої частини (частин) предмета закупівлі (лота), щодо якої можуть бути подані тендерні пропозиції </w:t>
            </w:r>
          </w:p>
        </w:tc>
        <w:tc>
          <w:tcPr>
            <w:tcW w:w="7514" w:type="dxa"/>
            <w:shd w:val="clear" w:color="auto" w:fill="auto"/>
            <w:vAlign w:val="center"/>
          </w:tcPr>
          <w:p w:rsidR="00944B62" w:rsidRPr="000D499B" w:rsidRDefault="00944B62" w:rsidP="00C74B0C">
            <w:pPr>
              <w:widowControl w:val="0"/>
              <w:spacing w:after="0" w:line="240" w:lineRule="auto"/>
              <w:ind w:right="113"/>
              <w:contextualSpacing/>
              <w:rPr>
                <w:rFonts w:ascii="Times New Roman" w:hAnsi="Times New Roman"/>
              </w:rPr>
            </w:pPr>
          </w:p>
          <w:p w:rsidR="000D2998" w:rsidRPr="000D499B" w:rsidRDefault="00E60D63"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color w:val="000000"/>
              </w:rPr>
              <w:t>відсутнє</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left="-9" w:right="113"/>
              <w:contextualSpacing/>
              <w:rPr>
                <w:rFonts w:ascii="Times New Roman" w:hAnsi="Times New Roman"/>
              </w:rPr>
            </w:pPr>
            <w:r w:rsidRPr="000D499B">
              <w:rPr>
                <w:rFonts w:ascii="Times New Roman" w:hAnsi="Times New Roman"/>
              </w:rPr>
              <w:t>4.3.місце, кількість, обсяг поставки товарів (надання послуг, виконання робіт)</w:t>
            </w:r>
          </w:p>
        </w:tc>
        <w:tc>
          <w:tcPr>
            <w:tcW w:w="7514" w:type="dxa"/>
            <w:shd w:val="clear" w:color="auto" w:fill="auto"/>
            <w:vAlign w:val="center"/>
          </w:tcPr>
          <w:p w:rsidR="00532167" w:rsidRPr="000D499B" w:rsidRDefault="00532167" w:rsidP="00C74B0C">
            <w:pPr>
              <w:spacing w:after="0" w:line="240" w:lineRule="auto"/>
              <w:rPr>
                <w:rFonts w:ascii="Times New Roman" w:hAnsi="Times New Roman"/>
              </w:rPr>
            </w:pPr>
            <w:r w:rsidRPr="000D499B">
              <w:rPr>
                <w:rFonts w:ascii="Times New Roman" w:hAnsi="Times New Roman"/>
              </w:rPr>
              <w:t>пров.</w:t>
            </w:r>
            <w:r w:rsidR="00A067A9" w:rsidRPr="000D499B">
              <w:rPr>
                <w:rFonts w:ascii="Times New Roman" w:hAnsi="Times New Roman"/>
              </w:rPr>
              <w:t xml:space="preserve"> </w:t>
            </w:r>
            <w:r w:rsidRPr="000D499B">
              <w:rPr>
                <w:rFonts w:ascii="Times New Roman" w:hAnsi="Times New Roman"/>
              </w:rPr>
              <w:t>Майс</w:t>
            </w:r>
            <w:r w:rsidR="00A067A9" w:rsidRPr="000D499B">
              <w:rPr>
                <w:rFonts w:ascii="Times New Roman" w:hAnsi="Times New Roman"/>
              </w:rPr>
              <w:t>ь</w:t>
            </w:r>
            <w:r w:rsidRPr="000D499B">
              <w:rPr>
                <w:rFonts w:ascii="Times New Roman" w:hAnsi="Times New Roman"/>
              </w:rPr>
              <w:t>кий,34. м.</w:t>
            </w:r>
            <w:r w:rsidR="00A067A9" w:rsidRPr="000D499B">
              <w:rPr>
                <w:rFonts w:ascii="Times New Roman" w:hAnsi="Times New Roman"/>
              </w:rPr>
              <w:t xml:space="preserve"> </w:t>
            </w:r>
            <w:r w:rsidRPr="000D499B">
              <w:rPr>
                <w:rFonts w:ascii="Times New Roman" w:hAnsi="Times New Roman"/>
              </w:rPr>
              <w:t>Валки, Харківська область, 63002,</w:t>
            </w:r>
          </w:p>
          <w:p w:rsidR="000D2998" w:rsidRPr="000D499B" w:rsidRDefault="00E60D63" w:rsidP="00DC0C5D">
            <w:pPr>
              <w:tabs>
                <w:tab w:val="left" w:pos="7684"/>
              </w:tabs>
              <w:rPr>
                <w:rFonts w:ascii="Times New Roman" w:hAnsi="Times New Roman"/>
              </w:rPr>
            </w:pPr>
            <w:r w:rsidRPr="000D499B">
              <w:rPr>
                <w:rFonts w:ascii="Times New Roman" w:hAnsi="Times New Roman"/>
              </w:rPr>
              <w:t xml:space="preserve">Кількість: </w:t>
            </w:r>
            <w:r w:rsidR="009B5D5C" w:rsidRPr="000D499B">
              <w:rPr>
                <w:rFonts w:ascii="Times New Roman" w:hAnsi="Times New Roman"/>
              </w:rPr>
              <w:t xml:space="preserve">800000 </w:t>
            </w:r>
            <w:r w:rsidR="00CD0739" w:rsidRPr="000D499B">
              <w:rPr>
                <w:rFonts w:ascii="Times New Roman" w:hAnsi="Times New Roman"/>
              </w:rPr>
              <w:t xml:space="preserve"> </w:t>
            </w:r>
            <w:r w:rsidRPr="000D499B">
              <w:rPr>
                <w:rFonts w:ascii="Times New Roman" w:hAnsi="Times New Roman"/>
              </w:rPr>
              <w:t>кВт</w:t>
            </w:r>
            <w:r w:rsidR="00267BF1" w:rsidRPr="000D499B">
              <w:rPr>
                <w:rFonts w:ascii="Times New Roman" w:hAnsi="Times New Roman"/>
              </w:rPr>
              <w:t>/год</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left="-9" w:right="113"/>
              <w:contextualSpacing/>
              <w:rPr>
                <w:rFonts w:ascii="Times New Roman" w:hAnsi="Times New Roman"/>
              </w:rPr>
            </w:pPr>
            <w:r w:rsidRPr="000D499B">
              <w:rPr>
                <w:rFonts w:ascii="Times New Roman" w:hAnsi="Times New Roman"/>
              </w:rPr>
              <w:t>4.4.строк поставки товарів (надання послуг, виконання робіт)</w:t>
            </w:r>
          </w:p>
        </w:tc>
        <w:tc>
          <w:tcPr>
            <w:tcW w:w="7514" w:type="dxa"/>
            <w:shd w:val="clear" w:color="auto" w:fill="auto"/>
            <w:vAlign w:val="center"/>
          </w:tcPr>
          <w:p w:rsidR="00E60D63" w:rsidRPr="000D499B" w:rsidRDefault="00AF258A" w:rsidP="00455A04">
            <w:pPr>
              <w:widowControl w:val="0"/>
              <w:spacing w:after="0" w:line="240" w:lineRule="auto"/>
              <w:ind w:right="113" w:hanging="2"/>
              <w:contextualSpacing/>
              <w:rPr>
                <w:rFonts w:ascii="Times New Roman" w:hAnsi="Times New Roman"/>
              </w:rPr>
            </w:pPr>
            <w:r w:rsidRPr="000D499B">
              <w:rPr>
                <w:rFonts w:ascii="Times New Roman" w:hAnsi="Times New Roman"/>
              </w:rPr>
              <w:t xml:space="preserve">З </w:t>
            </w:r>
            <w:r w:rsidR="00E60D63" w:rsidRPr="000D499B">
              <w:rPr>
                <w:rFonts w:ascii="Times New Roman" w:hAnsi="Times New Roman"/>
              </w:rPr>
              <w:t xml:space="preserve">01 </w:t>
            </w:r>
            <w:r w:rsidR="00DC0C5D" w:rsidRPr="000D499B">
              <w:rPr>
                <w:rFonts w:ascii="Times New Roman" w:hAnsi="Times New Roman"/>
              </w:rPr>
              <w:t>січня</w:t>
            </w:r>
            <w:r w:rsidR="009B5D5C" w:rsidRPr="000D499B">
              <w:rPr>
                <w:rFonts w:ascii="Times New Roman" w:hAnsi="Times New Roman"/>
              </w:rPr>
              <w:t xml:space="preserve"> 202</w:t>
            </w:r>
            <w:r w:rsidR="00455A04" w:rsidRPr="000D499B">
              <w:rPr>
                <w:rFonts w:ascii="Times New Roman" w:hAnsi="Times New Roman"/>
              </w:rPr>
              <w:t>3</w:t>
            </w:r>
            <w:r w:rsidR="00E60D63" w:rsidRPr="000D499B">
              <w:rPr>
                <w:rFonts w:ascii="Times New Roman" w:hAnsi="Times New Roman"/>
              </w:rPr>
              <w:t xml:space="preserve"> р. по 31 грудня </w:t>
            </w:r>
            <w:r w:rsidR="00B1378D" w:rsidRPr="000D499B">
              <w:rPr>
                <w:rFonts w:ascii="Times New Roman" w:hAnsi="Times New Roman"/>
              </w:rPr>
              <w:t xml:space="preserve"> </w:t>
            </w:r>
            <w:r w:rsidR="009B5D5C" w:rsidRPr="000D499B">
              <w:rPr>
                <w:rFonts w:ascii="Times New Roman" w:hAnsi="Times New Roman"/>
              </w:rPr>
              <w:t>202</w:t>
            </w:r>
            <w:r w:rsidR="00455A04" w:rsidRPr="000D499B">
              <w:rPr>
                <w:rFonts w:ascii="Times New Roman" w:hAnsi="Times New Roman"/>
              </w:rPr>
              <w:t>3</w:t>
            </w:r>
            <w:r w:rsidR="00DC0C5D" w:rsidRPr="000D499B">
              <w:rPr>
                <w:rFonts w:ascii="Times New Roman" w:hAnsi="Times New Roman"/>
              </w:rPr>
              <w:t xml:space="preserve"> </w:t>
            </w:r>
            <w:r w:rsidR="00E60D63" w:rsidRPr="000D499B">
              <w:rPr>
                <w:rFonts w:ascii="Times New Roman" w:hAnsi="Times New Roman"/>
              </w:rPr>
              <w:t>р.</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5.Недискримінація учасників</w:t>
            </w:r>
          </w:p>
        </w:tc>
        <w:tc>
          <w:tcPr>
            <w:tcW w:w="7514" w:type="dxa"/>
            <w:shd w:val="clear" w:color="auto" w:fill="auto"/>
            <w:vAlign w:val="center"/>
          </w:tcPr>
          <w:p w:rsidR="009441FF" w:rsidRPr="00A80D70" w:rsidRDefault="009441FF" w:rsidP="009441F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441FF" w:rsidRPr="00693FD3" w:rsidRDefault="009441FF" w:rsidP="009441FF">
            <w:pPr>
              <w:spacing w:after="0" w:line="240" w:lineRule="auto"/>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r w:rsidRPr="0072567F">
              <w:rPr>
                <w:b/>
                <w:i/>
                <w:sz w:val="24"/>
                <w:lang w:eastAsia="uk-UA"/>
              </w:rPr>
              <w:t xml:space="preserve"> </w:t>
            </w:r>
            <w:r>
              <w:rPr>
                <w:rFonts w:ascii="Times New Roman" w:hAnsi="Times New Roman"/>
                <w:sz w:val="24"/>
                <w:szCs w:val="24"/>
                <w:lang w:eastAsia="uk-UA"/>
              </w:rPr>
              <w:t>К</w:t>
            </w:r>
            <w:r w:rsidRPr="00693FD3">
              <w:rPr>
                <w:rFonts w:ascii="Times New Roman" w:hAnsi="Times New Roman"/>
                <w:sz w:val="24"/>
                <w:szCs w:val="24"/>
                <w:lang w:eastAsia="uk-UA"/>
              </w:rPr>
              <w:t xml:space="preserve">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693FD3">
              <w:rPr>
                <w:rFonts w:ascii="Times New Roman" w:hAnsi="Times New Roman"/>
                <w:sz w:val="24"/>
                <w:szCs w:val="24"/>
                <w:lang w:eastAsia="uk-UA"/>
              </w:rPr>
              <w:lastRenderedPageBreak/>
              <w:t>набрання чинності Особливостей;</w:t>
            </w:r>
          </w:p>
          <w:p w:rsidR="000D2998" w:rsidRPr="000D499B" w:rsidRDefault="000D2998" w:rsidP="00C74B0C">
            <w:pPr>
              <w:widowControl w:val="0"/>
              <w:spacing w:after="0" w:line="240" w:lineRule="auto"/>
              <w:ind w:left="34" w:right="113" w:hanging="21"/>
              <w:contextualSpacing/>
              <w:rPr>
                <w:rFonts w:ascii="Times New Roman" w:hAnsi="Times New Roman"/>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6.Інформація про валюту, у якій повинно бути розраховано та зазначено ціну тендерної пропозиції</w:t>
            </w:r>
          </w:p>
        </w:tc>
        <w:tc>
          <w:tcPr>
            <w:tcW w:w="7514" w:type="dxa"/>
            <w:shd w:val="clear" w:color="auto" w:fill="auto"/>
            <w:vAlign w:val="center"/>
          </w:tcPr>
          <w:p w:rsidR="009441FF" w:rsidRDefault="009441FF" w:rsidP="009441FF">
            <w:pPr>
              <w:shd w:val="clear" w:color="auto" w:fill="FFFFFF"/>
              <w:spacing w:after="0" w:line="240" w:lineRule="auto"/>
              <w:jc w:val="both"/>
              <w:rPr>
                <w:rFonts w:ascii="Times New Roman" w:hAnsi="Times New Roman"/>
                <w:b/>
                <w:sz w:val="24"/>
                <w:szCs w:val="24"/>
              </w:rPr>
            </w:pP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0D2998" w:rsidRPr="000D499B" w:rsidRDefault="009441FF" w:rsidP="009441FF">
            <w:pPr>
              <w:widowControl w:val="0"/>
              <w:spacing w:after="0" w:line="240" w:lineRule="auto"/>
              <w:ind w:left="34" w:right="113" w:hanging="23"/>
              <w:contextualSpacing/>
              <w:rPr>
                <w:rFonts w:ascii="Times New Roman" w:hAnsi="Times New Roman"/>
                <w:lang w:eastAsia="uk-UA"/>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7.Інформація  про  мову (мови),  якою  (якими) повинно  бути  складено тендерні пропозиції</w:t>
            </w:r>
          </w:p>
        </w:tc>
        <w:tc>
          <w:tcPr>
            <w:tcW w:w="7514" w:type="dxa"/>
            <w:shd w:val="clear" w:color="auto" w:fill="auto"/>
            <w:vAlign w:val="center"/>
          </w:tcPr>
          <w:p w:rsidR="009441FF" w:rsidRPr="00F44D82" w:rsidRDefault="009441FF" w:rsidP="009441FF">
            <w:pPr>
              <w:widowControl w:val="0"/>
              <w:jc w:val="both"/>
              <w:rPr>
                <w:rFonts w:ascii="Times New Roman" w:eastAsia="Times New Roman" w:hAnsi="Times New Roman"/>
                <w:color w:val="000000"/>
                <w:sz w:val="24"/>
                <w:szCs w:val="24"/>
                <w:lang w:eastAsia="ru-RU"/>
              </w:rPr>
            </w:pPr>
            <w:r w:rsidRPr="00F44D82">
              <w:rPr>
                <w:rFonts w:ascii="Times New Roman" w:eastAsia="Times New Roman" w:hAnsi="Times New Roman"/>
                <w:color w:val="000000"/>
                <w:sz w:val="24"/>
                <w:szCs w:val="24"/>
                <w:lang w:eastAsia="ru-RU"/>
              </w:rPr>
              <w:t>Мова тендерної пропозиції – українська.</w:t>
            </w:r>
          </w:p>
          <w:p w:rsidR="009441FF" w:rsidRDefault="009441FF" w:rsidP="009441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9441FF" w:rsidRDefault="009441FF" w:rsidP="009441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441FF" w:rsidRPr="00D502C3" w:rsidRDefault="009441FF" w:rsidP="009441F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9441FF" w:rsidRPr="00D10DC8" w:rsidRDefault="009441FF" w:rsidP="009441FF">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9441FF" w:rsidRDefault="009441FF" w:rsidP="009441FF">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0D2998" w:rsidRPr="000D499B" w:rsidRDefault="009441FF" w:rsidP="009441FF">
            <w:pPr>
              <w:jc w:val="both"/>
              <w:rPr>
                <w:rFonts w:ascii="Times New Roman" w:hAnsi="Times New Roman"/>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AF258A" w:rsidRPr="000D499B">
              <w:rPr>
                <w:rFonts w:ascii="Times New Roman" w:hAnsi="Times New Roman"/>
                <w:color w:val="000000"/>
              </w:rPr>
              <w:t>  </w:t>
            </w:r>
          </w:p>
        </w:tc>
      </w:tr>
      <w:tr w:rsidR="0065409E"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65409E" w:rsidRPr="000D499B" w:rsidRDefault="00DB5CF8" w:rsidP="00C74B0C">
            <w:pPr>
              <w:widowControl w:val="0"/>
              <w:spacing w:after="0" w:line="240" w:lineRule="auto"/>
              <w:contextualSpacing/>
              <w:rPr>
                <w:rFonts w:ascii="Times New Roman" w:hAnsi="Times New Roman"/>
                <w:b/>
                <w:lang w:eastAsia="uk-UA"/>
              </w:rPr>
            </w:pPr>
            <w:r w:rsidRPr="000D499B">
              <w:rPr>
                <w:rFonts w:ascii="Times New Roman" w:hAnsi="Times New Roman"/>
                <w:b/>
              </w:rPr>
              <w:t xml:space="preserve">ІІ. </w:t>
            </w:r>
            <w:r w:rsidR="0065409E" w:rsidRPr="000D499B">
              <w:rPr>
                <w:rFonts w:ascii="Times New Roman" w:hAnsi="Times New Roman"/>
                <w:b/>
              </w:rPr>
              <w:t>Порядок унесення змін та надання роз’яснень до тендерної документації</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 xml:space="preserve">1.Процедура надання роз’яснень щодо тендерної документації </w:t>
            </w:r>
          </w:p>
        </w:tc>
        <w:tc>
          <w:tcPr>
            <w:tcW w:w="7514" w:type="dxa"/>
            <w:shd w:val="clear" w:color="auto" w:fill="auto"/>
            <w:vAlign w:val="center"/>
          </w:tcPr>
          <w:p w:rsidR="00AF258A" w:rsidRPr="000D499B" w:rsidRDefault="00AF258A" w:rsidP="00AF258A">
            <w:pPr>
              <w:widowControl w:val="0"/>
              <w:contextualSpacing/>
              <w:jc w:val="both"/>
              <w:rPr>
                <w:rFonts w:ascii="Times New Roman" w:hAnsi="Times New Roman"/>
              </w:rPr>
            </w:pPr>
            <w:r w:rsidRPr="000D499B">
              <w:rPr>
                <w:rFonts w:ascii="Times New Roman" w:hAnsi="Times New Roman"/>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rsidR="00AF258A" w:rsidRPr="000D499B" w:rsidRDefault="00AF258A" w:rsidP="00AF258A">
            <w:pPr>
              <w:widowControl w:val="0"/>
              <w:contextualSpacing/>
              <w:jc w:val="both"/>
              <w:rPr>
                <w:rFonts w:ascii="Times New Roman" w:hAnsi="Times New Roman"/>
              </w:rPr>
            </w:pPr>
            <w:r w:rsidRPr="000D499B">
              <w:rPr>
                <w:rFonts w:ascii="Times New Roman" w:hAnsi="Times New Roman"/>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AF258A" w:rsidRPr="000D499B" w:rsidRDefault="00AF258A" w:rsidP="00AF258A">
            <w:pPr>
              <w:widowControl w:val="0"/>
              <w:contextualSpacing/>
              <w:jc w:val="both"/>
              <w:rPr>
                <w:rFonts w:ascii="Times New Roman" w:hAnsi="Times New Roman"/>
              </w:rPr>
            </w:pPr>
            <w:r w:rsidRPr="000D499B">
              <w:rPr>
                <w:rFonts w:ascii="Times New Roman" w:hAnsi="Times New Roman"/>
              </w:rPr>
              <w:t xml:space="preserve">Замовник повинен протягом трьох робочих днів з дня їх оприлюднення </w:t>
            </w:r>
            <w:r w:rsidRPr="000D499B">
              <w:rPr>
                <w:rFonts w:ascii="Times New Roman" w:hAnsi="Times New Roman"/>
              </w:rPr>
              <w:lastRenderedPageBreak/>
              <w:t>надати роз’яснення на звернення та оприлюднити його на веб-порталі Уповноваженого органу відповідно до статті 10 Закону.</w:t>
            </w:r>
          </w:p>
          <w:p w:rsidR="000D2998" w:rsidRPr="000D499B" w:rsidRDefault="00AF258A" w:rsidP="00AF258A">
            <w:pPr>
              <w:pStyle w:val="a7"/>
              <w:widowControl w:val="0"/>
              <w:ind w:right="113"/>
              <w:contextualSpacing/>
              <w:rPr>
                <w:rFonts w:ascii="Times New Roman" w:hAnsi="Times New Roman"/>
              </w:rPr>
            </w:pPr>
            <w:r w:rsidRPr="000D499B">
              <w:rPr>
                <w:rFonts w:ascii="Times New Roman" w:hAnsi="Times New Roman"/>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2.Унесення змін до тендерної документації</w:t>
            </w:r>
          </w:p>
        </w:tc>
        <w:tc>
          <w:tcPr>
            <w:tcW w:w="7514" w:type="dxa"/>
            <w:shd w:val="clear" w:color="auto" w:fill="auto"/>
            <w:vAlign w:val="center"/>
          </w:tcPr>
          <w:p w:rsidR="00AF258A" w:rsidRPr="000D499B" w:rsidRDefault="00AF258A" w:rsidP="00AF258A">
            <w:pPr>
              <w:widowControl w:val="0"/>
              <w:ind w:firstLine="462"/>
              <w:jc w:val="both"/>
              <w:rPr>
                <w:rFonts w:ascii="Times New Roman" w:hAnsi="Times New Roman"/>
              </w:rPr>
            </w:pPr>
            <w:r w:rsidRPr="000D499B">
              <w:rPr>
                <w:rFonts w:ascii="Times New Roman" w:hAnsi="Times New Roman"/>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F258A" w:rsidRPr="000D499B" w:rsidRDefault="00AF258A" w:rsidP="00AF258A">
            <w:pPr>
              <w:widowControl w:val="0"/>
              <w:ind w:firstLine="462"/>
              <w:jc w:val="both"/>
              <w:rPr>
                <w:rFonts w:ascii="Times New Roman" w:hAnsi="Times New Roman"/>
              </w:rPr>
            </w:pPr>
            <w:r w:rsidRPr="000D499B">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0D2998" w:rsidRPr="000D499B" w:rsidRDefault="00AF258A" w:rsidP="00AF258A">
            <w:pPr>
              <w:pStyle w:val="a7"/>
              <w:widowControl w:val="0"/>
              <w:ind w:left="-21" w:right="113"/>
              <w:contextualSpacing/>
              <w:rPr>
                <w:rFonts w:ascii="Times New Roman" w:hAnsi="Times New Roman"/>
              </w:rPr>
            </w:pPr>
            <w:r w:rsidRPr="000D499B">
              <w:rPr>
                <w:rFonts w:ascii="Times New Roman" w:hAnsi="Times New Roman"/>
              </w:rPr>
              <w:t>Зазначена інформація оприлюднюється замовником відповідно до статті 10 Закону</w:t>
            </w:r>
          </w:p>
        </w:tc>
      </w:tr>
      <w:tr w:rsidR="00762C43"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762C43" w:rsidRPr="000D499B" w:rsidRDefault="00DB5CF8" w:rsidP="00C74B0C">
            <w:pPr>
              <w:widowControl w:val="0"/>
              <w:spacing w:after="0" w:line="240" w:lineRule="auto"/>
              <w:contextualSpacing/>
              <w:rPr>
                <w:rFonts w:ascii="Times New Roman" w:hAnsi="Times New Roman"/>
                <w:b/>
                <w:lang w:eastAsia="uk-UA"/>
              </w:rPr>
            </w:pPr>
            <w:r w:rsidRPr="000D499B">
              <w:rPr>
                <w:rFonts w:ascii="Times New Roman" w:hAnsi="Times New Roman"/>
                <w:b/>
                <w:bdr w:val="none" w:sz="0" w:space="0" w:color="auto" w:frame="1"/>
                <w:lang w:eastAsia="uk-UA"/>
              </w:rPr>
              <w:t xml:space="preserve">ІІІ. </w:t>
            </w:r>
            <w:r w:rsidR="00762C43" w:rsidRPr="000D499B">
              <w:rPr>
                <w:rFonts w:ascii="Times New Roman" w:hAnsi="Times New Roman"/>
                <w:b/>
                <w:bdr w:val="none" w:sz="0" w:space="0" w:color="auto" w:frame="1"/>
                <w:lang w:eastAsia="uk-UA"/>
              </w:rPr>
              <w:t>Інструкція з підготовки тендерної пропозиції</w:t>
            </w:r>
            <w:r w:rsidR="00762C43" w:rsidRPr="000D499B">
              <w:rPr>
                <w:rFonts w:ascii="Times New Roman" w:hAnsi="Times New Roman"/>
                <w:b/>
                <w:lang w:eastAsia="uk-UA"/>
              </w:rPr>
              <w:t xml:space="preserve"> </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1.Зміст і спосіб подання тендерної пропозиції</w:t>
            </w:r>
          </w:p>
          <w:p w:rsidR="000D2998" w:rsidRPr="000D499B" w:rsidRDefault="000D2998" w:rsidP="00C74B0C">
            <w:pPr>
              <w:pStyle w:val="af5"/>
              <w:spacing w:before="0" w:beforeAutospacing="0" w:after="0" w:afterAutospacing="0"/>
              <w:rPr>
                <w:rFonts w:ascii="Times New Roman" w:eastAsia="Times New Roman" w:hAnsi="Times New Roman"/>
                <w:sz w:val="22"/>
                <w:szCs w:val="22"/>
                <w:lang w:val="uk-UA"/>
              </w:rPr>
            </w:pPr>
            <w:r w:rsidRPr="000D499B">
              <w:rPr>
                <w:rStyle w:val="af2"/>
                <w:rFonts w:ascii="Times New Roman" w:eastAsia="Times New Roman" w:hAnsi="Times New Roman"/>
                <w:sz w:val="22"/>
                <w:szCs w:val="22"/>
                <w:lang w:val="uk-UA"/>
              </w:rPr>
              <w:t>*</w:t>
            </w:r>
            <w:r w:rsidRPr="000D499B">
              <w:rPr>
                <w:rFonts w:ascii="Times New Roman" w:eastAsia="Times New Roman" w:hAnsi="Times New Roman"/>
                <w:sz w:val="22"/>
                <w:szCs w:val="22"/>
                <w:lang w:val="uk-UA"/>
              </w:rPr>
              <w:t>Вимога щодо наявності печатки не стосується учасників, які здійснюють діяльність без печатки згідно з чинним законодавством</w:t>
            </w:r>
            <w:r w:rsidRPr="000D499B">
              <w:rPr>
                <w:rStyle w:val="af2"/>
                <w:rFonts w:ascii="Times New Roman" w:eastAsia="Times New Roman" w:hAnsi="Times New Roman"/>
                <w:sz w:val="22"/>
                <w:szCs w:val="22"/>
                <w:lang w:val="uk-UA"/>
              </w:rPr>
              <w:t xml:space="preserve"> </w:t>
            </w:r>
          </w:p>
          <w:p w:rsidR="000D2998" w:rsidRPr="000D499B" w:rsidRDefault="000D2998" w:rsidP="00C74B0C">
            <w:pPr>
              <w:widowControl w:val="0"/>
              <w:spacing w:after="0" w:line="240" w:lineRule="auto"/>
              <w:ind w:right="113"/>
              <w:contextualSpacing/>
              <w:rPr>
                <w:rFonts w:ascii="Times New Roman" w:hAnsi="Times New Roman"/>
                <w:lang w:eastAsia="uk-UA"/>
              </w:rPr>
            </w:pPr>
          </w:p>
        </w:tc>
        <w:tc>
          <w:tcPr>
            <w:tcW w:w="7514" w:type="dxa"/>
            <w:shd w:val="clear" w:color="auto" w:fill="auto"/>
            <w:vAlign w:val="center"/>
          </w:tcPr>
          <w:p w:rsidR="00AF258A" w:rsidRPr="000D499B" w:rsidRDefault="00AF258A" w:rsidP="00AF258A">
            <w:pPr>
              <w:widowControl w:val="0"/>
              <w:ind w:firstLine="257"/>
              <w:contextualSpacing/>
              <w:jc w:val="both"/>
              <w:rPr>
                <w:rFonts w:ascii="Times New Roman" w:hAnsi="Times New Roman"/>
              </w:rPr>
            </w:pPr>
            <w:r w:rsidRPr="000D499B">
              <w:rPr>
                <w:rFonts w:ascii="Times New Roman" w:hAnsi="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встановлення таких Замовником) та завантаження файлів з інформацією (скановані копії документів, які повинні містити підпис керівника учасника та печатку (за наявності)) про спосіб документального підтвердження відповідності учасників установленим Замовником критеріям встановленим тендерною документацією та вимогам згідно із законодавством.</w:t>
            </w:r>
          </w:p>
          <w:p w:rsidR="00AF258A" w:rsidRPr="000D499B" w:rsidRDefault="00AF258A" w:rsidP="00AF258A">
            <w:pPr>
              <w:widowControl w:val="0"/>
              <w:ind w:firstLine="257"/>
              <w:contextualSpacing/>
              <w:jc w:val="both"/>
              <w:rPr>
                <w:rFonts w:ascii="Times New Roman" w:hAnsi="Times New Roman"/>
              </w:rPr>
            </w:pPr>
            <w:r w:rsidRPr="000D499B">
              <w:rPr>
                <w:rFonts w:ascii="Times New Roman" w:hAnsi="Times New Roman"/>
              </w:rPr>
              <w:t>Файли, завантажені до тендерної пропозиції, повинні містити:</w:t>
            </w:r>
          </w:p>
          <w:p w:rsidR="00AF258A" w:rsidRPr="000D499B"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0D499B">
              <w:rPr>
                <w:rFonts w:ascii="Times New Roman" w:hAnsi="Times New Roman" w:cs="Times New Roman"/>
                <w:shd w:val="clear" w:color="auto" w:fill="FFFFFF"/>
                <w:lang w:val="uk-UA"/>
              </w:rPr>
              <w:t>заповнену та підписану тендерну пропозицію</w:t>
            </w:r>
            <w:r w:rsidRPr="000D499B">
              <w:rPr>
                <w:rFonts w:ascii="Times New Roman" w:hAnsi="Times New Roman" w:cs="Times New Roman"/>
                <w:b/>
                <w:shd w:val="clear" w:color="auto" w:fill="FFFFFF"/>
                <w:lang w:val="uk-UA"/>
              </w:rPr>
              <w:t xml:space="preserve"> (Додаток №1 цієї документації);</w:t>
            </w:r>
          </w:p>
          <w:p w:rsidR="00AF258A" w:rsidRPr="000D499B"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0D499B">
              <w:rPr>
                <w:rFonts w:ascii="Times New Roman" w:hAnsi="Times New Roman" w:cs="Times New Roman"/>
                <w:lang w:val="uk-UA"/>
              </w:rPr>
              <w:t xml:space="preserve">інформацію щодо відповідності учасника вимогам, визначеним у статті 17 Закону </w:t>
            </w:r>
            <w:r w:rsidRPr="000D499B">
              <w:rPr>
                <w:rFonts w:ascii="Times New Roman" w:hAnsi="Times New Roman" w:cs="Times New Roman"/>
                <w:b/>
                <w:shd w:val="clear" w:color="auto" w:fill="FFFFFF"/>
                <w:lang w:val="uk-UA"/>
              </w:rPr>
              <w:t>Додаток №2 цієї документації</w:t>
            </w:r>
            <w:r w:rsidRPr="000D499B">
              <w:rPr>
                <w:rFonts w:ascii="Times New Roman" w:hAnsi="Times New Roman" w:cs="Times New Roman"/>
                <w:lang w:val="uk-UA"/>
              </w:rPr>
              <w:t>;</w:t>
            </w:r>
          </w:p>
          <w:p w:rsidR="00AF258A" w:rsidRPr="000D499B" w:rsidRDefault="00AF258A" w:rsidP="00AF258A">
            <w:pPr>
              <w:pStyle w:val="13"/>
              <w:widowControl w:val="0"/>
              <w:numPr>
                <w:ilvl w:val="0"/>
                <w:numId w:val="36"/>
              </w:numPr>
              <w:spacing w:line="240" w:lineRule="auto"/>
              <w:ind w:right="113"/>
              <w:jc w:val="both"/>
              <w:rPr>
                <w:rFonts w:ascii="Times New Roman" w:hAnsi="Times New Roman" w:cs="Times New Roman"/>
                <w:b/>
                <w:shd w:val="clear" w:color="auto" w:fill="FFFFFF"/>
                <w:lang w:val="uk-UA"/>
              </w:rPr>
            </w:pPr>
            <w:r w:rsidRPr="000D499B">
              <w:rPr>
                <w:rFonts w:ascii="Times New Roman" w:hAnsi="Times New Roman" w:cs="Times New Roman"/>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0D499B">
              <w:rPr>
                <w:rFonts w:ascii="Times New Roman" w:hAnsi="Times New Roman" w:cs="Times New Roman"/>
                <w:b/>
                <w:shd w:val="clear" w:color="auto" w:fill="FFFFFF"/>
                <w:lang w:val="uk-UA"/>
              </w:rPr>
              <w:t>Додаток №3 цієї документації;</w:t>
            </w:r>
          </w:p>
          <w:p w:rsidR="00AF258A" w:rsidRPr="000D499B" w:rsidRDefault="00AF258A" w:rsidP="00AF258A">
            <w:pPr>
              <w:pStyle w:val="13"/>
              <w:widowControl w:val="0"/>
              <w:numPr>
                <w:ilvl w:val="0"/>
                <w:numId w:val="36"/>
              </w:numPr>
              <w:spacing w:line="240" w:lineRule="auto"/>
              <w:ind w:right="113"/>
              <w:jc w:val="both"/>
              <w:rPr>
                <w:rFonts w:ascii="Times New Roman" w:hAnsi="Times New Roman" w:cs="Times New Roman"/>
                <w:lang w:val="uk-UA"/>
              </w:rPr>
            </w:pPr>
            <w:r w:rsidRPr="000D499B">
              <w:rPr>
                <w:rFonts w:ascii="Times New Roman" w:hAnsi="Times New Roman" w:cs="Times New Roman"/>
                <w:lang w:val="uk-UA" w:eastAsia="zh-CN"/>
              </w:rPr>
              <w:t xml:space="preserve">лист про згоду з проектом договору, що є  </w:t>
            </w:r>
            <w:r w:rsidRPr="000D499B">
              <w:rPr>
                <w:rFonts w:ascii="Times New Roman" w:hAnsi="Times New Roman" w:cs="Times New Roman"/>
                <w:b/>
                <w:shd w:val="clear" w:color="auto" w:fill="FFFFFF"/>
                <w:lang w:val="uk-UA"/>
              </w:rPr>
              <w:t>Додатком №4</w:t>
            </w:r>
            <w:r w:rsidRPr="000D499B">
              <w:rPr>
                <w:rFonts w:ascii="Times New Roman" w:hAnsi="Times New Roman" w:cs="Times New Roman"/>
                <w:b/>
                <w:lang w:val="uk-UA"/>
              </w:rPr>
              <w:t xml:space="preserve"> </w:t>
            </w:r>
            <w:r w:rsidRPr="000D499B">
              <w:rPr>
                <w:rFonts w:ascii="Times New Roman" w:hAnsi="Times New Roman" w:cs="Times New Roman"/>
                <w:lang w:val="uk-UA" w:eastAsia="zh-CN"/>
              </w:rPr>
              <w:t>до тендерної документації, завірений підписом уповноваженої особи Учасника.</w:t>
            </w:r>
          </w:p>
          <w:p w:rsidR="00AF258A" w:rsidRPr="000D499B" w:rsidRDefault="00AF258A" w:rsidP="00AF258A">
            <w:pPr>
              <w:widowControl w:val="0"/>
              <w:numPr>
                <w:ilvl w:val="0"/>
                <w:numId w:val="36"/>
              </w:numPr>
              <w:spacing w:line="240" w:lineRule="auto"/>
              <w:contextualSpacing/>
              <w:jc w:val="both"/>
              <w:rPr>
                <w:rFonts w:ascii="Times New Roman" w:hAnsi="Times New Roman"/>
              </w:rPr>
            </w:pPr>
            <w:r w:rsidRPr="000D499B">
              <w:rPr>
                <w:rFonts w:ascii="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F258A" w:rsidRPr="000D499B" w:rsidRDefault="00AF258A" w:rsidP="00AF258A">
            <w:pPr>
              <w:pStyle w:val="af5"/>
              <w:spacing w:before="0" w:beforeAutospacing="0" w:after="0" w:afterAutospacing="0"/>
              <w:jc w:val="both"/>
              <w:rPr>
                <w:rFonts w:ascii="Times New Roman" w:hAnsi="Times New Roman"/>
                <w:sz w:val="22"/>
                <w:szCs w:val="22"/>
              </w:rPr>
            </w:pPr>
            <w:r w:rsidRPr="000D499B">
              <w:rPr>
                <w:rFonts w:ascii="Times New Roman" w:hAnsi="Times New Roman"/>
                <w:sz w:val="22"/>
                <w:szCs w:val="22"/>
              </w:rPr>
              <w:t xml:space="preserve">      </w:t>
            </w:r>
            <w:r w:rsidRPr="000D499B">
              <w:rPr>
                <w:rFonts w:ascii="Times New Roman" w:hAnsi="Times New Roman"/>
                <w:b/>
                <w:sz w:val="22"/>
                <w:szCs w:val="22"/>
              </w:rPr>
              <w:t>Повноваження щодо підпису документів</w:t>
            </w:r>
            <w:r w:rsidRPr="000D499B">
              <w:rPr>
                <w:rFonts w:ascii="Times New Roman" w:hAnsi="Times New Roman"/>
                <w:sz w:val="22"/>
                <w:szCs w:val="22"/>
              </w:rPr>
              <w:t xml:space="preserve"> тендерної пропозиції учасника (юридичної особи) процедури закупівлі та договору про закупівлю підтверджується одним із наступних документів: виписка з протоколу </w:t>
            </w:r>
            <w:r w:rsidRPr="000D499B">
              <w:rPr>
                <w:rFonts w:ascii="Times New Roman" w:hAnsi="Times New Roman"/>
                <w:sz w:val="22"/>
                <w:szCs w:val="22"/>
              </w:rPr>
              <w:lastRenderedPageBreak/>
              <w:t xml:space="preserve">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 </w:t>
            </w:r>
          </w:p>
          <w:p w:rsidR="00AF258A" w:rsidRPr="000D499B" w:rsidRDefault="00AF258A" w:rsidP="00AF258A">
            <w:pPr>
              <w:pStyle w:val="af5"/>
              <w:spacing w:before="0" w:beforeAutospacing="0" w:after="0" w:afterAutospacing="0"/>
              <w:jc w:val="both"/>
              <w:rPr>
                <w:rFonts w:ascii="Times New Roman" w:hAnsi="Times New Roman"/>
                <w:sz w:val="22"/>
                <w:szCs w:val="22"/>
              </w:rPr>
            </w:pPr>
            <w:r w:rsidRPr="000D499B">
              <w:rPr>
                <w:rFonts w:ascii="Times New Roman" w:hAnsi="Times New Roman"/>
                <w:sz w:val="22"/>
                <w:szCs w:val="22"/>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F258A" w:rsidRPr="000D499B" w:rsidRDefault="00AF258A" w:rsidP="00AF258A">
            <w:pPr>
              <w:pStyle w:val="af5"/>
              <w:spacing w:before="0" w:beforeAutospacing="0" w:after="0" w:afterAutospacing="0"/>
              <w:jc w:val="both"/>
              <w:rPr>
                <w:rFonts w:ascii="Times New Roman" w:hAnsi="Times New Roman"/>
                <w:sz w:val="22"/>
                <w:szCs w:val="22"/>
              </w:rPr>
            </w:pPr>
            <w:r w:rsidRPr="000D499B">
              <w:rPr>
                <w:rFonts w:ascii="Times New Roman" w:hAnsi="Times New Roman"/>
                <w:sz w:val="22"/>
                <w:szCs w:val="22"/>
              </w:rPr>
              <w:t xml:space="preserve">      Усі документи як завантаженні файли, окрім заповненої електронної форми з окремими полями, у яких зазначається інформація про ціну (у разі їх установлення замовником), що подаються учасником у складі своєї тендерної пропозиції</w:t>
            </w:r>
            <w:r w:rsidR="00496365" w:rsidRPr="000D499B">
              <w:rPr>
                <w:rFonts w:ascii="Times New Roman" w:hAnsi="Times New Roman"/>
                <w:sz w:val="22"/>
                <w:szCs w:val="22"/>
                <w:lang w:val="uk-UA"/>
              </w:rPr>
              <w:t>,</w:t>
            </w:r>
            <w:r w:rsidRPr="000D499B">
              <w:rPr>
                <w:rFonts w:ascii="Times New Roman" w:hAnsi="Times New Roman"/>
                <w:sz w:val="22"/>
                <w:szCs w:val="22"/>
              </w:rPr>
              <w:t xml:space="preserve"> повинні бути </w:t>
            </w:r>
            <w:r w:rsidRPr="000D499B">
              <w:rPr>
                <w:rFonts w:ascii="Times New Roman" w:hAnsi="Times New Roman"/>
                <w:sz w:val="22"/>
                <w:szCs w:val="22"/>
                <w:u w:val="single"/>
              </w:rPr>
              <w:t>скановані з оригіналів документів в кольоровому режимі, у вигляді електронного (их) файлів у форматі PDF та/або JPEG</w:t>
            </w:r>
            <w:r w:rsidRPr="000D499B">
              <w:rPr>
                <w:rFonts w:ascii="Times New Roman" w:hAnsi="Times New Roman"/>
                <w:sz w:val="22"/>
                <w:szCs w:val="22"/>
              </w:rPr>
              <w:t>. Розмір кожного файлу не повинен перевищувати 10 Мб. Будь- який текст на сканованих документах  має бути розбірливим та повинен вільно читатися.</w:t>
            </w:r>
          </w:p>
          <w:p w:rsidR="00AF258A" w:rsidRPr="000D499B" w:rsidRDefault="00AF258A" w:rsidP="00AF258A">
            <w:pPr>
              <w:widowControl w:val="0"/>
              <w:contextualSpacing/>
              <w:jc w:val="both"/>
              <w:rPr>
                <w:rFonts w:ascii="Times New Roman" w:hAnsi="Times New Roman"/>
              </w:rPr>
            </w:pPr>
            <w:r w:rsidRPr="000D499B">
              <w:rPr>
                <w:rFonts w:ascii="Times New Roman" w:hAnsi="Times New Roman"/>
              </w:rPr>
              <w:t xml:space="preserve">      У випадку, якщо згідно цієї тендерної документації передбачається надання копій, усі копії документів повинні бути завірені підписом уповноваженої особи учасника та печаткою учасника процедури закупівлі </w:t>
            </w:r>
            <w:r w:rsidRPr="000D499B">
              <w:rPr>
                <w:rFonts w:ascii="Times New Roman" w:hAnsi="Times New Roman"/>
                <w:i/>
                <w:shd w:val="clear" w:color="auto" w:fill="FFFFFF"/>
              </w:rPr>
              <w:t>(у разі наявності печатки).</w:t>
            </w:r>
          </w:p>
          <w:p w:rsidR="000D2998" w:rsidRPr="000D499B" w:rsidRDefault="00AF258A" w:rsidP="00AF258A">
            <w:pPr>
              <w:widowControl w:val="0"/>
              <w:spacing w:after="0" w:line="240" w:lineRule="auto"/>
              <w:ind w:left="34" w:hanging="21"/>
              <w:contextualSpacing/>
              <w:rPr>
                <w:rFonts w:ascii="Times New Roman" w:hAnsi="Times New Roman"/>
              </w:rPr>
            </w:pPr>
            <w:r w:rsidRPr="000D499B">
              <w:rPr>
                <w:rFonts w:ascii="Times New Roman" w:hAnsi="Times New Roman"/>
              </w:rPr>
              <w:t xml:space="preserve">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410"/>
          <w:jc w:val="center"/>
        </w:trPr>
        <w:tc>
          <w:tcPr>
            <w:tcW w:w="2838" w:type="dxa"/>
            <w:gridSpan w:val="2"/>
            <w:shd w:val="clear" w:color="auto" w:fill="auto"/>
            <w:vAlign w:val="center"/>
          </w:tcPr>
          <w:p w:rsidR="000D2998" w:rsidRPr="000D499B" w:rsidRDefault="000D2998"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lastRenderedPageBreak/>
              <w:t>2.Забезпечення тендерної пропозиції</w:t>
            </w:r>
          </w:p>
        </w:tc>
        <w:tc>
          <w:tcPr>
            <w:tcW w:w="7514" w:type="dxa"/>
            <w:shd w:val="clear" w:color="auto" w:fill="auto"/>
            <w:vAlign w:val="center"/>
          </w:tcPr>
          <w:p w:rsidR="000D2998" w:rsidRPr="000D499B" w:rsidRDefault="00AF258A" w:rsidP="00C74B0C">
            <w:pPr>
              <w:spacing w:after="0" w:line="240" w:lineRule="auto"/>
              <w:rPr>
                <w:rFonts w:ascii="Times New Roman" w:hAnsi="Times New Roman"/>
                <w:b/>
              </w:rPr>
            </w:pPr>
            <w:r w:rsidRPr="000D499B">
              <w:rPr>
                <w:rFonts w:ascii="Times New Roman" w:hAnsi="Times New Roman"/>
              </w:rPr>
              <w:t>Не вимагається</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pStyle w:val="a7"/>
              <w:widowControl w:val="0"/>
              <w:ind w:right="113"/>
              <w:contextualSpacing/>
              <w:rPr>
                <w:rFonts w:ascii="Times New Roman" w:hAnsi="Times New Roman"/>
                <w:lang w:eastAsia="uk-UA"/>
              </w:rPr>
            </w:pPr>
            <w:r w:rsidRPr="000D499B">
              <w:rPr>
                <w:rFonts w:ascii="Times New Roman" w:hAnsi="Times New Roman"/>
                <w:lang w:eastAsia="uk-UA"/>
              </w:rPr>
              <w:t>3.Умови повернення чи неповернення забезпечення тендерної пропозиції</w:t>
            </w:r>
          </w:p>
        </w:tc>
        <w:tc>
          <w:tcPr>
            <w:tcW w:w="7514" w:type="dxa"/>
            <w:shd w:val="clear" w:color="auto" w:fill="auto"/>
            <w:vAlign w:val="center"/>
          </w:tcPr>
          <w:p w:rsidR="000D2998" w:rsidRPr="000D499B" w:rsidRDefault="00E65955" w:rsidP="00C74B0C">
            <w:pPr>
              <w:spacing w:after="0" w:line="240" w:lineRule="auto"/>
              <w:rPr>
                <w:rFonts w:ascii="Times New Roman" w:hAnsi="Times New Roman"/>
                <w:b/>
              </w:rPr>
            </w:pPr>
            <w:bookmarkStart w:id="0" w:name="n445"/>
            <w:bookmarkEnd w:id="0"/>
            <w:r w:rsidRPr="000D499B">
              <w:rPr>
                <w:rFonts w:ascii="Times New Roman" w:hAnsi="Times New Roman"/>
              </w:rPr>
              <w:t>відсутні, через те, що забезпечення тендерної пропозиції не  вимагається</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pStyle w:val="a7"/>
              <w:widowControl w:val="0"/>
              <w:ind w:right="113"/>
              <w:contextualSpacing/>
              <w:rPr>
                <w:rFonts w:ascii="Times New Roman" w:hAnsi="Times New Roman"/>
                <w:lang w:eastAsia="uk-UA"/>
              </w:rPr>
            </w:pPr>
            <w:r w:rsidRPr="000D499B">
              <w:rPr>
                <w:rFonts w:ascii="Times New Roman" w:hAnsi="Times New Roman"/>
                <w:lang w:eastAsia="uk-UA"/>
              </w:rPr>
              <w:t>4.Строк, протягом якого тендерні пропозиції є дійсними</w:t>
            </w:r>
          </w:p>
        </w:tc>
        <w:tc>
          <w:tcPr>
            <w:tcW w:w="7514" w:type="dxa"/>
            <w:shd w:val="clear" w:color="auto" w:fill="auto"/>
            <w:vAlign w:val="center"/>
          </w:tcPr>
          <w:p w:rsidR="00AF258A" w:rsidRPr="000D499B" w:rsidRDefault="00AF258A" w:rsidP="00AF258A">
            <w:pPr>
              <w:spacing w:after="125"/>
              <w:ind w:firstLine="709"/>
              <w:jc w:val="both"/>
              <w:rPr>
                <w:rFonts w:ascii="Times New Roman" w:hAnsi="Times New Roman"/>
              </w:rPr>
            </w:pPr>
            <w:r w:rsidRPr="000D499B">
              <w:rPr>
                <w:rFonts w:ascii="Times New Roman" w:hAnsi="Times New Roman"/>
              </w:rPr>
              <w:t>Тендерні пропозиції вважаються дійсними протягом 90 днів з дати розкриття тендерних пропозицій.</w:t>
            </w:r>
          </w:p>
          <w:p w:rsidR="00AF258A" w:rsidRPr="000D499B" w:rsidRDefault="00AF258A" w:rsidP="00AF258A">
            <w:pPr>
              <w:spacing w:after="125"/>
              <w:ind w:firstLine="709"/>
              <w:jc w:val="both"/>
              <w:rPr>
                <w:rFonts w:ascii="Times New Roman" w:hAnsi="Times New Roman"/>
              </w:rPr>
            </w:pPr>
            <w:r w:rsidRPr="000D499B">
              <w:rPr>
                <w:rFonts w:ascii="Times New Roman" w:hAnsi="Times New Roman"/>
              </w:rPr>
              <w:t>До закінчення цього строку замовник має право вимагати від учасників продовження строку дії тендерних пропозицій.</w:t>
            </w:r>
          </w:p>
          <w:p w:rsidR="00AF258A" w:rsidRPr="000D499B" w:rsidRDefault="00AF258A" w:rsidP="00AF258A">
            <w:pPr>
              <w:spacing w:after="125"/>
              <w:ind w:firstLine="432"/>
              <w:jc w:val="both"/>
              <w:rPr>
                <w:rFonts w:ascii="Times New Roman" w:hAnsi="Times New Roman"/>
              </w:rPr>
            </w:pPr>
            <w:r w:rsidRPr="000D499B">
              <w:rPr>
                <w:rFonts w:ascii="Times New Roman" w:hAnsi="Times New Roman"/>
              </w:rPr>
              <w:t>Учасник має право:</w:t>
            </w:r>
          </w:p>
          <w:p w:rsidR="00AF258A" w:rsidRPr="000D499B" w:rsidRDefault="00AF258A" w:rsidP="00AF258A">
            <w:pPr>
              <w:spacing w:after="125"/>
              <w:ind w:firstLine="432"/>
              <w:jc w:val="both"/>
              <w:rPr>
                <w:rFonts w:ascii="Times New Roman" w:hAnsi="Times New Roman"/>
                <w:highlight w:val="yellow"/>
              </w:rPr>
            </w:pPr>
            <w:r w:rsidRPr="000D499B">
              <w:rPr>
                <w:rFonts w:ascii="Times New Roman" w:hAnsi="Times New Roman"/>
              </w:rPr>
              <w:t>- відхилити таку вимогу;</w:t>
            </w:r>
          </w:p>
          <w:p w:rsidR="000D2998" w:rsidRPr="000D499B" w:rsidRDefault="00AF258A" w:rsidP="00AF258A">
            <w:pPr>
              <w:widowControl w:val="0"/>
              <w:spacing w:after="0" w:line="240" w:lineRule="auto"/>
              <w:ind w:right="113" w:firstLine="459"/>
              <w:contextualSpacing/>
              <w:rPr>
                <w:rFonts w:ascii="Times New Roman" w:hAnsi="Times New Roman"/>
                <w:lang w:eastAsia="uk-UA"/>
              </w:rPr>
            </w:pPr>
            <w:r w:rsidRPr="000D499B">
              <w:rPr>
                <w:rFonts w:ascii="Times New Roman" w:hAnsi="Times New Roman"/>
              </w:rPr>
              <w:t>- погодитися з вимогою та продовжити строк дії поданої ним тендерної пропозиції.</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AF258A" w:rsidP="00C74B0C">
            <w:pPr>
              <w:widowControl w:val="0"/>
              <w:spacing w:after="0" w:line="240" w:lineRule="auto"/>
              <w:ind w:right="113"/>
              <w:contextualSpacing/>
              <w:rPr>
                <w:rFonts w:ascii="Times New Roman" w:hAnsi="Times New Roman"/>
                <w:lang w:val="ru-RU" w:eastAsia="uk-UA"/>
              </w:rPr>
            </w:pPr>
            <w:r w:rsidRPr="000D499B">
              <w:rPr>
                <w:rFonts w:ascii="Times New Roman" w:hAnsi="Times New Roman"/>
                <w:bCs/>
              </w:rPr>
              <w:t xml:space="preserve">5. </w:t>
            </w:r>
            <w:r w:rsidR="009441FF" w:rsidRPr="007C7D23">
              <w:rPr>
                <w:rFonts w:ascii="Times New Roman" w:eastAsia="Times New Roman" w:hAnsi="Times New Roman"/>
                <w:b/>
                <w:sz w:val="24"/>
                <w:szCs w:val="24"/>
              </w:rPr>
              <w:t>Кваліфікаційні критерії до учасників та вимоги, установлені статтею 17 Закон</w:t>
            </w:r>
          </w:p>
        </w:tc>
        <w:tc>
          <w:tcPr>
            <w:tcW w:w="7514" w:type="dxa"/>
            <w:shd w:val="clear" w:color="auto" w:fill="auto"/>
            <w:vAlign w:val="center"/>
          </w:tcPr>
          <w:p w:rsidR="009441FF" w:rsidRPr="002218F1" w:rsidRDefault="009441FF" w:rsidP="009441FF">
            <w:pPr>
              <w:pStyle w:val="rvps2"/>
              <w:shd w:val="clear" w:color="auto" w:fill="FFFFFF"/>
              <w:spacing w:before="0" w:beforeAutospacing="0" w:after="0" w:afterAutospacing="0"/>
              <w:jc w:val="both"/>
            </w:pPr>
            <w:r w:rsidRPr="002218F1">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441FF" w:rsidRPr="002218F1" w:rsidRDefault="009441FF" w:rsidP="009441FF">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r>
              <w:rPr>
                <w:color w:val="000000"/>
              </w:rPr>
              <w:t>.</w:t>
            </w:r>
          </w:p>
          <w:p w:rsidR="009441FF" w:rsidRPr="0015181A" w:rsidRDefault="009441FF" w:rsidP="009441FF">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41FF" w:rsidRPr="002218F1" w:rsidRDefault="009441FF" w:rsidP="009441FF">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9441FF" w:rsidRDefault="009441FF" w:rsidP="009441FF">
            <w:pPr>
              <w:pStyle w:val="rvps2"/>
              <w:shd w:val="clear" w:color="auto" w:fill="FFFFFF"/>
              <w:spacing w:after="0"/>
              <w:jc w:val="both"/>
              <w:rPr>
                <w:color w:val="000000"/>
              </w:rPr>
            </w:pPr>
            <w:r w:rsidRPr="002218F1">
              <w:rPr>
                <w:color w:val="000000"/>
              </w:rPr>
              <w:t xml:space="preserve">5.3. </w:t>
            </w:r>
            <w:r w:rsidRPr="00A226C5">
              <w:rPr>
                <w:color w:val="000000"/>
              </w:rPr>
              <w:t>Підстави, встановлені статтею 17 Закону</w:t>
            </w:r>
            <w:r>
              <w:rPr>
                <w:color w:val="000000"/>
              </w:rPr>
              <w:t>.</w:t>
            </w:r>
          </w:p>
          <w:p w:rsidR="009441FF" w:rsidRPr="00A226C5" w:rsidRDefault="009441FF" w:rsidP="009441FF">
            <w:pPr>
              <w:pStyle w:val="rvps2"/>
              <w:shd w:val="clear" w:color="auto" w:fill="FFFFFF"/>
              <w:spacing w:after="0"/>
              <w:jc w:val="both"/>
              <w:rPr>
                <w:color w:val="000000"/>
              </w:rPr>
            </w:pPr>
            <w:r w:rsidRPr="009E57E9">
              <w:rPr>
                <w:color w:val="000000"/>
              </w:rPr>
              <w:t xml:space="preserve">Замовник приймає рішення про відмову учаснику в участі у процедурі </w:t>
            </w:r>
            <w:r w:rsidRPr="009E57E9">
              <w:rPr>
                <w:color w:val="000000"/>
              </w:rPr>
              <w:lastRenderedPageBreak/>
              <w:t>закупівлі та зобов’язаний відхилити тендерну пропозицію учасника або відмовити в участі у переговорній процедурі закупівлі в разі, якщо:</w:t>
            </w:r>
          </w:p>
          <w:p w:rsidR="009441FF" w:rsidRPr="00A226C5" w:rsidRDefault="009441FF" w:rsidP="009441FF">
            <w:pPr>
              <w:pStyle w:val="rvps2"/>
              <w:shd w:val="clear" w:color="auto" w:fill="FFFFFF"/>
              <w:spacing w:after="0"/>
              <w:jc w:val="both"/>
              <w:rPr>
                <w:color w:val="000000"/>
              </w:rPr>
            </w:pPr>
            <w:r w:rsidRPr="00A226C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41FF" w:rsidRPr="00A226C5" w:rsidRDefault="009441FF" w:rsidP="009441FF">
            <w:pPr>
              <w:pStyle w:val="rvps2"/>
              <w:shd w:val="clear" w:color="auto" w:fill="FFFFFF"/>
              <w:spacing w:after="0"/>
              <w:jc w:val="both"/>
              <w:rPr>
                <w:color w:val="000000"/>
              </w:rPr>
            </w:pPr>
            <w:r w:rsidRPr="00A226C5">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41FF" w:rsidRPr="00A226C5" w:rsidRDefault="009441FF" w:rsidP="009441FF">
            <w:pPr>
              <w:pStyle w:val="rvps2"/>
              <w:shd w:val="clear" w:color="auto" w:fill="FFFFFF"/>
              <w:spacing w:after="0"/>
              <w:jc w:val="both"/>
              <w:rPr>
                <w:color w:val="000000"/>
              </w:rPr>
            </w:pPr>
            <w:r w:rsidRPr="00A226C5">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41FF" w:rsidRPr="00A226C5" w:rsidRDefault="009441FF" w:rsidP="009441FF">
            <w:pPr>
              <w:pStyle w:val="rvps2"/>
              <w:shd w:val="clear" w:color="auto" w:fill="FFFFFF"/>
              <w:spacing w:after="0"/>
              <w:jc w:val="both"/>
              <w:rPr>
                <w:color w:val="000000"/>
              </w:rPr>
            </w:pPr>
            <w:r w:rsidRPr="00A226C5">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41FF" w:rsidRPr="00A226C5" w:rsidRDefault="009441FF" w:rsidP="009441FF">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441FF" w:rsidRPr="00A226C5" w:rsidRDefault="009441FF" w:rsidP="009441FF">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441FF" w:rsidRPr="00A226C5" w:rsidRDefault="009441FF" w:rsidP="009441FF">
            <w:pPr>
              <w:pStyle w:val="rvps2"/>
              <w:shd w:val="clear" w:color="auto" w:fill="FFFFFF"/>
              <w:spacing w:after="0"/>
              <w:jc w:val="both"/>
              <w:rPr>
                <w:color w:val="000000"/>
              </w:rPr>
            </w:pPr>
            <w:r w:rsidRPr="00A226C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41FF" w:rsidRPr="00A226C5" w:rsidRDefault="009441FF" w:rsidP="009441FF">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41FF" w:rsidRPr="00A226C5" w:rsidRDefault="009441FF" w:rsidP="009441FF">
            <w:pPr>
              <w:pStyle w:val="rvps2"/>
              <w:shd w:val="clear" w:color="auto" w:fill="FFFFFF"/>
              <w:spacing w:after="0"/>
              <w:jc w:val="both"/>
              <w:rPr>
                <w:color w:val="000000"/>
              </w:rPr>
            </w:pPr>
            <w:r w:rsidRPr="00A226C5">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A226C5">
              <w:rPr>
                <w:color w:val="000000"/>
              </w:rPr>
              <w:lastRenderedPageBreak/>
              <w:t>державну реєстрацію юридичних осіб, фізичних осіб — підприємців та громадських формувань" (крім нерезидентів);</w:t>
            </w:r>
          </w:p>
          <w:p w:rsidR="009441FF" w:rsidRPr="00A226C5" w:rsidRDefault="009441FF" w:rsidP="009441FF">
            <w:pPr>
              <w:pStyle w:val="rvps2"/>
              <w:shd w:val="clear" w:color="auto" w:fill="FFFFFF"/>
              <w:spacing w:after="0"/>
              <w:jc w:val="both"/>
              <w:rPr>
                <w:color w:val="000000"/>
              </w:rPr>
            </w:pPr>
            <w:r w:rsidRPr="00A226C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41FF" w:rsidRPr="00A226C5" w:rsidRDefault="009441FF" w:rsidP="009441FF">
            <w:pPr>
              <w:pStyle w:val="rvps2"/>
              <w:shd w:val="clear" w:color="auto" w:fill="FFFFFF"/>
              <w:spacing w:after="0"/>
              <w:jc w:val="both"/>
              <w:rPr>
                <w:color w:val="000000"/>
              </w:rPr>
            </w:pPr>
            <w:r w:rsidRPr="00A226C5">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41FF" w:rsidRDefault="009441FF" w:rsidP="009441FF">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1FF" w:rsidRPr="00A226C5" w:rsidRDefault="009441FF" w:rsidP="009441FF">
            <w:pPr>
              <w:pStyle w:val="rvps2"/>
              <w:shd w:val="clear" w:color="auto" w:fill="FFFFFF"/>
              <w:spacing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9E57E9">
              <w:rPr>
                <w:color w:val="000000"/>
              </w:rPr>
              <w:t>.</w:t>
            </w:r>
          </w:p>
          <w:p w:rsidR="009441FF" w:rsidRPr="00A226C5" w:rsidRDefault="009441FF" w:rsidP="009441FF">
            <w:pPr>
              <w:pStyle w:val="rvps2"/>
              <w:shd w:val="clear" w:color="auto" w:fill="FFFFFF"/>
              <w:spacing w:after="0"/>
              <w:jc w:val="both"/>
              <w:rPr>
                <w:color w:val="000000"/>
              </w:rPr>
            </w:pPr>
            <w:r w:rsidRPr="00A226C5">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441FF" w:rsidRPr="002218F1" w:rsidRDefault="009441FF" w:rsidP="009441FF">
            <w:pPr>
              <w:pStyle w:val="rvps2"/>
              <w:shd w:val="clear" w:color="auto" w:fill="FFFFFF"/>
              <w:spacing w:before="0" w:beforeAutospacing="0" w:after="0" w:afterAutospacing="0"/>
              <w:jc w:val="both"/>
              <w:rPr>
                <w:strike/>
                <w:color w:val="000000"/>
              </w:rPr>
            </w:pPr>
            <w:r w:rsidRPr="00A226C5">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441FF" w:rsidRDefault="009441FF" w:rsidP="009441FF">
            <w:pPr>
              <w:widowControl w:val="0"/>
              <w:jc w:val="both"/>
              <w:rPr>
                <w:rFonts w:ascii="Times New Roman" w:eastAsia="Times New Roman" w:hAnsi="Times New Roman"/>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D2998" w:rsidRPr="000D499B" w:rsidRDefault="009441FF" w:rsidP="009441FF">
            <w:pPr>
              <w:widowControl w:val="0"/>
              <w:spacing w:after="0" w:line="240" w:lineRule="auto"/>
              <w:ind w:right="113"/>
              <w:contextualSpacing/>
              <w:rPr>
                <w:rFonts w:ascii="Times New Roman" w:hAnsi="Times New Roman"/>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w:t>
            </w:r>
            <w:r w:rsidRPr="002218F1">
              <w:rPr>
                <w:color w:val="000000"/>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F258A"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AF258A" w:rsidRPr="000D499B" w:rsidRDefault="00AF258A" w:rsidP="00C74B0C">
            <w:pPr>
              <w:widowControl w:val="0"/>
              <w:spacing w:after="0" w:line="240" w:lineRule="auto"/>
              <w:ind w:right="113"/>
              <w:contextualSpacing/>
              <w:rPr>
                <w:rFonts w:ascii="Times New Roman" w:eastAsia="Times New Roman" w:hAnsi="Times New Roman"/>
              </w:rPr>
            </w:pPr>
            <w:r w:rsidRPr="000D499B">
              <w:rPr>
                <w:rFonts w:ascii="Times New Roman" w:hAnsi="Times New Roman"/>
                <w:spacing w:val="1"/>
              </w:rPr>
              <w:lastRenderedPageBreak/>
              <w:t>6. Документи, що підтверджують відсутність підстав для відмови в участі у процедурі закупівлі установлені статтею 17</w:t>
            </w:r>
          </w:p>
        </w:tc>
        <w:tc>
          <w:tcPr>
            <w:tcW w:w="7514" w:type="dxa"/>
            <w:shd w:val="clear" w:color="auto" w:fill="auto"/>
            <w:vAlign w:val="center"/>
          </w:tcPr>
          <w:p w:rsidR="00312067" w:rsidRPr="000D499B" w:rsidRDefault="00312067" w:rsidP="00312067">
            <w:pPr>
              <w:widowControl w:val="0"/>
              <w:ind w:firstLine="462"/>
              <w:jc w:val="both"/>
              <w:rPr>
                <w:rFonts w:ascii="Times New Roman" w:hAnsi="Times New Roman"/>
              </w:rPr>
            </w:pPr>
            <w:r w:rsidRPr="000D499B">
              <w:rPr>
                <w:rFonts w:ascii="Times New Roman" w:hAnsi="Times New Roman"/>
              </w:rPr>
              <w:t xml:space="preserve">Інформація про відсутність підстав, визначених у частинах першій і другій статті 17 Закону, надається учасником у складі пропозиції у вигляді довідки (довідок) в довільній формі або за формою наведеною згідно </w:t>
            </w:r>
            <w:r w:rsidRPr="000D499B">
              <w:rPr>
                <w:rFonts w:ascii="Times New Roman" w:hAnsi="Times New Roman"/>
                <w:b/>
              </w:rPr>
              <w:t>додатку 2</w:t>
            </w:r>
            <w:r w:rsidRPr="000D499B">
              <w:rPr>
                <w:rFonts w:ascii="Times New Roman" w:hAnsi="Times New Roman"/>
              </w:rPr>
              <w:t xml:space="preserve"> цієї документації. Замовник не вимагає від учасників документів, що підтверджують відсутність підстав, визначених пунктами 1 і 7 частини першої ст.17 Закону</w:t>
            </w:r>
          </w:p>
          <w:p w:rsidR="00AF258A" w:rsidRPr="000D499B" w:rsidRDefault="00AF258A" w:rsidP="00C74B0C">
            <w:pPr>
              <w:pStyle w:val="HTML"/>
              <w:rPr>
                <w:rFonts w:ascii="Times New Roman" w:eastAsia="Times New Roman" w:hAnsi="Times New Roman" w:cs="Times New Roman"/>
                <w:sz w:val="22"/>
                <w:szCs w:val="22"/>
                <w:lang w:val="uk-UA"/>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312067"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7</w:t>
            </w:r>
            <w:r w:rsidR="000D2998" w:rsidRPr="000D499B">
              <w:rPr>
                <w:rFonts w:ascii="Times New Roman" w:hAnsi="Times New Roman"/>
                <w:lang w:eastAsia="uk-UA"/>
              </w:rPr>
              <w:t>.Інформація про технічні, якісні та кількісні характеристики предмета закупівлі</w:t>
            </w:r>
          </w:p>
        </w:tc>
        <w:tc>
          <w:tcPr>
            <w:tcW w:w="7514" w:type="dxa"/>
            <w:shd w:val="clear" w:color="auto" w:fill="auto"/>
            <w:vAlign w:val="center"/>
          </w:tcPr>
          <w:p w:rsidR="00312067" w:rsidRPr="000D499B" w:rsidRDefault="00312067" w:rsidP="00312067">
            <w:pPr>
              <w:jc w:val="both"/>
              <w:rPr>
                <w:rFonts w:ascii="Times New Roman" w:hAnsi="Times New Roman"/>
                <w:b/>
              </w:rPr>
            </w:pPr>
            <w:r w:rsidRPr="000D499B">
              <w:rPr>
                <w:rFonts w:ascii="Times New Roman" w:hAnsi="Times New Roman"/>
                <w:b/>
              </w:rPr>
              <w:t>(Додаток №3 цієї документації).</w:t>
            </w:r>
          </w:p>
          <w:p w:rsidR="00312067" w:rsidRPr="000D499B" w:rsidRDefault="00312067" w:rsidP="00312067">
            <w:pPr>
              <w:ind w:firstLine="432"/>
              <w:jc w:val="both"/>
              <w:rPr>
                <w:rFonts w:ascii="Times New Roman" w:hAnsi="Times New Roman"/>
                <w:color w:val="000000"/>
              </w:rPr>
            </w:pPr>
            <w:r w:rsidRPr="000D499B">
              <w:rPr>
                <w:rFonts w:ascii="Times New Roman" w:hAnsi="Times New Roman"/>
              </w:rPr>
              <w:t xml:space="preserve">Технічні, якісні характеристики предмета закупівлі передбачають необхідність застосування заходів із захисту довкілля. </w:t>
            </w:r>
            <w:r w:rsidRPr="000D499B">
              <w:rPr>
                <w:rFonts w:ascii="Times New Roman" w:hAnsi="Times New Roman"/>
                <w:b/>
                <w:i/>
                <w:iCs/>
              </w:rPr>
              <w:t xml:space="preserve">(про що учасник інформує </w:t>
            </w:r>
            <w:r w:rsidRPr="000D499B">
              <w:rPr>
                <w:rFonts w:ascii="Times New Roman" w:hAnsi="Times New Roman"/>
                <w:b/>
                <w:bCs/>
                <w:i/>
                <w:iCs/>
                <w:shd w:val="clear" w:color="auto" w:fill="FFFFFF"/>
              </w:rPr>
              <w:t>у вигляді довідки у довільній формі)</w:t>
            </w:r>
            <w:r w:rsidRPr="000D499B">
              <w:rPr>
                <w:rFonts w:ascii="Times New Roman" w:hAnsi="Times New Roman"/>
                <w:bCs/>
                <w:i/>
                <w:iCs/>
                <w:shd w:val="clear" w:color="auto" w:fill="FFFFFF"/>
              </w:rPr>
              <w:t>.</w:t>
            </w:r>
          </w:p>
          <w:p w:rsidR="00312067" w:rsidRPr="000D499B" w:rsidRDefault="00312067" w:rsidP="00312067">
            <w:pPr>
              <w:tabs>
                <w:tab w:val="num" w:pos="426"/>
                <w:tab w:val="left" w:pos="851"/>
              </w:tabs>
              <w:ind w:firstLine="426"/>
              <w:jc w:val="both"/>
              <w:rPr>
                <w:rFonts w:ascii="Times New Roman" w:hAnsi="Times New Roman"/>
                <w:color w:val="000000"/>
              </w:rPr>
            </w:pPr>
            <w:r w:rsidRPr="000D499B">
              <w:rPr>
                <w:rFonts w:ascii="Times New Roman" w:hAnsi="Times New Roman"/>
                <w:color w:val="000000"/>
                <w:spacing w:val="1"/>
              </w:rPr>
              <w:t xml:space="preserve">Ціна тендерної пропозиції та всі інші ціни повинні бути обґрунтовані та </w:t>
            </w:r>
            <w:r w:rsidRPr="000D499B">
              <w:rPr>
                <w:rFonts w:ascii="Times New Roman" w:hAnsi="Times New Roman"/>
                <w:color w:val="000000"/>
              </w:rPr>
              <w:t>чітко</w:t>
            </w:r>
            <w:r w:rsidRPr="000D499B">
              <w:rPr>
                <w:rFonts w:ascii="Times New Roman" w:hAnsi="Times New Roman"/>
                <w:color w:val="000000"/>
                <w:spacing w:val="1"/>
              </w:rPr>
              <w:t xml:space="preserve"> визначені, </w:t>
            </w:r>
            <w:r w:rsidRPr="000D499B">
              <w:rPr>
                <w:rFonts w:ascii="Times New Roman" w:hAnsi="Times New Roman"/>
                <w:color w:val="000000"/>
                <w:spacing w:val="1"/>
                <w:u w:val="single"/>
              </w:rPr>
              <w:t>в тому числі вказано розмір ПДВ</w:t>
            </w:r>
            <w:r w:rsidRPr="000D499B">
              <w:rPr>
                <w:rFonts w:ascii="Times New Roman" w:hAnsi="Times New Roman"/>
                <w:color w:val="000000"/>
                <w:spacing w:val="1"/>
              </w:rPr>
              <w:t>.</w:t>
            </w:r>
          </w:p>
          <w:p w:rsidR="000D2998" w:rsidRPr="000D499B" w:rsidRDefault="000D2998" w:rsidP="00C74B0C">
            <w:pPr>
              <w:widowControl w:val="0"/>
              <w:spacing w:after="0" w:line="240" w:lineRule="auto"/>
              <w:ind w:right="113"/>
              <w:contextualSpacing/>
              <w:rPr>
                <w:rFonts w:ascii="Times New Roman" w:hAnsi="Times New Roman"/>
                <w:lang w:eastAsia="uk-UA"/>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312067"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8</w:t>
            </w:r>
            <w:r w:rsidR="000D2998" w:rsidRPr="000D499B">
              <w:rPr>
                <w:rFonts w:ascii="Times New Roman" w:hAnsi="Times New Roman"/>
                <w:lang w:eastAsia="uk-UA"/>
              </w:rPr>
              <w:t>.Інформація про субпідрядника (у випадку закупівлі робіт)</w:t>
            </w:r>
          </w:p>
        </w:tc>
        <w:tc>
          <w:tcPr>
            <w:tcW w:w="7514" w:type="dxa"/>
            <w:shd w:val="clear" w:color="auto" w:fill="auto"/>
            <w:vAlign w:val="center"/>
          </w:tcPr>
          <w:p w:rsidR="000D2998" w:rsidRPr="000D499B" w:rsidRDefault="002F5F93" w:rsidP="00C74B0C">
            <w:pPr>
              <w:widowControl w:val="0"/>
              <w:spacing w:after="0" w:line="240" w:lineRule="auto"/>
              <w:ind w:right="113"/>
              <w:contextualSpacing/>
              <w:rPr>
                <w:rFonts w:ascii="Times New Roman" w:hAnsi="Times New Roman"/>
                <w:b/>
                <w:lang w:eastAsia="uk-UA"/>
              </w:rPr>
            </w:pPr>
            <w:r w:rsidRPr="000D499B">
              <w:rPr>
                <w:rFonts w:ascii="Times New Roman" w:hAnsi="Times New Roman"/>
              </w:rPr>
              <w:t>Не передбачена</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312067"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9</w:t>
            </w:r>
            <w:r w:rsidR="000D2998" w:rsidRPr="000D499B">
              <w:rPr>
                <w:rFonts w:ascii="Times New Roman" w:hAnsi="Times New Roman"/>
                <w:lang w:eastAsia="uk-UA"/>
              </w:rPr>
              <w:t>.Унесення змін або відкликання тендерної пропозиції учасником</w:t>
            </w:r>
          </w:p>
        </w:tc>
        <w:tc>
          <w:tcPr>
            <w:tcW w:w="7514" w:type="dxa"/>
            <w:shd w:val="clear" w:color="auto" w:fill="auto"/>
            <w:vAlign w:val="center"/>
          </w:tcPr>
          <w:p w:rsidR="000D2998" w:rsidRPr="000D499B" w:rsidRDefault="00312067" w:rsidP="00C74B0C">
            <w:pPr>
              <w:widowControl w:val="0"/>
              <w:spacing w:after="0" w:line="240" w:lineRule="auto"/>
              <w:ind w:right="113"/>
              <w:contextualSpacing/>
              <w:rPr>
                <w:rFonts w:ascii="Times New Roman" w:hAnsi="Times New Roman"/>
              </w:rPr>
            </w:pPr>
            <w:r w:rsidRPr="000D499B">
              <w:rPr>
                <w:rFonts w:ascii="Times New Roman" w:hAnsi="Times New Roma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12067"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312067" w:rsidRPr="000D499B" w:rsidRDefault="00312067"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spacing w:val="1"/>
              </w:rPr>
              <w:t>10. Документи, які повинен подати замовнику переможець процедури закупівлі</w:t>
            </w:r>
          </w:p>
        </w:tc>
        <w:tc>
          <w:tcPr>
            <w:tcW w:w="7514" w:type="dxa"/>
            <w:shd w:val="clear" w:color="auto" w:fill="auto"/>
            <w:vAlign w:val="center"/>
          </w:tcPr>
          <w:p w:rsidR="00312067" w:rsidRPr="000D499B" w:rsidRDefault="00312067" w:rsidP="00C74B0C">
            <w:pPr>
              <w:widowControl w:val="0"/>
              <w:spacing w:after="0" w:line="240" w:lineRule="auto"/>
              <w:ind w:right="113"/>
              <w:contextualSpacing/>
              <w:rPr>
                <w:rFonts w:ascii="Times New Roman" w:hAnsi="Times New Roman"/>
              </w:rPr>
            </w:pPr>
            <w:r w:rsidRPr="000D499B">
              <w:rPr>
                <w:rFonts w:ascii="Times New Roman" w:hAnsi="Times New Roman"/>
              </w:rPr>
              <w:t xml:space="preserve">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оновлену тендерну пропозицію та документи, що підтверджують відсутність підстав, визначених пунктами 2, 3, 5, 6, 8 частини першої та другої статті 17 Закону згідно </w:t>
            </w:r>
            <w:r w:rsidRPr="000D499B">
              <w:rPr>
                <w:rFonts w:ascii="Times New Roman" w:hAnsi="Times New Roman"/>
                <w:b/>
              </w:rPr>
              <w:t>додатку№5</w:t>
            </w:r>
            <w:r w:rsidRPr="000D499B">
              <w:rPr>
                <w:rFonts w:ascii="Times New Roman" w:hAnsi="Times New Roman"/>
              </w:rPr>
              <w:t xml:space="preserve"> цієї документації. Документи мають бути надані в паперовому вигляді, та можуть бути завантажені до електронної системи.</w:t>
            </w:r>
          </w:p>
        </w:tc>
      </w:tr>
      <w:tr w:rsidR="003B02B3"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3B02B3" w:rsidRPr="000D499B" w:rsidRDefault="00DB5CF8" w:rsidP="00C74B0C">
            <w:pPr>
              <w:widowControl w:val="0"/>
              <w:spacing w:after="0" w:line="240" w:lineRule="auto"/>
              <w:ind w:left="34" w:right="113" w:hanging="23"/>
              <w:contextualSpacing/>
              <w:rPr>
                <w:rFonts w:ascii="Times New Roman" w:hAnsi="Times New Roman"/>
                <w:b/>
              </w:rPr>
            </w:pPr>
            <w:r w:rsidRPr="000D499B">
              <w:rPr>
                <w:rFonts w:ascii="Times New Roman" w:hAnsi="Times New Roman"/>
                <w:b/>
              </w:rPr>
              <w:t>І</w:t>
            </w:r>
            <w:r w:rsidRPr="000D499B">
              <w:rPr>
                <w:rFonts w:ascii="Times New Roman" w:hAnsi="Times New Roman"/>
                <w:b/>
                <w:lang w:val="en-US"/>
              </w:rPr>
              <w:t>V</w:t>
            </w:r>
            <w:r w:rsidRPr="000D499B">
              <w:rPr>
                <w:rFonts w:ascii="Times New Roman" w:hAnsi="Times New Roman"/>
                <w:b/>
                <w:lang w:val="ru-RU"/>
              </w:rPr>
              <w:t xml:space="preserve">. </w:t>
            </w:r>
            <w:r w:rsidR="003B02B3" w:rsidRPr="000D499B">
              <w:rPr>
                <w:rFonts w:ascii="Times New Roman" w:hAnsi="Times New Roman"/>
                <w:b/>
              </w:rPr>
              <w:t>Подання та розкриття тендерної пропозиції</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pStyle w:val="a7"/>
              <w:widowControl w:val="0"/>
              <w:ind w:right="113"/>
              <w:contextualSpacing/>
              <w:rPr>
                <w:rFonts w:ascii="Times New Roman" w:hAnsi="Times New Roman"/>
                <w:lang w:eastAsia="uk-UA"/>
              </w:rPr>
            </w:pPr>
            <w:r w:rsidRPr="000D499B">
              <w:rPr>
                <w:rStyle w:val="rvts0"/>
                <w:rFonts w:ascii="Times New Roman" w:hAnsi="Times New Roman"/>
              </w:rPr>
              <w:t>1.Кінцевий строк подання тендерної пропозиції</w:t>
            </w:r>
          </w:p>
        </w:tc>
        <w:tc>
          <w:tcPr>
            <w:tcW w:w="7514" w:type="dxa"/>
            <w:shd w:val="clear" w:color="auto" w:fill="auto"/>
            <w:vAlign w:val="center"/>
          </w:tcPr>
          <w:p w:rsidR="009441FF" w:rsidRPr="001A3373" w:rsidRDefault="009441FF" w:rsidP="009441FF">
            <w:pPr>
              <w:spacing w:line="240" w:lineRule="auto"/>
              <w:ind w:hanging="2"/>
              <w:jc w:val="both"/>
              <w:rPr>
                <w:rFonts w:ascii="Times New Roman" w:hAnsi="Times New Roman"/>
                <w:b/>
                <w:sz w:val="24"/>
                <w:szCs w:val="24"/>
                <w:u w:val="single"/>
              </w:rPr>
            </w:pPr>
            <w:r w:rsidRPr="003033B5">
              <w:rPr>
                <w:rFonts w:ascii="Times New Roman" w:hAnsi="Times New Roman"/>
                <w:sz w:val="24"/>
                <w:szCs w:val="24"/>
              </w:rPr>
              <w:t>Кінцевий строк подання тендерних пропозицій</w:t>
            </w:r>
            <w:r>
              <w:rPr>
                <w:rFonts w:ascii="Times New Roman" w:hAnsi="Times New Roman"/>
                <w:sz w:val="24"/>
                <w:szCs w:val="24"/>
              </w:rPr>
              <w:t>:</w:t>
            </w:r>
            <w:r>
              <w:rPr>
                <w:rFonts w:ascii="Times New Roman" w:hAnsi="Times New Roman"/>
                <w:b/>
                <w:sz w:val="24"/>
                <w:szCs w:val="24"/>
                <w:u w:val="single"/>
              </w:rPr>
              <w:t xml:space="preserve"> (визначається автоматично електронною системою закупівель) (15 днів від дати оголошення та оприлюднення  про проведення відкритих торгів</w:t>
            </w:r>
          </w:p>
          <w:p w:rsidR="009441FF" w:rsidRPr="00A80D70" w:rsidRDefault="009441FF" w:rsidP="009441FF">
            <w:pPr>
              <w:widowControl w:val="0"/>
              <w:numPr>
                <w:ilvl w:val="1"/>
                <w:numId w:val="40"/>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441FF" w:rsidRDefault="009441FF" w:rsidP="009441FF">
            <w:pPr>
              <w:widowControl w:val="0"/>
              <w:numPr>
                <w:ilvl w:val="1"/>
                <w:numId w:val="40"/>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D2998" w:rsidRPr="000D499B" w:rsidRDefault="009441FF" w:rsidP="009441FF">
            <w:pPr>
              <w:autoSpaceDE w:val="0"/>
              <w:autoSpaceDN w:val="0"/>
              <w:adjustRightInd w:val="0"/>
              <w:jc w:val="both"/>
              <w:rPr>
                <w:rFonts w:ascii="Times New Roman" w:hAnsi="Times New Roman"/>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rPr>
            </w:pPr>
            <w:r w:rsidRPr="000D499B">
              <w:rPr>
                <w:rFonts w:ascii="Times New Roman" w:hAnsi="Times New Roman"/>
              </w:rPr>
              <w:t>2.Дата та час розкриття тендерної пропозиції</w:t>
            </w:r>
          </w:p>
        </w:tc>
        <w:tc>
          <w:tcPr>
            <w:tcW w:w="7514" w:type="dxa"/>
            <w:shd w:val="clear" w:color="auto" w:fill="auto"/>
            <w:vAlign w:val="center"/>
          </w:tcPr>
          <w:p w:rsidR="000D2998" w:rsidRPr="000D499B" w:rsidRDefault="00312067" w:rsidP="00C74B0C">
            <w:pPr>
              <w:widowControl w:val="0"/>
              <w:spacing w:after="0" w:line="240" w:lineRule="auto"/>
              <w:ind w:right="113"/>
              <w:contextualSpacing/>
              <w:rPr>
                <w:rFonts w:ascii="Times New Roman" w:hAnsi="Times New Roman"/>
              </w:rPr>
            </w:pPr>
            <w:r w:rsidRPr="000D499B">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A5FC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AA5FC8" w:rsidRPr="000D499B" w:rsidRDefault="00DB5CF8" w:rsidP="00C74B0C">
            <w:pPr>
              <w:widowControl w:val="0"/>
              <w:spacing w:after="0" w:line="240" w:lineRule="auto"/>
              <w:ind w:right="113"/>
              <w:contextualSpacing/>
              <w:rPr>
                <w:rFonts w:ascii="Times New Roman" w:hAnsi="Times New Roman"/>
                <w:b/>
              </w:rPr>
            </w:pPr>
            <w:r w:rsidRPr="000D499B">
              <w:rPr>
                <w:rFonts w:ascii="Times New Roman" w:hAnsi="Times New Roman"/>
                <w:b/>
                <w:lang w:val="en-US"/>
              </w:rPr>
              <w:t>V</w:t>
            </w:r>
            <w:r w:rsidRPr="000D499B">
              <w:rPr>
                <w:rFonts w:ascii="Times New Roman" w:hAnsi="Times New Roman"/>
                <w:b/>
              </w:rPr>
              <w:t xml:space="preserve">. </w:t>
            </w:r>
            <w:r w:rsidR="00AA5FC8" w:rsidRPr="000D499B">
              <w:rPr>
                <w:rFonts w:ascii="Times New Roman" w:hAnsi="Times New Roman"/>
                <w:b/>
              </w:rPr>
              <w:t>Оцінка тендерної пропозиції</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 xml:space="preserve">1.Перелік критеріїв та методика оцінки </w:t>
            </w:r>
            <w:r w:rsidRPr="000D499B">
              <w:rPr>
                <w:rFonts w:ascii="Times New Roman" w:hAnsi="Times New Roman"/>
                <w:lang w:eastAsia="uk-UA"/>
              </w:rPr>
              <w:lastRenderedPageBreak/>
              <w:t>тендерної пропозиції із зазначенням питомої ваги критерію</w:t>
            </w:r>
          </w:p>
        </w:tc>
        <w:tc>
          <w:tcPr>
            <w:tcW w:w="7514" w:type="dxa"/>
            <w:shd w:val="clear" w:color="auto" w:fill="auto"/>
            <w:vAlign w:val="center"/>
          </w:tcPr>
          <w:p w:rsidR="009441FF" w:rsidRPr="00F3586C" w:rsidRDefault="009441FF" w:rsidP="009441FF">
            <w:pPr>
              <w:widowControl w:val="0"/>
              <w:spacing w:line="240" w:lineRule="auto"/>
              <w:jc w:val="both"/>
              <w:rPr>
                <w:rFonts w:ascii="Times New Roman" w:eastAsia="Times New Roman" w:hAnsi="Times New Roman"/>
                <w:sz w:val="24"/>
                <w:szCs w:val="24"/>
              </w:rPr>
            </w:pPr>
            <w:r w:rsidRPr="00F3586C">
              <w:rPr>
                <w:rFonts w:ascii="Times New Roman" w:eastAsia="Times New Roman" w:hAnsi="Times New Roman"/>
                <w:b/>
                <w:sz w:val="24"/>
                <w:szCs w:val="24"/>
              </w:rPr>
              <w:lastRenderedPageBreak/>
              <w:t xml:space="preserve">Перелік критеріїв та методика оцінки тендерної пропозиції із </w:t>
            </w:r>
            <w:r w:rsidRPr="00F3586C">
              <w:rPr>
                <w:rFonts w:ascii="Times New Roman" w:eastAsia="Times New Roman" w:hAnsi="Times New Roman"/>
                <w:b/>
                <w:sz w:val="24"/>
                <w:szCs w:val="24"/>
              </w:rPr>
              <w:lastRenderedPageBreak/>
              <w:t>зазначенням питомої ваги критерію:</w:t>
            </w:r>
          </w:p>
          <w:p w:rsidR="009441FF" w:rsidRPr="00F3586C" w:rsidRDefault="009441FF" w:rsidP="009441FF">
            <w:pPr>
              <w:widowControl w:val="0"/>
              <w:spacing w:line="240" w:lineRule="auto"/>
              <w:jc w:val="both"/>
              <w:rPr>
                <w:rFonts w:ascii="Times New Roman" w:eastAsia="Times New Roman" w:hAnsi="Times New Roman"/>
                <w:i/>
                <w:sz w:val="24"/>
                <w:szCs w:val="24"/>
              </w:rPr>
            </w:pPr>
            <w:r w:rsidRPr="00F3586C">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3586C">
              <w:rPr>
                <w:rFonts w:ascii="Times New Roman" w:eastAsia="Times New Roman" w:hAnsi="Times New Roman"/>
                <w:i/>
                <w:sz w:val="24"/>
                <w:szCs w:val="24"/>
              </w:rPr>
              <w:t>(у разі якщо подано дві і більше тендерних пропозицій).</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sidRPr="004011AB">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41FF" w:rsidRPr="00B64F63" w:rsidRDefault="009441FF" w:rsidP="009441FF">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441FF" w:rsidRPr="00B64F63" w:rsidRDefault="009441FF" w:rsidP="009441FF">
            <w:pPr>
              <w:widowControl w:val="0"/>
              <w:spacing w:line="240" w:lineRule="auto"/>
              <w:jc w:val="both"/>
              <w:rPr>
                <w:rFonts w:ascii="Times New Roman" w:hAnsi="Times New Roman"/>
                <w:color w:val="000000"/>
                <w:sz w:val="24"/>
                <w:szCs w:val="24"/>
                <w:lang w:eastAsia="uk-UA"/>
              </w:rPr>
            </w:pPr>
            <w:r w:rsidRPr="00B64F63">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w:t>
            </w:r>
            <w:r>
              <w:rPr>
                <w:rFonts w:ascii="Times New Roman" w:eastAsia="Times New Roman" w:hAnsi="Times New Roman"/>
                <w:sz w:val="24"/>
                <w:szCs w:val="24"/>
              </w:rPr>
              <w:lastRenderedPageBreak/>
              <w:t>або більше відсотків відсередньоарифметичного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441FF" w:rsidRDefault="009441FF" w:rsidP="009441FF">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441FF" w:rsidRDefault="009441FF" w:rsidP="009441FF">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9441FF" w:rsidRDefault="009441FF" w:rsidP="009441FF">
            <w:pPr>
              <w:widowControl w:val="0"/>
              <w:numPr>
                <w:ilvl w:val="0"/>
                <w:numId w:val="41"/>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41FF" w:rsidRDefault="009441FF" w:rsidP="009441FF">
            <w:pPr>
              <w:widowControl w:val="0"/>
              <w:numPr>
                <w:ilvl w:val="0"/>
                <w:numId w:val="41"/>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441FF" w:rsidRDefault="009441FF" w:rsidP="009441FF">
            <w:pPr>
              <w:widowControl w:val="0"/>
              <w:numPr>
                <w:ilvl w:val="0"/>
                <w:numId w:val="41"/>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9441FF" w:rsidRDefault="009441FF" w:rsidP="009441FF">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41FF" w:rsidRDefault="009441FF" w:rsidP="009441FF">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9441FF" w:rsidRDefault="009441FF" w:rsidP="009441FF">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 xml:space="preserve">інформації та/або </w:t>
            </w:r>
            <w:r>
              <w:rPr>
                <w:rFonts w:ascii="Times New Roman" w:eastAsia="Times New Roman" w:hAnsi="Times New Roman"/>
                <w:b/>
                <w:i/>
                <w:sz w:val="24"/>
                <w:szCs w:val="24"/>
                <w:highlight w:val="white"/>
              </w:rPr>
              <w:lastRenderedPageBreak/>
              <w:t>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41FF" w:rsidRDefault="009441FF" w:rsidP="009441FF">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41FF" w:rsidRDefault="009441FF" w:rsidP="009441FF">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441FF" w:rsidRDefault="009441FF" w:rsidP="009441FF">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41FF" w:rsidRDefault="009441FF" w:rsidP="009441FF">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441FF" w:rsidRDefault="009441FF" w:rsidP="009441FF">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D2998" w:rsidRPr="000D499B" w:rsidRDefault="000D2998" w:rsidP="0094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2.Інша інформація</w:t>
            </w:r>
          </w:p>
        </w:tc>
        <w:tc>
          <w:tcPr>
            <w:tcW w:w="7514" w:type="dxa"/>
            <w:shd w:val="clear" w:color="auto" w:fill="auto"/>
            <w:vAlign w:val="center"/>
          </w:tcPr>
          <w:p w:rsidR="009441FF" w:rsidRPr="00F05597" w:rsidRDefault="009441FF" w:rsidP="009441FF">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41FF" w:rsidRPr="00F05597" w:rsidRDefault="009441FF" w:rsidP="009441FF">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441FF" w:rsidRPr="00F05597" w:rsidRDefault="009441FF" w:rsidP="009441FF">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3.2. </w:t>
            </w:r>
            <w:r w:rsidRPr="00F05597">
              <w:rPr>
                <w:rFonts w:ascii="Times New Roman" w:eastAsia="Times New Roman" w:hAnsi="Times New Roman"/>
                <w:i/>
                <w:iCs/>
                <w:sz w:val="24"/>
                <w:szCs w:val="24"/>
                <w:u w:val="single"/>
                <w:lang w:eastAsia="ru-RU"/>
              </w:rPr>
              <w:t>Інші умови тендерної документації:</w:t>
            </w:r>
          </w:p>
          <w:p w:rsidR="009441FF" w:rsidRPr="00246801" w:rsidRDefault="009441FF" w:rsidP="009441FF">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копію/ії роз'яснення/нь державних органів або не накладення електронного підпису.</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Pr="00CB756A">
              <w:rPr>
                <w:rFonts w:ascii="Times New Roman" w:eastAsia="Times New Roman" w:hAnsi="Times New Roman"/>
                <w:iCs/>
                <w:sz w:val="24"/>
                <w:szCs w:val="24"/>
                <w:lang w:eastAsia="ru-RU"/>
              </w:rPr>
              <w:t>в п. 4.1. Розділу 3</w:t>
            </w:r>
            <w:r w:rsidRPr="000479D8">
              <w:rPr>
                <w:rFonts w:ascii="Times New Roman" w:eastAsia="Times New Roman" w:hAnsi="Times New Roman"/>
                <w:iCs/>
                <w:sz w:val="24"/>
                <w:szCs w:val="24"/>
                <w:lang w:eastAsia="ru-RU"/>
              </w:rPr>
              <w:t xml:space="preserve"> до цієї тендерної документації</w:t>
            </w:r>
            <w:r>
              <w:rPr>
                <w:rFonts w:ascii="Times New Roman" w:eastAsia="Times New Roman" w:hAnsi="Times New Roman"/>
                <w:iCs/>
                <w:sz w:val="24"/>
                <w:szCs w:val="24"/>
                <w:lang w:eastAsia="ru-RU"/>
              </w:rPr>
              <w:t>.</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t xml:space="preserve"> </w:t>
            </w:r>
            <w:r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rsidR="009441FF" w:rsidRPr="000479D8" w:rsidRDefault="009441FF" w:rsidP="009441FF">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rsidR="009441FF" w:rsidRPr="000479D8" w:rsidRDefault="009441FF" w:rsidP="009441FF">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11. Пропозиція учасника може містити документи з водяними знаками.</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441FF" w:rsidRPr="000479D8" w:rsidRDefault="009441FF" w:rsidP="009441FF">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sidRPr="000479D8">
              <w:rPr>
                <w:rFonts w:ascii="Times New Roman" w:eastAsia="Times New Roman" w:hAnsi="Times New Roman"/>
                <w:iCs/>
                <w:sz w:val="24"/>
                <w:szCs w:val="24"/>
                <w:lang w:eastAsia="ru-RU"/>
              </w:rPr>
              <w:lastRenderedPageBreak/>
              <w:t xml:space="preserve">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2998" w:rsidRPr="000D499B" w:rsidRDefault="009441FF" w:rsidP="009441FF">
            <w:pPr>
              <w:widowControl w:val="0"/>
              <w:spacing w:after="0" w:line="240" w:lineRule="auto"/>
              <w:ind w:right="113"/>
              <w:contextualSpacing/>
              <w:rPr>
                <w:rFonts w:ascii="Times New Roman" w:hAnsi="Times New Roman"/>
                <w:lang w:eastAsia="uk-UA"/>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3.Відхилення тендерних пропозицій</w:t>
            </w:r>
          </w:p>
        </w:tc>
        <w:tc>
          <w:tcPr>
            <w:tcW w:w="7514" w:type="dxa"/>
            <w:shd w:val="clear" w:color="auto" w:fill="auto"/>
            <w:vAlign w:val="center"/>
          </w:tcPr>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61A7E" w:rsidRPr="002218F1"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1) учасник процедури закупівлі:</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2218F1">
              <w:rPr>
                <w:rFonts w:ascii="Times New Roman" w:eastAsia="Times New Roman" w:hAnsi="Times New Roman"/>
                <w:sz w:val="24"/>
                <w:szCs w:val="24"/>
                <w:lang w:eastAsia="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1A7E" w:rsidRPr="002218F1"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2) тендерна пропозиція:</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строк дії якої закінчився;</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61A7E" w:rsidRPr="002218F1" w:rsidRDefault="00A61A7E" w:rsidP="00A61A7E">
            <w:pPr>
              <w:widowControl w:val="0"/>
              <w:spacing w:after="0" w:line="240" w:lineRule="auto"/>
              <w:ind w:firstLine="566"/>
              <w:jc w:val="both"/>
              <w:rPr>
                <w:rFonts w:ascii="Times New Roman" w:eastAsia="Times New Roman" w:hAnsi="Times New Roman"/>
                <w:b/>
                <w:sz w:val="24"/>
                <w:szCs w:val="24"/>
                <w:lang w:eastAsia="uk-UA"/>
              </w:rPr>
            </w:pPr>
            <w:r w:rsidRPr="002218F1">
              <w:rPr>
                <w:rFonts w:ascii="Times New Roman" w:eastAsia="Times New Roman" w:hAnsi="Times New Roman"/>
                <w:b/>
                <w:sz w:val="24"/>
                <w:szCs w:val="24"/>
                <w:lang w:eastAsia="uk-UA"/>
              </w:rPr>
              <w:t>3) переможець процедури закупівлі:</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61A7E" w:rsidRPr="002218F1" w:rsidRDefault="00A61A7E" w:rsidP="00A61A7E">
            <w:pPr>
              <w:widowControl w:val="0"/>
              <w:spacing w:after="0" w:line="240" w:lineRule="auto"/>
              <w:ind w:firstLine="566"/>
              <w:jc w:val="both"/>
              <w:rPr>
                <w:rFonts w:ascii="Times New Roman" w:eastAsia="Times New Roman" w:hAnsi="Times New Roman"/>
                <w:sz w:val="24"/>
                <w:szCs w:val="24"/>
                <w:lang w:eastAsia="uk-UA"/>
              </w:rPr>
            </w:pPr>
            <w:r w:rsidRPr="002218F1">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A61A7E" w:rsidRPr="002218F1" w:rsidRDefault="00A61A7E" w:rsidP="00A61A7E">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2218F1">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1A7E" w:rsidRPr="002218F1" w:rsidRDefault="00A61A7E" w:rsidP="00A61A7E">
            <w:pPr>
              <w:spacing w:before="150" w:after="150" w:line="240" w:lineRule="auto"/>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A61A7E" w:rsidRPr="002218F1" w:rsidRDefault="00A61A7E" w:rsidP="00A61A7E">
            <w:pPr>
              <w:pStyle w:val="a9"/>
              <w:numPr>
                <w:ilvl w:val="0"/>
                <w:numId w:val="42"/>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A7E" w:rsidRPr="002218F1" w:rsidRDefault="00A61A7E" w:rsidP="00A61A7E">
            <w:pPr>
              <w:pStyle w:val="a9"/>
              <w:numPr>
                <w:ilvl w:val="0"/>
                <w:numId w:val="42"/>
              </w:numPr>
              <w:spacing w:before="150" w:after="150"/>
              <w:jc w:val="both"/>
              <w:rPr>
                <w:rFonts w:ascii="Times New Roman" w:eastAsia="Times New Roman" w:hAnsi="Times New Roman"/>
                <w:sz w:val="24"/>
                <w:szCs w:val="24"/>
                <w:lang w:eastAsia="ru-RU"/>
              </w:rPr>
            </w:pPr>
            <w:r w:rsidRPr="002218F1">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1A7E" w:rsidRDefault="00A61A7E" w:rsidP="00A61A7E">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Pr>
                <w:rFonts w:ascii="Times New Roman" w:eastAsia="Times New Roman" w:hAnsi="Times New Roman"/>
                <w:sz w:val="24"/>
                <w:szCs w:val="24"/>
                <w:highlight w:val="white"/>
              </w:rPr>
              <w:lastRenderedPageBreak/>
              <w:t>згідно з пунктом 44 Особливостей.</w:t>
            </w:r>
          </w:p>
          <w:p w:rsidR="00A61A7E" w:rsidRDefault="00A61A7E" w:rsidP="00A61A7E">
            <w:pPr>
              <w:widowControl w:val="0"/>
              <w:spacing w:line="240" w:lineRule="auto"/>
              <w:jc w:val="both"/>
              <w:rPr>
                <w:rFonts w:ascii="Times New Roman" w:eastAsia="Times New Roman" w:hAnsi="Times New Roman"/>
                <w:sz w:val="24"/>
                <w:szCs w:val="24"/>
                <w:highlight w:val="white"/>
              </w:rPr>
            </w:pPr>
            <w:r w:rsidRPr="002218F1">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D2998" w:rsidRPr="000D499B" w:rsidRDefault="00A61A7E" w:rsidP="00A6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5FC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10352" w:type="dxa"/>
            <w:gridSpan w:val="3"/>
            <w:shd w:val="clear" w:color="auto" w:fill="auto"/>
            <w:vAlign w:val="center"/>
          </w:tcPr>
          <w:p w:rsidR="00AA5FC8" w:rsidRPr="000D499B" w:rsidRDefault="00DB5CF8" w:rsidP="00C74B0C">
            <w:pPr>
              <w:widowControl w:val="0"/>
              <w:spacing w:after="0" w:line="240" w:lineRule="auto"/>
              <w:ind w:left="92" w:hanging="21"/>
              <w:contextualSpacing/>
              <w:rPr>
                <w:rFonts w:ascii="Times New Roman" w:hAnsi="Times New Roman"/>
                <w:b/>
              </w:rPr>
            </w:pPr>
            <w:r w:rsidRPr="000D499B">
              <w:rPr>
                <w:rFonts w:ascii="Times New Roman" w:hAnsi="Times New Roman"/>
                <w:b/>
                <w:bdr w:val="none" w:sz="0" w:space="0" w:color="auto" w:frame="1"/>
                <w:lang w:val="en-US" w:eastAsia="uk-UA"/>
              </w:rPr>
              <w:lastRenderedPageBreak/>
              <w:t>VI</w:t>
            </w:r>
            <w:r w:rsidRPr="000D499B">
              <w:rPr>
                <w:rFonts w:ascii="Times New Roman" w:hAnsi="Times New Roman"/>
                <w:b/>
                <w:bdr w:val="none" w:sz="0" w:space="0" w:color="auto" w:frame="1"/>
                <w:lang w:val="ru-RU" w:eastAsia="uk-UA"/>
              </w:rPr>
              <w:t xml:space="preserve">. </w:t>
            </w:r>
            <w:r w:rsidR="00AA5FC8" w:rsidRPr="000D499B">
              <w:rPr>
                <w:rFonts w:ascii="Times New Roman" w:hAnsi="Times New Roman"/>
                <w:b/>
                <w:bdr w:val="none" w:sz="0" w:space="0" w:color="auto" w:frame="1"/>
                <w:lang w:eastAsia="uk-UA"/>
              </w:rPr>
              <w:t>Результати торгів та укладання договору про закупівлю</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1.Відміна замовником торгів чи визнання їх такими, що не відбулися</w:t>
            </w:r>
          </w:p>
        </w:tc>
        <w:tc>
          <w:tcPr>
            <w:tcW w:w="7514" w:type="dxa"/>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b/>
                <w:lang w:eastAsia="uk-UA"/>
              </w:rPr>
            </w:pPr>
            <w:r w:rsidRPr="000D499B">
              <w:rPr>
                <w:rFonts w:ascii="Times New Roman" w:hAnsi="Times New Roman"/>
                <w:b/>
                <w:lang w:eastAsia="uk-UA"/>
              </w:rPr>
              <w:t>Замовник відміняє торги в разі:</w:t>
            </w:r>
          </w:p>
          <w:p w:rsidR="000D2998" w:rsidRPr="000D499B" w:rsidRDefault="000D2998" w:rsidP="00C74B0C">
            <w:pPr>
              <w:widowControl w:val="0"/>
              <w:spacing w:after="0" w:line="240" w:lineRule="auto"/>
              <w:contextualSpacing/>
              <w:rPr>
                <w:rFonts w:ascii="Times New Roman" w:hAnsi="Times New Roman"/>
                <w:lang w:eastAsia="uk-UA"/>
              </w:rPr>
            </w:pPr>
            <w:bookmarkStart w:id="1" w:name="n510"/>
            <w:bookmarkEnd w:id="1"/>
            <w:r w:rsidRPr="000D499B">
              <w:rPr>
                <w:rFonts w:ascii="Times New Roman" w:hAnsi="Times New Roman"/>
                <w:lang w:eastAsia="uk-UA"/>
              </w:rPr>
              <w:t>- відсутності подальшої потреби в закупівлі товарів, робіт і послуг;</w:t>
            </w:r>
          </w:p>
          <w:p w:rsidR="000D2998" w:rsidRPr="000D499B" w:rsidRDefault="000D2998" w:rsidP="00C74B0C">
            <w:pPr>
              <w:widowControl w:val="0"/>
              <w:spacing w:after="0" w:line="240" w:lineRule="auto"/>
              <w:contextualSpacing/>
              <w:rPr>
                <w:rFonts w:ascii="Times New Roman" w:hAnsi="Times New Roman"/>
                <w:lang w:eastAsia="uk-UA"/>
              </w:rPr>
            </w:pPr>
            <w:bookmarkStart w:id="2" w:name="n511"/>
            <w:bookmarkEnd w:id="2"/>
            <w:r w:rsidRPr="000D499B">
              <w:rPr>
                <w:rFonts w:ascii="Times New Roman" w:hAnsi="Times New Roman"/>
                <w:lang w:eastAsia="uk-UA"/>
              </w:rPr>
              <w:t>- неможливості усунення порушень, що виникли через виявлені порушення законодавства з питань публічних закупівель;</w:t>
            </w:r>
          </w:p>
          <w:p w:rsidR="000D2998" w:rsidRPr="000D499B" w:rsidRDefault="000D2998" w:rsidP="00C74B0C">
            <w:pPr>
              <w:widowControl w:val="0"/>
              <w:spacing w:after="0" w:line="240" w:lineRule="auto"/>
              <w:contextualSpacing/>
              <w:rPr>
                <w:rFonts w:ascii="Times New Roman" w:hAnsi="Times New Roman"/>
                <w:lang w:eastAsia="uk-UA"/>
              </w:rPr>
            </w:pPr>
            <w:bookmarkStart w:id="3" w:name="n512"/>
            <w:bookmarkEnd w:id="3"/>
            <w:r w:rsidRPr="000D499B">
              <w:rPr>
                <w:rFonts w:ascii="Times New Roman" w:hAnsi="Times New Roman"/>
                <w:lang w:eastAsia="uk-UA"/>
              </w:rPr>
              <w:t>- 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0D2998" w:rsidRPr="000D499B" w:rsidRDefault="000D2998" w:rsidP="00C74B0C">
            <w:pPr>
              <w:widowControl w:val="0"/>
              <w:spacing w:after="0" w:line="240" w:lineRule="auto"/>
              <w:contextualSpacing/>
              <w:rPr>
                <w:rFonts w:ascii="Times New Roman" w:hAnsi="Times New Roman"/>
                <w:lang w:eastAsia="uk-UA"/>
              </w:rPr>
            </w:pPr>
            <w:bookmarkStart w:id="4" w:name="n513"/>
            <w:bookmarkEnd w:id="4"/>
            <w:r w:rsidRPr="000D499B">
              <w:rPr>
                <w:rFonts w:ascii="Times New Roman" w:hAnsi="Times New Roman"/>
                <w:lang w:eastAsia="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0D2998" w:rsidRPr="000D499B" w:rsidRDefault="000D2998" w:rsidP="00C74B0C">
            <w:pPr>
              <w:widowControl w:val="0"/>
              <w:spacing w:after="0" w:line="240" w:lineRule="auto"/>
              <w:contextualSpacing/>
              <w:rPr>
                <w:rFonts w:ascii="Times New Roman" w:hAnsi="Times New Roman"/>
                <w:lang w:eastAsia="uk-UA"/>
              </w:rPr>
            </w:pPr>
            <w:bookmarkStart w:id="5" w:name="n514"/>
            <w:bookmarkEnd w:id="5"/>
            <w:r w:rsidRPr="000D499B">
              <w:rPr>
                <w:rFonts w:ascii="Times New Roman" w:hAnsi="Times New Roman"/>
                <w:lang w:eastAsia="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0D2998" w:rsidRPr="000D499B" w:rsidRDefault="000D2998" w:rsidP="00C74B0C">
            <w:pPr>
              <w:widowControl w:val="0"/>
              <w:spacing w:after="0" w:line="240" w:lineRule="auto"/>
              <w:contextualSpacing/>
              <w:rPr>
                <w:rFonts w:ascii="Times New Roman" w:hAnsi="Times New Roman"/>
                <w:lang w:eastAsia="uk-UA"/>
              </w:rPr>
            </w:pPr>
            <w:bookmarkStart w:id="6" w:name="n515"/>
            <w:bookmarkEnd w:id="6"/>
            <w:r w:rsidRPr="000D499B">
              <w:rPr>
                <w:rFonts w:ascii="Times New Roman" w:hAnsi="Times New Roman"/>
                <w:lang w:eastAsia="uk-UA"/>
              </w:rPr>
              <w:t>- відхилення всіх тендерних пропозицій згідно із Законом;</w:t>
            </w:r>
          </w:p>
          <w:p w:rsidR="000D2998" w:rsidRPr="000D499B" w:rsidRDefault="000D2998" w:rsidP="00C74B0C">
            <w:pPr>
              <w:widowControl w:val="0"/>
              <w:spacing w:after="0" w:line="240" w:lineRule="auto"/>
              <w:contextualSpacing/>
              <w:rPr>
                <w:rFonts w:ascii="Times New Roman" w:hAnsi="Times New Roman"/>
                <w:u w:val="single"/>
                <w:lang w:eastAsia="uk-UA"/>
              </w:rPr>
            </w:pPr>
            <w:bookmarkStart w:id="7" w:name="n516"/>
            <w:bookmarkStart w:id="8" w:name="n517"/>
            <w:bookmarkEnd w:id="7"/>
            <w:bookmarkEnd w:id="8"/>
            <w:r w:rsidRPr="000D499B">
              <w:rPr>
                <w:rFonts w:ascii="Times New Roman" w:hAnsi="Times New Roman"/>
                <w:u w:val="single"/>
                <w:lang w:eastAsia="uk-UA"/>
              </w:rPr>
              <w:t>Торги може бути відмінено частково (за лотом);</w:t>
            </w:r>
            <w:bookmarkStart w:id="9" w:name="n518"/>
            <w:bookmarkStart w:id="10" w:name="n523"/>
            <w:bookmarkEnd w:id="9"/>
            <w:bookmarkEnd w:id="10"/>
          </w:p>
          <w:p w:rsidR="00387AA4" w:rsidRPr="000D499B" w:rsidRDefault="00387AA4" w:rsidP="00C74B0C">
            <w:pPr>
              <w:widowControl w:val="0"/>
              <w:spacing w:after="0" w:line="240" w:lineRule="auto"/>
              <w:contextualSpacing/>
              <w:rPr>
                <w:rFonts w:ascii="Times New Roman" w:hAnsi="Times New Roman"/>
                <w:lang w:eastAsia="uk-UA"/>
              </w:rPr>
            </w:pPr>
            <w:r w:rsidRPr="000D499B">
              <w:rPr>
                <w:rFonts w:ascii="Times New Roman" w:hAnsi="Times New Roman"/>
                <w:b/>
                <w:lang w:eastAsia="uk-UA"/>
              </w:rPr>
              <w:t>Замовник має право визнати торги такими, що не відбулися, у разі</w:t>
            </w:r>
            <w:r w:rsidRPr="000D499B">
              <w:rPr>
                <w:rFonts w:ascii="Times New Roman" w:hAnsi="Times New Roman"/>
                <w:lang w:eastAsia="uk-UA"/>
              </w:rPr>
              <w:t>:</w:t>
            </w:r>
          </w:p>
          <w:p w:rsidR="00387AA4" w:rsidRPr="000D499B" w:rsidRDefault="00387AA4" w:rsidP="00C74B0C">
            <w:pPr>
              <w:widowControl w:val="0"/>
              <w:spacing w:after="0" w:line="240" w:lineRule="auto"/>
              <w:ind w:firstLine="459"/>
              <w:contextualSpacing/>
              <w:rPr>
                <w:rFonts w:ascii="Times New Roman" w:hAnsi="Times New Roman"/>
                <w:lang w:eastAsia="uk-UA"/>
              </w:rPr>
            </w:pPr>
            <w:r w:rsidRPr="000D499B">
              <w:rPr>
                <w:rFonts w:ascii="Times New Roman" w:hAnsi="Times New Roman"/>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387AA4" w:rsidRPr="000D499B" w:rsidRDefault="00387AA4" w:rsidP="00C74B0C">
            <w:pPr>
              <w:widowControl w:val="0"/>
              <w:spacing w:after="0" w:line="240" w:lineRule="auto"/>
              <w:ind w:firstLine="459"/>
              <w:contextualSpacing/>
              <w:rPr>
                <w:rFonts w:ascii="Times New Roman" w:hAnsi="Times New Roman"/>
                <w:lang w:eastAsia="uk-UA"/>
              </w:rPr>
            </w:pPr>
            <w:r w:rsidRPr="000D499B">
              <w:rPr>
                <w:rFonts w:ascii="Times New Roman" w:hAnsi="Times New Roman"/>
                <w:lang w:eastAsia="uk-UA"/>
              </w:rPr>
              <w:t>якщо здійснення закупівлі стало неможливим унаслідок непереборної сили;</w:t>
            </w:r>
          </w:p>
          <w:p w:rsidR="00387AA4" w:rsidRPr="000D499B" w:rsidRDefault="00387AA4" w:rsidP="00C74B0C">
            <w:pPr>
              <w:widowControl w:val="0"/>
              <w:spacing w:after="0" w:line="240" w:lineRule="auto"/>
              <w:ind w:firstLine="459"/>
              <w:contextualSpacing/>
              <w:rPr>
                <w:rFonts w:ascii="Times New Roman" w:hAnsi="Times New Roman"/>
                <w:lang w:eastAsia="uk-UA"/>
              </w:rPr>
            </w:pPr>
            <w:r w:rsidRPr="000D499B">
              <w:rPr>
                <w:rFonts w:ascii="Times New Roman" w:hAnsi="Times New Roman"/>
                <w:lang w:eastAsia="uk-UA"/>
              </w:rPr>
              <w:t>скорочення видатків на здійснення закупівлі товарів, робіт і послуг;</w:t>
            </w:r>
          </w:p>
          <w:p w:rsidR="00387AA4" w:rsidRPr="000D499B" w:rsidRDefault="00387AA4"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 xml:space="preserve">Замовник має право визнати торги такими, що не відбулися частково (за лотом); </w:t>
            </w:r>
          </w:p>
          <w:p w:rsidR="00387AA4" w:rsidRPr="000D499B" w:rsidRDefault="00387AA4" w:rsidP="00C74B0C">
            <w:pPr>
              <w:widowControl w:val="0"/>
              <w:spacing w:after="0" w:line="240" w:lineRule="auto"/>
              <w:contextualSpacing/>
              <w:rPr>
                <w:rFonts w:ascii="Times New Roman" w:hAnsi="Times New Roman"/>
                <w:lang w:eastAsia="uk-UA"/>
              </w:rPr>
            </w:pPr>
            <w:r w:rsidRPr="000D499B">
              <w:rPr>
                <w:rFonts w:ascii="Times New Roman" w:hAnsi="Times New Roman"/>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387AA4" w:rsidRPr="000D499B" w:rsidRDefault="00387AA4" w:rsidP="00C74B0C">
            <w:pPr>
              <w:widowControl w:val="0"/>
              <w:spacing w:after="0" w:line="240" w:lineRule="auto"/>
              <w:contextualSpacing/>
              <w:rPr>
                <w:rFonts w:ascii="Times New Roman" w:hAnsi="Times New Roman"/>
                <w:lang w:eastAsia="uk-UA"/>
              </w:rPr>
            </w:pP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 xml:space="preserve">2.Строк укладання договору </w:t>
            </w:r>
          </w:p>
        </w:tc>
        <w:tc>
          <w:tcPr>
            <w:tcW w:w="7514" w:type="dxa"/>
            <w:shd w:val="clear" w:color="auto" w:fill="auto"/>
            <w:vAlign w:val="center"/>
          </w:tcPr>
          <w:p w:rsidR="000D2998" w:rsidRPr="000D499B" w:rsidRDefault="000D2998" w:rsidP="00C74B0C">
            <w:pPr>
              <w:spacing w:after="0" w:line="240" w:lineRule="auto"/>
              <w:ind w:firstLine="284"/>
              <w:rPr>
                <w:rFonts w:ascii="Times New Roman" w:hAnsi="Times New Roman"/>
              </w:rPr>
            </w:pPr>
            <w:r w:rsidRPr="000D499B">
              <w:rPr>
                <w:rFonts w:ascii="Times New Roman" w:hAnsi="Times New Roman"/>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r w:rsidRPr="000D499B">
              <w:rPr>
                <w:rFonts w:ascii="Times New Roman" w:hAnsi="Times New Roman"/>
              </w:rPr>
              <w:lastRenderedPageBreak/>
              <w:t>закупівель автоматично надсилається повідомлення із зазначенням найменування та місцезнаходження переможця торгів.</w:t>
            </w:r>
          </w:p>
          <w:p w:rsidR="000D2998" w:rsidRPr="000D499B" w:rsidRDefault="000D2998" w:rsidP="00C74B0C">
            <w:pPr>
              <w:widowControl w:val="0"/>
              <w:spacing w:after="0" w:line="240" w:lineRule="auto"/>
              <w:ind w:right="113"/>
              <w:contextualSpacing/>
              <w:rPr>
                <w:rFonts w:ascii="Times New Roman" w:hAnsi="Times New Roman"/>
                <w:lang w:eastAsia="ru-RU"/>
              </w:rPr>
            </w:pPr>
            <w:r w:rsidRPr="000D499B">
              <w:rPr>
                <w:rFonts w:ascii="Times New Roman" w:hAnsi="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0D2998" w:rsidRPr="000D499B" w:rsidRDefault="000D2998" w:rsidP="00C74B0C">
            <w:pPr>
              <w:widowControl w:val="0"/>
              <w:spacing w:after="0" w:line="240" w:lineRule="auto"/>
              <w:ind w:right="113"/>
              <w:contextualSpacing/>
              <w:rPr>
                <w:rFonts w:ascii="Times New Roman" w:hAnsi="Times New Roman"/>
                <w:lang w:eastAsia="ru-RU"/>
              </w:rPr>
            </w:pPr>
            <w:r w:rsidRPr="000D499B">
              <w:rPr>
                <w:rFonts w:ascii="Times New Roman" w:hAnsi="Times New Roman"/>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 xml:space="preserve">3.Проект договору про закупівлю </w:t>
            </w:r>
          </w:p>
        </w:tc>
        <w:tc>
          <w:tcPr>
            <w:tcW w:w="7514" w:type="dxa"/>
            <w:shd w:val="clear" w:color="auto" w:fill="auto"/>
            <w:vAlign w:val="center"/>
          </w:tcPr>
          <w:p w:rsidR="00867C09" w:rsidRPr="000D499B" w:rsidRDefault="00867C09" w:rsidP="00C74B0C">
            <w:pPr>
              <w:widowControl w:val="0"/>
              <w:spacing w:after="0" w:line="240" w:lineRule="auto"/>
              <w:ind w:right="113"/>
              <w:contextualSpacing/>
              <w:rPr>
                <w:rFonts w:ascii="Times New Roman" w:hAnsi="Times New Roman"/>
              </w:rPr>
            </w:pPr>
            <w:r w:rsidRPr="000D499B">
              <w:rPr>
                <w:rFonts w:ascii="Times New Roman" w:hAnsi="Times New Roman"/>
              </w:rPr>
              <w:t>Проект договору наведений у Додатку№4 цієї тендерної документації.</w:t>
            </w:r>
          </w:p>
          <w:p w:rsidR="000D2998" w:rsidRPr="000D499B" w:rsidRDefault="000D2998" w:rsidP="00C74B0C">
            <w:pPr>
              <w:widowControl w:val="0"/>
              <w:spacing w:after="0" w:line="240" w:lineRule="auto"/>
              <w:ind w:right="113"/>
              <w:contextualSpacing/>
              <w:rPr>
                <w:rFonts w:ascii="Times New Roman" w:hAnsi="Times New Roman"/>
              </w:rPr>
            </w:pPr>
            <w:r w:rsidRPr="000D499B">
              <w:rPr>
                <w:rFonts w:ascii="Times New Roman" w:hAnsi="Times New Roman"/>
              </w:rPr>
              <w:t>За згодою сторін зазначена угода може бути доповнена.</w:t>
            </w:r>
          </w:p>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rPr>
              <w:t>Подаючи свою пропозицію, учасник погоджується з умовами зазначеної угоди.</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4.Істотні умови, що обов’язково включаються до договору про закупівлю</w:t>
            </w:r>
          </w:p>
        </w:tc>
        <w:tc>
          <w:tcPr>
            <w:tcW w:w="7514" w:type="dxa"/>
            <w:shd w:val="clear" w:color="auto" w:fill="auto"/>
            <w:vAlign w:val="center"/>
          </w:tcPr>
          <w:p w:rsidR="00A0152E" w:rsidRPr="000D499B" w:rsidRDefault="00A0152E" w:rsidP="00A0152E">
            <w:pPr>
              <w:pStyle w:val="a9"/>
              <w:spacing w:line="264" w:lineRule="auto"/>
              <w:ind w:left="0" w:right="100"/>
              <w:jc w:val="both"/>
              <w:rPr>
                <w:rFonts w:ascii="Times New Roman" w:hAnsi="Times New Roman"/>
              </w:rPr>
            </w:pPr>
            <w:r w:rsidRPr="000D499B">
              <w:rPr>
                <w:rFonts w:ascii="Times New Roman" w:hAnsi="Times New Roman"/>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A0152E" w:rsidRPr="000D499B" w:rsidRDefault="00A0152E" w:rsidP="00A0152E">
            <w:pPr>
              <w:pStyle w:val="a9"/>
              <w:spacing w:line="264" w:lineRule="auto"/>
              <w:ind w:left="0" w:right="100"/>
              <w:jc w:val="both"/>
              <w:rPr>
                <w:rFonts w:ascii="Times New Roman" w:hAnsi="Times New Roman"/>
              </w:rPr>
            </w:pPr>
            <w:r w:rsidRPr="000D499B">
              <w:rPr>
                <w:rFonts w:ascii="Times New Roman" w:hAnsi="Times New Roman"/>
              </w:rPr>
              <w:t>-.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0152E" w:rsidRPr="000D499B" w:rsidRDefault="00A0152E" w:rsidP="00A0152E">
            <w:pPr>
              <w:spacing w:line="264" w:lineRule="auto"/>
              <w:jc w:val="both"/>
              <w:rPr>
                <w:rFonts w:ascii="Times New Roman" w:hAnsi="Times New Roman"/>
              </w:rPr>
            </w:pPr>
            <w:r w:rsidRPr="000D499B">
              <w:rPr>
                <w:rFonts w:ascii="Times New Roman" w:hAnsi="Times New Roman"/>
              </w:rPr>
              <w:t>- Основними істотними умовами договору про закупівлю є:</w:t>
            </w:r>
          </w:p>
          <w:p w:rsidR="00A0152E" w:rsidRPr="000D499B" w:rsidRDefault="00A0152E" w:rsidP="00A0152E">
            <w:pPr>
              <w:widowControl w:val="0"/>
              <w:numPr>
                <w:ilvl w:val="1"/>
                <w:numId w:val="34"/>
              </w:numPr>
              <w:autoSpaceDE w:val="0"/>
              <w:spacing w:after="0" w:line="264" w:lineRule="auto"/>
              <w:jc w:val="both"/>
              <w:rPr>
                <w:rFonts w:ascii="Times New Roman" w:hAnsi="Times New Roman"/>
              </w:rPr>
            </w:pPr>
            <w:r w:rsidRPr="000D499B">
              <w:rPr>
                <w:rFonts w:ascii="Times New Roman" w:hAnsi="Times New Roman"/>
              </w:rPr>
              <w:t>предмет договору;</w:t>
            </w:r>
          </w:p>
          <w:p w:rsidR="00A0152E" w:rsidRPr="000D499B" w:rsidRDefault="00A0152E" w:rsidP="00A0152E">
            <w:pPr>
              <w:widowControl w:val="0"/>
              <w:numPr>
                <w:ilvl w:val="1"/>
                <w:numId w:val="34"/>
              </w:numPr>
              <w:autoSpaceDE w:val="0"/>
              <w:spacing w:after="0" w:line="264" w:lineRule="auto"/>
              <w:jc w:val="both"/>
              <w:rPr>
                <w:rFonts w:ascii="Times New Roman" w:hAnsi="Times New Roman"/>
              </w:rPr>
            </w:pPr>
            <w:r w:rsidRPr="000D499B">
              <w:rPr>
                <w:rFonts w:ascii="Times New Roman" w:hAnsi="Times New Roman"/>
              </w:rPr>
              <w:t>якість товару;</w:t>
            </w:r>
          </w:p>
          <w:p w:rsidR="00A0152E" w:rsidRPr="000D499B" w:rsidRDefault="00A0152E" w:rsidP="00A0152E">
            <w:pPr>
              <w:widowControl w:val="0"/>
              <w:numPr>
                <w:ilvl w:val="1"/>
                <w:numId w:val="34"/>
              </w:numPr>
              <w:autoSpaceDE w:val="0"/>
              <w:spacing w:after="0" w:line="264" w:lineRule="auto"/>
              <w:jc w:val="both"/>
              <w:rPr>
                <w:rFonts w:ascii="Times New Roman" w:hAnsi="Times New Roman"/>
              </w:rPr>
            </w:pPr>
            <w:r w:rsidRPr="000D499B">
              <w:rPr>
                <w:rFonts w:ascii="Times New Roman" w:hAnsi="Times New Roman"/>
              </w:rPr>
              <w:t>сума договору;</w:t>
            </w:r>
          </w:p>
          <w:p w:rsidR="00A0152E" w:rsidRPr="000D499B" w:rsidRDefault="00A0152E" w:rsidP="00A0152E">
            <w:pPr>
              <w:widowControl w:val="0"/>
              <w:numPr>
                <w:ilvl w:val="1"/>
                <w:numId w:val="34"/>
              </w:numPr>
              <w:autoSpaceDE w:val="0"/>
              <w:spacing w:after="0" w:line="264" w:lineRule="auto"/>
              <w:jc w:val="both"/>
              <w:rPr>
                <w:rFonts w:ascii="Times New Roman" w:hAnsi="Times New Roman"/>
              </w:rPr>
            </w:pPr>
            <w:r w:rsidRPr="000D499B">
              <w:rPr>
                <w:rFonts w:ascii="Times New Roman" w:hAnsi="Times New Roman"/>
              </w:rPr>
              <w:t>порядок здійснення оплати</w:t>
            </w:r>
          </w:p>
          <w:p w:rsidR="00A0152E" w:rsidRPr="000D499B" w:rsidRDefault="00A0152E" w:rsidP="00A0152E">
            <w:pPr>
              <w:widowControl w:val="0"/>
              <w:numPr>
                <w:ilvl w:val="1"/>
                <w:numId w:val="34"/>
              </w:numPr>
              <w:autoSpaceDE w:val="0"/>
              <w:spacing w:after="0" w:line="264" w:lineRule="auto"/>
              <w:jc w:val="both"/>
              <w:rPr>
                <w:rFonts w:ascii="Times New Roman" w:hAnsi="Times New Roman"/>
              </w:rPr>
            </w:pPr>
            <w:r w:rsidRPr="000D499B">
              <w:rPr>
                <w:rFonts w:ascii="Times New Roman" w:hAnsi="Times New Roman"/>
              </w:rPr>
              <w:t xml:space="preserve">поставка товару </w:t>
            </w:r>
          </w:p>
          <w:p w:rsidR="00A0152E" w:rsidRPr="000D499B" w:rsidRDefault="00A0152E" w:rsidP="00A0152E">
            <w:pPr>
              <w:pStyle w:val="a9"/>
              <w:spacing w:line="264" w:lineRule="auto"/>
              <w:ind w:left="0"/>
              <w:jc w:val="both"/>
              <w:rPr>
                <w:rFonts w:ascii="Times New Roman" w:hAnsi="Times New Roman"/>
              </w:rPr>
            </w:pPr>
            <w:r w:rsidRPr="000D499B">
              <w:rPr>
                <w:rFonts w:ascii="Times New Roman" w:hAnsi="Times New Roman"/>
              </w:rPr>
              <w:t xml:space="preserve">-. Основні умови договору та проект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A0152E" w:rsidRPr="000D499B" w:rsidRDefault="00A0152E" w:rsidP="00A0152E">
            <w:pPr>
              <w:pStyle w:val="a9"/>
              <w:spacing w:line="264" w:lineRule="auto"/>
              <w:ind w:left="0"/>
              <w:jc w:val="both"/>
              <w:rPr>
                <w:rFonts w:ascii="Times New Roman" w:hAnsi="Times New Roman"/>
              </w:rPr>
            </w:pPr>
            <w:r w:rsidRPr="000D499B">
              <w:rPr>
                <w:rFonts w:ascii="Times New Roman" w:hAnsi="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1) зменшення обсягів закупівлі, зокрема з урахуванням фактичного обсягу видатків замовника;</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w:t>
            </w:r>
            <w:r w:rsidRPr="000D499B">
              <w:rPr>
                <w:rFonts w:ascii="Times New Roman" w:hAnsi="Times New Roman"/>
              </w:rPr>
              <w:lastRenderedPageBreak/>
              <w:t>суми, визначеної в договорі;</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5) узгодженої зміни ціни в бік зменшення (без зміни кількості (обсягу) та якості товарів, робіт і послуг);</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6) зміни ціни у зв’язку із зміною ставок податків і зборів пропорційно до змін таких ставок;</w:t>
            </w:r>
          </w:p>
          <w:p w:rsidR="00A0152E" w:rsidRPr="000D499B" w:rsidRDefault="00A0152E" w:rsidP="00A0152E">
            <w:pPr>
              <w:shd w:val="clear" w:color="auto" w:fill="FFFFFF"/>
              <w:spacing w:line="264" w:lineRule="auto"/>
              <w:jc w:val="both"/>
              <w:textAlignment w:val="baseline"/>
              <w:rPr>
                <w:rFonts w:ascii="Times New Roman" w:hAnsi="Times New Roman"/>
              </w:rPr>
            </w:pPr>
            <w:r w:rsidRPr="000D499B">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D2998" w:rsidRPr="000D499B" w:rsidRDefault="00A0152E" w:rsidP="00C74B0C">
            <w:pPr>
              <w:widowControl w:val="0"/>
              <w:spacing w:after="0" w:line="240" w:lineRule="auto"/>
              <w:ind w:right="113"/>
              <w:contextualSpacing/>
              <w:rPr>
                <w:rFonts w:ascii="Times New Roman" w:hAnsi="Times New Roman"/>
              </w:rPr>
            </w:pPr>
            <w:r w:rsidRPr="000D499B">
              <w:rPr>
                <w:rFonts w:ascii="Times New Roman" w:hAnsi="Times New Roman"/>
              </w:rPr>
              <w:t xml:space="preserve">8) зміни умов у зв’язку із застосуванням положень частини п’ятої статті 36 Закону, відповідно до якої дія договору </w:t>
            </w:r>
            <w:r w:rsidRPr="000D499B">
              <w:rPr>
                <w:rFonts w:ascii="Times New Roman" w:hAnsi="Times New Roman"/>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D499B">
              <w:rPr>
                <w:rFonts w:ascii="Times New Roman" w:hAnsi="Times New Roman"/>
              </w:rPr>
              <w:t>.</w:t>
            </w:r>
          </w:p>
          <w:p w:rsidR="00867C09" w:rsidRPr="000D499B" w:rsidRDefault="00867C09" w:rsidP="00C74B0C">
            <w:pPr>
              <w:widowControl w:val="0"/>
              <w:spacing w:after="0" w:line="240" w:lineRule="auto"/>
              <w:ind w:right="113"/>
              <w:contextualSpacing/>
              <w:rPr>
                <w:rFonts w:ascii="Times New Roman" w:hAnsi="Times New Roman"/>
              </w:rPr>
            </w:pPr>
            <w:r w:rsidRPr="000D499B">
              <w:rPr>
                <w:rFonts w:ascii="Times New Roman" w:hAnsi="Times New Roman"/>
                <w:lang w:eastAsia="zh-CN"/>
              </w:rPr>
              <w:t>Учасник торгів зобов’язаний подати у складі тендерної пропозиції лист про згоду з істотними (основними) умовами договору, що зазначені</w:t>
            </w:r>
            <w:r w:rsidRPr="000D499B">
              <w:rPr>
                <w:rFonts w:ascii="Times New Roman" w:hAnsi="Times New Roman"/>
              </w:rPr>
              <w:t xml:space="preserve"> у Додатку №4 цієї документації</w:t>
            </w:r>
            <w:r w:rsidRPr="000D499B">
              <w:rPr>
                <w:rFonts w:ascii="Times New Roman" w:hAnsi="Times New Roman"/>
                <w:lang w:eastAsia="zh-CN"/>
              </w:rPr>
              <w:t xml:space="preserve"> вище, завірений підписом уповноваженої особи Учасника.</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lastRenderedPageBreak/>
              <w:t>5.Дії замовника при відмові переможця торгів підписати договір про закупівлю</w:t>
            </w:r>
          </w:p>
        </w:tc>
        <w:tc>
          <w:tcPr>
            <w:tcW w:w="7514" w:type="dxa"/>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rPr>
            </w:pPr>
            <w:r w:rsidRPr="000D499B">
              <w:rPr>
                <w:rFonts w:ascii="Times New Roman" w:hAnsi="Times New Roma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D2998" w:rsidRPr="000D499B" w:rsidTr="00B3327D">
        <w:tblPrEx>
          <w:jc w:val="center"/>
          <w:tblCellMar>
            <w:top w:w="0" w:type="dxa"/>
            <w:left w:w="108" w:type="dxa"/>
            <w:bottom w:w="0" w:type="dxa"/>
            <w:right w:w="108" w:type="dxa"/>
          </w:tblCellMar>
          <w:tblLook w:val="04A0"/>
        </w:tblPrEx>
        <w:trPr>
          <w:gridAfter w:val="1"/>
          <w:wAfter w:w="104" w:type="dxa"/>
          <w:trHeight w:val="522"/>
          <w:jc w:val="center"/>
        </w:trPr>
        <w:tc>
          <w:tcPr>
            <w:tcW w:w="2838" w:type="dxa"/>
            <w:gridSpan w:val="2"/>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lang w:eastAsia="uk-UA"/>
              </w:rPr>
            </w:pPr>
            <w:r w:rsidRPr="000D499B">
              <w:rPr>
                <w:rFonts w:ascii="Times New Roman" w:hAnsi="Times New Roman"/>
                <w:lang w:eastAsia="uk-UA"/>
              </w:rPr>
              <w:t xml:space="preserve">6.Забезпечення виконання договору про закупівлю </w:t>
            </w:r>
          </w:p>
        </w:tc>
        <w:tc>
          <w:tcPr>
            <w:tcW w:w="7514" w:type="dxa"/>
            <w:shd w:val="clear" w:color="auto" w:fill="auto"/>
            <w:vAlign w:val="center"/>
          </w:tcPr>
          <w:p w:rsidR="000D2998" w:rsidRPr="000D499B" w:rsidRDefault="000D2998" w:rsidP="00C74B0C">
            <w:pPr>
              <w:widowControl w:val="0"/>
              <w:spacing w:after="0" w:line="240" w:lineRule="auto"/>
              <w:ind w:right="113"/>
              <w:contextualSpacing/>
              <w:rPr>
                <w:rFonts w:ascii="Times New Roman" w:hAnsi="Times New Roman"/>
                <w:b/>
              </w:rPr>
            </w:pPr>
            <w:r w:rsidRPr="000D499B">
              <w:rPr>
                <w:rFonts w:ascii="Times New Roman" w:hAnsi="Times New Roman"/>
                <w:b/>
              </w:rPr>
              <w:t>Не вимагається.</w:t>
            </w:r>
          </w:p>
        </w:tc>
      </w:tr>
    </w:tbl>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Default="00A61A7E" w:rsidP="00A61A7E">
      <w:pPr>
        <w:spacing w:after="0" w:line="240" w:lineRule="auto"/>
        <w:ind w:left="5660" w:firstLine="700"/>
        <w:jc w:val="right"/>
        <w:rPr>
          <w:rFonts w:ascii="Times New Roman" w:eastAsia="Times New Roman" w:hAnsi="Times New Roman"/>
          <w:b/>
          <w:bCs/>
          <w:color w:val="000000"/>
          <w:sz w:val="24"/>
          <w:szCs w:val="24"/>
          <w:lang w:eastAsia="ru-RU"/>
        </w:rPr>
      </w:pPr>
    </w:p>
    <w:p w:rsidR="00A61A7E" w:rsidRPr="008F20DF" w:rsidRDefault="00A61A7E" w:rsidP="00A61A7E">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A61A7E" w:rsidRPr="008F20DF" w:rsidRDefault="00A61A7E" w:rsidP="00A61A7E">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A61A7E" w:rsidRPr="008F20DF" w:rsidRDefault="00A61A7E" w:rsidP="00A61A7E">
      <w:pPr>
        <w:pStyle w:val="a9"/>
        <w:numPr>
          <w:ilvl w:val="0"/>
          <w:numId w:val="45"/>
        </w:numPr>
        <w:shd w:val="clear" w:color="auto" w:fill="FFFFFF"/>
        <w:spacing w:after="0" w:line="240" w:lineRule="auto"/>
        <w:jc w:val="both"/>
        <w:rPr>
          <w:rFonts w:ascii="Times New Roman" w:eastAsia="Times New Roman" w:hAnsi="Times New Roman"/>
          <w:b/>
          <w:bCs/>
          <w:i/>
          <w:iCs/>
          <w:color w:val="000000"/>
          <w:sz w:val="24"/>
          <w:szCs w:val="24"/>
          <w:lang w:eastAsia="ru-RU"/>
        </w:rPr>
      </w:pPr>
      <w:r w:rsidRPr="008F20DF">
        <w:rPr>
          <w:rFonts w:ascii="Times New Roman" w:eastAsia="Times New Roman" w:hAnsi="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45"/>
        <w:gridCol w:w="3684"/>
        <w:gridCol w:w="5376"/>
      </w:tblGrid>
      <w:tr w:rsidR="00A61A7E" w:rsidRPr="0020705A" w:rsidTr="00B3327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20705A"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20705A"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61A7E" w:rsidRPr="0020705A" w:rsidRDefault="00A61A7E" w:rsidP="00B3327D">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A61A7E" w:rsidRPr="0020705A" w:rsidTr="00B3327D">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0705A" w:rsidRDefault="00A61A7E" w:rsidP="00B3327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0705A" w:rsidRDefault="00A61A7E" w:rsidP="00B3327D">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0705A" w:rsidRDefault="00A61A7E" w:rsidP="00B3327D">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61A7E" w:rsidRPr="0020705A" w:rsidRDefault="00A61A7E" w:rsidP="00B3327D">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61A7E" w:rsidRPr="0020705A" w:rsidRDefault="00A61A7E" w:rsidP="00B3327D">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61A7E" w:rsidRPr="0020705A" w:rsidRDefault="00A61A7E" w:rsidP="00B3327D">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Pr="0020705A">
              <w:rPr>
                <w:rFonts w:ascii="Times New Roman" w:hAnsi="Times New Roman"/>
                <w:sz w:val="24"/>
                <w:szCs w:val="24"/>
              </w:rPr>
              <w:t>видатков</w:t>
            </w:r>
            <w:r>
              <w:rPr>
                <w:rFonts w:ascii="Times New Roman" w:hAnsi="Times New Roman"/>
                <w:sz w:val="24"/>
                <w:szCs w:val="24"/>
              </w:rPr>
              <w:t>і</w:t>
            </w:r>
            <w:r w:rsidRPr="0020705A">
              <w:rPr>
                <w:rFonts w:ascii="Times New Roman" w:hAnsi="Times New Roman"/>
                <w:sz w:val="24"/>
                <w:szCs w:val="24"/>
              </w:rPr>
              <w:t xml:space="preserve"> накладн</w:t>
            </w:r>
            <w:r>
              <w:rPr>
                <w:rFonts w:ascii="Times New Roman" w:hAnsi="Times New Roman"/>
                <w:sz w:val="24"/>
                <w:szCs w:val="24"/>
              </w:rPr>
              <w:t>і</w:t>
            </w:r>
            <w:r w:rsidRPr="0020705A">
              <w:rPr>
                <w:rFonts w:ascii="Times New Roman" w:hAnsi="Times New Roman"/>
                <w:sz w:val="24"/>
                <w:szCs w:val="24"/>
              </w:rPr>
              <w:t xml:space="preserve"> або акт</w:t>
            </w:r>
            <w:r>
              <w:rPr>
                <w:rFonts w:ascii="Times New Roman" w:hAnsi="Times New Roman"/>
                <w:sz w:val="24"/>
                <w:szCs w:val="24"/>
              </w:rPr>
              <w:t>и</w:t>
            </w:r>
            <w:r w:rsidRPr="0020705A">
              <w:rPr>
                <w:rFonts w:ascii="Times New Roman" w:hAnsi="Times New Roman"/>
                <w:sz w:val="24"/>
                <w:szCs w:val="24"/>
              </w:rPr>
              <w:t xml:space="preserve"> приймання-передачі, або інш</w:t>
            </w:r>
            <w:r>
              <w:rPr>
                <w:rFonts w:ascii="Times New Roman" w:hAnsi="Times New Roman"/>
                <w:sz w:val="24"/>
                <w:szCs w:val="24"/>
              </w:rPr>
              <w:t>і</w:t>
            </w:r>
            <w:r w:rsidRPr="0020705A">
              <w:rPr>
                <w:rFonts w:ascii="Times New Roman" w:hAnsi="Times New Roman"/>
                <w:sz w:val="24"/>
                <w:szCs w:val="24"/>
              </w:rPr>
              <w:t xml:space="preserve"> фінансов</w:t>
            </w:r>
            <w:r>
              <w:rPr>
                <w:rFonts w:ascii="Times New Roman" w:hAnsi="Times New Roman"/>
                <w:sz w:val="24"/>
                <w:szCs w:val="24"/>
              </w:rPr>
              <w:t>і</w:t>
            </w:r>
            <w:r w:rsidRPr="0020705A">
              <w:rPr>
                <w:rFonts w:ascii="Times New Roman" w:eastAsia="Times New Roman" w:hAnsi="Times New Roman"/>
                <w:color w:val="000000"/>
                <w:sz w:val="24"/>
                <w:szCs w:val="24"/>
                <w:lang w:eastAsia="ru-RU"/>
              </w:rPr>
              <w:t xml:space="preserve"> документ</w:t>
            </w:r>
            <w:r>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 за весь строк дії відповідного договору. </w:t>
            </w:r>
          </w:p>
          <w:p w:rsidR="00A61A7E" w:rsidRPr="0020705A" w:rsidRDefault="00A61A7E" w:rsidP="00B3327D">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w:t>
            </w:r>
            <w:r w:rsidRPr="0020705A">
              <w:rPr>
                <w:rFonts w:ascii="Times New Roman" w:eastAsia="Times New Roman" w:hAnsi="Times New Roman"/>
                <w:color w:val="000000"/>
                <w:sz w:val="24"/>
                <w:szCs w:val="24"/>
                <w:lang w:eastAsia="ru-RU"/>
              </w:rPr>
              <w:lastRenderedPageBreak/>
              <w:t>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A61A7E" w:rsidRPr="0020705A" w:rsidRDefault="00A61A7E" w:rsidP="00A61A7E">
      <w:pPr>
        <w:shd w:val="clear" w:color="auto" w:fill="FFFFFF"/>
        <w:spacing w:after="0" w:line="240" w:lineRule="auto"/>
        <w:jc w:val="both"/>
        <w:rPr>
          <w:rFonts w:ascii="Times New Roman" w:eastAsia="Times New Roman" w:hAnsi="Times New Roman"/>
          <w:color w:val="000000"/>
          <w:sz w:val="24"/>
          <w:szCs w:val="24"/>
          <w:lang w:eastAsia="ru-RU"/>
        </w:rPr>
      </w:pPr>
    </w:p>
    <w:p w:rsidR="00A61A7E" w:rsidRPr="0020705A" w:rsidRDefault="00A61A7E" w:rsidP="00A61A7E">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1A7E" w:rsidRPr="0020705A" w:rsidRDefault="00A61A7E" w:rsidP="00A61A7E">
      <w:pPr>
        <w:pStyle w:val="a9"/>
        <w:numPr>
          <w:ilvl w:val="0"/>
          <w:numId w:val="45"/>
        </w:numPr>
        <w:spacing w:before="240" w:after="0" w:line="240" w:lineRule="auto"/>
        <w:ind w:left="426" w:hanging="426"/>
        <w:jc w:val="both"/>
        <w:rPr>
          <w:rFonts w:ascii="Times New Roman" w:eastAsia="Times New Roman" w:hAnsi="Times New Roman"/>
          <w:b/>
          <w:bCs/>
          <w:color w:val="000000"/>
          <w:sz w:val="24"/>
          <w:szCs w:val="24"/>
          <w:lang w:eastAsia="ru-RU"/>
        </w:rPr>
      </w:pPr>
      <w:bookmarkStart w:id="11" w:name="_Hlk74566690"/>
      <w:r w:rsidRPr="0020705A">
        <w:rPr>
          <w:rFonts w:ascii="Times New Roman" w:eastAsia="Times New Roman" w:hAnsi="Times New Roman"/>
          <w:b/>
          <w:bCs/>
          <w:color w:val="000000"/>
          <w:sz w:val="24"/>
          <w:szCs w:val="24"/>
          <w:lang w:eastAsia="ru-RU"/>
        </w:rPr>
        <w:t>Підтвердження відповідності УЧАСНИКА  вимогам, визначеним у статті 17 Закону “Про публічні закупівлі” (далі – Закон).****</w:t>
      </w:r>
    </w:p>
    <w:p w:rsidR="00A61A7E" w:rsidRPr="008027AF"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2"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1A7E" w:rsidRPr="008027AF"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BA1063">
        <w:rPr>
          <w:rFonts w:ascii="Times New Roman" w:eastAsia="Times New Roman" w:hAnsi="Times New Roman"/>
          <w:sz w:val="24"/>
          <w:szCs w:val="24"/>
        </w:rPr>
        <w:t xml:space="preserve">в абзаці першому </w:t>
      </w:r>
      <w:r>
        <w:rPr>
          <w:rFonts w:ascii="Times New Roman" w:eastAsia="Times New Roman" w:hAnsi="Times New Roman"/>
          <w:sz w:val="24"/>
          <w:szCs w:val="24"/>
        </w:rPr>
        <w:t>44</w:t>
      </w:r>
      <w:r w:rsidRPr="00BA1063">
        <w:rPr>
          <w:rFonts w:ascii="Times New Roman" w:eastAsia="Times New Roman" w:hAnsi="Times New Roman"/>
          <w:sz w:val="24"/>
          <w:szCs w:val="24"/>
        </w:rPr>
        <w:t xml:space="preserve"> пункту</w:t>
      </w:r>
      <w:r>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1A7E" w:rsidRDefault="00A61A7E" w:rsidP="00A61A7E">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61A7E" w:rsidRDefault="00A61A7E" w:rsidP="00A61A7E">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w:t>
      </w:r>
      <w:r>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A61A7E" w:rsidRPr="00D67785" w:rsidRDefault="00A61A7E" w:rsidP="00A61A7E">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A61A7E" w:rsidRPr="00D67785" w:rsidRDefault="00A61A7E" w:rsidP="00A61A7E">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61A7E" w:rsidRPr="002C0873" w:rsidRDefault="00A61A7E" w:rsidP="00A61A7E">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8"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A61A7E" w:rsidRPr="00D67785" w:rsidRDefault="00A61A7E" w:rsidP="00A61A7E">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A61A7E" w:rsidRPr="00D67785" w:rsidRDefault="00A61A7E" w:rsidP="00A61A7E">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w:t>
      </w:r>
      <w:r w:rsidRPr="00D67785">
        <w:rPr>
          <w:rFonts w:ascii="Times New Roman" w:eastAsia="Times New Roman" w:hAnsi="Times New Roman"/>
          <w:sz w:val="20"/>
          <w:szCs w:val="20"/>
          <w:lang w:eastAsia="uk-UA"/>
        </w:rPr>
        <w:lastRenderedPageBreak/>
        <w:t>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61A7E" w:rsidRPr="00BA1063" w:rsidRDefault="00A61A7E" w:rsidP="00A61A7E">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A61A7E" w:rsidRPr="008027AF" w:rsidRDefault="00A61A7E" w:rsidP="00A61A7E">
      <w:pPr>
        <w:pStyle w:val="a9"/>
        <w:numPr>
          <w:ilvl w:val="0"/>
          <w:numId w:val="45"/>
        </w:numPr>
        <w:pBdr>
          <w:top w:val="nil"/>
          <w:left w:val="nil"/>
          <w:bottom w:val="nil"/>
          <w:right w:val="nil"/>
          <w:between w:val="nil"/>
        </w:pBdr>
        <w:spacing w:before="240" w:after="0" w:line="240" w:lineRule="auto"/>
        <w:ind w:left="0" w:firstLine="0"/>
        <w:jc w:val="both"/>
        <w:rPr>
          <w:rFonts w:ascii="Times New Roman" w:eastAsia="Times New Roman" w:hAnsi="Times New Roman"/>
          <w:b/>
          <w:sz w:val="24"/>
          <w:szCs w:val="24"/>
        </w:rPr>
      </w:pPr>
      <w:r w:rsidRPr="008027AF">
        <w:rPr>
          <w:rFonts w:ascii="Times New Roman" w:eastAsia="Times New Roman" w:hAnsi="Times New Roman"/>
          <w:b/>
          <w:color w:val="000000"/>
          <w:sz w:val="24"/>
          <w:szCs w:val="24"/>
        </w:rPr>
        <w:t xml:space="preserve">Перелік документів та інформації  </w:t>
      </w:r>
      <w:r>
        <w:rPr>
          <w:rFonts w:ascii="Times New Roman" w:eastAsia="Times New Roman" w:hAnsi="Times New Roman"/>
          <w:b/>
          <w:color w:val="000000"/>
          <w:sz w:val="24"/>
          <w:szCs w:val="24"/>
        </w:rPr>
        <w:t>д</w:t>
      </w:r>
      <w:r w:rsidRPr="008027AF">
        <w:rPr>
          <w:rFonts w:ascii="Times New Roman" w:eastAsia="Times New Roman" w:hAnsi="Times New Roman"/>
          <w:b/>
          <w:color w:val="000000"/>
          <w:sz w:val="24"/>
          <w:szCs w:val="24"/>
        </w:rPr>
        <w:t>ля підтвердження відповідності ПЕРЕМОЖЦЯ вимогам, визначеним у статті 17 Закону  “Про публічні закупівлі”  відповідно до вимог Особливостей:</w:t>
      </w:r>
    </w:p>
    <w:p w:rsidR="00A61A7E" w:rsidRPr="008027AF" w:rsidRDefault="00A61A7E" w:rsidP="00A61A7E">
      <w:pPr>
        <w:pStyle w:val="a9"/>
        <w:spacing w:after="450" w:line="240" w:lineRule="auto"/>
        <w:ind w:left="0"/>
        <w:jc w:val="both"/>
        <w:rPr>
          <w:rFonts w:ascii="Times New Roman" w:eastAsia="Times New Roman" w:hAnsi="Times New Roman"/>
          <w:b/>
          <w:sz w:val="24"/>
          <w:szCs w:val="24"/>
        </w:rPr>
      </w:pPr>
      <w:r w:rsidRPr="008027AF">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61A7E" w:rsidRPr="008027AF" w:rsidRDefault="00A61A7E" w:rsidP="00A61A7E">
      <w:pPr>
        <w:pStyle w:val="a9"/>
        <w:spacing w:after="450" w:line="240" w:lineRule="auto"/>
        <w:ind w:left="0"/>
        <w:jc w:val="both"/>
        <w:rPr>
          <w:rFonts w:ascii="Times New Roman" w:eastAsia="Times New Roman" w:hAnsi="Times New Roman"/>
          <w:color w:val="000000"/>
          <w:sz w:val="24"/>
          <w:szCs w:val="24"/>
        </w:rPr>
      </w:pPr>
      <w:r w:rsidRPr="00827555">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b/>
          <w:sz w:val="24"/>
          <w:szCs w:val="24"/>
        </w:rPr>
        <w:t>пунктами 3, 5, 6 і 12 частини першої та частиною другою статті 17 Закону.</w:t>
      </w:r>
      <w:r w:rsidRPr="00827555">
        <w:rPr>
          <w:rFonts w:ascii="Times New Roman" w:eastAsia="Times New Roman" w:hAnsi="Times New Roman"/>
          <w:b/>
          <w:sz w:val="24"/>
          <w:szCs w:val="24"/>
        </w:rPr>
        <w:t> </w:t>
      </w:r>
    </w:p>
    <w:p w:rsidR="00A61A7E" w:rsidRPr="008027AF" w:rsidRDefault="00A61A7E" w:rsidP="00A61A7E">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61A7E" w:rsidRPr="008027AF" w:rsidTr="00B332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A61A7E" w:rsidRPr="008027AF" w:rsidRDefault="00A61A7E" w:rsidP="00B3327D">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61A7E" w:rsidRPr="008027AF" w:rsidTr="00B332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C0873" w:rsidRDefault="00A61A7E" w:rsidP="00B3327D">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61A7E" w:rsidRPr="008027AF" w:rsidTr="00B332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Pr="008027AF" w:rsidRDefault="00A61A7E" w:rsidP="00B3327D">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w:t>
            </w:r>
            <w:r w:rsidRPr="006D2A61">
              <w:rPr>
                <w:rFonts w:ascii="Times New Roman" w:eastAsia="Times New Roman" w:hAnsi="Times New Roman"/>
                <w:b/>
                <w:color w:val="000000"/>
                <w:sz w:val="24"/>
                <w:szCs w:val="24"/>
              </w:rPr>
              <w:t>наявності судимості» сформований</w:t>
            </w:r>
            <w:r w:rsidRPr="008027AF">
              <w:rPr>
                <w:rFonts w:ascii="Times New Roman" w:eastAsia="Times New Roman" w:hAnsi="Times New Roman"/>
                <w:b/>
                <w:color w:val="000000"/>
                <w:sz w:val="24"/>
                <w:szCs w:val="24"/>
              </w:rPr>
              <w:t xml:space="preserve"> у </w:t>
            </w:r>
            <w:r w:rsidRPr="008027AF">
              <w:rPr>
                <w:rFonts w:ascii="Times New Roman" w:eastAsia="Times New Roman" w:hAnsi="Times New Roman"/>
                <w:b/>
                <w:color w:val="000000"/>
                <w:sz w:val="24"/>
                <w:szCs w:val="24"/>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A61A7E" w:rsidRPr="008027AF" w:rsidTr="00B3327D">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8027AF" w:rsidRDefault="00A61A7E" w:rsidP="00B3327D">
            <w:pPr>
              <w:widowControl w:val="0"/>
              <w:pBdr>
                <w:top w:val="nil"/>
                <w:left w:val="nil"/>
                <w:bottom w:val="nil"/>
                <w:right w:val="nil"/>
                <w:between w:val="nil"/>
              </w:pBdr>
              <w:spacing w:after="0"/>
              <w:rPr>
                <w:rFonts w:ascii="Times New Roman" w:eastAsia="Times New Roman" w:hAnsi="Times New Roman"/>
                <w:sz w:val="24"/>
                <w:szCs w:val="24"/>
              </w:rPr>
            </w:pPr>
          </w:p>
        </w:tc>
      </w:tr>
      <w:tr w:rsidR="00A61A7E" w:rsidRPr="008027AF" w:rsidTr="00B332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1A7E" w:rsidRDefault="00A61A7E" w:rsidP="00A61A7E">
      <w:pPr>
        <w:pStyle w:val="a9"/>
        <w:spacing w:after="0" w:line="240" w:lineRule="auto"/>
        <w:rPr>
          <w:rFonts w:ascii="Times New Roman" w:eastAsia="Times New Roman" w:hAnsi="Times New Roman"/>
          <w:b/>
          <w:color w:val="000000"/>
          <w:sz w:val="24"/>
          <w:szCs w:val="24"/>
        </w:rPr>
      </w:pPr>
    </w:p>
    <w:p w:rsidR="00A61A7E" w:rsidRPr="00D06B8B" w:rsidRDefault="00A61A7E" w:rsidP="00A61A7E">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Pr="00176AA9">
        <w:rPr>
          <w:rFonts w:ascii="Times New Roman" w:eastAsia="Times New Roman" w:hAnsi="Times New Roman"/>
          <w:i/>
          <w:iCs/>
          <w:sz w:val="24"/>
          <w:szCs w:val="24"/>
          <w:lang w:eastAsia="uk-UA"/>
        </w:rPr>
        <w:t>У випадку відсутності</w:t>
      </w:r>
      <w:r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 у Єдин</w:t>
      </w:r>
      <w:r>
        <w:rPr>
          <w:rFonts w:ascii="Times New Roman" w:eastAsia="Times New Roman" w:hAnsi="Times New Roman"/>
          <w:i/>
          <w:iCs/>
          <w:sz w:val="24"/>
          <w:szCs w:val="24"/>
          <w:lang w:eastAsia="uk-UA"/>
        </w:rPr>
        <w:t>ому</w:t>
      </w:r>
      <w:r w:rsidRPr="00D06B8B">
        <w:rPr>
          <w:rFonts w:ascii="Times New Roman" w:eastAsia="Times New Roman" w:hAnsi="Times New Roman"/>
          <w:i/>
          <w:iCs/>
          <w:sz w:val="24"/>
          <w:szCs w:val="24"/>
          <w:lang w:eastAsia="uk-UA"/>
        </w:rPr>
        <w:t xml:space="preserve"> держав</w:t>
      </w:r>
      <w:r>
        <w:rPr>
          <w:rFonts w:ascii="Times New Roman" w:eastAsia="Times New Roman" w:hAnsi="Times New Roman"/>
          <w:i/>
          <w:iCs/>
          <w:sz w:val="24"/>
          <w:szCs w:val="24"/>
          <w:lang w:eastAsia="uk-UA"/>
        </w:rPr>
        <w:t>ному</w:t>
      </w:r>
      <w:r w:rsidRPr="00D06B8B">
        <w:rPr>
          <w:rFonts w:ascii="Times New Roman" w:eastAsia="Times New Roman" w:hAnsi="Times New Roman"/>
          <w:i/>
          <w:iCs/>
          <w:sz w:val="24"/>
          <w:szCs w:val="24"/>
          <w:lang w:eastAsia="uk-UA"/>
        </w:rPr>
        <w:t xml:space="preserve"> реєстр</w:t>
      </w:r>
      <w:r>
        <w:rPr>
          <w:rFonts w:ascii="Times New Roman" w:eastAsia="Times New Roman" w:hAnsi="Times New Roman"/>
          <w:i/>
          <w:iCs/>
          <w:sz w:val="24"/>
          <w:szCs w:val="24"/>
          <w:lang w:eastAsia="uk-UA"/>
        </w:rPr>
        <w:t>і</w:t>
      </w:r>
      <w:r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Pr>
          <w:rFonts w:ascii="Times New Roman" w:eastAsia="Times New Roman" w:hAnsi="Times New Roman"/>
          <w:i/>
          <w:iCs/>
          <w:sz w:val="24"/>
          <w:szCs w:val="24"/>
          <w:lang w:eastAsia="uk-UA"/>
        </w:rPr>
        <w:t>, Переможець закупівлі додатково надаєдокументальне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A61A7E" w:rsidRPr="00827555" w:rsidRDefault="00A61A7E" w:rsidP="00A61A7E">
      <w:pPr>
        <w:pStyle w:val="a9"/>
        <w:spacing w:after="0" w:line="240" w:lineRule="auto"/>
        <w:rPr>
          <w:rFonts w:ascii="Times New Roman" w:eastAsia="Times New Roman" w:hAnsi="Times New Roman"/>
          <w:b/>
          <w:color w:val="000000"/>
          <w:sz w:val="24"/>
          <w:szCs w:val="24"/>
        </w:rPr>
      </w:pPr>
    </w:p>
    <w:p w:rsidR="00A61A7E" w:rsidRPr="008027AF" w:rsidRDefault="00A61A7E" w:rsidP="00A61A7E">
      <w:pPr>
        <w:pStyle w:val="a9"/>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A61A7E" w:rsidRPr="008027AF" w:rsidTr="00B332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A61A7E" w:rsidRPr="008027AF" w:rsidRDefault="00A61A7E" w:rsidP="00B3327D">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C0873" w:rsidRDefault="00A61A7E" w:rsidP="00B3327D">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61A7E" w:rsidRPr="008027AF" w:rsidTr="00B332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71189" w:rsidRDefault="00A61A7E" w:rsidP="00B3327D">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1A7E" w:rsidRPr="00271189" w:rsidRDefault="00A61A7E" w:rsidP="00B3327D">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61A7E" w:rsidRPr="008027AF" w:rsidTr="00B332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71189" w:rsidRDefault="00A61A7E" w:rsidP="00B3327D">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1A7E" w:rsidRPr="00271189" w:rsidRDefault="00A61A7E" w:rsidP="00B3327D">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Default="00A61A7E" w:rsidP="00B3327D">
            <w:pPr>
              <w:spacing w:after="0" w:line="240" w:lineRule="auto"/>
              <w:jc w:val="both"/>
              <w:rPr>
                <w:rFonts w:ascii="Times New Roman" w:eastAsia="Times New Roman" w:hAnsi="Times New Roman"/>
                <w:b/>
                <w:color w:val="000000"/>
                <w:sz w:val="24"/>
                <w:szCs w:val="24"/>
              </w:rPr>
            </w:pPr>
          </w:p>
          <w:p w:rsidR="00A61A7E" w:rsidRPr="008027AF" w:rsidRDefault="00A61A7E" w:rsidP="00B3327D">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A61A7E" w:rsidRPr="008027AF" w:rsidTr="00B3327D">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1A7E" w:rsidRPr="008027AF" w:rsidRDefault="00A61A7E" w:rsidP="00B3327D">
            <w:pPr>
              <w:widowControl w:val="0"/>
              <w:pBdr>
                <w:top w:val="nil"/>
                <w:left w:val="nil"/>
                <w:bottom w:val="nil"/>
                <w:right w:val="nil"/>
                <w:between w:val="nil"/>
              </w:pBdr>
              <w:spacing w:after="0"/>
              <w:rPr>
                <w:rFonts w:ascii="Times New Roman" w:eastAsia="Times New Roman" w:hAnsi="Times New Roman"/>
                <w:sz w:val="24"/>
                <w:szCs w:val="24"/>
              </w:rPr>
            </w:pPr>
          </w:p>
        </w:tc>
      </w:tr>
      <w:tr w:rsidR="00A61A7E" w:rsidRPr="008027AF" w:rsidTr="00B3327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A61A7E" w:rsidRPr="008027AF" w:rsidRDefault="00A61A7E" w:rsidP="00B3327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8027AF" w:rsidRDefault="00A61A7E" w:rsidP="00B3327D">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8027AF">
              <w:rPr>
                <w:rFonts w:ascii="Times New Roman" w:eastAsia="Times New Roman" w:hAnsi="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61A7E" w:rsidRPr="00C2646D" w:rsidRDefault="00A61A7E" w:rsidP="00A61A7E">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61A7E" w:rsidRPr="008027AF" w:rsidRDefault="00A61A7E" w:rsidP="00A61A7E">
      <w:pPr>
        <w:spacing w:after="0" w:line="240" w:lineRule="auto"/>
        <w:rPr>
          <w:rFonts w:ascii="Times New Roman" w:eastAsia="Times New Roman" w:hAnsi="Times New Roman"/>
          <w:sz w:val="20"/>
          <w:szCs w:val="20"/>
          <w:lang w:eastAsia="uk-UA"/>
        </w:rPr>
      </w:pPr>
    </w:p>
    <w:bookmarkEnd w:id="11"/>
    <w:bookmarkEnd w:id="12"/>
    <w:p w:rsidR="00A61A7E" w:rsidRPr="008027AF" w:rsidRDefault="00A61A7E" w:rsidP="00A61A7E">
      <w:pPr>
        <w:spacing w:after="0" w:line="240" w:lineRule="auto"/>
        <w:jc w:val="both"/>
        <w:rPr>
          <w:rFonts w:ascii="Times New Roman" w:eastAsia="Times New Roman" w:hAnsi="Times New Roman"/>
          <w:b/>
          <w:bCs/>
          <w:sz w:val="24"/>
          <w:szCs w:val="24"/>
          <w:lang w:eastAsia="ru-RU"/>
        </w:rPr>
      </w:pPr>
    </w:p>
    <w:p w:rsidR="00A61A7E" w:rsidRDefault="00A61A7E" w:rsidP="00A61A7E">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61A7E" w:rsidRPr="0020705A" w:rsidRDefault="00A61A7E" w:rsidP="00A61A7E">
      <w:pPr>
        <w:shd w:val="clear" w:color="auto" w:fill="FFFFFF"/>
        <w:spacing w:before="240" w:after="0" w:line="240" w:lineRule="auto"/>
        <w:rPr>
          <w:rFonts w:ascii="Times New Roman" w:eastAsia="Times New Roman" w:hAnsi="Times New Roman"/>
          <w:b/>
          <w:bCs/>
          <w:color w:val="000000"/>
          <w:sz w:val="24"/>
          <w:szCs w:val="24"/>
          <w:lang w:eastAsia="ru-RU"/>
        </w:rPr>
      </w:pPr>
    </w:p>
    <w:p w:rsidR="00A61A7E" w:rsidRPr="00145A40" w:rsidRDefault="00A61A7E" w:rsidP="00A61A7E">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A61A7E" w:rsidRPr="00145A40" w:rsidTr="00B3327D">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61A7E" w:rsidRPr="00145A40" w:rsidRDefault="00A61A7E" w:rsidP="00B3327D">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61A7E" w:rsidRPr="00B30B57"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145A40"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245EF6" w:rsidRDefault="00A61A7E" w:rsidP="00B3327D">
            <w:pPr>
              <w:spacing w:after="0" w:line="240" w:lineRule="auto"/>
              <w:ind w:left="100"/>
              <w:jc w:val="both"/>
              <w:rPr>
                <w:rFonts w:ascii="Times New Roman" w:eastAsia="Times New Roman" w:hAnsi="Times New Roman"/>
                <w:color w:val="000000"/>
                <w:sz w:val="24"/>
                <w:szCs w:val="24"/>
                <w:lang w:eastAsia="ru-RU"/>
              </w:rPr>
            </w:pPr>
            <w:r w:rsidRPr="00E40A10">
              <w:rPr>
                <w:rStyle w:val="af2"/>
                <w:rFonts w:ascii="Times New Roman" w:hAnsi="Times New Roman"/>
                <w:sz w:val="24"/>
                <w:szCs w:val="24"/>
              </w:rPr>
              <w:t>Достовірна інформація у вигляді довідки довільної форми</w:t>
            </w:r>
            <w:r>
              <w:rPr>
                <w:rStyle w:val="af2"/>
                <w:rFonts w:ascii="Times New Roman" w:hAnsi="Times New Roman"/>
                <w:sz w:val="24"/>
                <w:szCs w:val="24"/>
              </w:rPr>
              <w:t>,</w:t>
            </w:r>
            <w:r w:rsidRPr="00E40A10">
              <w:rPr>
                <w:rStyle w:val="af2"/>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0421F4">
              <w:rPr>
                <w:rStyle w:val="af2"/>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f2"/>
                <w:rFonts w:ascii="Times New Roman" w:hAnsi="Times New Roman"/>
                <w:i/>
                <w:iCs/>
                <w:color w:val="000000" w:themeColor="text1"/>
                <w:sz w:val="24"/>
                <w:szCs w:val="24"/>
              </w:rPr>
              <w:t>або відповідну Постанову НКРЕКП.</w:t>
            </w:r>
          </w:p>
        </w:tc>
      </w:tr>
      <w:tr w:rsidR="00A61A7E" w:rsidRPr="00B30B57"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FB03D6" w:rsidRDefault="00A61A7E" w:rsidP="00B3327D">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f2"/>
                <w:rFonts w:ascii="Times New Roman" w:hAnsi="Times New Roman"/>
                <w:sz w:val="24"/>
                <w:szCs w:val="24"/>
              </w:rPr>
            </w:pPr>
            <w:r w:rsidRPr="00FB03D6">
              <w:rPr>
                <w:rStyle w:val="af2"/>
                <w:rFonts w:ascii="Times New Roman" w:hAnsi="Times New Roman"/>
                <w:sz w:val="24"/>
                <w:szCs w:val="24"/>
              </w:rPr>
              <w:t>Довідка в довільній формі, в якій зазначити інф</w:t>
            </w:r>
            <w:r>
              <w:rPr>
                <w:rStyle w:val="af2"/>
                <w:rFonts w:ascii="Times New Roman" w:hAnsi="Times New Roman"/>
                <w:sz w:val="24"/>
                <w:szCs w:val="24"/>
              </w:rPr>
              <w:t>о</w:t>
            </w:r>
            <w:r w:rsidRPr="00FB03D6">
              <w:rPr>
                <w:rStyle w:val="af2"/>
                <w:rFonts w:ascii="Times New Roman" w:hAnsi="Times New Roman"/>
                <w:sz w:val="24"/>
                <w:szCs w:val="24"/>
              </w:rPr>
              <w:t>рмацію про те, чи</w:t>
            </w:r>
            <w:r>
              <w:rPr>
                <w:rStyle w:val="af2"/>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61A7E" w:rsidRPr="00B30B57"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1459B2"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3" w:name="_Hlk41307555"/>
            <w:r w:rsidRPr="000E5464">
              <w:rPr>
                <w:rFonts w:ascii="Times New Roman" w:eastAsia="Times New Roman" w:hAnsi="Times New Roman"/>
                <w:color w:val="000000"/>
                <w:sz w:val="24"/>
                <w:szCs w:val="24"/>
                <w:lang w:eastAsia="ru-RU"/>
              </w:rPr>
              <w:t>укладено договориелектропостачальника про надання послуг з розподілу електричної енергії</w:t>
            </w:r>
            <w:bookmarkEnd w:id="13"/>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rsidR="00A61A7E" w:rsidRPr="000E5464" w:rsidRDefault="00A61A7E" w:rsidP="00B3327D">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lastRenderedPageBreak/>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61A7E" w:rsidRPr="00B30B57" w:rsidTr="00B3327D">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1459B2"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rsidR="00A61A7E" w:rsidRPr="00FB03D6"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f2"/>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A61A7E" w:rsidRPr="00B30B57" w:rsidTr="00B3327D">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B16004" w:rsidRDefault="00A61A7E" w:rsidP="00B3327D">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A61A7E" w:rsidRPr="00A836C9" w:rsidRDefault="00A61A7E" w:rsidP="00B3327D">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Pr="00A836C9">
              <w:rPr>
                <w:rFonts w:ascii="Times New Roman" w:eastAsia="Times New Roman" w:hAnsi="Times New Roman"/>
                <w:sz w:val="24"/>
                <w:szCs w:val="24"/>
              </w:rPr>
              <w:t>.1 Якщо учасник юридична особа, він подає установчі документи:</w:t>
            </w:r>
          </w:p>
          <w:p w:rsidR="00A61A7E" w:rsidRPr="00A836C9" w:rsidRDefault="00A61A7E" w:rsidP="00B3327D">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p>
          <w:p w:rsidR="00A61A7E" w:rsidRDefault="00A61A7E" w:rsidP="00B3327D">
            <w:pPr>
              <w:tabs>
                <w:tab w:val="left" w:pos="326"/>
              </w:tabs>
              <w:spacing w:after="0"/>
              <w:ind w:left="42"/>
              <w:jc w:val="both"/>
              <w:rPr>
                <w:rFonts w:ascii="Times New Roman" w:eastAsia="Times New Roman" w:hAnsi="Times New Roman"/>
                <w:sz w:val="24"/>
                <w:szCs w:val="24"/>
              </w:rPr>
            </w:pPr>
          </w:p>
          <w:p w:rsidR="00A61A7E" w:rsidRPr="00EF13EC" w:rsidRDefault="00A61A7E" w:rsidP="00B3327D">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 xml:space="preserve">5.2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61A7E" w:rsidRPr="00EF13EC" w:rsidRDefault="00A61A7E" w:rsidP="00A61A7E">
            <w:pPr>
              <w:numPr>
                <w:ilvl w:val="0"/>
                <w:numId w:val="46"/>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4" w:name="_heading=h.1fob9te"/>
            <w:bookmarkEnd w:id="14"/>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A61A7E" w:rsidRPr="00A836C9" w:rsidRDefault="00A61A7E" w:rsidP="00B3327D">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61A7E" w:rsidRPr="00A836C9" w:rsidRDefault="00A61A7E" w:rsidP="00B3327D">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61A7E" w:rsidRPr="00A836C9" w:rsidRDefault="00A61A7E" w:rsidP="00B3327D">
            <w:pPr>
              <w:spacing w:after="0"/>
              <w:jc w:val="both"/>
              <w:rPr>
                <w:rFonts w:ascii="Times New Roman" w:eastAsia="Times New Roman" w:hAnsi="Times New Roman"/>
                <w:color w:val="000000"/>
                <w:sz w:val="24"/>
                <w:szCs w:val="24"/>
              </w:rPr>
            </w:pPr>
          </w:p>
          <w:p w:rsidR="00A61A7E" w:rsidRPr="00A836C9" w:rsidRDefault="00A61A7E" w:rsidP="00B3327D">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A61A7E" w:rsidRPr="00827FB7" w:rsidRDefault="00A61A7E" w:rsidP="00B3327D">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61A7E" w:rsidRPr="00827FB7" w:rsidRDefault="00A61A7E" w:rsidP="00B3327D">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lastRenderedPageBreak/>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2021</w:t>
            </w:r>
            <w:bookmarkStart w:id="15" w:name="_GoBack"/>
            <w:bookmarkEnd w:id="15"/>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61A7E" w:rsidRPr="00827FB7" w:rsidRDefault="00A61A7E" w:rsidP="00B3327D">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учасника(Баланс, звіт про фінансові результати тощо).</w:t>
            </w:r>
          </w:p>
          <w:p w:rsidR="00A61A7E" w:rsidRPr="00827FB7" w:rsidRDefault="00A61A7E" w:rsidP="00B3327D">
            <w:pPr>
              <w:spacing w:after="0"/>
              <w:jc w:val="both"/>
              <w:rPr>
                <w:rFonts w:ascii="Times New Roman" w:eastAsia="Times New Roman" w:hAnsi="Times New Roman"/>
                <w:color w:val="000000"/>
                <w:sz w:val="24"/>
                <w:szCs w:val="24"/>
              </w:rPr>
            </w:pPr>
          </w:p>
          <w:p w:rsidR="00A61A7E" w:rsidRPr="00A836C9" w:rsidRDefault="00A61A7E" w:rsidP="00B3327D">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A61A7E" w:rsidRPr="00A836C9" w:rsidRDefault="00A61A7E" w:rsidP="00B3327D">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A61A7E" w:rsidRPr="00A836C9" w:rsidRDefault="00A61A7E" w:rsidP="00B3327D">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61A7E" w:rsidRPr="00A836C9" w:rsidRDefault="00A61A7E" w:rsidP="00B3327D">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61A7E" w:rsidRPr="00A836C9" w:rsidRDefault="00A61A7E" w:rsidP="00B3327D">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61A7E" w:rsidRPr="00A836C9" w:rsidRDefault="00A61A7E" w:rsidP="00A61A7E">
            <w:pPr>
              <w:numPr>
                <w:ilvl w:val="0"/>
                <w:numId w:val="47"/>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61A7E" w:rsidRPr="00A836C9"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61A7E" w:rsidRPr="00A836C9"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61A7E" w:rsidRPr="00A836C9"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61A7E" w:rsidRPr="00A836C9" w:rsidRDefault="00A61A7E" w:rsidP="00B3327D">
            <w:pPr>
              <w:shd w:val="clear" w:color="auto" w:fill="FFFFFF"/>
              <w:spacing w:after="0" w:line="240" w:lineRule="auto"/>
              <w:ind w:left="596" w:right="142"/>
              <w:jc w:val="both"/>
              <w:rPr>
                <w:rFonts w:ascii="Times New Roman" w:eastAsia="Times New Roman" w:hAnsi="Times New Roman"/>
                <w:sz w:val="24"/>
                <w:szCs w:val="24"/>
              </w:rPr>
            </w:pPr>
          </w:p>
          <w:p w:rsidR="00A61A7E" w:rsidRPr="00A836C9" w:rsidRDefault="00A61A7E" w:rsidP="00B3327D">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61A7E" w:rsidRPr="00A836C9"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9" w:history="1">
              <w:r w:rsidRPr="00827FB7">
                <w:rPr>
                  <w:rStyle w:val="a8"/>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61A7E" w:rsidRPr="00A836C9" w:rsidRDefault="00A61A7E" w:rsidP="00A61A7E">
            <w:pPr>
              <w:numPr>
                <w:ilvl w:val="0"/>
                <w:numId w:val="47"/>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61A7E" w:rsidRDefault="00A61A7E" w:rsidP="00B3327D">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p>
        </w:tc>
      </w:tr>
      <w:tr w:rsidR="00A61A7E" w:rsidRPr="00B30B57" w:rsidTr="00B3327D">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A31469" w:rsidRDefault="00A61A7E" w:rsidP="00B3327D">
            <w:pPr>
              <w:pStyle w:val="a9"/>
              <w:tabs>
                <w:tab w:val="left" w:pos="426"/>
              </w:tabs>
              <w:spacing w:after="0" w:line="240" w:lineRule="auto"/>
              <w:ind w:left="142"/>
              <w:rPr>
                <w:rFonts w:ascii="Times New Roman" w:eastAsia="Times New Roman" w:hAnsi="Times New Roman"/>
                <w:b/>
                <w:bCs/>
                <w:color w:val="000000"/>
                <w:sz w:val="24"/>
                <w:szCs w:val="24"/>
              </w:rPr>
            </w:pPr>
            <w:r w:rsidRPr="00A31469">
              <w:rPr>
                <w:rFonts w:ascii="Times New Roman" w:eastAsia="Times New Roman" w:hAnsi="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b/>
                <w:bCs/>
                <w:color w:val="000000"/>
                <w:sz w:val="24"/>
                <w:szCs w:val="24"/>
              </w:rPr>
              <w:t xml:space="preserve">із зазначенням наступної інформації: </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Повна назва учасника;</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Код ЄДРПОУ;</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Юридична та поштова адреса;</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Банківські реквізити обслуговуючого банку;</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Статус платника податку та індивідуальний податковий номер;</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Контактний номер телефону, Е-mail;</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Відомості про керівника (посада, ПІБ, тел.);</w:t>
            </w:r>
          </w:p>
          <w:p w:rsidR="00A61A7E" w:rsidRPr="00A31469"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color w:val="000000"/>
                <w:sz w:val="24"/>
                <w:szCs w:val="24"/>
              </w:rPr>
            </w:pPr>
            <w:r w:rsidRPr="00A31469">
              <w:rPr>
                <w:rFonts w:ascii="Times New Roman" w:eastAsia="Times New Roman" w:hAnsi="Times New Roman"/>
                <w:color w:val="000000"/>
                <w:sz w:val="24"/>
                <w:szCs w:val="24"/>
              </w:rPr>
              <w:t>Відомості про підписанта договору (посада, ПІБ, тел.);</w:t>
            </w:r>
          </w:p>
          <w:p w:rsidR="00A61A7E" w:rsidRPr="00B16004" w:rsidRDefault="00A61A7E" w:rsidP="00A61A7E">
            <w:pPr>
              <w:pStyle w:val="a9"/>
              <w:numPr>
                <w:ilvl w:val="0"/>
                <w:numId w:val="48"/>
              </w:numPr>
              <w:tabs>
                <w:tab w:val="left" w:pos="426"/>
              </w:tabs>
              <w:spacing w:after="0" w:line="240" w:lineRule="auto"/>
              <w:ind w:left="-567" w:firstLine="709"/>
              <w:rPr>
                <w:rFonts w:ascii="Times New Roman" w:eastAsia="Times New Roman" w:hAnsi="Times New Roman"/>
                <w:b/>
                <w:bCs/>
                <w:sz w:val="24"/>
                <w:szCs w:val="24"/>
              </w:rPr>
            </w:pPr>
            <w:r w:rsidRPr="00A31469">
              <w:rPr>
                <w:rFonts w:ascii="Times New Roman" w:eastAsia="Times New Roman" w:hAnsi="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olor w:val="000000"/>
                <w:sz w:val="24"/>
                <w:szCs w:val="24"/>
              </w:rPr>
              <w:t>.</w:t>
            </w:r>
          </w:p>
        </w:tc>
      </w:tr>
      <w:tr w:rsidR="00A61A7E" w:rsidRPr="00B30B57"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Pr="00A13E9A"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A13E9A" w:rsidRDefault="00A61A7E" w:rsidP="00B3327D">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A61A7E" w:rsidRPr="00B30B57"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352A36" w:rsidRDefault="00A61A7E" w:rsidP="00B3327D">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A61A7E" w:rsidRPr="00B30B57"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AC2D0B" w:rsidRDefault="00A61A7E" w:rsidP="00B3327D">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бенефіціарного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A61A7E" w:rsidRPr="00AC2D0B" w:rsidRDefault="00A61A7E" w:rsidP="00B3327D">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rsidR="00A61A7E" w:rsidRPr="00AC2D0B" w:rsidRDefault="00A61A7E" w:rsidP="00B3327D">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A61A7E" w:rsidRDefault="00A61A7E" w:rsidP="00B3327D">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Інформація про кінцевого бенефіціарного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A61A7E" w:rsidRDefault="00A61A7E" w:rsidP="00B3327D">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 xml:space="preserve">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w:t>
            </w:r>
            <w:r w:rsidRPr="00056E9D">
              <w:rPr>
                <w:rFonts w:ascii="Times New Roman" w:eastAsia="Times New Roman" w:hAnsi="Times New Roman"/>
                <w:i/>
                <w:sz w:val="24"/>
                <w:szCs w:val="24"/>
                <w:lang w:eastAsia="uk-UA"/>
              </w:rPr>
              <w:lastRenderedPageBreak/>
              <w:t>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A61A7E" w:rsidRPr="00B30B57" w:rsidTr="00B3327D">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A7E" w:rsidRDefault="00A61A7E" w:rsidP="00B3327D">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61A7E" w:rsidRPr="00D67785" w:rsidRDefault="00A61A7E" w:rsidP="00B3327D">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61A7E" w:rsidRDefault="00A61A7E" w:rsidP="00B3327D">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rsidR="00A61A7E" w:rsidRPr="00AC2D0B" w:rsidRDefault="00A61A7E" w:rsidP="00B3327D">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юридичною особою, кінцевим бенефіціарним власником якої є громадянин Російської Федерації.</w:t>
            </w:r>
          </w:p>
        </w:tc>
      </w:tr>
    </w:tbl>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Default="001B5042" w:rsidP="001B5042">
      <w:pPr>
        <w:pStyle w:val="1"/>
        <w:tabs>
          <w:tab w:val="left" w:pos="180"/>
        </w:tabs>
        <w:ind w:left="6480"/>
        <w:jc w:val="center"/>
        <w:rPr>
          <w:rFonts w:ascii="Times New Roman" w:hAnsi="Times New Roman"/>
          <w:sz w:val="22"/>
          <w:szCs w:val="22"/>
          <w:u w:val="single"/>
        </w:rPr>
      </w:pPr>
    </w:p>
    <w:p w:rsidR="00B3327D" w:rsidRDefault="00B3327D" w:rsidP="00B3327D">
      <w:pPr>
        <w:rPr>
          <w:lang w:eastAsia="ru-RU"/>
        </w:rPr>
      </w:pPr>
    </w:p>
    <w:p w:rsidR="00B3327D" w:rsidRDefault="00B3327D" w:rsidP="00B3327D">
      <w:pPr>
        <w:rPr>
          <w:lang w:eastAsia="ru-RU"/>
        </w:rPr>
      </w:pPr>
    </w:p>
    <w:p w:rsidR="00B3327D" w:rsidRDefault="00B3327D" w:rsidP="00B3327D">
      <w:pPr>
        <w:rPr>
          <w:lang w:eastAsia="ru-RU"/>
        </w:rPr>
      </w:pPr>
    </w:p>
    <w:p w:rsidR="00B3327D" w:rsidRDefault="00B3327D" w:rsidP="00B3327D">
      <w:pPr>
        <w:rPr>
          <w:lang w:eastAsia="ru-RU"/>
        </w:rPr>
      </w:pPr>
    </w:p>
    <w:p w:rsidR="00B3327D" w:rsidRDefault="00B3327D" w:rsidP="00B3327D">
      <w:pPr>
        <w:rPr>
          <w:lang w:eastAsia="ru-RU"/>
        </w:rPr>
      </w:pPr>
    </w:p>
    <w:p w:rsidR="00B3327D" w:rsidRPr="00B3327D" w:rsidRDefault="00B3327D" w:rsidP="00B3327D">
      <w:pPr>
        <w:rPr>
          <w:lang w:eastAsia="ru-RU"/>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1B5042" w:rsidRPr="000D499B" w:rsidRDefault="001B5042" w:rsidP="001B5042">
      <w:pPr>
        <w:pStyle w:val="1"/>
        <w:tabs>
          <w:tab w:val="left" w:pos="180"/>
        </w:tabs>
        <w:ind w:left="6480"/>
        <w:jc w:val="center"/>
        <w:rPr>
          <w:rFonts w:ascii="Times New Roman" w:hAnsi="Times New Roman"/>
          <w:sz w:val="22"/>
          <w:szCs w:val="22"/>
          <w:u w:val="single"/>
        </w:rPr>
      </w:pPr>
    </w:p>
    <w:p w:rsidR="00A61A7E" w:rsidRPr="00A37AD9" w:rsidRDefault="00A61A7E" w:rsidP="00A61A7E">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A61A7E" w:rsidRPr="00A37AD9" w:rsidRDefault="00A61A7E" w:rsidP="00A61A7E">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A61A7E" w:rsidRPr="00A37AD9" w:rsidRDefault="00A61A7E" w:rsidP="00A61A7E">
      <w:pPr>
        <w:spacing w:after="0" w:line="240" w:lineRule="auto"/>
        <w:contextualSpacing/>
        <w:rPr>
          <w:rFonts w:ascii="Times New Roman" w:eastAsia="Times New Roman" w:hAnsi="Times New Roman"/>
          <w:sz w:val="24"/>
          <w:szCs w:val="24"/>
          <w:lang w:eastAsia="ru-RU"/>
        </w:rPr>
      </w:pPr>
    </w:p>
    <w:p w:rsidR="00A61A7E" w:rsidRPr="00A37AD9" w:rsidRDefault="00A61A7E" w:rsidP="00A61A7E">
      <w:pPr>
        <w:spacing w:after="0" w:line="240" w:lineRule="auto"/>
        <w:jc w:val="both"/>
        <w:rPr>
          <w:rFonts w:ascii="Times New Roman" w:hAnsi="Times New Roman"/>
          <w:b/>
          <w:bCs/>
          <w:i/>
          <w:iCs/>
          <w:sz w:val="24"/>
          <w:szCs w:val="24"/>
        </w:rPr>
      </w:pPr>
      <w:bookmarkStart w:id="16"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A61A7E" w:rsidRPr="00A37AD9" w:rsidRDefault="00A61A7E" w:rsidP="00A61A7E">
      <w:pPr>
        <w:spacing w:after="0" w:line="240" w:lineRule="auto"/>
        <w:jc w:val="both"/>
        <w:rPr>
          <w:rFonts w:ascii="Times New Roman" w:hAnsi="Times New Roman"/>
          <w:sz w:val="24"/>
          <w:szCs w:val="24"/>
        </w:rPr>
      </w:pPr>
    </w:p>
    <w:p w:rsidR="00A61A7E" w:rsidRPr="00A37AD9" w:rsidRDefault="00A61A7E" w:rsidP="00A61A7E">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A61A7E" w:rsidRPr="00A37AD9" w:rsidRDefault="00A61A7E" w:rsidP="00A61A7E">
      <w:pPr>
        <w:spacing w:after="0" w:line="240" w:lineRule="auto"/>
        <w:jc w:val="both"/>
        <w:rPr>
          <w:rFonts w:ascii="Times New Roman" w:hAnsi="Times New Roman"/>
          <w:b/>
          <w:bCs/>
          <w:i/>
          <w:iCs/>
          <w:sz w:val="24"/>
          <w:szCs w:val="24"/>
        </w:rPr>
      </w:pPr>
    </w:p>
    <w:p w:rsidR="00A61A7E" w:rsidRPr="00A12A39" w:rsidRDefault="00A61A7E" w:rsidP="00A61A7E">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A61A7E" w:rsidRPr="00A37AD9" w:rsidRDefault="00A61A7E" w:rsidP="00A61A7E">
      <w:pPr>
        <w:spacing w:after="0" w:line="240" w:lineRule="auto"/>
        <w:jc w:val="both"/>
        <w:rPr>
          <w:rFonts w:ascii="Times New Roman" w:hAnsi="Times New Roman"/>
          <w:b/>
          <w:bCs/>
          <w:i/>
          <w:iCs/>
          <w:sz w:val="24"/>
          <w:szCs w:val="24"/>
        </w:rPr>
      </w:pPr>
    </w:p>
    <w:p w:rsidR="00A61A7E" w:rsidRPr="00A37AD9" w:rsidRDefault="00A61A7E" w:rsidP="00A61A7E">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A61A7E" w:rsidRPr="00A37AD9" w:rsidRDefault="00A61A7E" w:rsidP="00A61A7E">
      <w:pPr>
        <w:spacing w:after="0" w:line="240" w:lineRule="auto"/>
        <w:ind w:firstLine="700"/>
        <w:jc w:val="both"/>
        <w:rPr>
          <w:rFonts w:ascii="Times New Roman" w:eastAsia="Times New Roman" w:hAnsi="Times New Roman"/>
          <w:i/>
          <w:sz w:val="24"/>
          <w:szCs w:val="24"/>
          <w:lang w:eastAsia="ru-RU"/>
        </w:rPr>
      </w:pPr>
    </w:p>
    <w:p w:rsidR="00A61A7E" w:rsidRPr="00A37AD9" w:rsidRDefault="00A61A7E" w:rsidP="00A61A7E">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Pr>
          <w:rFonts w:ascii="Times New Roman" w:eastAsia="Times New Roman" w:hAnsi="Times New Roman"/>
          <w:b/>
          <w:sz w:val="24"/>
          <w:szCs w:val="24"/>
          <w:lang w:eastAsia="ru-RU"/>
        </w:rPr>
        <w:t>чної енергії – 800000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A61A7E" w:rsidRPr="00A37AD9" w:rsidRDefault="00A61A7E" w:rsidP="00A61A7E">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Pr>
          <w:rFonts w:ascii="Times New Roman" w:eastAsia="Times New Roman" w:hAnsi="Times New Roman"/>
          <w:b/>
          <w:sz w:val="24"/>
          <w:szCs w:val="24"/>
          <w:lang w:eastAsia="ru-RU"/>
        </w:rPr>
        <w:t>н постачання: з 01.01.2023 року по 31.12 2023</w:t>
      </w:r>
      <w:r w:rsidRPr="00A37AD9">
        <w:rPr>
          <w:rFonts w:ascii="Times New Roman" w:eastAsia="Times New Roman" w:hAnsi="Times New Roman"/>
          <w:b/>
          <w:sz w:val="24"/>
          <w:szCs w:val="24"/>
          <w:lang w:eastAsia="ru-RU"/>
        </w:rPr>
        <w:t xml:space="preserve"> року.</w:t>
      </w:r>
    </w:p>
    <w:p w:rsidR="00A61A7E" w:rsidRPr="00A37AD9" w:rsidRDefault="00A61A7E" w:rsidP="00A61A7E">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A61A7E" w:rsidRPr="00A37AD9" w:rsidRDefault="00A61A7E" w:rsidP="00A61A7E">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A61A7E" w:rsidRPr="00A37AD9" w:rsidRDefault="00A61A7E" w:rsidP="00A61A7E">
      <w:pPr>
        <w:pStyle w:val="a9"/>
        <w:tabs>
          <w:tab w:val="left" w:pos="1276"/>
        </w:tabs>
        <w:spacing w:after="0" w:line="240" w:lineRule="auto"/>
        <w:ind w:left="0"/>
        <w:jc w:val="both"/>
        <w:rPr>
          <w:rStyle w:val="rvts0"/>
          <w:rFonts w:ascii="Times New Roman" w:hAnsi="Times New Roman"/>
          <w:b/>
          <w:bCs/>
          <w:sz w:val="24"/>
          <w:szCs w:val="24"/>
        </w:rPr>
      </w:pPr>
    </w:p>
    <w:p w:rsidR="00A61A7E" w:rsidRPr="00A37AD9" w:rsidRDefault="00A61A7E" w:rsidP="00A61A7E">
      <w:pPr>
        <w:spacing w:after="0" w:line="240" w:lineRule="auto"/>
        <w:jc w:val="both"/>
        <w:rPr>
          <w:rFonts w:ascii="Times New Roman" w:eastAsia="Times New Roman" w:hAnsi="Times New Roman"/>
          <w:b/>
          <w:sz w:val="24"/>
          <w:szCs w:val="24"/>
          <w:lang w:eastAsia="ru-RU"/>
        </w:rPr>
      </w:pPr>
    </w:p>
    <w:p w:rsidR="00A61A7E" w:rsidRPr="00A37AD9" w:rsidRDefault="00A61A7E" w:rsidP="00A61A7E">
      <w:pPr>
        <w:spacing w:after="0" w:line="240" w:lineRule="auto"/>
        <w:ind w:left="142" w:hanging="284"/>
        <w:jc w:val="both"/>
        <w:rPr>
          <w:rFonts w:ascii="Times New Roman" w:eastAsia="Times New Roman" w:hAnsi="Times New Roman"/>
          <w:bCs/>
          <w:iCs/>
          <w:sz w:val="24"/>
          <w:szCs w:val="24"/>
          <w:lang w:eastAsia="ru-RU"/>
        </w:rPr>
      </w:pPr>
    </w:p>
    <w:bookmarkEnd w:id="16"/>
    <w:p w:rsidR="00A61A7E" w:rsidRPr="00A37AD9" w:rsidRDefault="00A61A7E" w:rsidP="00A61A7E">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A61A7E" w:rsidRPr="00A37AD9" w:rsidRDefault="00A61A7E" w:rsidP="00A61A7E">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A61A7E" w:rsidRPr="00A37AD9" w:rsidRDefault="00A61A7E" w:rsidP="00A61A7E">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A61A7E" w:rsidRPr="00A37AD9" w:rsidRDefault="00A61A7E" w:rsidP="00A61A7E">
      <w:pPr>
        <w:spacing w:after="0" w:line="240" w:lineRule="auto"/>
        <w:jc w:val="both"/>
        <w:rPr>
          <w:rFonts w:ascii="Times New Roman" w:eastAsia="Times New Roman" w:hAnsi="Times New Roman"/>
          <w:sz w:val="24"/>
          <w:szCs w:val="24"/>
          <w:lang w:eastAsia="ru-RU"/>
        </w:rPr>
      </w:pPr>
    </w:p>
    <w:p w:rsidR="00A61A7E" w:rsidRPr="00A37AD9" w:rsidRDefault="00A61A7E" w:rsidP="00A61A7E">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A61A7E" w:rsidRPr="00A37AD9" w:rsidRDefault="00A61A7E" w:rsidP="00A61A7E">
      <w:pPr>
        <w:spacing w:after="0" w:line="240" w:lineRule="auto"/>
        <w:jc w:val="both"/>
        <w:rPr>
          <w:rFonts w:ascii="Times New Roman" w:eastAsia="Times New Roman" w:hAnsi="Times New Roman"/>
          <w:sz w:val="24"/>
          <w:szCs w:val="24"/>
          <w:lang w:eastAsia="ru-RU"/>
        </w:rPr>
      </w:pPr>
    </w:p>
    <w:p w:rsidR="00A61A7E" w:rsidRPr="00A37AD9" w:rsidRDefault="00A61A7E" w:rsidP="00A61A7E">
      <w:pPr>
        <w:numPr>
          <w:ilvl w:val="0"/>
          <w:numId w:val="43"/>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w:t>
      </w:r>
      <w:r w:rsidR="006D2A61">
        <w:rPr>
          <w:rFonts w:ascii="Times New Roman" w:eastAsia="Times New Roman" w:hAnsi="Times New Roman"/>
          <w:sz w:val="24"/>
          <w:szCs w:val="24"/>
          <w:lang w:eastAsia="ru-RU"/>
        </w:rPr>
        <w:t>Харківської</w:t>
      </w:r>
      <w:r w:rsidRPr="00A37AD9">
        <w:rPr>
          <w:rFonts w:ascii="Times New Roman" w:eastAsia="Times New Roman" w:hAnsi="Times New Roman"/>
          <w:sz w:val="24"/>
          <w:szCs w:val="24"/>
          <w:lang w:eastAsia="ru-RU"/>
        </w:rPr>
        <w:t xml:space="preserve">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rsidR="00A61A7E" w:rsidRPr="00A37AD9" w:rsidRDefault="00A61A7E" w:rsidP="00A61A7E">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61A7E" w:rsidRPr="00A37AD9" w:rsidTr="00B3327D">
        <w:trPr>
          <w:trHeight w:val="7234"/>
        </w:trPr>
        <w:tc>
          <w:tcPr>
            <w:tcW w:w="10200" w:type="dxa"/>
          </w:tcPr>
          <w:p w:rsidR="00A61A7E" w:rsidRPr="00A37AD9" w:rsidRDefault="00A61A7E" w:rsidP="00B3327D">
            <w:pPr>
              <w:shd w:val="clear" w:color="auto" w:fill="FFFFFF"/>
              <w:spacing w:after="150" w:line="240" w:lineRule="auto"/>
              <w:ind w:left="295"/>
              <w:rPr>
                <w:rFonts w:ascii="Times New Roman" w:hAnsi="Times New Roman"/>
                <w:b/>
              </w:rPr>
            </w:pPr>
            <w:r w:rsidRPr="00A37AD9">
              <w:rPr>
                <w:rFonts w:ascii="Times New Roman" w:hAnsi="Times New Roman"/>
                <w:b/>
              </w:rPr>
              <w:lastRenderedPageBreak/>
              <w:t xml:space="preserve">Довідка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A61A7E" w:rsidRPr="00A37AD9" w:rsidTr="00B3327D">
              <w:tc>
                <w:tcPr>
                  <w:tcW w:w="465" w:type="dxa"/>
                </w:tcPr>
                <w:p w:rsidR="00A61A7E" w:rsidRPr="00A37AD9" w:rsidRDefault="00A61A7E" w:rsidP="00B3327D">
                  <w:pPr>
                    <w:spacing w:after="150" w:line="240" w:lineRule="auto"/>
                    <w:jc w:val="center"/>
                    <w:rPr>
                      <w:rFonts w:ascii="Times New Roman" w:hAnsi="Times New Roman"/>
                    </w:rPr>
                  </w:pPr>
                  <w:r w:rsidRPr="00A37AD9">
                    <w:rPr>
                      <w:rFonts w:ascii="Times New Roman" w:hAnsi="Times New Roman"/>
                    </w:rPr>
                    <w:t>1.</w:t>
                  </w:r>
                </w:p>
              </w:tc>
              <w:tc>
                <w:tcPr>
                  <w:tcW w:w="7156" w:type="dxa"/>
                </w:tcPr>
                <w:p w:rsidR="00A61A7E" w:rsidRPr="00A37AD9" w:rsidRDefault="00A61A7E" w:rsidP="00B3327D">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A61A7E" w:rsidRPr="00A37AD9" w:rsidRDefault="00A61A7E" w:rsidP="00B3327D">
                  <w:pPr>
                    <w:spacing w:after="150" w:line="240" w:lineRule="auto"/>
                    <w:jc w:val="both"/>
                    <w:rPr>
                      <w:rFonts w:ascii="Times New Roman" w:hAnsi="Times New Roman"/>
                      <w:lang w:val="ru-RU"/>
                    </w:rPr>
                  </w:pPr>
                </w:p>
              </w:tc>
            </w:tr>
            <w:tr w:rsidR="00A61A7E" w:rsidRPr="00A37AD9" w:rsidTr="00B3327D">
              <w:tc>
                <w:tcPr>
                  <w:tcW w:w="465"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2.</w:t>
                  </w:r>
                </w:p>
              </w:tc>
              <w:tc>
                <w:tcPr>
                  <w:tcW w:w="7156"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A61A7E" w:rsidRPr="00A37AD9" w:rsidRDefault="00A61A7E" w:rsidP="00B3327D">
                  <w:pPr>
                    <w:spacing w:after="150" w:line="240" w:lineRule="auto"/>
                    <w:jc w:val="both"/>
                    <w:rPr>
                      <w:rFonts w:ascii="Times New Roman" w:hAnsi="Times New Roman"/>
                    </w:rPr>
                  </w:pPr>
                </w:p>
              </w:tc>
            </w:tr>
            <w:tr w:rsidR="00A61A7E" w:rsidRPr="00A37AD9" w:rsidTr="00B3327D">
              <w:tc>
                <w:tcPr>
                  <w:tcW w:w="465"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3.</w:t>
                  </w:r>
                </w:p>
              </w:tc>
              <w:tc>
                <w:tcPr>
                  <w:tcW w:w="7156"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A61A7E" w:rsidRPr="00A37AD9" w:rsidRDefault="00A61A7E" w:rsidP="00B3327D">
                  <w:pPr>
                    <w:spacing w:after="150" w:line="240" w:lineRule="auto"/>
                    <w:jc w:val="both"/>
                    <w:rPr>
                      <w:rFonts w:ascii="Times New Roman" w:hAnsi="Times New Roman"/>
                    </w:rPr>
                  </w:pPr>
                </w:p>
              </w:tc>
            </w:tr>
            <w:tr w:rsidR="00A61A7E" w:rsidRPr="00A37AD9" w:rsidTr="00B3327D">
              <w:tc>
                <w:tcPr>
                  <w:tcW w:w="465"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4.</w:t>
                  </w:r>
                </w:p>
              </w:tc>
              <w:tc>
                <w:tcPr>
                  <w:tcW w:w="7156"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A61A7E" w:rsidRPr="00A37AD9" w:rsidRDefault="00A61A7E" w:rsidP="00B3327D">
                  <w:pPr>
                    <w:spacing w:after="150" w:line="240" w:lineRule="auto"/>
                    <w:jc w:val="both"/>
                    <w:rPr>
                      <w:rFonts w:ascii="Times New Roman" w:hAnsi="Times New Roman"/>
                    </w:rPr>
                  </w:pPr>
                </w:p>
              </w:tc>
            </w:tr>
            <w:tr w:rsidR="00A61A7E" w:rsidRPr="00A37AD9" w:rsidTr="00B3327D">
              <w:tc>
                <w:tcPr>
                  <w:tcW w:w="465"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A61A7E" w:rsidRPr="00A37AD9" w:rsidRDefault="00A61A7E" w:rsidP="00B3327D">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A61A7E" w:rsidRPr="00A37AD9" w:rsidRDefault="00A61A7E" w:rsidP="00B3327D">
                  <w:pPr>
                    <w:spacing w:after="150" w:line="240" w:lineRule="auto"/>
                    <w:jc w:val="both"/>
                    <w:rPr>
                      <w:rFonts w:ascii="Times New Roman" w:hAnsi="Times New Roman"/>
                    </w:rPr>
                  </w:pPr>
                </w:p>
              </w:tc>
            </w:tr>
          </w:tbl>
          <w:p w:rsidR="00A61A7E" w:rsidRPr="00A37AD9" w:rsidRDefault="00A61A7E" w:rsidP="00B3327D">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61A7E" w:rsidRPr="00A37AD9" w:rsidRDefault="00A61A7E" w:rsidP="00B3327D">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A61A7E" w:rsidRPr="00A37AD9" w:rsidRDefault="00A61A7E" w:rsidP="00B3327D">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A61A7E" w:rsidRPr="00A37AD9" w:rsidRDefault="00A61A7E" w:rsidP="00A61A7E">
      <w:pPr>
        <w:pStyle w:val="a9"/>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7" w:name="_Hlk40800649"/>
      <w:r w:rsidRPr="00A37AD9">
        <w:rPr>
          <w:rFonts w:ascii="Times New Roman" w:eastAsia="Times New Roman" w:hAnsi="Times New Roman"/>
          <w:sz w:val="24"/>
          <w:szCs w:val="24"/>
          <w:lang w:eastAsia="ru-RU"/>
        </w:rPr>
        <w:t>учасник в складі тендерної пропозиції надає:</w:t>
      </w:r>
      <w:bookmarkEnd w:id="17"/>
    </w:p>
    <w:p w:rsidR="00A61A7E" w:rsidRPr="00A37AD9" w:rsidRDefault="00A61A7E" w:rsidP="00A61A7E">
      <w:pPr>
        <w:pStyle w:val="a9"/>
        <w:numPr>
          <w:ilvl w:val="1"/>
          <w:numId w:val="43"/>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A61A7E" w:rsidRPr="00A37AD9" w:rsidRDefault="00A61A7E" w:rsidP="00A61A7E">
      <w:pPr>
        <w:pStyle w:val="a9"/>
        <w:numPr>
          <w:ilvl w:val="1"/>
          <w:numId w:val="43"/>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A61A7E" w:rsidRDefault="00A61A7E" w:rsidP="00A61A7E">
      <w:pPr>
        <w:pStyle w:val="a9"/>
        <w:numPr>
          <w:ilvl w:val="1"/>
          <w:numId w:val="43"/>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p>
    <w:p w:rsidR="00A61A7E" w:rsidRPr="00A37AD9" w:rsidRDefault="00A61A7E" w:rsidP="00A61A7E">
      <w:pPr>
        <w:shd w:val="clear" w:color="auto" w:fill="FFFFFF"/>
        <w:spacing w:after="0" w:line="240" w:lineRule="auto"/>
        <w:ind w:left="-426"/>
        <w:jc w:val="both"/>
        <w:rPr>
          <w:rFonts w:ascii="Times New Roman" w:eastAsia="Times New Roman" w:hAnsi="Times New Roman"/>
          <w:sz w:val="24"/>
          <w:szCs w:val="24"/>
          <w:lang w:eastAsia="ru-RU"/>
        </w:rPr>
      </w:pPr>
    </w:p>
    <w:p w:rsidR="00A61A7E" w:rsidRPr="007A333B" w:rsidRDefault="00A61A7E" w:rsidP="007B431B">
      <w:pPr>
        <w:pStyle w:val="a9"/>
        <w:numPr>
          <w:ilvl w:val="0"/>
          <w:numId w:val="43"/>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w:t>
      </w:r>
      <w:r w:rsidRPr="007A333B">
        <w:rPr>
          <w:rFonts w:ascii="Times New Roman" w:eastAsia="Times New Roman" w:hAnsi="Times New Roman"/>
          <w:lang w:eastAsia="ru-RU"/>
        </w:rPr>
        <w:t>будь-якої з</w:t>
      </w:r>
      <w:r w:rsidRPr="007A333B">
        <w:rPr>
          <w:rFonts w:ascii="Times New Roman" w:eastAsia="Times New Roman" w:hAnsi="Times New Roman"/>
          <w:sz w:val="24"/>
          <w:szCs w:val="24"/>
          <w:lang w:eastAsia="ru-RU"/>
        </w:rPr>
        <w:t xml:space="preserve"> суміжних областей (Рівненської/Львівської) або посадової особи, з робочим місцем на території Волинської області або </w:t>
      </w:r>
      <w:r w:rsidRPr="007A333B">
        <w:rPr>
          <w:rFonts w:ascii="Times New Roman" w:eastAsia="Times New Roman" w:hAnsi="Times New Roman"/>
          <w:lang w:eastAsia="ru-RU"/>
        </w:rPr>
        <w:t>будь-якої з</w:t>
      </w:r>
      <w:r w:rsidRPr="007A333B">
        <w:rPr>
          <w:rFonts w:ascii="Times New Roman" w:eastAsia="Times New Roman" w:hAnsi="Times New Roman"/>
          <w:sz w:val="24"/>
          <w:szCs w:val="24"/>
          <w:lang w:eastAsia="ru-RU"/>
        </w:rPr>
        <w:t xml:space="preserve"> суміжних областей (Рівненської/Львівської),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A61A7E" w:rsidRPr="00A37AD9" w:rsidRDefault="00A61A7E" w:rsidP="00A61A7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A61A7E" w:rsidRPr="00A37AD9" w:rsidRDefault="00A61A7E" w:rsidP="00A61A7E">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61A7E" w:rsidRPr="00A37AD9" w:rsidTr="00B3327D">
        <w:trPr>
          <w:trHeight w:val="7078"/>
        </w:trPr>
        <w:tc>
          <w:tcPr>
            <w:tcW w:w="10800" w:type="dxa"/>
          </w:tcPr>
          <w:p w:rsidR="00A61A7E" w:rsidRPr="00A37AD9" w:rsidRDefault="00A61A7E" w:rsidP="00B3327D">
            <w:pPr>
              <w:suppressAutoHyphens/>
              <w:autoSpaceDE w:val="0"/>
              <w:spacing w:after="0" w:line="240" w:lineRule="auto"/>
              <w:ind w:left="927"/>
              <w:jc w:val="center"/>
              <w:rPr>
                <w:rFonts w:ascii="Times New Roman" w:eastAsia="Times New Roman" w:hAnsi="Times New Roman"/>
                <w:b/>
                <w:sz w:val="24"/>
                <w:szCs w:val="24"/>
                <w:lang w:eastAsia="ar-SA"/>
              </w:rPr>
            </w:pPr>
          </w:p>
          <w:p w:rsidR="00A61A7E" w:rsidRPr="00A37AD9" w:rsidRDefault="00A61A7E" w:rsidP="00B3327D">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A61A7E" w:rsidRPr="00A37AD9" w:rsidTr="00B3327D">
              <w:tc>
                <w:tcPr>
                  <w:tcW w:w="562" w:type="dxa"/>
                </w:tcPr>
                <w:p w:rsidR="00A61A7E" w:rsidRPr="00A37AD9" w:rsidRDefault="00A61A7E" w:rsidP="00B3327D">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A61A7E" w:rsidRPr="00A37AD9" w:rsidRDefault="00A61A7E" w:rsidP="00B3327D">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A61A7E" w:rsidRPr="00A37AD9" w:rsidRDefault="00A61A7E" w:rsidP="00B3327D">
                  <w:pPr>
                    <w:spacing w:after="150" w:line="240" w:lineRule="auto"/>
                    <w:jc w:val="both"/>
                    <w:rPr>
                      <w:rFonts w:ascii="Times New Roman" w:eastAsia="Times New Roman" w:hAnsi="Times New Roman"/>
                      <w:lang w:eastAsia="ru-RU"/>
                    </w:rPr>
                  </w:pPr>
                </w:p>
              </w:tc>
            </w:tr>
            <w:tr w:rsidR="00A61A7E" w:rsidRPr="00A37AD9" w:rsidTr="00B3327D">
              <w:tc>
                <w:tcPr>
                  <w:tcW w:w="562"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A61A7E" w:rsidRPr="00A37AD9" w:rsidRDefault="00A61A7E" w:rsidP="00B3327D">
                  <w:pPr>
                    <w:spacing w:after="150" w:line="240" w:lineRule="auto"/>
                    <w:jc w:val="both"/>
                    <w:rPr>
                      <w:rFonts w:ascii="Times New Roman" w:eastAsia="Times New Roman" w:hAnsi="Times New Roman"/>
                      <w:lang w:eastAsia="ru-RU"/>
                    </w:rPr>
                  </w:pPr>
                </w:p>
              </w:tc>
            </w:tr>
            <w:tr w:rsidR="00A61A7E" w:rsidRPr="00A37AD9" w:rsidTr="00B3327D">
              <w:tc>
                <w:tcPr>
                  <w:tcW w:w="562"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A61A7E" w:rsidRPr="00A37AD9" w:rsidRDefault="00A61A7E" w:rsidP="00B3327D">
                  <w:pPr>
                    <w:spacing w:after="150" w:line="240" w:lineRule="auto"/>
                    <w:jc w:val="both"/>
                    <w:rPr>
                      <w:rFonts w:ascii="Times New Roman" w:eastAsia="Times New Roman" w:hAnsi="Times New Roman"/>
                      <w:lang w:eastAsia="ru-RU"/>
                    </w:rPr>
                  </w:pPr>
                </w:p>
              </w:tc>
            </w:tr>
            <w:tr w:rsidR="00A61A7E" w:rsidRPr="00A37AD9" w:rsidTr="00B3327D">
              <w:tc>
                <w:tcPr>
                  <w:tcW w:w="562"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A61A7E" w:rsidRPr="00A37AD9" w:rsidRDefault="00A61A7E" w:rsidP="00B3327D">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A61A7E" w:rsidRPr="00A37AD9" w:rsidRDefault="00A61A7E" w:rsidP="00B3327D">
                  <w:pPr>
                    <w:spacing w:after="150" w:line="240" w:lineRule="auto"/>
                    <w:jc w:val="both"/>
                    <w:rPr>
                      <w:rFonts w:ascii="Times New Roman" w:eastAsia="Times New Roman" w:hAnsi="Times New Roman"/>
                      <w:lang w:eastAsia="ru-RU"/>
                    </w:rPr>
                  </w:pPr>
                </w:p>
              </w:tc>
            </w:tr>
          </w:tbl>
          <w:p w:rsidR="00A61A7E" w:rsidRPr="00A37AD9" w:rsidRDefault="00A61A7E" w:rsidP="00B3327D">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61A7E" w:rsidRPr="00A37AD9" w:rsidRDefault="00A61A7E" w:rsidP="00B3327D">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A61A7E" w:rsidRPr="00A37AD9" w:rsidRDefault="00A61A7E" w:rsidP="00B3327D">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A61A7E" w:rsidRPr="00A37AD9" w:rsidRDefault="00A61A7E" w:rsidP="00B3327D">
            <w:pPr>
              <w:spacing w:after="0" w:line="240" w:lineRule="auto"/>
              <w:ind w:left="2124"/>
              <w:jc w:val="both"/>
              <w:rPr>
                <w:rFonts w:ascii="Times New Roman" w:eastAsia="Times New Roman" w:hAnsi="Times New Roman"/>
                <w:sz w:val="24"/>
                <w:szCs w:val="24"/>
                <w:lang w:eastAsia="ru-RU"/>
              </w:rPr>
            </w:pPr>
          </w:p>
          <w:p w:rsidR="00A61A7E" w:rsidRPr="00A37AD9" w:rsidRDefault="00A61A7E" w:rsidP="00B3327D">
            <w:pPr>
              <w:spacing w:after="0" w:line="240" w:lineRule="auto"/>
              <w:ind w:left="155"/>
              <w:jc w:val="both"/>
              <w:rPr>
                <w:rFonts w:ascii="Times New Roman" w:eastAsia="Times New Roman" w:hAnsi="Times New Roman"/>
                <w:b/>
                <w:sz w:val="24"/>
                <w:szCs w:val="24"/>
                <w:lang w:eastAsia="ar-SA"/>
              </w:rPr>
            </w:pPr>
          </w:p>
        </w:tc>
      </w:tr>
    </w:tbl>
    <w:p w:rsidR="00A61A7E" w:rsidRPr="00A37AD9" w:rsidRDefault="00A61A7E" w:rsidP="00A61A7E">
      <w:pPr>
        <w:suppressAutoHyphens/>
        <w:autoSpaceDE w:val="0"/>
        <w:spacing w:after="0" w:line="240" w:lineRule="auto"/>
        <w:ind w:left="927"/>
        <w:jc w:val="center"/>
        <w:rPr>
          <w:rFonts w:ascii="Times New Roman" w:eastAsia="Times New Roman" w:hAnsi="Times New Roman"/>
          <w:b/>
          <w:sz w:val="24"/>
          <w:szCs w:val="24"/>
          <w:lang w:eastAsia="ar-SA"/>
        </w:rPr>
      </w:pPr>
    </w:p>
    <w:p w:rsidR="00A61A7E" w:rsidRPr="00A37AD9" w:rsidRDefault="00A61A7E" w:rsidP="00A61A7E">
      <w:pPr>
        <w:pStyle w:val="a9"/>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8" w:name="_Hlk40800867"/>
      <w:r w:rsidRPr="00A37AD9">
        <w:rPr>
          <w:rFonts w:ascii="Times New Roman" w:eastAsia="Times New Roman" w:hAnsi="Times New Roman"/>
          <w:sz w:val="24"/>
          <w:szCs w:val="24"/>
          <w:lang w:eastAsia="ru-RU"/>
        </w:rPr>
        <w:t>учасник в складі тендерної пропозиції надає:</w:t>
      </w:r>
    </w:p>
    <w:bookmarkEnd w:id="18"/>
    <w:p w:rsidR="00A61A7E" w:rsidRPr="00A37AD9"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A61A7E" w:rsidRPr="00A37AD9"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A61A7E" w:rsidRDefault="00A61A7E" w:rsidP="00A61A7E">
      <w:pPr>
        <w:numPr>
          <w:ilvl w:val="1"/>
          <w:numId w:val="43"/>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A61A7E" w:rsidRDefault="00A61A7E" w:rsidP="00A61A7E">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A61A7E" w:rsidRPr="00A37AD9" w:rsidRDefault="00A61A7E" w:rsidP="00A61A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A61A7E" w:rsidRPr="00186ED2" w:rsidRDefault="00A61A7E" w:rsidP="00A61A7E">
      <w:pPr>
        <w:pStyle w:val="a9"/>
        <w:numPr>
          <w:ilvl w:val="0"/>
          <w:numId w:val="43"/>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6D2A61">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A61A7E" w:rsidRPr="00C40A96" w:rsidRDefault="00A61A7E" w:rsidP="00A61A7E">
      <w:pPr>
        <w:pStyle w:val="a9"/>
        <w:numPr>
          <w:ilvl w:val="1"/>
          <w:numId w:val="43"/>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lastRenderedPageBreak/>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A61A7E" w:rsidRPr="00A37AD9" w:rsidTr="00B3327D">
        <w:trPr>
          <w:trHeight w:val="3676"/>
        </w:trPr>
        <w:tc>
          <w:tcPr>
            <w:tcW w:w="9790" w:type="dxa"/>
          </w:tcPr>
          <w:p w:rsidR="00A61A7E" w:rsidRPr="007733F5"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A61A7E" w:rsidRPr="007733F5"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A61A7E" w:rsidRPr="007733F5" w:rsidRDefault="00A61A7E" w:rsidP="00B3327D">
            <w:pPr>
              <w:shd w:val="clear" w:color="auto" w:fill="FFFFFF"/>
              <w:spacing w:after="0" w:line="240" w:lineRule="auto"/>
              <w:ind w:firstLine="448"/>
              <w:jc w:val="center"/>
              <w:rPr>
                <w:rFonts w:ascii="Times New Roman" w:eastAsia="Times New Roman" w:hAnsi="Times New Roman"/>
                <w:b/>
                <w:bCs/>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A61A7E" w:rsidRPr="007733F5"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19" w:name="n33"/>
            <w:bookmarkEnd w:id="19"/>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A61A7E" w:rsidRPr="007733F5"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20" w:name="n34"/>
            <w:bookmarkEnd w:id="20"/>
            <w:r w:rsidRPr="007733F5">
              <w:rPr>
                <w:rFonts w:ascii="Times New Roman" w:eastAsia="Times New Roman" w:hAnsi="Times New Roman"/>
                <w:sz w:val="24"/>
                <w:szCs w:val="24"/>
                <w:lang w:eastAsia="ru-RU"/>
              </w:rPr>
              <w:t>автоматичного визначника номера телефону;</w:t>
            </w:r>
          </w:p>
          <w:p w:rsidR="00A61A7E" w:rsidRPr="007733F5" w:rsidRDefault="00A61A7E" w:rsidP="00A61A7E">
            <w:pPr>
              <w:numPr>
                <w:ilvl w:val="0"/>
                <w:numId w:val="44"/>
              </w:numPr>
              <w:shd w:val="clear" w:color="auto" w:fill="FFFFFF"/>
              <w:spacing w:after="0" w:line="240" w:lineRule="auto"/>
              <w:ind w:firstLine="448"/>
              <w:jc w:val="both"/>
              <w:rPr>
                <w:rFonts w:ascii="Times New Roman" w:eastAsia="Times New Roman" w:hAnsi="Times New Roman"/>
                <w:sz w:val="24"/>
                <w:szCs w:val="24"/>
                <w:lang w:eastAsia="ru-RU"/>
              </w:rPr>
            </w:pPr>
            <w:bookmarkStart w:id="21" w:name="n35"/>
            <w:bookmarkEnd w:id="21"/>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2" w:name="n37"/>
            <w:bookmarkEnd w:id="22"/>
            <w:r w:rsidRPr="007733F5">
              <w:rPr>
                <w:rFonts w:ascii="Times New Roman" w:eastAsia="Times New Roman" w:hAnsi="Times New Roman"/>
                <w:sz w:val="24"/>
                <w:szCs w:val="24"/>
                <w:lang w:eastAsia="ru-RU"/>
              </w:rPr>
              <w:t>за всіма опрацьованими зверненнями зазначаються:</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3" w:name="n38"/>
            <w:bookmarkEnd w:id="23"/>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4" w:name="n39"/>
            <w:bookmarkEnd w:id="24"/>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5" w:name="n40"/>
            <w:bookmarkEnd w:id="25"/>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6" w:name="n41"/>
            <w:bookmarkEnd w:id="26"/>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7" w:name="n42"/>
            <w:bookmarkEnd w:id="27"/>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8" w:name="n43"/>
            <w:bookmarkEnd w:id="28"/>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29" w:name="n119"/>
            <w:bookmarkEnd w:id="29"/>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30" w:name="n120"/>
            <w:bookmarkEnd w:id="30"/>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0"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bookmarkStart w:id="31" w:name="n121"/>
            <w:bookmarkEnd w:id="31"/>
            <w:r w:rsidRPr="007733F5">
              <w:rPr>
                <w:rFonts w:ascii="Times New Roman" w:eastAsia="Times New Roman" w:hAnsi="Times New Roman"/>
                <w:sz w:val="24"/>
                <w:szCs w:val="24"/>
                <w:lang w:eastAsia="ru-RU"/>
              </w:rPr>
              <w:t>формування та обробки заявок.</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2"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32"/>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A61A7E" w:rsidRPr="007733F5"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p>
          <w:p w:rsidR="00A61A7E" w:rsidRPr="00AE04D3" w:rsidRDefault="00A61A7E" w:rsidP="00B3327D">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A61A7E" w:rsidRPr="00A37AD9" w:rsidRDefault="00A61A7E" w:rsidP="00B3327D">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A61A7E" w:rsidRPr="00A37AD9" w:rsidRDefault="00A61A7E" w:rsidP="00A61A7E">
      <w:pPr>
        <w:pStyle w:val="a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A61A7E" w:rsidRPr="00A37AD9" w:rsidRDefault="00A61A7E" w:rsidP="00A61A7E">
      <w:pPr>
        <w:pStyle w:val="a9"/>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A61A7E" w:rsidRDefault="00A61A7E" w:rsidP="00A61A7E">
      <w:pPr>
        <w:pStyle w:val="a9"/>
        <w:numPr>
          <w:ilvl w:val="2"/>
          <w:numId w:val="43"/>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A61A7E" w:rsidRPr="00C40A96" w:rsidRDefault="00A61A7E" w:rsidP="00A61A7E">
      <w:pPr>
        <w:pStyle w:val="a9"/>
        <w:numPr>
          <w:ilvl w:val="2"/>
          <w:numId w:val="43"/>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2022 року., що передує даті оголошення процедури відкритих торгів.</w:t>
      </w:r>
    </w:p>
    <w:p w:rsidR="00A61A7E" w:rsidRDefault="00A61A7E" w:rsidP="00A61A7E">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A61A7E" w:rsidRPr="007733F5" w:rsidRDefault="00A61A7E" w:rsidP="00A61A7E">
      <w:pPr>
        <w:pStyle w:val="a9"/>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61A7E" w:rsidRPr="00CF2389" w:rsidRDefault="00A61A7E" w:rsidP="00A61A7E">
      <w:pPr>
        <w:pStyle w:val="a9"/>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A61A7E" w:rsidRPr="0007137E" w:rsidRDefault="00A61A7E" w:rsidP="00A61A7E">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A61A7E" w:rsidRPr="00CF2389" w:rsidRDefault="00A61A7E" w:rsidP="00A61A7E">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A61A7E" w:rsidRPr="00CF2389" w:rsidRDefault="00A61A7E" w:rsidP="00A61A7E">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640067">
        <w:rPr>
          <w:rFonts w:ascii="Times New Roman" w:eastAsia="Times New Roman" w:hAnsi="Times New Roman"/>
          <w:sz w:val="24"/>
          <w:szCs w:val="24"/>
          <w:lang w:eastAsia="ru-RU"/>
        </w:rPr>
        <w:t>Харківської</w:t>
      </w:r>
      <w:r w:rsidRPr="00CF2389">
        <w:rPr>
          <w:rFonts w:ascii="Times New Roman" w:eastAsia="Times New Roman" w:hAnsi="Times New Roman"/>
          <w:sz w:val="24"/>
          <w:szCs w:val="24"/>
          <w:lang w:eastAsia="ru-RU"/>
        </w:rPr>
        <w:t xml:space="preserve"> області або суміжних областей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A61A7E" w:rsidRPr="0007137E" w:rsidTr="00B3327D">
        <w:trPr>
          <w:trHeight w:val="4540"/>
        </w:trPr>
        <w:tc>
          <w:tcPr>
            <w:tcW w:w="9629" w:type="dxa"/>
            <w:shd w:val="clear" w:color="auto" w:fill="auto"/>
          </w:tcPr>
          <w:p w:rsidR="00A61A7E" w:rsidRPr="00CF2389" w:rsidRDefault="00A61A7E" w:rsidP="00B3327D">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lastRenderedPageBreak/>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r w:rsidR="00A61A7E" w:rsidRPr="00CF2389" w:rsidTr="00B3327D">
              <w:tc>
                <w:tcPr>
                  <w:tcW w:w="465"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A61A7E" w:rsidRPr="00CF2389" w:rsidRDefault="00A61A7E" w:rsidP="00B3327D">
                  <w:pPr>
                    <w:spacing w:after="0" w:line="240" w:lineRule="auto"/>
                    <w:jc w:val="both"/>
                    <w:rPr>
                      <w:rFonts w:ascii="Times New Roman" w:eastAsia="Times New Roman" w:hAnsi="Times New Roman"/>
                      <w:lang w:eastAsia="uk-UA"/>
                    </w:rPr>
                  </w:pPr>
                </w:p>
              </w:tc>
            </w:tr>
          </w:tbl>
          <w:p w:rsidR="00A61A7E" w:rsidRPr="00CF2389" w:rsidRDefault="00A61A7E" w:rsidP="00B3327D">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A61A7E" w:rsidRPr="0007137E" w:rsidRDefault="00A61A7E" w:rsidP="00B3327D">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A61A7E" w:rsidRPr="0007137E" w:rsidRDefault="00A61A7E" w:rsidP="00B3327D">
            <w:pPr>
              <w:jc w:val="both"/>
              <w:rPr>
                <w:rFonts w:ascii="Times New Roman" w:eastAsia="Times New Roman" w:hAnsi="Times New Roman"/>
                <w:sz w:val="24"/>
                <w:szCs w:val="24"/>
                <w:lang w:eastAsia="ru-RU"/>
              </w:rPr>
            </w:pPr>
          </w:p>
        </w:tc>
      </w:tr>
    </w:tbl>
    <w:p w:rsidR="00A61A7E" w:rsidRPr="0007137E" w:rsidRDefault="00A61A7E" w:rsidP="00A61A7E">
      <w:pPr>
        <w:shd w:val="clear" w:color="auto" w:fill="FFFFFF"/>
        <w:spacing w:after="0" w:line="240" w:lineRule="auto"/>
        <w:jc w:val="both"/>
        <w:rPr>
          <w:rFonts w:ascii="Times New Roman" w:eastAsia="Times New Roman" w:hAnsi="Times New Roman"/>
          <w:sz w:val="24"/>
          <w:szCs w:val="24"/>
          <w:lang w:eastAsia="ru-RU"/>
        </w:rPr>
      </w:pPr>
    </w:p>
    <w:p w:rsidR="00A61A7E" w:rsidRPr="0007137E" w:rsidRDefault="00A61A7E" w:rsidP="00A61A7E">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A61A7E" w:rsidRPr="0007137E" w:rsidRDefault="00A61A7E" w:rsidP="00A61A7E">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7"/>
      </w:tblGrid>
      <w:tr w:rsidR="00A61A7E" w:rsidRPr="0007137E" w:rsidTr="00B3327D">
        <w:trPr>
          <w:trHeight w:val="699"/>
        </w:trPr>
        <w:tc>
          <w:tcPr>
            <w:tcW w:w="10197" w:type="dxa"/>
            <w:shd w:val="clear" w:color="auto" w:fill="auto"/>
          </w:tcPr>
          <w:p w:rsidR="00A61A7E" w:rsidRPr="0007137E" w:rsidRDefault="00A61A7E" w:rsidP="00B3327D">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A61A7E" w:rsidRPr="0007137E" w:rsidTr="00B3327D">
              <w:tc>
                <w:tcPr>
                  <w:tcW w:w="562" w:type="dxa"/>
                </w:tcPr>
                <w:p w:rsidR="00A61A7E" w:rsidRPr="0007137E" w:rsidRDefault="00A61A7E" w:rsidP="00B3327D">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A61A7E" w:rsidRPr="0007137E" w:rsidRDefault="00A61A7E" w:rsidP="00B3327D">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r w:rsidR="00A61A7E" w:rsidRPr="0007137E" w:rsidTr="00B3327D">
              <w:tc>
                <w:tcPr>
                  <w:tcW w:w="562" w:type="dxa"/>
                </w:tcPr>
                <w:p w:rsidR="00A61A7E" w:rsidRPr="0007137E" w:rsidRDefault="00A61A7E" w:rsidP="00B3327D">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A61A7E" w:rsidRPr="0007137E" w:rsidRDefault="00A61A7E" w:rsidP="00B3327D">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r w:rsidR="00A61A7E" w:rsidRPr="0007137E" w:rsidTr="00B3327D">
              <w:tc>
                <w:tcPr>
                  <w:tcW w:w="562"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r w:rsidR="00A61A7E" w:rsidRPr="00327FBA" w:rsidTr="00B3327D">
              <w:tc>
                <w:tcPr>
                  <w:tcW w:w="562"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A61A7E" w:rsidRPr="007666A2" w:rsidRDefault="00A61A7E" w:rsidP="00B3327D">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r w:rsidR="00A61A7E" w:rsidRPr="0007137E" w:rsidTr="00B3327D">
              <w:tc>
                <w:tcPr>
                  <w:tcW w:w="562"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r w:rsidR="00A61A7E" w:rsidRPr="0007137E" w:rsidTr="00B3327D">
              <w:tc>
                <w:tcPr>
                  <w:tcW w:w="562"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A61A7E" w:rsidRPr="0007137E" w:rsidRDefault="00A61A7E" w:rsidP="00B3327D">
                  <w:pPr>
                    <w:spacing w:after="150" w:line="240" w:lineRule="auto"/>
                    <w:jc w:val="both"/>
                    <w:rPr>
                      <w:rFonts w:ascii="Times New Roman" w:eastAsia="Times New Roman" w:hAnsi="Times New Roman"/>
                      <w:sz w:val="24"/>
                      <w:szCs w:val="24"/>
                      <w:lang w:eastAsia="ru-RU"/>
                    </w:rPr>
                  </w:pPr>
                </w:p>
              </w:tc>
            </w:tr>
          </w:tbl>
          <w:p w:rsidR="00A61A7E" w:rsidRPr="0007137E" w:rsidRDefault="00A61A7E" w:rsidP="00B3327D">
            <w:pPr>
              <w:jc w:val="both"/>
              <w:rPr>
                <w:rFonts w:ascii="Times New Roman" w:eastAsia="Times New Roman" w:hAnsi="Times New Roman"/>
                <w:sz w:val="24"/>
                <w:szCs w:val="24"/>
                <w:lang w:eastAsia="ru-RU"/>
              </w:rPr>
            </w:pPr>
          </w:p>
          <w:p w:rsidR="00A61A7E" w:rsidRPr="0007137E" w:rsidRDefault="00A61A7E" w:rsidP="00B3327D">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A61A7E" w:rsidRPr="0007137E" w:rsidRDefault="00A61A7E" w:rsidP="00A61A7E">
      <w:pPr>
        <w:ind w:left="-142"/>
        <w:contextualSpacing/>
        <w:jc w:val="both"/>
        <w:rPr>
          <w:rFonts w:ascii="Times New Roman" w:eastAsia="Times New Roman" w:hAnsi="Times New Roman"/>
          <w:sz w:val="24"/>
          <w:szCs w:val="24"/>
          <w:lang w:eastAsia="ru-RU"/>
        </w:rPr>
      </w:pPr>
    </w:p>
    <w:p w:rsidR="00A61A7E" w:rsidRPr="00CF2389" w:rsidRDefault="00A61A7E" w:rsidP="00A61A7E">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A61A7E" w:rsidRPr="00CF2389" w:rsidRDefault="00A61A7E" w:rsidP="00A61A7E">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lastRenderedPageBreak/>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A61A7E" w:rsidRPr="00CF2389" w:rsidRDefault="00A61A7E" w:rsidP="00A61A7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33"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33"/>
      <w:r w:rsidRPr="00CF2389">
        <w:rPr>
          <w:rFonts w:ascii="Times New Roman" w:eastAsia="Times New Roman" w:hAnsi="Times New Roman"/>
          <w:sz w:val="24"/>
          <w:szCs w:val="24"/>
          <w:lang w:eastAsia="ru-RU"/>
        </w:rPr>
        <w:t xml:space="preserve">*. </w:t>
      </w:r>
    </w:p>
    <w:p w:rsidR="00A61A7E" w:rsidRPr="0007137E" w:rsidRDefault="00A61A7E" w:rsidP="00A61A7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34"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34"/>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A61A7E" w:rsidRPr="0007137E" w:rsidRDefault="00A61A7E" w:rsidP="00A61A7E">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A61A7E" w:rsidRPr="00506518" w:rsidRDefault="00A61A7E" w:rsidP="00A61A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rsidR="00A61A7E" w:rsidRDefault="00A61A7E" w:rsidP="00A61A7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A61A7E" w:rsidRPr="00337FF4" w:rsidRDefault="00A61A7E" w:rsidP="00A61A7E">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A61A7E" w:rsidRPr="00BD7A7E" w:rsidRDefault="00A61A7E" w:rsidP="00A61A7E">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61A7E" w:rsidRPr="00FB3FA8" w:rsidRDefault="00A61A7E" w:rsidP="00A61A7E">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5" w:name="n1218"/>
      <w:bookmarkEnd w:id="35"/>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A61A7E" w:rsidRPr="00BD7A7E" w:rsidRDefault="00A61A7E" w:rsidP="00A61A7E">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A61A7E" w:rsidRPr="00A37AD9"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A61A7E" w:rsidRDefault="00A61A7E" w:rsidP="00A61A7E">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1</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A61A7E" w:rsidRPr="00A37AD9" w:rsidRDefault="00A61A7E" w:rsidP="00A61A7E">
      <w:pPr>
        <w:pStyle w:val="a9"/>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rsidR="00A61A7E" w:rsidRPr="00A37AD9"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A61A7E"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A61A7E" w:rsidRPr="008D468F"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A61A7E" w:rsidRDefault="00A61A7E" w:rsidP="00A61A7E">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rsidR="00A61A7E" w:rsidRPr="00BD7A7E" w:rsidRDefault="00A61A7E" w:rsidP="00A61A7E">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36"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36"/>
    <w:p w:rsidR="00A61A7E" w:rsidRPr="00A37AD9" w:rsidRDefault="00A61A7E" w:rsidP="00A61A7E">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61A7E" w:rsidRDefault="00A61A7E" w:rsidP="00A61A7E">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дефолтний</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«перед</w:t>
      </w:r>
      <w:r>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61A7E" w:rsidRDefault="00A61A7E" w:rsidP="00A61A7E">
      <w:pPr>
        <w:spacing w:after="0" w:line="240" w:lineRule="auto"/>
        <w:ind w:left="-142"/>
        <w:jc w:val="both"/>
        <w:rPr>
          <w:rFonts w:ascii="Times New Roman" w:eastAsia="Times New Roman" w:hAnsi="Times New Roman"/>
          <w:sz w:val="24"/>
          <w:szCs w:val="24"/>
          <w:lang w:eastAsia="ru-RU"/>
        </w:rPr>
      </w:pPr>
    </w:p>
    <w:p w:rsidR="00A61A7E" w:rsidRPr="00337FF4" w:rsidRDefault="00A61A7E" w:rsidP="00A61A7E">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rsidR="00A61A7E" w:rsidRPr="00D066C6" w:rsidRDefault="00A61A7E" w:rsidP="00A61A7E">
      <w:pPr>
        <w:tabs>
          <w:tab w:val="left" w:pos="426"/>
        </w:tabs>
        <w:spacing w:after="0" w:line="240" w:lineRule="auto"/>
        <w:ind w:left="-142"/>
        <w:jc w:val="both"/>
        <w:rPr>
          <w:rFonts w:ascii="Times New Roman" w:eastAsia="Times New Roman" w:hAnsi="Times New Roman"/>
          <w:sz w:val="24"/>
          <w:szCs w:val="24"/>
          <w:lang w:eastAsia="ru-RU"/>
        </w:rPr>
      </w:pPr>
    </w:p>
    <w:p w:rsidR="00A61A7E" w:rsidRDefault="00A61A7E" w:rsidP="00A61A7E">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Pr="00A37AD9">
        <w:rPr>
          <w:rFonts w:ascii="Times New Roman" w:hAnsi="Times New Roman"/>
          <w:bCs/>
          <w:iCs/>
          <w:sz w:val="24"/>
          <w:szCs w:val="24"/>
        </w:rPr>
        <w:t>.</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A61A7E" w:rsidRPr="00A37AD9" w:rsidRDefault="00A61A7E" w:rsidP="00A61A7E">
      <w:pPr>
        <w:spacing w:after="0" w:line="240" w:lineRule="auto"/>
        <w:ind w:left="-142"/>
        <w:jc w:val="both"/>
        <w:rPr>
          <w:rFonts w:ascii="Times New Roman" w:hAnsi="Times New Roman"/>
          <w:sz w:val="24"/>
          <w:szCs w:val="24"/>
        </w:rPr>
      </w:pPr>
    </w:p>
    <w:p w:rsidR="00A61A7E" w:rsidRDefault="00A61A7E" w:rsidP="00A61A7E">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Pr>
          <w:rFonts w:ascii="Times New Roman" w:hAnsi="Times New Roman"/>
          <w:bCs/>
          <w:iCs/>
          <w:sz w:val="24"/>
          <w:szCs w:val="24"/>
        </w:rPr>
        <w:t>0</w:t>
      </w:r>
      <w:r w:rsidRPr="00A37AD9">
        <w:rPr>
          <w:rFonts w:ascii="Times New Roman" w:hAnsi="Times New Roman"/>
          <w:bCs/>
          <w:iCs/>
          <w:sz w:val="24"/>
          <w:szCs w:val="24"/>
        </w:rPr>
        <w:t>.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A61A7E" w:rsidRPr="00A37AD9" w:rsidRDefault="00A61A7E" w:rsidP="00A61A7E">
      <w:pPr>
        <w:spacing w:after="0" w:line="240" w:lineRule="auto"/>
        <w:ind w:left="-142"/>
        <w:contextualSpacing/>
        <w:jc w:val="both"/>
        <w:rPr>
          <w:rFonts w:ascii="Times New Roman" w:hAnsi="Times New Roman"/>
          <w:bCs/>
          <w:iCs/>
          <w:sz w:val="24"/>
          <w:szCs w:val="24"/>
        </w:rPr>
      </w:pPr>
    </w:p>
    <w:p w:rsidR="00A61A7E"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A61A7E" w:rsidRPr="00A37AD9"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A61A7E" w:rsidRPr="00A37AD9" w:rsidRDefault="00A61A7E" w:rsidP="00A61A7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A61A7E" w:rsidRDefault="00A61A7E" w:rsidP="0028445B">
      <w:pPr>
        <w:ind w:right="196"/>
        <w:jc w:val="right"/>
        <w:rPr>
          <w:rFonts w:ascii="Times New Roman" w:hAnsi="Times New Roman"/>
          <w:b/>
          <w:bCs/>
          <w:i/>
        </w:rPr>
      </w:pPr>
    </w:p>
    <w:p w:rsidR="0028445B" w:rsidRPr="000D499B" w:rsidRDefault="0028445B" w:rsidP="0028445B">
      <w:pPr>
        <w:ind w:right="196"/>
        <w:jc w:val="right"/>
        <w:rPr>
          <w:rFonts w:ascii="Times New Roman" w:hAnsi="Times New Roman"/>
          <w:b/>
          <w:bCs/>
          <w:i/>
        </w:rPr>
      </w:pPr>
      <w:r w:rsidRPr="000D499B">
        <w:rPr>
          <w:rFonts w:ascii="Times New Roman" w:hAnsi="Times New Roman"/>
          <w:b/>
          <w:bCs/>
          <w:i/>
        </w:rPr>
        <w:lastRenderedPageBreak/>
        <w:t>Додаток 3</w:t>
      </w:r>
    </w:p>
    <w:p w:rsidR="0028445B" w:rsidRPr="000D499B" w:rsidRDefault="0028445B" w:rsidP="0028445B">
      <w:pPr>
        <w:jc w:val="right"/>
        <w:rPr>
          <w:rFonts w:ascii="Times New Roman" w:hAnsi="Times New Roman"/>
          <w:b/>
          <w:bCs/>
          <w:i/>
        </w:rPr>
      </w:pPr>
      <w:r w:rsidRPr="000D499B">
        <w:rPr>
          <w:rFonts w:ascii="Times New Roman" w:hAnsi="Times New Roman"/>
          <w:b/>
          <w:bCs/>
          <w:i/>
        </w:rPr>
        <w:t>до тендерної документації</w:t>
      </w:r>
    </w:p>
    <w:p w:rsidR="0028445B" w:rsidRPr="000D499B" w:rsidRDefault="0028445B" w:rsidP="0028445B">
      <w:pPr>
        <w:jc w:val="right"/>
        <w:rPr>
          <w:rFonts w:ascii="Times New Roman" w:hAnsi="Times New Roman"/>
          <w:b/>
          <w:bCs/>
          <w:i/>
        </w:rPr>
      </w:pPr>
    </w:p>
    <w:p w:rsidR="0028445B" w:rsidRPr="000D499B" w:rsidRDefault="0028445B" w:rsidP="0028445B">
      <w:pPr>
        <w:jc w:val="right"/>
        <w:rPr>
          <w:rFonts w:ascii="Times New Roman" w:hAnsi="Times New Roman"/>
          <w:b/>
          <w:i/>
        </w:rPr>
      </w:pPr>
    </w:p>
    <w:p w:rsidR="0028445B" w:rsidRPr="000D499B" w:rsidRDefault="0028445B" w:rsidP="0028445B">
      <w:pPr>
        <w:pStyle w:val="af0"/>
        <w:ind w:firstLine="567"/>
        <w:rPr>
          <w:rFonts w:ascii="Times New Roman" w:hAnsi="Times New Roman"/>
          <w:sz w:val="22"/>
          <w:szCs w:val="22"/>
          <w:lang w:eastAsia="en-US"/>
        </w:rPr>
      </w:pPr>
      <w:bookmarkStart w:id="37" w:name="_Hlk500421700"/>
      <w:bookmarkStart w:id="38" w:name="_Hlk500426577"/>
      <w:r w:rsidRPr="000D499B">
        <w:rPr>
          <w:rFonts w:ascii="Times New Roman" w:hAnsi="Times New Roman"/>
          <w:sz w:val="22"/>
          <w:szCs w:val="22"/>
          <w:lang w:eastAsia="en-US"/>
        </w:rPr>
        <w:t>Технічна специфікація</w:t>
      </w:r>
    </w:p>
    <w:p w:rsidR="0028445B" w:rsidRPr="000D499B" w:rsidRDefault="0028445B" w:rsidP="0028445B">
      <w:pPr>
        <w:pStyle w:val="af0"/>
        <w:ind w:firstLine="567"/>
        <w:rPr>
          <w:rFonts w:ascii="Times New Roman" w:hAnsi="Times New Roman"/>
          <w:sz w:val="22"/>
          <w:szCs w:val="22"/>
          <w:lang w:eastAsia="en-US"/>
        </w:rPr>
      </w:pPr>
      <w:r w:rsidRPr="000D499B">
        <w:rPr>
          <w:rFonts w:ascii="Times New Roman" w:hAnsi="Times New Roman"/>
          <w:sz w:val="22"/>
          <w:szCs w:val="22"/>
          <w:lang w:eastAsia="en-US"/>
        </w:rPr>
        <w:t>(технічні вимоги)</w:t>
      </w:r>
    </w:p>
    <w:p w:rsidR="0028445B" w:rsidRPr="000D499B" w:rsidRDefault="0028445B" w:rsidP="0028445B">
      <w:pPr>
        <w:rPr>
          <w:rFonts w:ascii="Times New Roman" w:hAnsi="Times New Roman"/>
        </w:rPr>
      </w:pPr>
    </w:p>
    <w:p w:rsidR="0028445B" w:rsidRPr="000D499B" w:rsidRDefault="0028445B" w:rsidP="0028445B">
      <w:pPr>
        <w:tabs>
          <w:tab w:val="left" w:pos="993"/>
        </w:tabs>
        <w:ind w:firstLine="567"/>
        <w:jc w:val="both"/>
        <w:rPr>
          <w:rFonts w:ascii="Times New Roman" w:hAnsi="Times New Roman"/>
          <w:color w:val="000000"/>
          <w:highlight w:val="yellow"/>
        </w:rPr>
      </w:pPr>
      <w:r w:rsidRPr="000D499B">
        <w:rPr>
          <w:rFonts w:ascii="Times New Roman" w:hAnsi="Times New Roman"/>
          <w:color w:val="000000"/>
        </w:rPr>
        <w:t xml:space="preserve">1. Загальний обсяг постачання електричної енергії: </w:t>
      </w:r>
      <w:r w:rsidR="008A1827" w:rsidRPr="000D499B">
        <w:rPr>
          <w:rFonts w:ascii="Times New Roman" w:hAnsi="Times New Roman"/>
          <w:color w:val="000000"/>
        </w:rPr>
        <w:t>800000</w:t>
      </w:r>
      <w:r w:rsidR="00B01EE1" w:rsidRPr="000D499B">
        <w:rPr>
          <w:rFonts w:ascii="Times New Roman" w:hAnsi="Times New Roman"/>
          <w:color w:val="000000"/>
        </w:rPr>
        <w:t xml:space="preserve"> кВт/год</w:t>
      </w:r>
    </w:p>
    <w:p w:rsidR="0028445B" w:rsidRPr="000D499B" w:rsidRDefault="0028445B" w:rsidP="0028445B">
      <w:pPr>
        <w:tabs>
          <w:tab w:val="left" w:pos="993"/>
        </w:tabs>
        <w:ind w:firstLine="567"/>
        <w:jc w:val="both"/>
        <w:rPr>
          <w:rFonts w:ascii="Times New Roman" w:hAnsi="Times New Roman"/>
          <w:color w:val="000000"/>
        </w:rPr>
      </w:pPr>
      <w:r w:rsidRPr="000D499B">
        <w:rPr>
          <w:rFonts w:ascii="Times New Roman" w:hAnsi="Times New Roman"/>
          <w:color w:val="000000"/>
        </w:rPr>
        <w:t xml:space="preserve">2. Термін постачання: з </w:t>
      </w:r>
      <w:r w:rsidR="004B6E4A" w:rsidRPr="000D499B">
        <w:rPr>
          <w:rFonts w:ascii="Times New Roman" w:hAnsi="Times New Roman"/>
          <w:color w:val="000000"/>
        </w:rPr>
        <w:t>0</w:t>
      </w:r>
      <w:r w:rsidRPr="000D499B">
        <w:rPr>
          <w:rFonts w:ascii="Times New Roman" w:hAnsi="Times New Roman"/>
          <w:color w:val="000000"/>
        </w:rPr>
        <w:t xml:space="preserve">1 </w:t>
      </w:r>
      <w:r w:rsidR="00DC0C5D" w:rsidRPr="000D499B">
        <w:rPr>
          <w:rFonts w:ascii="Times New Roman" w:hAnsi="Times New Roman"/>
          <w:color w:val="000000"/>
        </w:rPr>
        <w:t>січня</w:t>
      </w:r>
      <w:r w:rsidR="008A1827" w:rsidRPr="000D499B">
        <w:rPr>
          <w:rFonts w:ascii="Times New Roman" w:hAnsi="Times New Roman"/>
          <w:color w:val="000000"/>
        </w:rPr>
        <w:t xml:space="preserve"> 202</w:t>
      </w:r>
      <w:r w:rsidR="00455A04" w:rsidRPr="000D499B">
        <w:rPr>
          <w:rFonts w:ascii="Times New Roman" w:hAnsi="Times New Roman"/>
          <w:color w:val="000000"/>
        </w:rPr>
        <w:t>3</w:t>
      </w:r>
      <w:r w:rsidR="008A1827" w:rsidRPr="000D499B">
        <w:rPr>
          <w:rFonts w:ascii="Times New Roman" w:hAnsi="Times New Roman"/>
          <w:color w:val="000000"/>
        </w:rPr>
        <w:t xml:space="preserve"> року по 31 грудня 202</w:t>
      </w:r>
      <w:r w:rsidR="00455A04" w:rsidRPr="000D499B">
        <w:rPr>
          <w:rFonts w:ascii="Times New Roman" w:hAnsi="Times New Roman"/>
          <w:color w:val="000000"/>
        </w:rPr>
        <w:t>3</w:t>
      </w:r>
      <w:r w:rsidRPr="000D499B">
        <w:rPr>
          <w:rFonts w:ascii="Times New Roman" w:hAnsi="Times New Roman"/>
          <w:color w:val="000000"/>
        </w:rPr>
        <w:t xml:space="preserve"> року;</w:t>
      </w:r>
    </w:p>
    <w:p w:rsidR="0028445B" w:rsidRPr="000D499B" w:rsidRDefault="0028445B" w:rsidP="0028445B">
      <w:pPr>
        <w:tabs>
          <w:tab w:val="left" w:pos="993"/>
        </w:tabs>
        <w:spacing w:line="240" w:lineRule="auto"/>
        <w:ind w:firstLine="567"/>
        <w:jc w:val="both"/>
        <w:rPr>
          <w:rFonts w:ascii="Times New Roman" w:hAnsi="Times New Roman"/>
        </w:rPr>
      </w:pPr>
      <w:r w:rsidRPr="000D499B">
        <w:rPr>
          <w:rFonts w:ascii="Times New Roman" w:hAnsi="Times New Roman"/>
          <w:color w:val="000000"/>
        </w:rPr>
        <w:t xml:space="preserve">3. Місце постачання: </w:t>
      </w:r>
      <w:r w:rsidR="00C930CC" w:rsidRPr="000D499B">
        <w:rPr>
          <w:rFonts w:ascii="Times New Roman" w:hAnsi="Times New Roman"/>
        </w:rPr>
        <w:t>КНП</w:t>
      </w:r>
      <w:r w:rsidRPr="000D499B">
        <w:rPr>
          <w:rFonts w:ascii="Times New Roman" w:hAnsi="Times New Roman"/>
        </w:rPr>
        <w:t xml:space="preserve"> «Валківська центральна районна лікарня» Харківська область, м.</w:t>
      </w:r>
      <w:r w:rsidR="00C930CC" w:rsidRPr="000D499B">
        <w:rPr>
          <w:rFonts w:ascii="Times New Roman" w:hAnsi="Times New Roman"/>
        </w:rPr>
        <w:t xml:space="preserve"> </w:t>
      </w:r>
      <w:r w:rsidRPr="000D499B">
        <w:rPr>
          <w:rFonts w:ascii="Times New Roman" w:hAnsi="Times New Roman"/>
        </w:rPr>
        <w:t>Валки пров.</w:t>
      </w:r>
      <w:r w:rsidR="00BC35DC" w:rsidRPr="000D499B">
        <w:rPr>
          <w:rFonts w:ascii="Times New Roman" w:hAnsi="Times New Roman"/>
        </w:rPr>
        <w:t xml:space="preserve"> </w:t>
      </w:r>
      <w:r w:rsidRPr="000D499B">
        <w:rPr>
          <w:rFonts w:ascii="Times New Roman" w:hAnsi="Times New Roman"/>
        </w:rPr>
        <w:t>Майс</w:t>
      </w:r>
      <w:r w:rsidR="00BC35DC" w:rsidRPr="000D499B">
        <w:rPr>
          <w:rFonts w:ascii="Times New Roman" w:hAnsi="Times New Roman"/>
        </w:rPr>
        <w:t>ь</w:t>
      </w:r>
      <w:r w:rsidRPr="000D499B">
        <w:rPr>
          <w:rFonts w:ascii="Times New Roman" w:hAnsi="Times New Roman"/>
        </w:rPr>
        <w:t>кий,34.</w:t>
      </w:r>
      <w:r w:rsidRPr="000D499B">
        <w:rPr>
          <w:rFonts w:ascii="Times New Roman" w:hAnsi="Times New Roman"/>
          <w:i/>
          <w:color w:val="008000"/>
        </w:rPr>
        <w:br/>
      </w:r>
    </w:p>
    <w:p w:rsidR="0028445B" w:rsidRPr="000D499B" w:rsidRDefault="0028445B" w:rsidP="0028445B">
      <w:pPr>
        <w:tabs>
          <w:tab w:val="left" w:pos="993"/>
        </w:tabs>
        <w:spacing w:line="240" w:lineRule="auto"/>
        <w:ind w:firstLine="567"/>
        <w:jc w:val="both"/>
        <w:rPr>
          <w:rFonts w:ascii="Times New Roman" w:hAnsi="Times New Roman"/>
        </w:rPr>
      </w:pPr>
      <w:r w:rsidRPr="000D499B">
        <w:rPr>
          <w:rFonts w:ascii="Times New Roman" w:hAnsi="Times New Roman"/>
        </w:rPr>
        <w:t>Відносини між енергопостачальною організацією та споживачем електричної енергії регулюються наступними документами:</w:t>
      </w:r>
    </w:p>
    <w:p w:rsidR="0028445B" w:rsidRPr="000D499B" w:rsidRDefault="0028445B" w:rsidP="0028445B">
      <w:pPr>
        <w:tabs>
          <w:tab w:val="left" w:pos="1134"/>
        </w:tabs>
        <w:ind w:firstLine="567"/>
        <w:jc w:val="both"/>
        <w:rPr>
          <w:rFonts w:ascii="Times New Roman" w:hAnsi="Times New Roman"/>
          <w:color w:val="000000"/>
        </w:rPr>
      </w:pPr>
      <w:r w:rsidRPr="000D499B">
        <w:rPr>
          <w:rFonts w:ascii="Times New Roman" w:hAnsi="Times New Roman"/>
          <w:color w:val="000000"/>
        </w:rPr>
        <w:t xml:space="preserve">   - </w:t>
      </w:r>
      <w:r w:rsidRPr="000D499B">
        <w:rPr>
          <w:rFonts w:ascii="Times New Roman" w:hAnsi="Times New Roman"/>
          <w:color w:val="000000"/>
        </w:rPr>
        <w:tab/>
        <w:t>Закон України «Про ринок електричної енергії» від 13.04.2017 № 2019-VIII;</w:t>
      </w:r>
    </w:p>
    <w:p w:rsidR="0028445B" w:rsidRPr="000D499B" w:rsidRDefault="0028445B" w:rsidP="0028445B">
      <w:pPr>
        <w:tabs>
          <w:tab w:val="left" w:pos="1134"/>
        </w:tabs>
        <w:ind w:firstLine="567"/>
        <w:jc w:val="both"/>
        <w:rPr>
          <w:rFonts w:ascii="Times New Roman" w:hAnsi="Times New Roman"/>
          <w:color w:val="000000"/>
        </w:rPr>
      </w:pPr>
      <w:r w:rsidRPr="000D499B">
        <w:rPr>
          <w:rFonts w:ascii="Times New Roman" w:hAnsi="Times New Roman"/>
          <w:color w:val="000000"/>
        </w:rPr>
        <w:t xml:space="preserve">   - </w:t>
      </w:r>
      <w:r w:rsidRPr="000D499B">
        <w:rPr>
          <w:rFonts w:ascii="Times New Roman" w:hAnsi="Times New Roman"/>
          <w:color w:val="000000"/>
        </w:rPr>
        <w:tab/>
        <w:t>Правила роздрібного ринку електричної енергії, затверджені постановою Національної комісії, що здійснює даржавне регулювання у сферах енергетики та комунальних послуг, від 14.03.2018 № 312.</w:t>
      </w:r>
    </w:p>
    <w:p w:rsidR="0028445B" w:rsidRPr="000D499B" w:rsidRDefault="0028445B" w:rsidP="0028445B">
      <w:pPr>
        <w:ind w:firstLine="567"/>
        <w:jc w:val="both"/>
        <w:rPr>
          <w:rFonts w:ascii="Times New Roman" w:hAnsi="Times New Roman"/>
          <w:i/>
          <w:spacing w:val="-2"/>
        </w:rPr>
      </w:pPr>
      <w:bookmarkStart w:id="39" w:name="_Hlk526511380"/>
      <w:r w:rsidRPr="000D499B">
        <w:rPr>
          <w:rFonts w:ascii="Times New Roman" w:hAnsi="Times New Roman"/>
          <w:spacing w:val="-2"/>
        </w:rPr>
        <w:t xml:space="preserve">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0D499B">
        <w:rPr>
          <w:rFonts w:ascii="Times New Roman" w:hAnsi="Times New Roman"/>
          <w:i/>
          <w:spacing w:val="-2"/>
        </w:rPr>
        <w:t>Актуальна інформація/ Ліцензування (адмінпослуги)/ Реєстри НКРЕКП/ Ліцензійний реєстр НКРЕКП.</w:t>
      </w:r>
    </w:p>
    <w:p w:rsidR="0028445B" w:rsidRPr="000D499B" w:rsidRDefault="0028445B" w:rsidP="0028445B">
      <w:pPr>
        <w:ind w:firstLine="567"/>
        <w:jc w:val="both"/>
        <w:rPr>
          <w:rFonts w:ascii="Times New Roman" w:hAnsi="Times New Roman"/>
          <w:spacing w:val="-2"/>
        </w:rPr>
      </w:pPr>
      <w:bookmarkStart w:id="40" w:name="_Hlk526511769"/>
      <w:r w:rsidRPr="000D499B">
        <w:rPr>
          <w:rFonts w:ascii="Times New Roman" w:hAnsi="Times New Roman"/>
          <w:spacing w:val="-2"/>
        </w:rPr>
        <w:t xml:space="preserve">У разі відсутності в даному переліку інформації, у складі тендерної пропозиції учасник повинен надати копію </w:t>
      </w:r>
      <w:bookmarkStart w:id="41" w:name="_Hlk526509862"/>
      <w:r w:rsidRPr="000D499B">
        <w:rPr>
          <w:rFonts w:ascii="Times New Roman" w:hAnsi="Times New Roman"/>
          <w:spacing w:val="-2"/>
        </w:rPr>
        <w:t>ліцензії на право провадження господарської діяльності з постачання електричної енергії</w:t>
      </w:r>
      <w:bookmarkEnd w:id="41"/>
      <w:r w:rsidRPr="000D499B">
        <w:rPr>
          <w:rFonts w:ascii="Times New Roman" w:hAnsi="Times New Roman"/>
          <w:spacing w:val="-2"/>
        </w:rPr>
        <w:t>, або копію постанови НКРЕКП про видачу ліцензії з постачання електричної енергії.</w:t>
      </w:r>
      <w:bookmarkEnd w:id="39"/>
      <w:bookmarkEnd w:id="40"/>
    </w:p>
    <w:bookmarkEnd w:id="37"/>
    <w:bookmarkEnd w:id="38"/>
    <w:p w:rsidR="0028445B" w:rsidRPr="000D499B" w:rsidRDefault="0028445B" w:rsidP="0028445B">
      <w:pPr>
        <w:widowControl w:val="0"/>
        <w:ind w:firstLine="567"/>
        <w:jc w:val="both"/>
        <w:rPr>
          <w:rFonts w:ascii="Times New Roman" w:hAnsi="Times New Roman"/>
          <w:color w:val="FF0000"/>
        </w:rPr>
      </w:pPr>
    </w:p>
    <w:p w:rsidR="0028445B" w:rsidRPr="000D499B" w:rsidRDefault="0028445B" w:rsidP="0028445B">
      <w:pPr>
        <w:tabs>
          <w:tab w:val="left" w:pos="709"/>
        </w:tabs>
        <w:ind w:right="196"/>
        <w:jc w:val="both"/>
        <w:rPr>
          <w:rFonts w:ascii="Times New Roman" w:hAnsi="Times New Roman"/>
        </w:rPr>
      </w:pPr>
      <w:r w:rsidRPr="000D499B">
        <w:rPr>
          <w:rFonts w:ascii="Times New Roman" w:hAnsi="Times New Roman"/>
        </w:rPr>
        <w:tab/>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w:t>
      </w:r>
      <w:r w:rsidR="00170B6B" w:rsidRPr="000D499B">
        <w:rPr>
          <w:rFonts w:ascii="Times New Roman" w:hAnsi="Times New Roman"/>
        </w:rPr>
        <w:t>дписаної технічної специфікації,</w:t>
      </w:r>
      <w:r w:rsidRPr="000D499B">
        <w:rPr>
          <w:rFonts w:ascii="Times New Roman" w:hAnsi="Times New Roman"/>
        </w:rPr>
        <w:t>або у вигляді окремої довідки-згоди.</w:t>
      </w:r>
    </w:p>
    <w:p w:rsidR="0028445B" w:rsidRPr="000D499B" w:rsidRDefault="0028445B" w:rsidP="0028445B">
      <w:pPr>
        <w:tabs>
          <w:tab w:val="left" w:pos="10206"/>
        </w:tabs>
        <w:ind w:right="196"/>
        <w:rPr>
          <w:rFonts w:ascii="Times New Roman" w:hAnsi="Times New Roman"/>
        </w:rPr>
      </w:pPr>
    </w:p>
    <w:p w:rsidR="0028445B" w:rsidRPr="000D499B" w:rsidRDefault="0028445B" w:rsidP="00875C6C">
      <w:pPr>
        <w:rPr>
          <w:rFonts w:ascii="Times New Roman" w:hAnsi="Times New Roman"/>
          <w:lang w:eastAsia="ru-RU"/>
        </w:rPr>
      </w:pPr>
    </w:p>
    <w:p w:rsidR="0028445B" w:rsidRPr="000D499B" w:rsidRDefault="0028445B" w:rsidP="00875C6C">
      <w:pPr>
        <w:rPr>
          <w:rFonts w:ascii="Times New Roman" w:hAnsi="Times New Roman"/>
          <w:lang w:eastAsia="ru-RU"/>
        </w:rPr>
      </w:pPr>
    </w:p>
    <w:p w:rsidR="0028445B" w:rsidRPr="000D499B" w:rsidRDefault="0028445B" w:rsidP="00875C6C">
      <w:pPr>
        <w:rPr>
          <w:rFonts w:ascii="Times New Roman" w:hAnsi="Times New Roman"/>
          <w:lang w:eastAsia="ru-RU"/>
        </w:rPr>
      </w:pPr>
    </w:p>
    <w:p w:rsidR="0028445B" w:rsidRPr="000D499B" w:rsidRDefault="0028445B" w:rsidP="00875C6C">
      <w:pPr>
        <w:rPr>
          <w:rFonts w:ascii="Times New Roman" w:hAnsi="Times New Roman"/>
          <w:lang w:eastAsia="ru-RU"/>
        </w:rPr>
      </w:pPr>
    </w:p>
    <w:p w:rsidR="00102CA3" w:rsidRPr="000D499B" w:rsidRDefault="00102CA3" w:rsidP="00875C6C">
      <w:pPr>
        <w:rPr>
          <w:rFonts w:ascii="Times New Roman" w:hAnsi="Times New Roman"/>
          <w:lang w:eastAsia="ru-RU"/>
        </w:rPr>
      </w:pPr>
    </w:p>
    <w:p w:rsidR="00102CA3" w:rsidRPr="000D499B" w:rsidRDefault="00102CA3" w:rsidP="00875C6C">
      <w:pPr>
        <w:rPr>
          <w:rFonts w:ascii="Times New Roman" w:hAnsi="Times New Roman"/>
          <w:lang w:eastAsia="ru-RU"/>
        </w:rPr>
      </w:pPr>
    </w:p>
    <w:p w:rsidR="00102CA3" w:rsidRPr="000D499B" w:rsidRDefault="00102CA3" w:rsidP="00875C6C">
      <w:pPr>
        <w:rPr>
          <w:rFonts w:ascii="Times New Roman" w:hAnsi="Times New Roman"/>
          <w:lang w:eastAsia="ru-RU"/>
        </w:rPr>
      </w:pPr>
    </w:p>
    <w:p w:rsidR="00B01EE1" w:rsidRPr="000D499B" w:rsidRDefault="00B01EE1"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A429E6" w:rsidRPr="000D499B" w:rsidRDefault="00A429E6" w:rsidP="00875C6C">
      <w:pPr>
        <w:rPr>
          <w:rFonts w:ascii="Times New Roman" w:hAnsi="Times New Roman"/>
          <w:lang w:eastAsia="ru-RU"/>
        </w:rPr>
      </w:pPr>
    </w:p>
    <w:p w:rsidR="0028445B" w:rsidRPr="000D499B" w:rsidRDefault="00102CA3" w:rsidP="0028445B">
      <w:pPr>
        <w:jc w:val="right"/>
        <w:rPr>
          <w:rFonts w:ascii="Times New Roman" w:hAnsi="Times New Roman"/>
          <w:b/>
          <w:i/>
        </w:rPr>
      </w:pPr>
      <w:r w:rsidRPr="000D499B">
        <w:rPr>
          <w:rFonts w:ascii="Times New Roman" w:hAnsi="Times New Roman"/>
          <w:b/>
          <w:i/>
        </w:rPr>
        <w:t xml:space="preserve">Додаток </w:t>
      </w:r>
      <w:r w:rsidR="00640067">
        <w:rPr>
          <w:rFonts w:ascii="Times New Roman" w:hAnsi="Times New Roman"/>
          <w:b/>
          <w:i/>
        </w:rPr>
        <w:t>3</w:t>
      </w:r>
    </w:p>
    <w:p w:rsidR="0028445B" w:rsidRPr="000D499B" w:rsidRDefault="0028445B" w:rsidP="0028445B">
      <w:pPr>
        <w:jc w:val="right"/>
        <w:rPr>
          <w:rFonts w:ascii="Times New Roman" w:hAnsi="Times New Roman"/>
          <w:b/>
          <w:i/>
        </w:rPr>
      </w:pPr>
      <w:r w:rsidRPr="000D499B">
        <w:rPr>
          <w:rFonts w:ascii="Times New Roman" w:hAnsi="Times New Roman"/>
          <w:b/>
          <w:i/>
        </w:rPr>
        <w:t>до тендерної документації</w:t>
      </w:r>
    </w:p>
    <w:p w:rsidR="0028445B" w:rsidRPr="000D499B" w:rsidRDefault="0028445B" w:rsidP="0028445B">
      <w:pPr>
        <w:jc w:val="center"/>
        <w:rPr>
          <w:rFonts w:ascii="Times New Roman" w:hAnsi="Times New Roman"/>
          <w:b/>
        </w:rPr>
      </w:pPr>
      <w:r w:rsidRPr="000D499B">
        <w:rPr>
          <w:rFonts w:ascii="Times New Roman" w:hAnsi="Times New Roman"/>
          <w:b/>
        </w:rPr>
        <w:t>ПРОЕКТ ДОГОВОРУ</w:t>
      </w:r>
    </w:p>
    <w:p w:rsidR="0028445B" w:rsidRPr="000D499B" w:rsidRDefault="0028445B" w:rsidP="0028445B">
      <w:pPr>
        <w:tabs>
          <w:tab w:val="left" w:pos="720"/>
          <w:tab w:val="left" w:pos="900"/>
          <w:tab w:val="left" w:pos="993"/>
        </w:tabs>
        <w:jc w:val="center"/>
        <w:rPr>
          <w:rFonts w:ascii="Times New Roman" w:hAnsi="Times New Roman"/>
          <w:b/>
          <w:lang w:eastAsia="uk-UA"/>
        </w:rPr>
      </w:pPr>
      <w:r w:rsidRPr="000D499B">
        <w:rPr>
          <w:rFonts w:ascii="Times New Roman" w:hAnsi="Times New Roman"/>
          <w:b/>
          <w:lang w:eastAsia="uk-UA"/>
        </w:rPr>
        <w:t>ДОГОВІР</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про постачання електричної енергії споживачу</w:t>
      </w:r>
    </w:p>
    <w:p w:rsidR="0028445B" w:rsidRPr="000D499B" w:rsidRDefault="0028445B" w:rsidP="0028445B">
      <w:pPr>
        <w:jc w:val="center"/>
        <w:rPr>
          <w:rFonts w:ascii="Times New Roman" w:hAnsi="Times New Roman"/>
          <w:b/>
          <w:lang w:eastAsia="uk-UA"/>
        </w:rPr>
      </w:pPr>
    </w:p>
    <w:p w:rsidR="0028445B" w:rsidRPr="000D499B" w:rsidRDefault="00C930CC" w:rsidP="0028445B">
      <w:pPr>
        <w:jc w:val="both"/>
        <w:rPr>
          <w:rFonts w:ascii="Times New Roman" w:hAnsi="Times New Roman"/>
          <w:lang w:eastAsia="uk-UA"/>
        </w:rPr>
      </w:pPr>
      <w:r w:rsidRPr="000D499B">
        <w:rPr>
          <w:rFonts w:ascii="Times New Roman" w:hAnsi="Times New Roman"/>
        </w:rPr>
        <w:t>КНП</w:t>
      </w:r>
      <w:r w:rsidR="0028445B" w:rsidRPr="000D499B">
        <w:rPr>
          <w:rFonts w:ascii="Times New Roman" w:hAnsi="Times New Roman"/>
        </w:rPr>
        <w:t xml:space="preserve"> «Валківська центральна районна лікарня», далі - </w:t>
      </w:r>
      <w:r w:rsidR="0028445B" w:rsidRPr="000D499B">
        <w:rPr>
          <w:rFonts w:ascii="Times New Roman" w:hAnsi="Times New Roman"/>
          <w:b/>
        </w:rPr>
        <w:t>Споживач</w:t>
      </w:r>
      <w:r w:rsidR="0028445B" w:rsidRPr="000D499B">
        <w:rPr>
          <w:rFonts w:ascii="Times New Roman" w:hAnsi="Times New Roman"/>
        </w:rPr>
        <w:t>,</w:t>
      </w:r>
      <w:r w:rsidRPr="000D499B">
        <w:rPr>
          <w:rFonts w:ascii="Times New Roman" w:hAnsi="Times New Roman"/>
        </w:rPr>
        <w:t xml:space="preserve"> </w:t>
      </w:r>
      <w:r w:rsidR="0028445B" w:rsidRPr="000D499B">
        <w:rPr>
          <w:rFonts w:ascii="Times New Roman" w:hAnsi="Times New Roman"/>
        </w:rPr>
        <w:t xml:space="preserve">в особі </w:t>
      </w:r>
      <w:r w:rsidR="000E5814" w:rsidRPr="000D499B">
        <w:rPr>
          <w:rFonts w:ascii="Times New Roman" w:hAnsi="Times New Roman"/>
        </w:rPr>
        <w:t>директора Ковальова Артема Миколайовича</w:t>
      </w:r>
      <w:r w:rsidR="0028445B" w:rsidRPr="000D499B">
        <w:rPr>
          <w:rFonts w:ascii="Times New Roman" w:hAnsi="Times New Roman"/>
        </w:rPr>
        <w:t xml:space="preserve">, що діє на підставі </w:t>
      </w:r>
      <w:r w:rsidR="00E42AFB" w:rsidRPr="000D499B">
        <w:rPr>
          <w:rFonts w:ascii="Times New Roman" w:hAnsi="Times New Roman"/>
        </w:rPr>
        <w:t xml:space="preserve">Статуту </w:t>
      </w:r>
      <w:r w:rsidR="0028445B" w:rsidRPr="000D499B">
        <w:rPr>
          <w:rFonts w:ascii="Times New Roman" w:hAnsi="Times New Roman"/>
          <w:lang w:eastAsia="uk-UA"/>
        </w:rPr>
        <w:t xml:space="preserve">з однієї сторони, </w:t>
      </w:r>
    </w:p>
    <w:p w:rsidR="00640067" w:rsidRDefault="0028445B" w:rsidP="00640067">
      <w:pPr>
        <w:jc w:val="both"/>
        <w:rPr>
          <w:rFonts w:ascii="Times New Roman" w:hAnsi="Times New Roman"/>
          <w:sz w:val="24"/>
          <w:szCs w:val="24"/>
        </w:rPr>
      </w:pPr>
      <w:r w:rsidRPr="000D499B">
        <w:rPr>
          <w:rFonts w:ascii="Times New Roman" w:hAnsi="Times New Roman"/>
          <w:lang w:eastAsia="uk-UA"/>
        </w:rPr>
        <w:t xml:space="preserve">та ______________________________, (скорочене найменування ____________), далі – </w:t>
      </w:r>
      <w:r w:rsidRPr="000D499B">
        <w:rPr>
          <w:rFonts w:ascii="Times New Roman" w:hAnsi="Times New Roman"/>
          <w:b/>
          <w:lang w:eastAsia="uk-UA"/>
        </w:rPr>
        <w:t>Постачальник</w:t>
      </w:r>
      <w:r w:rsidRPr="000D499B">
        <w:rPr>
          <w:rFonts w:ascii="Times New Roman" w:hAnsi="Times New Roman"/>
          <w:lang w:eastAsia="uk-UA"/>
        </w:rPr>
        <w:t xml:space="preserve">, що діє на підставі ліцензії _______________________ від ___________ № _________________, в особі _________________, який (яка) діє на підставі _________________, з іншої сторони, разом - Сторони, </w:t>
      </w:r>
      <w:r w:rsidR="00640067" w:rsidRPr="00795776">
        <w:rPr>
          <w:rFonts w:ascii="Times New Roman" w:hAnsi="Times New Roman"/>
          <w:sz w:val="24"/>
          <w:szCs w:val="24"/>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640067">
        <w:rPr>
          <w:rFonts w:ascii="Times New Roman" w:eastAsia="Times New Roman" w:hAnsi="Times New Roman"/>
          <w:sz w:val="24"/>
          <w:szCs w:val="24"/>
          <w:lang w:eastAsia="ru-RU"/>
        </w:rPr>
        <w:t>(далі – Закон) та постанови Кабінету Міністрів України «</w:t>
      </w:r>
      <w:r w:rsidR="00640067"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40067">
        <w:rPr>
          <w:rFonts w:ascii="Times New Roman" w:eastAsia="Times New Roman" w:hAnsi="Times New Roman"/>
          <w:sz w:val="24"/>
          <w:szCs w:val="24"/>
          <w:lang w:eastAsia="ru-RU"/>
        </w:rPr>
        <w:t xml:space="preserve">» від </w:t>
      </w:r>
      <w:r w:rsidR="00640067" w:rsidRPr="00624182">
        <w:rPr>
          <w:rFonts w:ascii="Times New Roman" w:eastAsia="Times New Roman" w:hAnsi="Times New Roman"/>
          <w:sz w:val="24"/>
          <w:szCs w:val="24"/>
          <w:lang w:eastAsia="ru-RU"/>
        </w:rPr>
        <w:t>12</w:t>
      </w:r>
      <w:r w:rsidR="00640067">
        <w:rPr>
          <w:rFonts w:ascii="Times New Roman" w:eastAsia="Times New Roman" w:hAnsi="Times New Roman"/>
          <w:sz w:val="24"/>
          <w:szCs w:val="24"/>
          <w:lang w:eastAsia="ru-RU"/>
        </w:rPr>
        <w:t>.10.</w:t>
      </w:r>
      <w:r w:rsidR="00640067" w:rsidRPr="00624182">
        <w:rPr>
          <w:rFonts w:ascii="Times New Roman" w:eastAsia="Times New Roman" w:hAnsi="Times New Roman"/>
          <w:sz w:val="24"/>
          <w:szCs w:val="24"/>
          <w:lang w:eastAsia="ru-RU"/>
        </w:rPr>
        <w:t>2022 № 1178</w:t>
      </w:r>
      <w:r w:rsidR="00640067">
        <w:rPr>
          <w:rFonts w:ascii="Times New Roman" w:eastAsia="Times New Roman" w:hAnsi="Times New Roman"/>
          <w:sz w:val="24"/>
          <w:szCs w:val="24"/>
          <w:lang w:eastAsia="ru-RU"/>
        </w:rPr>
        <w:t xml:space="preserve"> (далі – Особливості)</w:t>
      </w:r>
      <w:r w:rsidR="00640067" w:rsidRPr="00795776">
        <w:rPr>
          <w:rFonts w:ascii="Times New Roman" w:hAnsi="Times New Roman"/>
          <w:sz w:val="24"/>
          <w:szCs w:val="24"/>
        </w:rPr>
        <w:t xml:space="preserve">, уклали цей договір про постачання електричної енергії </w:t>
      </w:r>
      <w:r w:rsidR="00640067">
        <w:rPr>
          <w:rFonts w:ascii="Times New Roman" w:hAnsi="Times New Roman"/>
          <w:sz w:val="24"/>
          <w:szCs w:val="24"/>
        </w:rPr>
        <w:t xml:space="preserve">споживачу </w:t>
      </w:r>
      <w:r w:rsidR="00640067" w:rsidRPr="00795776">
        <w:rPr>
          <w:rFonts w:ascii="Times New Roman" w:hAnsi="Times New Roman"/>
          <w:sz w:val="24"/>
          <w:szCs w:val="24"/>
        </w:rPr>
        <w:t xml:space="preserve">(далі – Договір) про наступне: </w:t>
      </w:r>
    </w:p>
    <w:p w:rsidR="0028445B" w:rsidRPr="000D499B" w:rsidRDefault="00640067" w:rsidP="00640067">
      <w:pPr>
        <w:jc w:val="both"/>
        <w:rPr>
          <w:rFonts w:ascii="Times New Roman" w:hAnsi="Times New Roman"/>
          <w:b/>
          <w:lang w:eastAsia="uk-UA"/>
        </w:rPr>
      </w:pPr>
      <w:r>
        <w:rPr>
          <w:rFonts w:ascii="Times New Roman" w:hAnsi="Times New Roman"/>
          <w:sz w:val="24"/>
          <w:szCs w:val="24"/>
        </w:rPr>
        <w:t xml:space="preserve">                                                                         </w:t>
      </w:r>
      <w:r w:rsidR="0028445B" w:rsidRPr="000D499B">
        <w:rPr>
          <w:rFonts w:ascii="Times New Roman" w:hAnsi="Times New Roman"/>
          <w:b/>
          <w:lang w:eastAsia="uk-UA"/>
        </w:rPr>
        <w:t>Загальні положення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1.1. </w:t>
      </w:r>
      <w:r w:rsidR="00640067" w:rsidRPr="00795776">
        <w:rPr>
          <w:rFonts w:ascii="Times New Roman" w:hAnsi="Times New Roman"/>
          <w:sz w:val="24"/>
          <w:szCs w:val="24"/>
          <w:lang w:eastAsia="ru-RU"/>
        </w:rPr>
        <w:t xml:space="preserve">Цей Договір укладено за результатами здійснення процедури закупівлі згідно із </w:t>
      </w:r>
      <w:r w:rsidR="00640067" w:rsidRPr="00795776">
        <w:rPr>
          <w:rFonts w:ascii="Times New Roman" w:hAnsi="Times New Roman"/>
          <w:sz w:val="24"/>
          <w:szCs w:val="24"/>
        </w:rPr>
        <w:t>Законом України «Про публічні закупівлі»</w:t>
      </w:r>
      <w:r w:rsidR="00640067">
        <w:rPr>
          <w:rFonts w:ascii="Times New Roman" w:eastAsia="Times New Roman" w:hAnsi="Times New Roman"/>
          <w:sz w:val="24"/>
          <w:szCs w:val="24"/>
          <w:lang w:eastAsia="ru-RU"/>
        </w:rPr>
        <w:t>та постанови Кабінету Міністрів України «</w:t>
      </w:r>
      <w:r w:rsidR="00640067"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40067">
        <w:rPr>
          <w:rFonts w:ascii="Times New Roman" w:eastAsia="Times New Roman" w:hAnsi="Times New Roman"/>
          <w:sz w:val="24"/>
          <w:szCs w:val="24"/>
          <w:lang w:eastAsia="ru-RU"/>
        </w:rPr>
        <w:t xml:space="preserve">» від </w:t>
      </w:r>
      <w:r w:rsidR="00640067" w:rsidRPr="00624182">
        <w:rPr>
          <w:rFonts w:ascii="Times New Roman" w:eastAsia="Times New Roman" w:hAnsi="Times New Roman"/>
          <w:sz w:val="24"/>
          <w:szCs w:val="24"/>
          <w:lang w:eastAsia="ru-RU"/>
        </w:rPr>
        <w:t>12</w:t>
      </w:r>
      <w:r w:rsidR="00640067">
        <w:rPr>
          <w:rFonts w:ascii="Times New Roman" w:eastAsia="Times New Roman" w:hAnsi="Times New Roman"/>
          <w:sz w:val="24"/>
          <w:szCs w:val="24"/>
          <w:lang w:eastAsia="ru-RU"/>
        </w:rPr>
        <w:t>.10.</w:t>
      </w:r>
      <w:r w:rsidR="00640067" w:rsidRPr="00624182">
        <w:rPr>
          <w:rFonts w:ascii="Times New Roman" w:eastAsia="Times New Roman" w:hAnsi="Times New Roman"/>
          <w:sz w:val="24"/>
          <w:szCs w:val="24"/>
          <w:lang w:eastAsia="ru-RU"/>
        </w:rPr>
        <w:t>2022 № 1178</w:t>
      </w:r>
      <w:r w:rsidR="00640067"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00640067" w:rsidRPr="00795776">
        <w:rPr>
          <w:rFonts w:ascii="Times New Roman" w:hAnsi="Times New Roman"/>
          <w:sz w:val="24"/>
          <w:szCs w:val="24"/>
          <w:lang w:eastAsia="ru-RU"/>
        </w:rPr>
        <w:t>.</w:t>
      </w:r>
      <w:r w:rsidRPr="000D499B">
        <w:rPr>
          <w:rFonts w:ascii="Times New Roman" w:hAnsi="Times New Roman"/>
          <w:lang w:eastAsia="uk-UA"/>
        </w:rPr>
        <w:t>.</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lastRenderedPageBreak/>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 Терміни, що використовуються в цьому договорі використовуються в розмінні Закону України "Про ринок електричної енергії" та ПРРЕЕ.</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2. Предмет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2.1. 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поставленої (спожитої) електричної енергії (далі – Товар).</w:t>
      </w:r>
      <w:r w:rsidR="00EE699F" w:rsidRPr="000D499B">
        <w:rPr>
          <w:rFonts w:ascii="Times New Roman" w:hAnsi="Times New Roman"/>
          <w:lang w:eastAsia="uk-UA"/>
        </w:rPr>
        <w:t xml:space="preserve"> </w:t>
      </w:r>
      <w:r w:rsidR="00D961FC" w:rsidRPr="000D499B">
        <w:rPr>
          <w:rFonts w:ascii="Times New Roman" w:hAnsi="Times New Roman"/>
          <w:lang w:eastAsia="uk-UA"/>
        </w:rPr>
        <w:t xml:space="preserve">Згідно </w:t>
      </w:r>
      <w:r w:rsidR="00977992" w:rsidRPr="000D499B">
        <w:rPr>
          <w:rFonts w:ascii="Times New Roman" w:hAnsi="Times New Roman"/>
          <w:lang w:eastAsia="uk-UA"/>
        </w:rPr>
        <w:t>ДК</w:t>
      </w:r>
      <w:r w:rsidR="00EE699F" w:rsidRPr="000D499B">
        <w:rPr>
          <w:rFonts w:ascii="Times New Roman" w:hAnsi="Times New Roman"/>
          <w:lang w:eastAsia="uk-UA"/>
        </w:rPr>
        <w:t xml:space="preserve"> 021:2015 -09310000-5 Електрична енергія.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2.2. 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28445B" w:rsidRPr="000D499B" w:rsidRDefault="0028445B" w:rsidP="0028445B">
      <w:pPr>
        <w:jc w:val="both"/>
        <w:rPr>
          <w:rFonts w:ascii="Times New Roman" w:hAnsi="Times New Roman"/>
          <w:lang w:val="ru-RU" w:eastAsia="uk-UA"/>
        </w:rPr>
      </w:pPr>
      <w:r w:rsidRPr="000D499B">
        <w:rPr>
          <w:rFonts w:ascii="Times New Roman" w:hAnsi="Times New Roman"/>
          <w:lang w:val="ru-RU" w:eastAsia="uk-UA"/>
        </w:rPr>
        <w:t xml:space="preserve">2.4. </w:t>
      </w:r>
      <w:r w:rsidRPr="000D499B">
        <w:rPr>
          <w:rFonts w:ascii="Times New Roman" w:hAnsi="Times New Roman"/>
          <w:lang w:eastAsia="uk-UA"/>
        </w:rPr>
        <w:t>Обсяги закупівлі товарів можуть бути зменшені залежно від фактичного фінансування видатків Споживача на ці цілі</w:t>
      </w:r>
      <w:r w:rsidRPr="000D499B">
        <w:rPr>
          <w:rFonts w:ascii="Times New Roman" w:hAnsi="Times New Roman"/>
          <w:lang w:val="ru-RU" w:eastAsia="uk-UA"/>
        </w:rPr>
        <w:t>.</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3. Умови постачання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3.1. </w:t>
      </w:r>
      <w:bookmarkStart w:id="42" w:name="_Hlk526263669"/>
      <w:r w:rsidRPr="000D499B">
        <w:rPr>
          <w:rFonts w:ascii="Times New Roman" w:hAnsi="Times New Roman"/>
          <w:lang w:eastAsia="uk-UA"/>
        </w:rPr>
        <w:t xml:space="preserve">Постачання електричної енергії Споживачу здійснюється Постачальником на підставі поданої Споживачем заявки </w:t>
      </w:r>
      <w:bookmarkEnd w:id="42"/>
      <w:r w:rsidRPr="000D499B">
        <w:rPr>
          <w:rFonts w:ascii="Times New Roman" w:hAnsi="Times New Roman"/>
          <w:lang w:eastAsia="uk-UA"/>
        </w:rPr>
        <w:t>(далі – Заявка), Додаток № 2 до даного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3.2. Заявки подаються Споживачем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3.2.1. Заявки Споживача направлені електронним листом зі скан-копіями вважаються отриманими Постачальником з дати направлення вказаних документів Споживачем.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3.2.2.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3.2.3. Заявка є невід’ємною частиною цього договору. Електронні адреси та  адреси для листування зазначені Сторонами у розділі «Місцезнаходження та банківські реквізити Сторін» цього Договору.</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4. Якість постачання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4.2.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 документам, в тому числі ДСТУ EN 50160:2014.</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lastRenderedPageBreak/>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5. Ціна, порядок обліку та оплати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5.1. Ціна цього Договору становить _______ грн (прописом _____), в т.ч. ПДВ ____ грн (прописом).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5.2. Ціна за одиницю Товару визначається у додатку № 1 до Договору «Договірна ціна».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5.3.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5.4. 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5.5. Ціна цього Договору та ціна за одиницю Товару може змінюватись у випадках передбачених ст. </w:t>
      </w:r>
      <w:r w:rsidR="00683085" w:rsidRPr="000D499B">
        <w:rPr>
          <w:rFonts w:ascii="Times New Roman" w:hAnsi="Times New Roman"/>
          <w:lang w:eastAsia="uk-UA"/>
        </w:rPr>
        <w:t xml:space="preserve">41 </w:t>
      </w:r>
      <w:r w:rsidRPr="000D499B">
        <w:rPr>
          <w:rFonts w:ascii="Times New Roman" w:hAnsi="Times New Roman"/>
          <w:lang w:eastAsia="uk-UA"/>
        </w:rPr>
        <w:t xml:space="preserve">Закону України «Про публічні закупівлі».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5.6. Постачальник за цим Договором не має права вимагати від Споживача будь-якої іншої плати, що не визначена цим Договором.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5.7.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14.03.2018 № 311 та інших нормативно-правових актів України.</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5.8. Розрахунковим періодом за цим Договором є </w:t>
      </w:r>
      <w:r w:rsidR="005A19CD">
        <w:rPr>
          <w:rFonts w:ascii="Times New Roman" w:hAnsi="Times New Roman"/>
          <w:lang w:eastAsia="uk-UA"/>
        </w:rPr>
        <w:t xml:space="preserve">30 календарних днів </w:t>
      </w:r>
      <w:r w:rsidRPr="000D499B">
        <w:rPr>
          <w:rFonts w:ascii="Times New Roman" w:hAnsi="Times New Roman"/>
          <w:lang w:eastAsia="uk-UA"/>
        </w:rPr>
        <w:t>.</w:t>
      </w:r>
    </w:p>
    <w:p w:rsidR="00E36DF4"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5.9. 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5.10. Споживач зобов’язаний сплатити вартість поставленої (спожитої) електричної енергії, на підставі Акту приймання-передачі електричної енергії</w:t>
      </w:r>
      <w:r w:rsidR="002D5707" w:rsidRPr="000D499B">
        <w:rPr>
          <w:rFonts w:ascii="Times New Roman" w:hAnsi="Times New Roman"/>
          <w:lang w:eastAsia="uk-UA"/>
        </w:rPr>
        <w:t xml:space="preserve"> у строк</w:t>
      </w:r>
      <w:r w:rsidRPr="000D499B">
        <w:rPr>
          <w:rFonts w:ascii="Times New Roman" w:hAnsi="Times New Roman"/>
          <w:lang w:eastAsia="uk-UA"/>
        </w:rPr>
        <w:t xml:space="preserve"> </w:t>
      </w:r>
      <w:r w:rsidR="00E36DF4" w:rsidRPr="000D499B">
        <w:rPr>
          <w:rFonts w:ascii="Times New Roman" w:hAnsi="Times New Roman"/>
          <w:lang w:eastAsia="uk-UA"/>
        </w:rPr>
        <w:t>14 (чотирнадцять )</w:t>
      </w:r>
      <w:r w:rsidR="002D5707" w:rsidRPr="000D499B">
        <w:rPr>
          <w:rFonts w:ascii="Times New Roman" w:hAnsi="Times New Roman"/>
          <w:lang w:eastAsia="uk-UA"/>
        </w:rPr>
        <w:t xml:space="preserve"> </w:t>
      </w:r>
      <w:r w:rsidR="00E36DF4" w:rsidRPr="000D499B">
        <w:rPr>
          <w:rFonts w:ascii="Times New Roman" w:hAnsi="Times New Roman"/>
          <w:lang w:eastAsia="uk-UA"/>
        </w:rPr>
        <w:t>робочих днів</w:t>
      </w:r>
      <w:r w:rsidR="002D5707" w:rsidRPr="000D499B">
        <w:rPr>
          <w:rFonts w:ascii="Times New Roman" w:hAnsi="Times New Roman"/>
          <w:lang w:eastAsia="uk-UA"/>
        </w:rPr>
        <w:t>.</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5.11.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5.12.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5.13.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w:t>
      </w:r>
      <w:r w:rsidRPr="000D499B">
        <w:rPr>
          <w:rFonts w:ascii="Times New Roman" w:hAnsi="Times New Roman"/>
          <w:lang w:eastAsia="uk-UA"/>
        </w:rPr>
        <w:lastRenderedPageBreak/>
        <w:t>право повернути такий рахунок без оплати, при цьому відповідальність передбачена п. 9.5 Договору до Споживача не застосовується.</w:t>
      </w:r>
    </w:p>
    <w:p w:rsidR="0028445B" w:rsidRDefault="0028445B" w:rsidP="0028445B">
      <w:pPr>
        <w:jc w:val="both"/>
        <w:rPr>
          <w:rFonts w:ascii="Times New Roman" w:hAnsi="Times New Roman"/>
          <w:lang w:eastAsia="uk-UA"/>
        </w:rPr>
      </w:pPr>
      <w:r w:rsidRPr="000D499B">
        <w:rPr>
          <w:rFonts w:ascii="Times New Roman" w:hAnsi="Times New Roman"/>
          <w:lang w:eastAsia="uk-UA"/>
        </w:rPr>
        <w:t>5.14. Акт приймання-передачі електричної енергії має обов’язково містити код УКТЗЕД.</w:t>
      </w:r>
    </w:p>
    <w:p w:rsidR="000D499B" w:rsidRPr="000D499B" w:rsidRDefault="000D499B" w:rsidP="0028445B">
      <w:pPr>
        <w:jc w:val="both"/>
        <w:rPr>
          <w:rFonts w:ascii="Times New Roman" w:hAnsi="Times New Roman"/>
          <w:lang w:eastAsia="uk-UA"/>
        </w:rPr>
      </w:pPr>
      <w:r>
        <w:rPr>
          <w:rFonts w:ascii="Times New Roman" w:hAnsi="Times New Roman"/>
          <w:color w:val="000000"/>
        </w:rPr>
        <w:t xml:space="preserve">5.15. </w:t>
      </w:r>
      <w:r w:rsidRPr="000D499B">
        <w:rPr>
          <w:rFonts w:ascii="Times New Roman" w:hAnsi="Times New Roman"/>
          <w:color w:val="000000"/>
        </w:rPr>
        <w:t xml:space="preserve">Місце постачання: </w:t>
      </w:r>
      <w:r w:rsidRPr="000D499B">
        <w:rPr>
          <w:rFonts w:ascii="Times New Roman" w:hAnsi="Times New Roman"/>
        </w:rPr>
        <w:t>КНП «Валківська центральна районна лікарня» Харківська область, м. Валки пров. Майський,34.</w:t>
      </w:r>
      <w:r w:rsidRPr="000D499B">
        <w:rPr>
          <w:rFonts w:ascii="Times New Roman" w:hAnsi="Times New Roman"/>
          <w:i/>
          <w:color w:val="008000"/>
        </w:rPr>
        <w:br/>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6. Права та обов'язки Споживача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6.1. Споживач має право:</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 отримувати електричну енергію на умовах, зазначених у цьому Договорі;</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 безоплатно отримувати інформацію про обсяги та інші параметри власного споживання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 звертатися до Постачальника для вирішення будь-яких питань, пов'язаних з виконанням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6)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7) проводити звіряння фактичних розрахунків, з підписанням відповідного акта;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10) змінити електропостачальника, у випадку укладення договору на постачання електричної енергії з іншим електропостачальником в порядку визначеному чинним законодавствам, в тому числі Законом України «Про публічні закупівлі». </w:t>
      </w:r>
      <w:bookmarkStart w:id="43" w:name="_Hlk526259452"/>
      <w:r w:rsidRPr="000D499B">
        <w:rPr>
          <w:rFonts w:ascii="Times New Roman" w:hAnsi="Times New Roman"/>
          <w:lang w:eastAsia="uk-UA"/>
        </w:rPr>
        <w:t xml:space="preserve">В такому випадку Постачальник вважається повідомленим про намір змінити електропостачаника Споживачем з моменту розміщення на сайті </w:t>
      </w:r>
      <w:hyperlink r:id="rId11" w:history="1">
        <w:r w:rsidRPr="000D499B">
          <w:rPr>
            <w:rStyle w:val="a8"/>
            <w:rFonts w:ascii="Times New Roman" w:hAnsi="Times New Roman"/>
            <w:color w:val="auto"/>
            <w:lang w:eastAsia="uk-UA"/>
          </w:rPr>
          <w:t>https://prozorro.gov.ua/</w:t>
        </w:r>
      </w:hyperlink>
      <w:r w:rsidRPr="000D499B">
        <w:rPr>
          <w:rFonts w:ascii="Times New Roman" w:hAnsi="Times New Roman"/>
          <w:lang w:eastAsia="uk-UA"/>
        </w:rPr>
        <w:t xml:space="preserve"> повідомлення про намір укласти договір з іншим електропостачальником.</w:t>
      </w:r>
    </w:p>
    <w:bookmarkEnd w:id="43"/>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11) 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w:t>
      </w:r>
      <w:r w:rsidRPr="000D499B">
        <w:rPr>
          <w:rFonts w:ascii="Times New Roman" w:hAnsi="Times New Roman"/>
          <w:lang w:eastAsia="uk-UA"/>
        </w:rPr>
        <w:lastRenderedPageBreak/>
        <w:t xml:space="preserve">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 інші права, передбачені чинним законодавством і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6.2. Споживач зобов'язується: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 забезпечувати своєчасну та повну оплату спожитої електричної енергії згідно з умовами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 виконувати інші обов'язки, покладені на Споживача чинним законодавством та/або цим Договором.</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7. Права і обов'язки Постачальника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7.1. Постачальник має право:</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 отримувати від Споживача плату за поставлену електричну енергію;</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 проводити разом зі Споживачем звіряння фактично використаних обсягів електричної енергії з підписанням відповідного акта;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4) інші права, передбачені чинним законодавством і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7.2. Постачальник зобов'язується: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 забезпечувати належну якість надання послуг за цим Договором та якість поставленої  електричної енергії відповідно до вимог чинного законодавства та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 цього Договору;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5) приймати оплату наданих за цим Договором послуг будь-яким способом, що передбачений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6) проводити оплату послуг з передачі електричної енергії оператору системи;</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7) розглядати в установленому законодавством порядку звернення Споживача;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10) забезпечувати конфіденційність даних, отриманих від Споживача;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11) забезпечувати для оператора системи фінансові гарантії у визначеному законодавством порядку (за необхідності);</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12) складати та реєструвати електронні податкові накладні в Єдиному реєстрі податкових накладних у терміни встановлені податковим законодавством.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 виконувати інші обов'язки, покладені на Постачальника чинним законодавством та/або цим Договором.</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8. Порядок припинення та відновлення постачання електричної енергії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8.1.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за понад 30 (тридцять) днів.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8.2. Припинення електропостачання не звільняє Споживача від обов'язку сплатити заборгованість Постачальнику за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 електропостачання збитків (в тому числі упущеної вигоди). </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9. Відповідальність Сторін</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w:t>
      </w:r>
      <w:r w:rsidRPr="000D499B">
        <w:rPr>
          <w:rFonts w:ascii="Times New Roman" w:hAnsi="Times New Roman"/>
          <w:lang w:eastAsia="uk-UA"/>
        </w:rPr>
        <w:lastRenderedPageBreak/>
        <w:t>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9.3. За порушення умов Договору щодо якості поставленої (спожитої) електричної енергії Постачальник сплачує Споживачу штраф у розмірі 1 відсотка вартості Договору.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9.5. За прострочення строків оплати Споживач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9.6 Сплата штрафних санкцій не звільняє Сторони від виконання зобов’язань за цим Договором.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9.7.</w:t>
      </w:r>
      <w:r w:rsidRPr="000D499B">
        <w:rPr>
          <w:rFonts w:ascii="Times New Roman" w:hAnsi="Times New Roman"/>
          <w:lang w:eastAsia="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9.8.</w:t>
      </w:r>
      <w:r w:rsidRPr="000D499B">
        <w:rPr>
          <w:rFonts w:ascii="Times New Roman" w:hAnsi="Times New Roman"/>
          <w:lang w:eastAsia="uk-UA"/>
        </w:rPr>
        <w:tab/>
        <w:t>Якщо у строки, передбачені Податковим кодексом України для реєстрації податкових накладних в Єдиному реєстрі податкових накладних, Постачальник не надасть Споживачу належним чином оформлену податкову накладну в електронній формі та/або не здійснить її реєстрацію у ЄРПН, Споживач має право стягнути з Постачальника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без укладання додаткової угоди шляхом направлення письмового повідомлення на адресу Постачальника із зазначенням дати розірвання Договору (на розсуд Споживача). Цей пункт не застосовується до Постачальника, якщо останній не є платником податку на додану вартість.</w:t>
      </w:r>
    </w:p>
    <w:p w:rsidR="00D956F4" w:rsidRPr="000D499B" w:rsidRDefault="00D956F4" w:rsidP="0028445B">
      <w:pPr>
        <w:jc w:val="center"/>
        <w:rPr>
          <w:rFonts w:ascii="Times New Roman" w:hAnsi="Times New Roman"/>
          <w:b/>
          <w:lang w:eastAsia="uk-UA"/>
        </w:rPr>
      </w:pPr>
    </w:p>
    <w:p w:rsidR="00D956F4" w:rsidRPr="000D499B" w:rsidRDefault="00D956F4" w:rsidP="0028445B">
      <w:pPr>
        <w:jc w:val="center"/>
        <w:rPr>
          <w:rFonts w:ascii="Times New Roman" w:hAnsi="Times New Roman"/>
          <w:b/>
          <w:lang w:eastAsia="uk-UA"/>
        </w:rPr>
      </w:pP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10. Порядок зміни електропостачальника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10.1. Зміна Споживачем електропостачальника здійснюється шляхом укладення договору постачання електричної енергії з іншим електропосачальником відповідно до вимог Закону України «Про публічні закупівлі».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електропостачальником.</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електропостачальником, окрім випадків коли цей строк продовжується на строк розгляду скарг в порядку визначеному ст. 18 Закону України «Про публічні закупівлі».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10.4.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11. Порядок розв'язання спорів</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lastRenderedPageBreak/>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 xml:space="preserve">11.2. Під час вирішення спорів Сторони мають керуватися порядком врегулювання спорів, встановленим ПРРЕЕ та Положенням про ІКЦ. </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12. Форс-мажорні обставини</w:t>
      </w:r>
    </w:p>
    <w:p w:rsidR="0028445B" w:rsidRPr="000D499B" w:rsidRDefault="0028445B" w:rsidP="0028445B">
      <w:pPr>
        <w:shd w:val="clear" w:color="auto" w:fill="FFFFFF"/>
        <w:tabs>
          <w:tab w:val="left" w:pos="284"/>
          <w:tab w:val="left" w:pos="426"/>
        </w:tabs>
        <w:suppressAutoHyphens/>
        <w:jc w:val="both"/>
        <w:rPr>
          <w:rFonts w:ascii="Times New Roman" w:hAnsi="Times New Roman"/>
          <w:lang w:eastAsia="uk-UA"/>
        </w:rPr>
      </w:pPr>
      <w:r w:rsidRPr="000D499B">
        <w:rPr>
          <w:rFonts w:ascii="Times New Roman" w:hAnsi="Times New Roman"/>
          <w:lang w:eastAsia="uk-UA"/>
        </w:rPr>
        <w:tab/>
      </w:r>
      <w:r w:rsidRPr="000D499B">
        <w:rPr>
          <w:rFonts w:ascii="Times New Roman" w:hAnsi="Times New Roman"/>
          <w:lang w:eastAsia="uk-UA"/>
        </w:rPr>
        <w:tab/>
      </w:r>
      <w:r w:rsidRPr="000D499B">
        <w:rPr>
          <w:rFonts w:ascii="Times New Roman" w:hAnsi="Times New Roman"/>
          <w:lang w:eastAsia="uk-UA"/>
        </w:rPr>
        <w:tab/>
        <w:t>12.1.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28445B" w:rsidRPr="000D499B" w:rsidRDefault="0028445B" w:rsidP="0028445B">
      <w:pPr>
        <w:shd w:val="clear" w:color="auto" w:fill="FFFFFF"/>
        <w:tabs>
          <w:tab w:val="left" w:pos="284"/>
          <w:tab w:val="left" w:pos="426"/>
        </w:tabs>
        <w:jc w:val="both"/>
        <w:rPr>
          <w:rFonts w:ascii="Times New Roman" w:hAnsi="Times New Roman"/>
          <w:lang w:eastAsia="uk-UA"/>
        </w:rPr>
      </w:pPr>
      <w:r w:rsidRPr="000D499B">
        <w:rPr>
          <w:rFonts w:ascii="Times New Roman" w:hAnsi="Times New Roman"/>
          <w:lang w:eastAsia="uk-UA"/>
        </w:rPr>
        <w:tab/>
      </w:r>
      <w:r w:rsidRPr="000D499B">
        <w:rPr>
          <w:rFonts w:ascii="Times New Roman" w:hAnsi="Times New Roman"/>
          <w:lang w:eastAsia="uk-UA"/>
        </w:rPr>
        <w:tab/>
      </w:r>
      <w:r w:rsidRPr="000D499B">
        <w:rPr>
          <w:rFonts w:ascii="Times New Roman" w:hAnsi="Times New Roman"/>
          <w:lang w:eastAsia="uk-UA"/>
        </w:rPr>
        <w:tab/>
        <w:t>12.2.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28445B" w:rsidRPr="000D499B" w:rsidRDefault="0028445B" w:rsidP="0028445B">
      <w:pPr>
        <w:shd w:val="clear" w:color="auto" w:fill="FFFFFF"/>
        <w:tabs>
          <w:tab w:val="left" w:pos="284"/>
          <w:tab w:val="left" w:pos="426"/>
        </w:tabs>
        <w:jc w:val="both"/>
        <w:rPr>
          <w:rFonts w:ascii="Times New Roman" w:hAnsi="Times New Roman"/>
          <w:lang w:eastAsia="uk-UA"/>
        </w:rPr>
      </w:pPr>
      <w:r w:rsidRPr="000D499B">
        <w:rPr>
          <w:rFonts w:ascii="Times New Roman" w:hAnsi="Times New Roman"/>
          <w:lang w:eastAsia="uk-UA"/>
        </w:rPr>
        <w:tab/>
      </w:r>
      <w:r w:rsidRPr="000D499B">
        <w:rPr>
          <w:rFonts w:ascii="Times New Roman" w:hAnsi="Times New Roman"/>
          <w:lang w:eastAsia="uk-UA"/>
        </w:rPr>
        <w:tab/>
      </w:r>
      <w:r w:rsidRPr="000D499B">
        <w:rPr>
          <w:rFonts w:ascii="Times New Roman" w:hAnsi="Times New Roman"/>
          <w:lang w:eastAsia="uk-UA"/>
        </w:rPr>
        <w:tab/>
        <w:t>12.3. 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w:t>
      </w:r>
    </w:p>
    <w:p w:rsidR="0028445B" w:rsidRPr="000D499B" w:rsidRDefault="0028445B" w:rsidP="0028445B">
      <w:pPr>
        <w:jc w:val="center"/>
        <w:rPr>
          <w:rFonts w:ascii="Times New Roman" w:hAnsi="Times New Roman"/>
          <w:b/>
          <w:lang w:eastAsia="uk-UA"/>
        </w:rPr>
      </w:pPr>
      <w:r w:rsidRPr="000D499B">
        <w:rPr>
          <w:rFonts w:ascii="Times New Roman" w:hAnsi="Times New Roman"/>
          <w:b/>
          <w:lang w:eastAsia="uk-UA"/>
        </w:rPr>
        <w:t>13. Строк дії Договору та інші умови</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13.1. Договір набирає чинності з моменту підписання Сторонами, скріплення печатками Сторін (за наявності) і діє до _________________________</w:t>
      </w:r>
      <w:r w:rsidR="00977992" w:rsidRPr="000D499B">
        <w:rPr>
          <w:rFonts w:ascii="Times New Roman" w:hAnsi="Times New Roman"/>
          <w:lang w:eastAsia="uk-UA"/>
        </w:rPr>
        <w:t xml:space="preserve"> </w:t>
      </w:r>
      <w:r w:rsidRPr="000D499B">
        <w:rPr>
          <w:rFonts w:ascii="Times New Roman" w:hAnsi="Times New Roman"/>
          <w:lang w:eastAsia="uk-UA"/>
        </w:rPr>
        <w:t>року включно, але в будь-якому випадку до повного виконання Сторонами своїх зобов’язань в частині розрахунків.</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13.2.</w:t>
      </w:r>
      <w:r w:rsidRPr="000D499B">
        <w:rPr>
          <w:rFonts w:ascii="Times New Roman" w:hAnsi="Times New Roman"/>
          <w:lang w:eastAsia="uk-UA"/>
        </w:rPr>
        <w:tab/>
        <w:t>Дія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w:t>
      </w:r>
      <w:r w:rsidR="00DA5494" w:rsidRPr="000D499B">
        <w:rPr>
          <w:rFonts w:ascii="Times New Roman" w:hAnsi="Times New Roman"/>
          <w:lang w:eastAsia="uk-UA"/>
        </w:rPr>
        <w:t>3</w:t>
      </w:r>
      <w:r w:rsidRPr="000D499B">
        <w:rPr>
          <w:rFonts w:ascii="Times New Roman" w:hAnsi="Times New Roman"/>
          <w:lang w:eastAsia="uk-UA"/>
        </w:rPr>
        <w:t>.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lastRenderedPageBreak/>
        <w:t>13.</w:t>
      </w:r>
      <w:r w:rsidR="00DA5494" w:rsidRPr="000D499B">
        <w:rPr>
          <w:rFonts w:ascii="Times New Roman" w:hAnsi="Times New Roman"/>
          <w:lang w:eastAsia="uk-UA"/>
        </w:rPr>
        <w:t>4</w:t>
      </w:r>
      <w:r w:rsidRPr="000D499B">
        <w:rPr>
          <w:rFonts w:ascii="Times New Roman" w:hAnsi="Times New Roman"/>
          <w:lang w:eastAsia="uk-UA"/>
        </w:rPr>
        <w:t>.</w:t>
      </w:r>
      <w:r w:rsidRPr="000D499B">
        <w:rPr>
          <w:rFonts w:ascii="Times New Roman" w:hAnsi="Times New Roman"/>
          <w:lang w:eastAsia="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28445B" w:rsidRPr="000D499B" w:rsidRDefault="0028445B" w:rsidP="0028445B">
      <w:pPr>
        <w:jc w:val="both"/>
        <w:rPr>
          <w:rFonts w:ascii="Times New Roman" w:hAnsi="Times New Roman"/>
          <w:lang w:eastAsia="uk-UA"/>
        </w:rPr>
      </w:pPr>
      <w:r w:rsidRPr="000D499B">
        <w:rPr>
          <w:rFonts w:ascii="Times New Roman" w:hAnsi="Times New Roman"/>
          <w:lang w:eastAsia="uk-UA"/>
        </w:rPr>
        <w:t>13.</w:t>
      </w:r>
      <w:r w:rsidR="00DA5494" w:rsidRPr="000D499B">
        <w:rPr>
          <w:rFonts w:ascii="Times New Roman" w:hAnsi="Times New Roman"/>
          <w:lang w:eastAsia="uk-UA"/>
        </w:rPr>
        <w:t>5</w:t>
      </w:r>
      <w:r w:rsidRPr="000D499B">
        <w:rPr>
          <w:rFonts w:ascii="Times New Roman" w:hAnsi="Times New Roman"/>
          <w:lang w:eastAsia="uk-UA"/>
        </w:rPr>
        <w:t>.</w:t>
      </w:r>
      <w:r w:rsidRPr="000D499B">
        <w:rPr>
          <w:rFonts w:ascii="Times New Roman" w:hAnsi="Times New Roman"/>
          <w:lang w:eastAsia="uk-UA"/>
        </w:rPr>
        <w:tab/>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36 Закону України «Про публічні закупівлі».</w:t>
      </w:r>
    </w:p>
    <w:p w:rsidR="002A0DB8" w:rsidRPr="000D499B" w:rsidRDefault="002A0DB8" w:rsidP="002A0DB8">
      <w:pPr>
        <w:jc w:val="both"/>
        <w:rPr>
          <w:rFonts w:ascii="Times New Roman" w:hAnsi="Times New Roman"/>
        </w:rPr>
      </w:pPr>
      <w:r w:rsidRPr="000D499B">
        <w:rPr>
          <w:rFonts w:ascii="Times New Roman" w:hAnsi="Times New Roman"/>
          <w:lang w:eastAsia="uk-UA"/>
        </w:rPr>
        <w:t xml:space="preserve">13.6. </w:t>
      </w:r>
      <w:r w:rsidRPr="000D499B">
        <w:rPr>
          <w:rFonts w:ascii="Times New Roman" w:hAnsi="Times New Roman"/>
        </w:rPr>
        <w:t>Дія цього договору розповсюджується на відносини між Сторонами, які виникли з «01» січня  2022 року на підставі ч. 3 статті 631 Цивільного кодексу України.</w:t>
      </w:r>
    </w:p>
    <w:p w:rsidR="0028445B" w:rsidRPr="000D499B" w:rsidRDefault="0028445B" w:rsidP="0028445B">
      <w:pPr>
        <w:numPr>
          <w:ilvl w:val="0"/>
          <w:numId w:val="38"/>
        </w:numPr>
        <w:shd w:val="clear" w:color="auto" w:fill="FFFFFF"/>
        <w:suppressAutoHyphens/>
        <w:spacing w:after="0" w:line="240" w:lineRule="auto"/>
        <w:ind w:left="0"/>
        <w:contextualSpacing/>
        <w:jc w:val="center"/>
        <w:rPr>
          <w:rFonts w:ascii="Times New Roman" w:hAnsi="Times New Roman"/>
          <w:b/>
          <w:lang w:eastAsia="zh-CN"/>
        </w:rPr>
      </w:pPr>
      <w:r w:rsidRPr="000D499B">
        <w:rPr>
          <w:rFonts w:ascii="Times New Roman" w:hAnsi="Times New Roman"/>
          <w:b/>
          <w:lang w:eastAsia="zh-CN"/>
        </w:rPr>
        <w:t>АНТИКОРУПЦІЙНІ ЗАСТЕРЕЖЕННЯ</w:t>
      </w:r>
    </w:p>
    <w:p w:rsidR="0028445B" w:rsidRPr="000D499B"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0D499B">
        <w:rPr>
          <w:rFonts w:ascii="Times New Roman" w:hAnsi="Times New Roman"/>
          <w:lang w:eastAsia="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8445B" w:rsidRPr="000D499B"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0D499B">
        <w:rPr>
          <w:rFonts w:ascii="Times New Roman" w:hAnsi="Times New Roman"/>
          <w:lang w:eastAsia="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8445B" w:rsidRPr="000D499B"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0D499B">
        <w:rPr>
          <w:rFonts w:ascii="Times New Roman" w:hAnsi="Times New Roman"/>
          <w:lang w:eastAsia="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8445B" w:rsidRPr="000D499B" w:rsidRDefault="0028445B" w:rsidP="0009041B">
      <w:pPr>
        <w:numPr>
          <w:ilvl w:val="1"/>
          <w:numId w:val="38"/>
        </w:numPr>
        <w:shd w:val="clear" w:color="auto" w:fill="FFFFFF"/>
        <w:suppressAutoHyphens/>
        <w:spacing w:after="0" w:line="360" w:lineRule="auto"/>
        <w:ind w:left="0" w:firstLine="851"/>
        <w:jc w:val="both"/>
        <w:rPr>
          <w:rFonts w:ascii="Times New Roman" w:hAnsi="Times New Roman"/>
          <w:lang w:eastAsia="uk-UA"/>
        </w:rPr>
      </w:pPr>
      <w:r w:rsidRPr="000D499B">
        <w:rPr>
          <w:rFonts w:ascii="Times New Roman" w:hAnsi="Times New Roman"/>
          <w:lang w:eastAsia="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8445B" w:rsidRPr="000D499B" w:rsidRDefault="0028445B" w:rsidP="0009041B">
      <w:pPr>
        <w:numPr>
          <w:ilvl w:val="0"/>
          <w:numId w:val="38"/>
        </w:numPr>
        <w:shd w:val="clear" w:color="auto" w:fill="FFFFFF"/>
        <w:tabs>
          <w:tab w:val="left" w:pos="142"/>
          <w:tab w:val="left" w:pos="284"/>
        </w:tabs>
        <w:suppressAutoHyphens/>
        <w:autoSpaceDE w:val="0"/>
        <w:spacing w:after="0" w:line="360" w:lineRule="auto"/>
        <w:ind w:left="0"/>
        <w:contextualSpacing/>
        <w:jc w:val="center"/>
        <w:rPr>
          <w:rFonts w:ascii="Times New Roman" w:hAnsi="Times New Roman"/>
          <w:b/>
          <w:lang w:eastAsia="zh-CN"/>
        </w:rPr>
      </w:pPr>
      <w:r w:rsidRPr="000D499B">
        <w:rPr>
          <w:rFonts w:ascii="Times New Roman" w:hAnsi="Times New Roman"/>
          <w:b/>
          <w:lang w:eastAsia="zh-CN"/>
        </w:rPr>
        <w:t>ДОДАТКИ</w:t>
      </w:r>
    </w:p>
    <w:p w:rsidR="0028445B" w:rsidRPr="000D499B" w:rsidRDefault="0028445B" w:rsidP="0009041B">
      <w:pPr>
        <w:numPr>
          <w:ilvl w:val="1"/>
          <w:numId w:val="38"/>
        </w:numPr>
        <w:shd w:val="clear" w:color="auto" w:fill="FFFFFF"/>
        <w:tabs>
          <w:tab w:val="left" w:pos="142"/>
          <w:tab w:val="left" w:pos="284"/>
        </w:tabs>
        <w:suppressAutoHyphens/>
        <w:autoSpaceDE w:val="0"/>
        <w:spacing w:after="0" w:line="360" w:lineRule="auto"/>
        <w:ind w:left="0" w:firstLine="851"/>
        <w:jc w:val="both"/>
        <w:rPr>
          <w:rFonts w:ascii="Times New Roman" w:hAnsi="Times New Roman"/>
          <w:lang w:eastAsia="uk-UA"/>
        </w:rPr>
      </w:pPr>
      <w:r w:rsidRPr="000D499B">
        <w:rPr>
          <w:rFonts w:ascii="Times New Roman" w:hAnsi="Times New Roman"/>
          <w:lang w:eastAsia="uk-UA"/>
        </w:rPr>
        <w:t>Невід’ємною частиною цього Договору є:</w:t>
      </w:r>
    </w:p>
    <w:p w:rsidR="0028445B" w:rsidRPr="000D499B" w:rsidRDefault="0028445B" w:rsidP="0009041B">
      <w:pPr>
        <w:numPr>
          <w:ilvl w:val="0"/>
          <w:numId w:val="39"/>
        </w:numPr>
        <w:shd w:val="clear" w:color="auto" w:fill="FFFFFF"/>
        <w:tabs>
          <w:tab w:val="left" w:pos="142"/>
          <w:tab w:val="left" w:pos="284"/>
        </w:tabs>
        <w:suppressAutoHyphens/>
        <w:autoSpaceDE w:val="0"/>
        <w:spacing w:after="0" w:line="360" w:lineRule="auto"/>
        <w:ind w:left="0" w:firstLine="142"/>
        <w:jc w:val="both"/>
        <w:rPr>
          <w:rFonts w:ascii="Times New Roman" w:hAnsi="Times New Roman"/>
          <w:lang w:eastAsia="uk-UA"/>
        </w:rPr>
      </w:pPr>
      <w:r w:rsidRPr="000D499B">
        <w:rPr>
          <w:rFonts w:ascii="Times New Roman" w:hAnsi="Times New Roman"/>
          <w:lang w:eastAsia="uk-UA"/>
        </w:rPr>
        <w:t>Додаток № 1: Договірна ціна</w:t>
      </w:r>
    </w:p>
    <w:p w:rsidR="0028445B" w:rsidRPr="000D499B" w:rsidRDefault="0028445B" w:rsidP="0009041B">
      <w:pPr>
        <w:numPr>
          <w:ilvl w:val="0"/>
          <w:numId w:val="39"/>
        </w:numPr>
        <w:shd w:val="clear" w:color="auto" w:fill="FFFFFF"/>
        <w:tabs>
          <w:tab w:val="left" w:pos="142"/>
          <w:tab w:val="left" w:pos="284"/>
        </w:tabs>
        <w:suppressAutoHyphens/>
        <w:autoSpaceDE w:val="0"/>
        <w:spacing w:after="0" w:line="360" w:lineRule="auto"/>
        <w:ind w:left="0" w:firstLine="142"/>
        <w:jc w:val="both"/>
        <w:rPr>
          <w:rFonts w:ascii="Times New Roman" w:hAnsi="Times New Roman"/>
          <w:lang w:eastAsia="uk-UA"/>
        </w:rPr>
      </w:pPr>
      <w:r w:rsidRPr="000D499B">
        <w:rPr>
          <w:rFonts w:ascii="Times New Roman" w:hAnsi="Times New Roman"/>
          <w:lang w:eastAsia="uk-UA"/>
        </w:rPr>
        <w:t>Додаток № 2 Примірна форма Заявки на постачання електричної енергії Споживачу</w:t>
      </w:r>
    </w:p>
    <w:p w:rsidR="0028445B" w:rsidRPr="000D499B" w:rsidRDefault="0028445B" w:rsidP="0009041B">
      <w:pPr>
        <w:numPr>
          <w:ilvl w:val="0"/>
          <w:numId w:val="38"/>
        </w:numPr>
        <w:shd w:val="clear" w:color="auto" w:fill="FFFFFF"/>
        <w:tabs>
          <w:tab w:val="left" w:pos="142"/>
          <w:tab w:val="left" w:pos="284"/>
        </w:tabs>
        <w:suppressAutoHyphens/>
        <w:autoSpaceDE w:val="0"/>
        <w:spacing w:after="0" w:line="360" w:lineRule="auto"/>
        <w:ind w:left="0"/>
        <w:contextualSpacing/>
        <w:jc w:val="center"/>
        <w:rPr>
          <w:rFonts w:ascii="Times New Roman" w:hAnsi="Times New Roman"/>
          <w:b/>
          <w:bCs/>
          <w:lang w:eastAsia="zh-CN"/>
        </w:rPr>
      </w:pPr>
      <w:r w:rsidRPr="000D499B">
        <w:rPr>
          <w:rFonts w:ascii="Times New Roman" w:hAnsi="Times New Roman"/>
          <w:b/>
          <w:bCs/>
          <w:lang w:eastAsia="zh-CN"/>
        </w:rPr>
        <w:t>МІСЦЕЗНАХОДЖЕННЯ ТА БАНКІВСЬКІ РЕКВІЗИТИ СТОРІН:</w:t>
      </w:r>
    </w:p>
    <w:p w:rsidR="0028445B" w:rsidRPr="000D499B" w:rsidRDefault="0028445B" w:rsidP="0009041B">
      <w:pPr>
        <w:pStyle w:val="a9"/>
        <w:numPr>
          <w:ilvl w:val="1"/>
          <w:numId w:val="38"/>
        </w:numPr>
        <w:spacing w:line="360" w:lineRule="auto"/>
        <w:jc w:val="both"/>
        <w:rPr>
          <w:rFonts w:ascii="Times New Roman" w:hAnsi="Times New Roman"/>
          <w:lang w:eastAsia="uk-UA"/>
        </w:rPr>
      </w:pPr>
      <w:r w:rsidRPr="000D499B">
        <w:rPr>
          <w:rFonts w:ascii="Times New Roman" w:hAnsi="Times New Roman"/>
          <w:lang w:eastAsia="uk-UA"/>
        </w:rPr>
        <w:t>Сторони зобов’язуються протягом 5 (п’яти) робочих днів письмово повідомляти одна одну у випадках зміни відомостей, вказаних в розділі 16 цього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tbl>
      <w:tblPr>
        <w:tblW w:w="11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3240"/>
        <w:gridCol w:w="255"/>
        <w:gridCol w:w="1563"/>
        <w:gridCol w:w="4064"/>
      </w:tblGrid>
      <w:tr w:rsidR="00711ED5" w:rsidRPr="000D499B" w:rsidTr="00E74A37">
        <w:trPr>
          <w:cantSplit/>
        </w:trPr>
        <w:tc>
          <w:tcPr>
            <w:tcW w:w="5270" w:type="dxa"/>
            <w:gridSpan w:val="2"/>
            <w:shd w:val="clear" w:color="auto" w:fill="auto"/>
            <w:vAlign w:val="center"/>
          </w:tcPr>
          <w:p w:rsidR="00711ED5" w:rsidRPr="000D499B" w:rsidRDefault="00711ED5" w:rsidP="00683085">
            <w:pPr>
              <w:snapToGrid w:val="0"/>
              <w:ind w:left="-3" w:right="-93"/>
              <w:jc w:val="center"/>
              <w:rPr>
                <w:rFonts w:ascii="Times New Roman" w:hAnsi="Times New Roman"/>
              </w:rPr>
            </w:pPr>
            <w:r w:rsidRPr="000D499B">
              <w:rPr>
                <w:rFonts w:ascii="Times New Roman" w:hAnsi="Times New Roman"/>
                <w:b/>
                <w:color w:val="000000"/>
                <w:lang w:eastAsia="uk-UA"/>
              </w:rPr>
              <w:lastRenderedPageBreak/>
              <w:t>Постачальник:</w:t>
            </w:r>
          </w:p>
        </w:tc>
        <w:tc>
          <w:tcPr>
            <w:tcW w:w="255" w:type="dxa"/>
            <w:shd w:val="clear" w:color="auto" w:fill="auto"/>
            <w:vAlign w:val="center"/>
          </w:tcPr>
          <w:p w:rsidR="00711ED5" w:rsidRPr="000D499B" w:rsidRDefault="00711ED5" w:rsidP="00683085">
            <w:pPr>
              <w:snapToGrid w:val="0"/>
              <w:ind w:right="330"/>
              <w:jc w:val="center"/>
              <w:rPr>
                <w:rFonts w:ascii="Times New Roman" w:hAnsi="Times New Roman"/>
              </w:rPr>
            </w:pPr>
          </w:p>
        </w:tc>
        <w:tc>
          <w:tcPr>
            <w:tcW w:w="5627" w:type="dxa"/>
            <w:gridSpan w:val="2"/>
            <w:shd w:val="clear" w:color="auto" w:fill="auto"/>
            <w:vAlign w:val="center"/>
          </w:tcPr>
          <w:p w:rsidR="00711ED5" w:rsidRPr="000D499B" w:rsidRDefault="00711ED5" w:rsidP="00711ED5">
            <w:pPr>
              <w:shd w:val="clear" w:color="auto" w:fill="FFFFFF"/>
              <w:tabs>
                <w:tab w:val="left" w:pos="142"/>
                <w:tab w:val="left" w:pos="284"/>
              </w:tabs>
              <w:spacing w:line="240" w:lineRule="auto"/>
              <w:jc w:val="center"/>
              <w:rPr>
                <w:rFonts w:ascii="Times New Roman" w:hAnsi="Times New Roman"/>
                <w:b/>
                <w:color w:val="000000"/>
                <w:lang w:eastAsia="uk-UA"/>
              </w:rPr>
            </w:pPr>
            <w:r w:rsidRPr="000D499B">
              <w:rPr>
                <w:rFonts w:ascii="Times New Roman" w:hAnsi="Times New Roman"/>
                <w:b/>
                <w:color w:val="000000"/>
                <w:lang w:eastAsia="uk-UA"/>
              </w:rPr>
              <w:t>Споживач:</w:t>
            </w:r>
          </w:p>
          <w:p w:rsidR="00711ED5" w:rsidRPr="000D499B" w:rsidRDefault="00711ED5" w:rsidP="0009041B">
            <w:pPr>
              <w:shd w:val="clear" w:color="auto" w:fill="FFFFFF"/>
              <w:tabs>
                <w:tab w:val="left" w:pos="142"/>
                <w:tab w:val="left" w:pos="284"/>
              </w:tabs>
              <w:jc w:val="center"/>
              <w:rPr>
                <w:rFonts w:ascii="Times New Roman" w:hAnsi="Times New Roman"/>
                <w:color w:val="000000"/>
              </w:rPr>
            </w:pPr>
            <w:r w:rsidRPr="000D499B">
              <w:rPr>
                <w:rFonts w:ascii="Times New Roman" w:hAnsi="Times New Roman"/>
                <w:b/>
                <w:color w:val="000000"/>
                <w:lang w:eastAsia="uk-UA"/>
              </w:rPr>
              <w:t>КНП «Валківська центральна районна лікарня»</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right="-108"/>
              <w:jc w:val="center"/>
              <w:rPr>
                <w:rFonts w:ascii="Times New Roman" w:hAnsi="Times New Roman"/>
                <w:lang w:eastAsia="hi-IN" w:bidi="hi-IN"/>
              </w:rPr>
            </w:pPr>
            <w:r w:rsidRPr="000D499B">
              <w:rPr>
                <w:rFonts w:ascii="Times New Roman" w:hAnsi="Times New Roman"/>
                <w:lang w:eastAsia="hi-IN" w:bidi="hi-IN"/>
              </w:rPr>
              <w:t>Місцезнаходження</w:t>
            </w:r>
          </w:p>
        </w:tc>
        <w:tc>
          <w:tcPr>
            <w:tcW w:w="3240" w:type="dxa"/>
            <w:shd w:val="clear" w:color="auto" w:fill="auto"/>
            <w:vAlign w:val="center"/>
          </w:tcPr>
          <w:p w:rsidR="00601513" w:rsidRPr="000D499B" w:rsidRDefault="00601513" w:rsidP="00683085">
            <w:pPr>
              <w:snapToGrid w:val="0"/>
              <w:ind w:left="-3" w:right="-93"/>
              <w:jc w:val="center"/>
              <w:rPr>
                <w:rFonts w:ascii="Times New Roman" w:hAnsi="Times New Roman"/>
              </w:rPr>
            </w:pPr>
          </w:p>
        </w:tc>
        <w:tc>
          <w:tcPr>
            <w:tcW w:w="255" w:type="dxa"/>
            <w:vMerge w:val="restart"/>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683085">
            <w:pPr>
              <w:snapToGrid w:val="0"/>
              <w:ind w:right="-93"/>
              <w:jc w:val="center"/>
              <w:rPr>
                <w:rFonts w:ascii="Times New Roman" w:hAnsi="Times New Roman"/>
                <w:lang w:eastAsia="hi-IN" w:bidi="hi-IN"/>
              </w:rPr>
            </w:pPr>
            <w:r w:rsidRPr="000D499B">
              <w:rPr>
                <w:rFonts w:ascii="Times New Roman" w:hAnsi="Times New Roman"/>
                <w:lang w:eastAsia="hi-IN" w:bidi="hi-IN"/>
              </w:rPr>
              <w:t>Місцезнаходження</w:t>
            </w:r>
          </w:p>
        </w:tc>
        <w:tc>
          <w:tcPr>
            <w:tcW w:w="4064" w:type="dxa"/>
            <w:shd w:val="clear" w:color="auto" w:fill="auto"/>
            <w:vAlign w:val="center"/>
          </w:tcPr>
          <w:p w:rsidR="00601513" w:rsidRPr="000D499B" w:rsidRDefault="00601513" w:rsidP="00683085">
            <w:pPr>
              <w:snapToGrid w:val="0"/>
              <w:ind w:left="-3" w:right="-93"/>
              <w:jc w:val="center"/>
              <w:rPr>
                <w:rFonts w:ascii="Times New Roman" w:hAnsi="Times New Roman"/>
              </w:rPr>
            </w:pPr>
            <w:r w:rsidRPr="000D499B">
              <w:rPr>
                <w:rFonts w:ascii="Times New Roman" w:hAnsi="Times New Roman"/>
                <w:color w:val="000000"/>
              </w:rPr>
              <w:t>Харківська область, м.</w:t>
            </w:r>
            <w:r w:rsidR="00CD0739" w:rsidRPr="000D499B">
              <w:rPr>
                <w:rFonts w:ascii="Times New Roman" w:hAnsi="Times New Roman"/>
                <w:color w:val="000000"/>
              </w:rPr>
              <w:t xml:space="preserve"> </w:t>
            </w:r>
            <w:r w:rsidRPr="000D499B">
              <w:rPr>
                <w:rFonts w:ascii="Times New Roman" w:hAnsi="Times New Roman"/>
                <w:color w:val="000000"/>
              </w:rPr>
              <w:t>Валки пров.</w:t>
            </w:r>
            <w:r w:rsidR="00CD0739" w:rsidRPr="000D499B">
              <w:rPr>
                <w:rFonts w:ascii="Times New Roman" w:hAnsi="Times New Roman"/>
                <w:color w:val="000000"/>
              </w:rPr>
              <w:t xml:space="preserve"> </w:t>
            </w:r>
            <w:r w:rsidRPr="000D499B">
              <w:rPr>
                <w:rFonts w:ascii="Times New Roman" w:hAnsi="Times New Roman"/>
                <w:color w:val="000000"/>
              </w:rPr>
              <w:t>Майс</w:t>
            </w:r>
            <w:r w:rsidR="00977992" w:rsidRPr="000D499B">
              <w:rPr>
                <w:rFonts w:ascii="Times New Roman" w:hAnsi="Times New Roman"/>
                <w:color w:val="000000"/>
              </w:rPr>
              <w:t>ь</w:t>
            </w:r>
            <w:r w:rsidRPr="000D499B">
              <w:rPr>
                <w:rFonts w:ascii="Times New Roman" w:hAnsi="Times New Roman"/>
                <w:color w:val="000000"/>
              </w:rPr>
              <w:t>кий,34,</w:t>
            </w:r>
            <w:r w:rsidR="00A067A9" w:rsidRPr="000D499B">
              <w:rPr>
                <w:rFonts w:ascii="Times New Roman" w:hAnsi="Times New Roman"/>
                <w:color w:val="000000"/>
              </w:rPr>
              <w:t xml:space="preserve"> 63002.</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lang w:eastAsia="hi-IN" w:bidi="hi-IN"/>
              </w:rPr>
            </w:pPr>
            <w:r w:rsidRPr="000D499B">
              <w:rPr>
                <w:rFonts w:ascii="Times New Roman" w:hAnsi="Times New Roman"/>
                <w:lang w:eastAsia="hi-IN" w:bidi="hi-IN"/>
              </w:rPr>
              <w:t>ЄДРПОУ</w:t>
            </w:r>
          </w:p>
        </w:tc>
        <w:tc>
          <w:tcPr>
            <w:tcW w:w="3240" w:type="dxa"/>
            <w:shd w:val="clear" w:color="auto" w:fill="auto"/>
            <w:vAlign w:val="center"/>
          </w:tcPr>
          <w:p w:rsidR="00601513" w:rsidRPr="000D499B" w:rsidRDefault="00601513" w:rsidP="00683085">
            <w:pPr>
              <w:shd w:val="clear" w:color="auto" w:fill="FFFFFF"/>
              <w:tabs>
                <w:tab w:val="left" w:pos="1005"/>
                <w:tab w:val="left" w:pos="1187"/>
              </w:tabs>
              <w:snapToGrid w:val="0"/>
              <w:spacing w:line="250" w:lineRule="exact"/>
              <w:ind w:left="-9" w:right="1"/>
              <w:jc w:val="center"/>
              <w:rPr>
                <w:rFonts w:ascii="Times New Roman" w:hAnsi="Times New Roman"/>
                <w:color w:val="000000"/>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711ED5">
            <w:pPr>
              <w:snapToGrid w:val="0"/>
              <w:ind w:left="-3" w:right="-138"/>
              <w:jc w:val="center"/>
              <w:rPr>
                <w:rFonts w:ascii="Times New Roman" w:hAnsi="Times New Roman"/>
                <w:lang w:eastAsia="hi-IN" w:bidi="hi-IN"/>
              </w:rPr>
            </w:pPr>
            <w:r w:rsidRPr="000D499B">
              <w:rPr>
                <w:rFonts w:ascii="Times New Roman" w:hAnsi="Times New Roman"/>
                <w:lang w:eastAsia="hi-IN" w:bidi="hi-IN"/>
              </w:rPr>
              <w:t>ЄДРПОУ</w:t>
            </w:r>
          </w:p>
        </w:tc>
        <w:tc>
          <w:tcPr>
            <w:tcW w:w="4064" w:type="dxa"/>
            <w:shd w:val="clear" w:color="auto" w:fill="auto"/>
            <w:vAlign w:val="center"/>
          </w:tcPr>
          <w:p w:rsidR="00601513" w:rsidRPr="000D499B" w:rsidRDefault="00601513" w:rsidP="00711ED5">
            <w:pPr>
              <w:shd w:val="clear" w:color="auto" w:fill="FFFFFF"/>
              <w:tabs>
                <w:tab w:val="left" w:pos="1005"/>
                <w:tab w:val="left" w:pos="1187"/>
              </w:tabs>
              <w:snapToGrid w:val="0"/>
              <w:spacing w:line="250" w:lineRule="exact"/>
              <w:ind w:left="-9" w:right="1"/>
              <w:rPr>
                <w:rFonts w:ascii="Times New Roman" w:hAnsi="Times New Roman"/>
                <w:color w:val="000000"/>
              </w:rPr>
            </w:pPr>
            <w:r w:rsidRPr="000D499B">
              <w:rPr>
                <w:rFonts w:ascii="Times New Roman" w:hAnsi="Times New Roman"/>
              </w:rPr>
              <w:t>02002859</w:t>
            </w:r>
          </w:p>
        </w:tc>
      </w:tr>
      <w:tr w:rsidR="00601513" w:rsidRPr="000D499B" w:rsidTr="000D499B">
        <w:trPr>
          <w:cantSplit/>
          <w:trHeight w:val="191"/>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lang w:eastAsia="hi-IN" w:bidi="hi-IN"/>
              </w:rPr>
            </w:pPr>
            <w:r w:rsidRPr="000D499B">
              <w:rPr>
                <w:rFonts w:ascii="Times New Roman" w:hAnsi="Times New Roman"/>
                <w:lang w:eastAsia="hi-IN" w:bidi="hi-IN"/>
              </w:rPr>
              <w:t>Телефон</w:t>
            </w:r>
          </w:p>
        </w:tc>
        <w:tc>
          <w:tcPr>
            <w:tcW w:w="3240" w:type="dxa"/>
            <w:shd w:val="clear" w:color="auto" w:fill="auto"/>
            <w:vAlign w:val="center"/>
          </w:tcPr>
          <w:p w:rsidR="00601513" w:rsidRPr="000D499B" w:rsidRDefault="00601513" w:rsidP="00683085">
            <w:pPr>
              <w:jc w:val="center"/>
              <w:rPr>
                <w:rFonts w:ascii="Times New Roman" w:hAnsi="Times New Roman"/>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711ED5">
            <w:pPr>
              <w:snapToGrid w:val="0"/>
              <w:ind w:left="-3" w:right="-138"/>
              <w:jc w:val="center"/>
              <w:rPr>
                <w:rFonts w:ascii="Times New Roman" w:hAnsi="Times New Roman"/>
                <w:lang w:eastAsia="hi-IN" w:bidi="hi-IN"/>
              </w:rPr>
            </w:pPr>
            <w:r w:rsidRPr="000D499B">
              <w:rPr>
                <w:rFonts w:ascii="Times New Roman" w:hAnsi="Times New Roman"/>
                <w:lang w:eastAsia="hi-IN" w:bidi="hi-IN"/>
              </w:rPr>
              <w:t>Телефон</w:t>
            </w:r>
          </w:p>
        </w:tc>
        <w:tc>
          <w:tcPr>
            <w:tcW w:w="4064" w:type="dxa"/>
            <w:shd w:val="clear" w:color="auto" w:fill="auto"/>
            <w:vAlign w:val="center"/>
          </w:tcPr>
          <w:p w:rsidR="00601513" w:rsidRPr="000D499B" w:rsidRDefault="00115560" w:rsidP="00711ED5">
            <w:pPr>
              <w:rPr>
                <w:rFonts w:ascii="Times New Roman" w:hAnsi="Times New Roman"/>
              </w:rPr>
            </w:pPr>
            <w:r w:rsidRPr="000D499B">
              <w:rPr>
                <w:rFonts w:ascii="Times New Roman" w:hAnsi="Times New Roman"/>
              </w:rPr>
              <w:t>(05753)  5-13-73</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lang w:eastAsia="hi-IN" w:bidi="hi-IN"/>
              </w:rPr>
            </w:pPr>
            <w:r w:rsidRPr="000D499B">
              <w:rPr>
                <w:rFonts w:ascii="Times New Roman" w:hAnsi="Times New Roman"/>
                <w:lang w:eastAsia="hi-IN" w:bidi="hi-IN"/>
              </w:rPr>
              <w:t>Факс</w:t>
            </w:r>
          </w:p>
        </w:tc>
        <w:tc>
          <w:tcPr>
            <w:tcW w:w="3240" w:type="dxa"/>
            <w:shd w:val="clear" w:color="auto" w:fill="auto"/>
            <w:vAlign w:val="center"/>
          </w:tcPr>
          <w:p w:rsidR="00601513" w:rsidRPr="000D499B" w:rsidRDefault="00601513" w:rsidP="00683085">
            <w:pPr>
              <w:jc w:val="center"/>
              <w:rPr>
                <w:rFonts w:ascii="Times New Roman" w:hAnsi="Times New Roman"/>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711ED5">
            <w:pPr>
              <w:snapToGrid w:val="0"/>
              <w:ind w:left="-3" w:right="-138"/>
              <w:jc w:val="center"/>
              <w:rPr>
                <w:rFonts w:ascii="Times New Roman" w:hAnsi="Times New Roman"/>
                <w:lang w:eastAsia="hi-IN" w:bidi="hi-IN"/>
              </w:rPr>
            </w:pPr>
            <w:r w:rsidRPr="000D499B">
              <w:rPr>
                <w:rFonts w:ascii="Times New Roman" w:hAnsi="Times New Roman"/>
                <w:lang w:eastAsia="hi-IN" w:bidi="hi-IN"/>
              </w:rPr>
              <w:t>Факс</w:t>
            </w:r>
          </w:p>
        </w:tc>
        <w:tc>
          <w:tcPr>
            <w:tcW w:w="4064" w:type="dxa"/>
            <w:shd w:val="clear" w:color="auto" w:fill="auto"/>
            <w:vAlign w:val="center"/>
          </w:tcPr>
          <w:p w:rsidR="00601513" w:rsidRPr="000D499B" w:rsidRDefault="00601513" w:rsidP="00711ED5">
            <w:pPr>
              <w:rPr>
                <w:rFonts w:ascii="Times New Roman" w:hAnsi="Times New Roman"/>
              </w:rPr>
            </w:pPr>
            <w:r w:rsidRPr="000D499B">
              <w:rPr>
                <w:rFonts w:ascii="Times New Roman" w:hAnsi="Times New Roman"/>
              </w:rPr>
              <w:t>(05753)  5-13-73</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lang w:eastAsia="hi-IN" w:bidi="hi-IN"/>
              </w:rPr>
            </w:pPr>
            <w:r w:rsidRPr="000D499B">
              <w:rPr>
                <w:rFonts w:ascii="Times New Roman" w:hAnsi="Times New Roman"/>
                <w:lang w:eastAsia="hi-IN" w:bidi="hi-IN"/>
              </w:rPr>
              <w:t>Рахунок</w:t>
            </w:r>
          </w:p>
        </w:tc>
        <w:tc>
          <w:tcPr>
            <w:tcW w:w="3240" w:type="dxa"/>
            <w:shd w:val="clear" w:color="auto" w:fill="auto"/>
            <w:vAlign w:val="center"/>
          </w:tcPr>
          <w:p w:rsidR="00601513" w:rsidRPr="000D499B" w:rsidRDefault="00601513" w:rsidP="00683085">
            <w:pPr>
              <w:snapToGrid w:val="0"/>
              <w:ind w:left="-3" w:right="-93"/>
              <w:jc w:val="center"/>
              <w:rPr>
                <w:rFonts w:ascii="Times New Roman" w:hAnsi="Times New Roman"/>
                <w:spacing w:val="1"/>
                <w:lang w:eastAsia="hi-IN" w:bidi="hi-IN"/>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711ED5">
            <w:pPr>
              <w:snapToGrid w:val="0"/>
              <w:ind w:left="-3" w:right="-138"/>
              <w:jc w:val="center"/>
              <w:rPr>
                <w:rFonts w:ascii="Times New Roman" w:hAnsi="Times New Roman"/>
                <w:lang w:eastAsia="hi-IN" w:bidi="hi-IN"/>
              </w:rPr>
            </w:pPr>
            <w:r w:rsidRPr="000D499B">
              <w:rPr>
                <w:rFonts w:ascii="Times New Roman" w:hAnsi="Times New Roman"/>
                <w:lang w:eastAsia="hi-IN" w:bidi="hi-IN"/>
              </w:rPr>
              <w:t>Рахунок</w:t>
            </w:r>
          </w:p>
        </w:tc>
        <w:tc>
          <w:tcPr>
            <w:tcW w:w="4064" w:type="dxa"/>
            <w:shd w:val="clear" w:color="auto" w:fill="auto"/>
            <w:vAlign w:val="center"/>
          </w:tcPr>
          <w:p w:rsidR="00601513" w:rsidRPr="000D499B" w:rsidRDefault="00683085" w:rsidP="00115560">
            <w:pPr>
              <w:snapToGrid w:val="0"/>
              <w:ind w:left="-3" w:right="-93"/>
              <w:rPr>
                <w:rFonts w:ascii="Times New Roman" w:hAnsi="Times New Roman"/>
                <w:spacing w:val="1"/>
                <w:lang w:eastAsia="hi-IN" w:bidi="hi-IN"/>
              </w:rPr>
            </w:pPr>
            <w:r w:rsidRPr="000D499B">
              <w:rPr>
                <w:rFonts w:ascii="Times New Roman" w:hAnsi="Times New Roman"/>
                <w:spacing w:val="1"/>
                <w:lang w:eastAsia="hi-IN" w:bidi="hi-IN"/>
              </w:rPr>
              <w:t>UA</w:t>
            </w:r>
            <w:r w:rsidR="006652E8" w:rsidRPr="000D499B">
              <w:rPr>
                <w:rFonts w:ascii="Times New Roman" w:hAnsi="Times New Roman"/>
              </w:rPr>
              <w:t xml:space="preserve"> </w:t>
            </w:r>
            <w:r w:rsidR="006652E8" w:rsidRPr="000D499B">
              <w:rPr>
                <w:rFonts w:ascii="Times New Roman" w:hAnsi="Times New Roman"/>
                <w:spacing w:val="1"/>
                <w:lang w:eastAsia="hi-IN" w:bidi="hi-IN"/>
              </w:rPr>
              <w:t>178201720344310004000027363</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rPr>
            </w:pPr>
            <w:r w:rsidRPr="000D499B">
              <w:rPr>
                <w:rFonts w:ascii="Times New Roman" w:hAnsi="Times New Roman"/>
              </w:rPr>
              <w:t>Назва банку</w:t>
            </w:r>
          </w:p>
        </w:tc>
        <w:tc>
          <w:tcPr>
            <w:tcW w:w="3240" w:type="dxa"/>
            <w:shd w:val="clear" w:color="auto" w:fill="auto"/>
            <w:vAlign w:val="center"/>
          </w:tcPr>
          <w:p w:rsidR="00601513" w:rsidRPr="000D499B" w:rsidRDefault="00601513" w:rsidP="00683085">
            <w:pPr>
              <w:snapToGrid w:val="0"/>
              <w:ind w:left="-3" w:right="-93"/>
              <w:jc w:val="center"/>
              <w:rPr>
                <w:rFonts w:ascii="Times New Roman" w:hAnsi="Times New Roman"/>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01513" w:rsidP="00711ED5">
            <w:pPr>
              <w:snapToGrid w:val="0"/>
              <w:ind w:left="-3" w:right="-138"/>
              <w:jc w:val="center"/>
              <w:rPr>
                <w:rFonts w:ascii="Times New Roman" w:hAnsi="Times New Roman"/>
              </w:rPr>
            </w:pPr>
            <w:r w:rsidRPr="000D499B">
              <w:rPr>
                <w:rFonts w:ascii="Times New Roman" w:hAnsi="Times New Roman"/>
              </w:rPr>
              <w:t>Назва банку</w:t>
            </w:r>
          </w:p>
        </w:tc>
        <w:tc>
          <w:tcPr>
            <w:tcW w:w="4064" w:type="dxa"/>
            <w:shd w:val="clear" w:color="auto" w:fill="auto"/>
            <w:vAlign w:val="center"/>
          </w:tcPr>
          <w:p w:rsidR="00601513" w:rsidRPr="000D499B" w:rsidRDefault="006652E8" w:rsidP="00711ED5">
            <w:pPr>
              <w:snapToGrid w:val="0"/>
              <w:ind w:left="-3" w:right="-93"/>
              <w:rPr>
                <w:rFonts w:ascii="Times New Roman" w:hAnsi="Times New Roman"/>
              </w:rPr>
            </w:pPr>
            <w:r w:rsidRPr="000D499B">
              <w:rPr>
                <w:rFonts w:ascii="Times New Roman" w:hAnsi="Times New Roman"/>
              </w:rPr>
              <w:t>Держказначейська служба України, м. Київ</w:t>
            </w:r>
          </w:p>
        </w:tc>
      </w:tr>
      <w:tr w:rsidR="00601513" w:rsidRPr="000D499B" w:rsidTr="000D499B">
        <w:trPr>
          <w:cantSplit/>
        </w:trPr>
        <w:tc>
          <w:tcPr>
            <w:tcW w:w="2030" w:type="dxa"/>
            <w:shd w:val="clear" w:color="auto" w:fill="auto"/>
            <w:vAlign w:val="center"/>
          </w:tcPr>
          <w:p w:rsidR="00601513" w:rsidRPr="000D499B" w:rsidRDefault="00601513" w:rsidP="00711ED5">
            <w:pPr>
              <w:snapToGrid w:val="0"/>
              <w:ind w:left="-3" w:right="-108"/>
              <w:jc w:val="center"/>
              <w:rPr>
                <w:rFonts w:ascii="Times New Roman" w:hAnsi="Times New Roman"/>
              </w:rPr>
            </w:pPr>
            <w:r w:rsidRPr="000D499B">
              <w:rPr>
                <w:rFonts w:ascii="Times New Roman" w:hAnsi="Times New Roman"/>
              </w:rPr>
              <w:t>МФО</w:t>
            </w:r>
          </w:p>
        </w:tc>
        <w:tc>
          <w:tcPr>
            <w:tcW w:w="3240" w:type="dxa"/>
            <w:shd w:val="clear" w:color="auto" w:fill="auto"/>
            <w:vAlign w:val="center"/>
          </w:tcPr>
          <w:p w:rsidR="00601513" w:rsidRPr="000D499B" w:rsidRDefault="00601513" w:rsidP="00683085">
            <w:pPr>
              <w:snapToGrid w:val="0"/>
              <w:ind w:left="-3" w:right="-93"/>
              <w:jc w:val="center"/>
              <w:rPr>
                <w:rFonts w:ascii="Times New Roman" w:hAnsi="Times New Roman"/>
              </w:rPr>
            </w:pPr>
          </w:p>
        </w:tc>
        <w:tc>
          <w:tcPr>
            <w:tcW w:w="255" w:type="dxa"/>
            <w:vMerge/>
            <w:shd w:val="clear" w:color="auto" w:fill="auto"/>
            <w:vAlign w:val="center"/>
          </w:tcPr>
          <w:p w:rsidR="00601513" w:rsidRPr="000D499B" w:rsidRDefault="00601513" w:rsidP="00683085">
            <w:pPr>
              <w:snapToGrid w:val="0"/>
              <w:ind w:right="330"/>
              <w:jc w:val="center"/>
              <w:rPr>
                <w:rFonts w:ascii="Times New Roman" w:hAnsi="Times New Roman"/>
              </w:rPr>
            </w:pPr>
          </w:p>
        </w:tc>
        <w:tc>
          <w:tcPr>
            <w:tcW w:w="1563" w:type="dxa"/>
            <w:shd w:val="clear" w:color="auto" w:fill="auto"/>
            <w:vAlign w:val="center"/>
          </w:tcPr>
          <w:p w:rsidR="00601513" w:rsidRPr="000D499B" w:rsidRDefault="00683085" w:rsidP="00711ED5">
            <w:pPr>
              <w:snapToGrid w:val="0"/>
              <w:ind w:left="-3" w:right="-138"/>
              <w:jc w:val="center"/>
              <w:rPr>
                <w:rFonts w:ascii="Times New Roman" w:hAnsi="Times New Roman"/>
              </w:rPr>
            </w:pPr>
            <w:r w:rsidRPr="000D499B">
              <w:rPr>
                <w:rFonts w:ascii="Times New Roman" w:hAnsi="Times New Roman"/>
                <w:lang w:eastAsia="hi-IN" w:bidi="hi-IN"/>
              </w:rPr>
              <w:t>Рахунок</w:t>
            </w:r>
          </w:p>
        </w:tc>
        <w:tc>
          <w:tcPr>
            <w:tcW w:w="4064" w:type="dxa"/>
            <w:shd w:val="clear" w:color="auto" w:fill="auto"/>
            <w:vAlign w:val="center"/>
          </w:tcPr>
          <w:p w:rsidR="00601513" w:rsidRPr="000D499B" w:rsidRDefault="00683085" w:rsidP="00711ED5">
            <w:pPr>
              <w:snapToGrid w:val="0"/>
              <w:ind w:left="-3" w:right="-93"/>
              <w:rPr>
                <w:rFonts w:ascii="Times New Roman" w:hAnsi="Times New Roman"/>
                <w:lang w:val="en-US"/>
              </w:rPr>
            </w:pPr>
            <w:r w:rsidRPr="000D499B">
              <w:rPr>
                <w:rFonts w:ascii="Times New Roman" w:hAnsi="Times New Roman"/>
                <w:spacing w:val="1"/>
                <w:lang w:eastAsia="hi-IN" w:bidi="hi-IN"/>
              </w:rPr>
              <w:t>UA</w:t>
            </w:r>
            <w:r w:rsidRPr="000D499B">
              <w:rPr>
                <w:rFonts w:ascii="Times New Roman" w:hAnsi="Times New Roman"/>
                <w:spacing w:val="1"/>
                <w:lang w:val="en-US" w:eastAsia="hi-IN" w:bidi="hi-IN"/>
              </w:rPr>
              <w:t>823515330000026000052130033</w:t>
            </w:r>
          </w:p>
        </w:tc>
      </w:tr>
      <w:tr w:rsidR="00711ED5" w:rsidRPr="000D499B" w:rsidTr="000D499B">
        <w:trPr>
          <w:cantSplit/>
        </w:trPr>
        <w:tc>
          <w:tcPr>
            <w:tcW w:w="2030" w:type="dxa"/>
            <w:shd w:val="clear" w:color="auto" w:fill="auto"/>
            <w:vAlign w:val="center"/>
          </w:tcPr>
          <w:p w:rsidR="00711ED5" w:rsidRPr="000D499B"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0D499B"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0D499B" w:rsidRDefault="00711ED5" w:rsidP="00683085">
            <w:pPr>
              <w:snapToGrid w:val="0"/>
              <w:ind w:right="330"/>
              <w:jc w:val="center"/>
              <w:rPr>
                <w:rFonts w:ascii="Times New Roman" w:hAnsi="Times New Roman"/>
              </w:rPr>
            </w:pPr>
          </w:p>
        </w:tc>
        <w:tc>
          <w:tcPr>
            <w:tcW w:w="1563" w:type="dxa"/>
            <w:shd w:val="clear" w:color="auto" w:fill="auto"/>
          </w:tcPr>
          <w:p w:rsidR="00711ED5" w:rsidRPr="000D499B" w:rsidRDefault="00711ED5" w:rsidP="00711ED5">
            <w:pPr>
              <w:jc w:val="center"/>
              <w:rPr>
                <w:rFonts w:ascii="Times New Roman" w:hAnsi="Times New Roman"/>
                <w:lang w:eastAsia="ru-RU"/>
              </w:rPr>
            </w:pPr>
            <w:r w:rsidRPr="000D499B">
              <w:rPr>
                <w:rFonts w:ascii="Times New Roman" w:hAnsi="Times New Roman"/>
              </w:rPr>
              <w:t>Назва банку</w:t>
            </w:r>
          </w:p>
        </w:tc>
        <w:tc>
          <w:tcPr>
            <w:tcW w:w="4064" w:type="dxa"/>
            <w:shd w:val="clear" w:color="auto" w:fill="auto"/>
          </w:tcPr>
          <w:p w:rsidR="00711ED5" w:rsidRPr="000D499B" w:rsidRDefault="00711ED5" w:rsidP="00711ED5">
            <w:pPr>
              <w:rPr>
                <w:rFonts w:ascii="Times New Roman" w:hAnsi="Times New Roman"/>
                <w:lang w:eastAsia="ru-RU"/>
              </w:rPr>
            </w:pPr>
            <w:r w:rsidRPr="000D499B">
              <w:rPr>
                <w:rFonts w:ascii="Times New Roman" w:hAnsi="Times New Roman"/>
                <w:lang w:eastAsia="ru-RU"/>
              </w:rPr>
              <w:t>АТ КБ «ПриватБанк»</w:t>
            </w:r>
          </w:p>
        </w:tc>
      </w:tr>
      <w:tr w:rsidR="00711ED5" w:rsidRPr="000D499B" w:rsidTr="000D499B">
        <w:trPr>
          <w:cantSplit/>
        </w:trPr>
        <w:tc>
          <w:tcPr>
            <w:tcW w:w="2030" w:type="dxa"/>
            <w:shd w:val="clear" w:color="auto" w:fill="auto"/>
            <w:vAlign w:val="center"/>
          </w:tcPr>
          <w:p w:rsidR="00711ED5" w:rsidRPr="000D499B"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0D499B"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0D499B" w:rsidRDefault="00711ED5" w:rsidP="00683085">
            <w:pPr>
              <w:snapToGrid w:val="0"/>
              <w:ind w:right="330"/>
              <w:jc w:val="center"/>
              <w:rPr>
                <w:rFonts w:ascii="Times New Roman" w:hAnsi="Times New Roman"/>
              </w:rPr>
            </w:pPr>
          </w:p>
        </w:tc>
        <w:tc>
          <w:tcPr>
            <w:tcW w:w="1563" w:type="dxa"/>
            <w:shd w:val="clear" w:color="auto" w:fill="auto"/>
          </w:tcPr>
          <w:p w:rsidR="00711ED5" w:rsidRPr="000D499B" w:rsidRDefault="00711ED5" w:rsidP="00711ED5">
            <w:pPr>
              <w:jc w:val="center"/>
              <w:rPr>
                <w:rFonts w:ascii="Times New Roman" w:hAnsi="Times New Roman"/>
              </w:rPr>
            </w:pPr>
            <w:r w:rsidRPr="000D499B">
              <w:rPr>
                <w:rFonts w:ascii="Times New Roman" w:hAnsi="Times New Roman"/>
                <w:lang w:eastAsia="hi-IN" w:bidi="hi-IN"/>
              </w:rPr>
              <w:t>Рахунок</w:t>
            </w:r>
          </w:p>
        </w:tc>
        <w:tc>
          <w:tcPr>
            <w:tcW w:w="4064" w:type="dxa"/>
            <w:shd w:val="clear" w:color="auto" w:fill="auto"/>
          </w:tcPr>
          <w:p w:rsidR="00711ED5" w:rsidRPr="000D499B" w:rsidRDefault="00711ED5" w:rsidP="00711ED5">
            <w:pPr>
              <w:rPr>
                <w:rFonts w:ascii="Times New Roman" w:hAnsi="Times New Roman"/>
                <w:lang w:eastAsia="ru-RU"/>
              </w:rPr>
            </w:pPr>
            <w:r w:rsidRPr="000D499B">
              <w:rPr>
                <w:rFonts w:ascii="Times New Roman" w:hAnsi="Times New Roman"/>
                <w:spacing w:val="1"/>
                <w:lang w:eastAsia="hi-IN" w:bidi="hi-IN"/>
              </w:rPr>
              <w:t>UA</w:t>
            </w:r>
            <w:r w:rsidRPr="000D499B">
              <w:rPr>
                <w:rFonts w:ascii="Times New Roman" w:hAnsi="Times New Roman"/>
                <w:lang w:eastAsia="ru-RU"/>
              </w:rPr>
              <w:t xml:space="preserve"> 963515330000026005052138632</w:t>
            </w:r>
          </w:p>
        </w:tc>
      </w:tr>
      <w:tr w:rsidR="00711ED5" w:rsidRPr="000D499B" w:rsidTr="000D499B">
        <w:trPr>
          <w:cantSplit/>
        </w:trPr>
        <w:tc>
          <w:tcPr>
            <w:tcW w:w="2030" w:type="dxa"/>
            <w:shd w:val="clear" w:color="auto" w:fill="auto"/>
            <w:vAlign w:val="center"/>
          </w:tcPr>
          <w:p w:rsidR="00711ED5" w:rsidRPr="000D499B" w:rsidRDefault="00711ED5" w:rsidP="00711ED5">
            <w:pPr>
              <w:snapToGrid w:val="0"/>
              <w:ind w:left="-3" w:right="-108"/>
              <w:jc w:val="center"/>
              <w:rPr>
                <w:rFonts w:ascii="Times New Roman" w:hAnsi="Times New Roman"/>
              </w:rPr>
            </w:pPr>
          </w:p>
        </w:tc>
        <w:tc>
          <w:tcPr>
            <w:tcW w:w="3240" w:type="dxa"/>
            <w:shd w:val="clear" w:color="auto" w:fill="auto"/>
            <w:vAlign w:val="center"/>
          </w:tcPr>
          <w:p w:rsidR="00711ED5" w:rsidRPr="000D499B" w:rsidRDefault="00711ED5" w:rsidP="00683085">
            <w:pPr>
              <w:snapToGrid w:val="0"/>
              <w:ind w:left="-3" w:right="-93"/>
              <w:jc w:val="center"/>
              <w:rPr>
                <w:rFonts w:ascii="Times New Roman" w:hAnsi="Times New Roman"/>
              </w:rPr>
            </w:pPr>
          </w:p>
        </w:tc>
        <w:tc>
          <w:tcPr>
            <w:tcW w:w="255" w:type="dxa"/>
            <w:shd w:val="clear" w:color="auto" w:fill="auto"/>
            <w:vAlign w:val="center"/>
          </w:tcPr>
          <w:p w:rsidR="00711ED5" w:rsidRPr="000D499B" w:rsidRDefault="00711ED5" w:rsidP="00683085">
            <w:pPr>
              <w:snapToGrid w:val="0"/>
              <w:ind w:right="330"/>
              <w:jc w:val="center"/>
              <w:rPr>
                <w:rFonts w:ascii="Times New Roman" w:hAnsi="Times New Roman"/>
              </w:rPr>
            </w:pPr>
          </w:p>
        </w:tc>
        <w:tc>
          <w:tcPr>
            <w:tcW w:w="1563" w:type="dxa"/>
            <w:shd w:val="clear" w:color="auto" w:fill="auto"/>
          </w:tcPr>
          <w:p w:rsidR="00711ED5" w:rsidRPr="000D499B" w:rsidRDefault="00711ED5" w:rsidP="00711ED5">
            <w:pPr>
              <w:jc w:val="center"/>
              <w:rPr>
                <w:rFonts w:ascii="Times New Roman" w:hAnsi="Times New Roman"/>
              </w:rPr>
            </w:pPr>
            <w:r w:rsidRPr="000D499B">
              <w:rPr>
                <w:rFonts w:ascii="Times New Roman" w:hAnsi="Times New Roman"/>
              </w:rPr>
              <w:t>Назва банку</w:t>
            </w:r>
          </w:p>
        </w:tc>
        <w:tc>
          <w:tcPr>
            <w:tcW w:w="4064" w:type="dxa"/>
            <w:shd w:val="clear" w:color="auto" w:fill="auto"/>
          </w:tcPr>
          <w:p w:rsidR="00711ED5" w:rsidRPr="000D499B" w:rsidRDefault="00711ED5" w:rsidP="00E74A37">
            <w:pPr>
              <w:rPr>
                <w:rFonts w:ascii="Times New Roman" w:hAnsi="Times New Roman"/>
                <w:lang w:eastAsia="ru-RU"/>
              </w:rPr>
            </w:pPr>
            <w:r w:rsidRPr="000D499B">
              <w:rPr>
                <w:rFonts w:ascii="Times New Roman" w:hAnsi="Times New Roman"/>
                <w:lang w:eastAsia="ru-RU"/>
              </w:rPr>
              <w:t>АТ КБ «ПриватБанк»</w:t>
            </w:r>
          </w:p>
        </w:tc>
      </w:tr>
    </w:tbl>
    <w:p w:rsidR="0028445B" w:rsidRPr="000D499B" w:rsidRDefault="0028445B" w:rsidP="00875C6C">
      <w:pPr>
        <w:rPr>
          <w:rFonts w:ascii="Times New Roman" w:hAnsi="Times New Roman"/>
          <w:lang w:eastAsia="ru-RU"/>
        </w:rPr>
      </w:pPr>
    </w:p>
    <w:p w:rsidR="00E42AFB" w:rsidRPr="000D499B" w:rsidRDefault="00E42AFB" w:rsidP="00E42AFB">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bCs/>
          <w:lang w:eastAsia="hi-IN" w:bidi="hi-IN"/>
        </w:rPr>
        <w:tab/>
      </w:r>
      <w:r w:rsidRPr="000D499B">
        <w:rPr>
          <w:rFonts w:ascii="Times New Roman" w:hAnsi="Times New Roman"/>
          <w:b/>
          <w:bCs/>
          <w:lang w:eastAsia="hi-IN" w:bidi="hi-IN"/>
        </w:rPr>
        <w:tab/>
      </w:r>
      <w:r w:rsidRPr="000D499B">
        <w:rPr>
          <w:rFonts w:ascii="Times New Roman" w:hAnsi="Times New Roman"/>
          <w:b/>
          <w:bCs/>
          <w:lang w:eastAsia="hi-IN" w:bidi="hi-IN"/>
        </w:rPr>
        <w:tab/>
      </w:r>
      <w:r w:rsidRPr="000D499B">
        <w:rPr>
          <w:rFonts w:ascii="Times New Roman" w:hAnsi="Times New Roman"/>
          <w:b/>
          <w:bCs/>
          <w:lang w:eastAsia="hi-IN" w:bidi="hi-IN"/>
        </w:rPr>
        <w:tab/>
      </w:r>
    </w:p>
    <w:p w:rsidR="00E42AFB" w:rsidRPr="000D499B" w:rsidRDefault="00E42AFB" w:rsidP="00E42AFB">
      <w:pPr>
        <w:ind w:right="330"/>
        <w:rPr>
          <w:rFonts w:ascii="Times New Roman" w:hAnsi="Times New Roman"/>
          <w:b/>
          <w:bCs/>
          <w:lang w:eastAsia="hi-IN" w:bidi="hi-IN"/>
        </w:rPr>
      </w:pPr>
    </w:p>
    <w:p w:rsidR="00E42AFB" w:rsidRPr="000D499B" w:rsidRDefault="00E42AFB" w:rsidP="00E42AFB">
      <w:pPr>
        <w:ind w:right="330"/>
        <w:rPr>
          <w:rFonts w:ascii="Times New Roman" w:hAnsi="Times New Roman"/>
          <w:lang w:eastAsia="hi-IN" w:bidi="hi-IN"/>
        </w:rPr>
      </w:pPr>
    </w:p>
    <w:p w:rsidR="00E42AFB" w:rsidRPr="000D499B" w:rsidRDefault="00E42AFB" w:rsidP="00E42AFB">
      <w:pPr>
        <w:jc w:val="both"/>
        <w:rPr>
          <w:rFonts w:ascii="Times New Roman" w:hAnsi="Times New Roman"/>
          <w:lang w:eastAsia="hi-IN" w:bidi="hi-IN"/>
        </w:rPr>
      </w:pPr>
      <w:r w:rsidRPr="000D499B">
        <w:rPr>
          <w:rFonts w:ascii="Times New Roman" w:hAnsi="Times New Roman"/>
          <w:lang w:eastAsia="hi-IN" w:bidi="hi-IN"/>
        </w:rPr>
        <w:t xml:space="preserve">                ___________________ (</w:t>
      </w:r>
      <w:r w:rsidRPr="000D499B">
        <w:rPr>
          <w:rFonts w:ascii="Times New Roman" w:hAnsi="Times New Roman"/>
          <w:u w:val="single"/>
        </w:rPr>
        <w:t xml:space="preserve">                     </w:t>
      </w:r>
      <w:r w:rsidRPr="000D499B">
        <w:rPr>
          <w:rFonts w:ascii="Times New Roman" w:hAnsi="Times New Roman"/>
          <w:lang w:eastAsia="hi-IN" w:bidi="hi-IN"/>
        </w:rPr>
        <w:t>)                     _______________       (</w:t>
      </w:r>
      <w:r w:rsidR="00D86FCC">
        <w:rPr>
          <w:rFonts w:ascii="Times New Roman" w:hAnsi="Times New Roman"/>
          <w:color w:val="000000"/>
          <w:lang w:eastAsia="uk-UA"/>
        </w:rPr>
        <w:t>Артем КОВАЛЬОВ</w:t>
      </w:r>
      <w:r w:rsidRPr="000D499B">
        <w:rPr>
          <w:rFonts w:ascii="Times New Roman" w:hAnsi="Times New Roman"/>
          <w:lang w:eastAsia="hi-IN" w:bidi="hi-IN"/>
        </w:rPr>
        <w:t>)</w:t>
      </w:r>
    </w:p>
    <w:p w:rsidR="00E42AFB" w:rsidRPr="000D499B" w:rsidRDefault="00E42AFB" w:rsidP="00E42AFB">
      <w:pPr>
        <w:ind w:right="330"/>
        <w:jc w:val="both"/>
        <w:rPr>
          <w:rFonts w:ascii="Times New Roman" w:hAnsi="Times New Roman"/>
          <w:vertAlign w:val="superscript"/>
          <w:lang w:eastAsia="hi-IN" w:bidi="hi-IN"/>
        </w:rPr>
      </w:pPr>
      <w:r w:rsidRPr="000D499B">
        <w:rPr>
          <w:rFonts w:ascii="Times New Roman" w:hAnsi="Times New Roman"/>
          <w:vertAlign w:val="superscript"/>
          <w:lang w:eastAsia="hi-IN" w:bidi="hi-IN"/>
        </w:rPr>
        <w:t xml:space="preserve">                                     підпис                                   прізвище, ініціали                                                                      підпис                                          прізвище, ініціали</w:t>
      </w:r>
    </w:p>
    <w:p w:rsidR="00E42AFB" w:rsidRPr="000D499B" w:rsidRDefault="00E42AFB" w:rsidP="00E42AFB">
      <w:pPr>
        <w:shd w:val="clear" w:color="auto" w:fill="FFFFFF"/>
        <w:tabs>
          <w:tab w:val="left" w:pos="379"/>
        </w:tabs>
        <w:spacing w:line="250" w:lineRule="exact"/>
        <w:ind w:right="330"/>
        <w:jc w:val="both"/>
        <w:rPr>
          <w:rFonts w:ascii="Times New Roman" w:hAnsi="Times New Roman"/>
          <w:lang w:eastAsia="hi-IN" w:bidi="hi-IN"/>
        </w:rPr>
      </w:pPr>
      <w:r w:rsidRPr="000D499B">
        <w:rPr>
          <w:rFonts w:ascii="Times New Roman" w:hAnsi="Times New Roman"/>
          <w:lang w:eastAsia="hi-IN" w:bidi="hi-IN"/>
        </w:rPr>
        <w:t xml:space="preserve">                    М.П.                                                                                          М.П.</w:t>
      </w:r>
    </w:p>
    <w:p w:rsidR="00E42AFB" w:rsidRPr="000D499B" w:rsidRDefault="00E42AFB" w:rsidP="00E42AFB">
      <w:pPr>
        <w:ind w:right="330"/>
        <w:rPr>
          <w:rFonts w:ascii="Times New Roman" w:hAnsi="Times New Roman"/>
          <w:lang w:eastAsia="hi-IN" w:bidi="hi-IN"/>
        </w:rPr>
      </w:pPr>
    </w:p>
    <w:p w:rsidR="00E42AFB" w:rsidRPr="000D499B" w:rsidRDefault="00E42AFB" w:rsidP="00875C6C">
      <w:pPr>
        <w:rPr>
          <w:rFonts w:ascii="Times New Roman" w:hAnsi="Times New Roman"/>
          <w:lang w:eastAsia="ru-RU"/>
        </w:rPr>
      </w:pPr>
    </w:p>
    <w:p w:rsidR="0028445B" w:rsidRPr="000D499B" w:rsidRDefault="0028445B" w:rsidP="00875C6C">
      <w:pPr>
        <w:rPr>
          <w:rFonts w:ascii="Times New Roman" w:hAnsi="Times New Roman"/>
          <w:lang w:eastAsia="ru-RU"/>
        </w:rPr>
      </w:pPr>
    </w:p>
    <w:p w:rsidR="00E42AFB" w:rsidRPr="000D499B" w:rsidRDefault="00E42AFB" w:rsidP="00875C6C">
      <w:pPr>
        <w:rPr>
          <w:rFonts w:ascii="Times New Roman" w:hAnsi="Times New Roman"/>
          <w:lang w:eastAsia="ru-RU"/>
        </w:rPr>
      </w:pPr>
    </w:p>
    <w:p w:rsidR="00E42AFB" w:rsidRPr="000D499B" w:rsidRDefault="00E42AFB" w:rsidP="00875C6C">
      <w:pPr>
        <w:rPr>
          <w:rFonts w:ascii="Times New Roman" w:hAnsi="Times New Roman"/>
          <w:lang w:eastAsia="ru-RU"/>
        </w:rPr>
      </w:pPr>
    </w:p>
    <w:p w:rsidR="00E42AFB" w:rsidRPr="000D499B" w:rsidRDefault="00E42AFB" w:rsidP="00875C6C">
      <w:pPr>
        <w:rPr>
          <w:rFonts w:ascii="Times New Roman" w:hAnsi="Times New Roman"/>
          <w:lang w:eastAsia="ru-RU"/>
        </w:rPr>
      </w:pPr>
    </w:p>
    <w:p w:rsidR="00102CA3" w:rsidRPr="000D499B" w:rsidRDefault="00102CA3" w:rsidP="00875C6C">
      <w:pPr>
        <w:rPr>
          <w:rFonts w:ascii="Times New Roman" w:hAnsi="Times New Roman"/>
          <w:lang w:eastAsia="ru-RU"/>
        </w:rPr>
      </w:pPr>
    </w:p>
    <w:p w:rsidR="00102CA3" w:rsidRPr="000D499B" w:rsidRDefault="00102CA3" w:rsidP="00875C6C">
      <w:pPr>
        <w:rPr>
          <w:rFonts w:ascii="Times New Roman" w:hAnsi="Times New Roman"/>
          <w:lang w:eastAsia="ru-RU"/>
        </w:rPr>
      </w:pPr>
    </w:p>
    <w:p w:rsidR="00DC0C5D" w:rsidRPr="000D499B" w:rsidRDefault="00DC0C5D" w:rsidP="00E42AFB">
      <w:pPr>
        <w:jc w:val="right"/>
        <w:rPr>
          <w:rFonts w:ascii="Times New Roman" w:hAnsi="Times New Roman"/>
          <w:b/>
          <w:lang w:eastAsia="uk-UA"/>
        </w:rPr>
      </w:pPr>
    </w:p>
    <w:p w:rsidR="0009041B" w:rsidRPr="000D499B" w:rsidRDefault="0009041B" w:rsidP="00E42AFB">
      <w:pPr>
        <w:jc w:val="right"/>
        <w:rPr>
          <w:rFonts w:ascii="Times New Roman" w:hAnsi="Times New Roman"/>
          <w:b/>
          <w:lang w:eastAsia="uk-UA"/>
        </w:rPr>
      </w:pPr>
    </w:p>
    <w:p w:rsidR="0009041B" w:rsidRPr="000D499B" w:rsidRDefault="0009041B" w:rsidP="00E42AFB">
      <w:pPr>
        <w:jc w:val="right"/>
        <w:rPr>
          <w:rFonts w:ascii="Times New Roman" w:hAnsi="Times New Roman"/>
          <w:b/>
          <w:lang w:eastAsia="uk-UA"/>
        </w:rPr>
      </w:pPr>
    </w:p>
    <w:p w:rsidR="00E42AFB" w:rsidRPr="000D499B" w:rsidRDefault="00E42AFB" w:rsidP="00E42AFB">
      <w:pPr>
        <w:jc w:val="right"/>
        <w:rPr>
          <w:rFonts w:ascii="Times New Roman" w:hAnsi="Times New Roman"/>
          <w:b/>
          <w:lang w:eastAsia="uk-UA"/>
        </w:rPr>
      </w:pPr>
      <w:r w:rsidRPr="000D499B">
        <w:rPr>
          <w:rFonts w:ascii="Times New Roman" w:hAnsi="Times New Roman"/>
          <w:b/>
          <w:lang w:eastAsia="uk-UA"/>
        </w:rPr>
        <w:lastRenderedPageBreak/>
        <w:t xml:space="preserve">Додаток № 1 </w:t>
      </w:r>
    </w:p>
    <w:p w:rsidR="00E42AFB" w:rsidRPr="000D499B" w:rsidRDefault="00E42AFB" w:rsidP="00E42AFB">
      <w:pPr>
        <w:jc w:val="right"/>
        <w:rPr>
          <w:rFonts w:ascii="Times New Roman" w:hAnsi="Times New Roman"/>
          <w:b/>
          <w:lang w:eastAsia="uk-UA"/>
        </w:rPr>
      </w:pPr>
      <w:r w:rsidRPr="000D499B">
        <w:rPr>
          <w:rFonts w:ascii="Times New Roman" w:hAnsi="Times New Roman"/>
          <w:b/>
          <w:lang w:eastAsia="uk-UA"/>
        </w:rPr>
        <w:t>до договору про постачання</w:t>
      </w:r>
    </w:p>
    <w:p w:rsidR="00E42AFB" w:rsidRPr="000D499B" w:rsidRDefault="00E42AFB" w:rsidP="00E42AFB">
      <w:pPr>
        <w:jc w:val="right"/>
        <w:rPr>
          <w:rFonts w:ascii="Times New Roman" w:hAnsi="Times New Roman"/>
          <w:b/>
          <w:lang w:eastAsia="uk-UA"/>
        </w:rPr>
      </w:pPr>
      <w:r w:rsidRPr="000D499B">
        <w:rPr>
          <w:rFonts w:ascii="Times New Roman" w:hAnsi="Times New Roman"/>
          <w:b/>
          <w:lang w:eastAsia="uk-UA"/>
        </w:rPr>
        <w:t xml:space="preserve">електричної енергії споживачу </w:t>
      </w:r>
    </w:p>
    <w:p w:rsidR="00E42AFB" w:rsidRPr="000D499B" w:rsidRDefault="00E42AFB" w:rsidP="00E42AFB">
      <w:pPr>
        <w:jc w:val="right"/>
        <w:rPr>
          <w:rFonts w:ascii="Times New Roman" w:hAnsi="Times New Roman"/>
          <w:b/>
          <w:lang w:eastAsia="uk-UA"/>
        </w:rPr>
      </w:pPr>
      <w:r w:rsidRPr="000D499B">
        <w:rPr>
          <w:rFonts w:ascii="Times New Roman" w:hAnsi="Times New Roman"/>
          <w:b/>
          <w:lang w:eastAsia="uk-UA"/>
        </w:rPr>
        <w:t>від ___________ № _________</w:t>
      </w:r>
    </w:p>
    <w:p w:rsidR="00E42AFB" w:rsidRPr="000D499B" w:rsidRDefault="00E42AFB" w:rsidP="00E42AFB">
      <w:pPr>
        <w:jc w:val="right"/>
        <w:rPr>
          <w:rFonts w:ascii="Times New Roman" w:hAnsi="Times New Roman"/>
          <w:b/>
          <w:lang w:eastAsia="uk-UA"/>
        </w:rPr>
      </w:pPr>
    </w:p>
    <w:p w:rsidR="00E42AFB" w:rsidRPr="000D499B" w:rsidRDefault="00E42AFB" w:rsidP="00E42AFB">
      <w:pPr>
        <w:jc w:val="center"/>
        <w:rPr>
          <w:rFonts w:ascii="Times New Roman" w:hAnsi="Times New Roman"/>
          <w:b/>
          <w:lang w:eastAsia="uk-UA"/>
        </w:rPr>
      </w:pPr>
    </w:p>
    <w:p w:rsidR="00E42AFB" w:rsidRPr="000D499B" w:rsidRDefault="00E42AFB" w:rsidP="00E42AFB">
      <w:pPr>
        <w:jc w:val="center"/>
        <w:rPr>
          <w:rFonts w:ascii="Times New Roman" w:hAnsi="Times New Roman"/>
          <w:b/>
          <w:lang w:eastAsia="uk-UA"/>
        </w:rPr>
      </w:pPr>
      <w:r w:rsidRPr="000D499B">
        <w:rPr>
          <w:rFonts w:ascii="Times New Roman" w:hAnsi="Times New Roman"/>
          <w:b/>
          <w:lang w:eastAsia="uk-UA"/>
        </w:rPr>
        <w:t>Договірна ціна</w:t>
      </w:r>
    </w:p>
    <w:p w:rsidR="00E42AFB" w:rsidRPr="000D499B" w:rsidRDefault="00E42AFB" w:rsidP="00E42AFB">
      <w:pPr>
        <w:jc w:val="center"/>
        <w:rPr>
          <w:rFonts w:ascii="Times New Roman" w:hAnsi="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1364"/>
        <w:gridCol w:w="1276"/>
        <w:gridCol w:w="2514"/>
        <w:gridCol w:w="1697"/>
      </w:tblGrid>
      <w:tr w:rsidR="00E42AFB" w:rsidRPr="000D499B" w:rsidTr="00C92F1D">
        <w:tc>
          <w:tcPr>
            <w:tcW w:w="3280"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b/>
                <w:color w:val="000000"/>
                <w:lang w:eastAsia="uk-UA"/>
              </w:rPr>
            </w:pPr>
            <w:r w:rsidRPr="000D499B">
              <w:rPr>
                <w:rFonts w:ascii="Times New Roman" w:hAnsi="Times New Roman"/>
                <w:b/>
                <w:color w:val="000000"/>
                <w:lang w:eastAsia="uk-UA"/>
              </w:rPr>
              <w:t>Найменування Товару/Послуг</w:t>
            </w:r>
          </w:p>
        </w:tc>
        <w:tc>
          <w:tcPr>
            <w:tcW w:w="1364"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b/>
                <w:color w:val="000000"/>
                <w:lang w:eastAsia="uk-UA"/>
              </w:rPr>
            </w:pPr>
            <w:r w:rsidRPr="000D499B">
              <w:rPr>
                <w:rFonts w:ascii="Times New Roman" w:hAnsi="Times New Roman"/>
                <w:b/>
                <w:color w:val="000000"/>
                <w:lang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b/>
                <w:color w:val="000000"/>
                <w:lang w:eastAsia="uk-UA"/>
              </w:rPr>
            </w:pPr>
            <w:r w:rsidRPr="000D499B">
              <w:rPr>
                <w:rFonts w:ascii="Times New Roman" w:hAnsi="Times New Roman"/>
                <w:b/>
                <w:color w:val="000000"/>
                <w:lang w:eastAsia="uk-UA"/>
              </w:rPr>
              <w:t>Одиниця виміру</w:t>
            </w:r>
          </w:p>
        </w:tc>
        <w:tc>
          <w:tcPr>
            <w:tcW w:w="2514"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b/>
                <w:color w:val="000000"/>
                <w:lang w:eastAsia="uk-UA"/>
              </w:rPr>
            </w:pPr>
            <w:r w:rsidRPr="000D499B">
              <w:rPr>
                <w:rFonts w:ascii="Times New Roman" w:hAnsi="Times New Roman"/>
                <w:b/>
                <w:color w:val="000000"/>
                <w:lang w:eastAsia="uk-UA"/>
              </w:rPr>
              <w:t>Вартість за одиницю без ПДВ(грн)</w:t>
            </w:r>
          </w:p>
        </w:tc>
        <w:tc>
          <w:tcPr>
            <w:tcW w:w="1697"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b/>
                <w:color w:val="000000"/>
                <w:lang w:eastAsia="uk-UA"/>
              </w:rPr>
            </w:pPr>
            <w:r w:rsidRPr="000D499B">
              <w:rPr>
                <w:rFonts w:ascii="Times New Roman" w:hAnsi="Times New Roman"/>
                <w:b/>
                <w:color w:val="000000"/>
                <w:lang w:eastAsia="uk-UA"/>
              </w:rPr>
              <w:t>Всього без ПДВ (грн)</w:t>
            </w:r>
          </w:p>
        </w:tc>
      </w:tr>
      <w:tr w:rsidR="00E42AFB" w:rsidRPr="000D499B" w:rsidTr="00C92F1D">
        <w:tc>
          <w:tcPr>
            <w:tcW w:w="3280"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color w:val="000000"/>
                <w:lang w:eastAsia="uk-UA"/>
              </w:rPr>
            </w:pPr>
            <w:r w:rsidRPr="000D499B">
              <w:rPr>
                <w:rFonts w:ascii="Times New Roman" w:hAnsi="Times New Roman"/>
                <w:color w:val="000000"/>
                <w:lang w:eastAsia="uk-UA"/>
              </w:rPr>
              <w:t xml:space="preserve">Електрична енергія </w:t>
            </w:r>
          </w:p>
        </w:tc>
        <w:tc>
          <w:tcPr>
            <w:tcW w:w="1364"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rPr>
                <w:rFonts w:ascii="Times New Roman" w:hAnsi="Times New Roman"/>
                <w:color w:val="000000"/>
                <w:lang w:eastAsia="uk-UA"/>
              </w:rPr>
            </w:pPr>
            <w:r w:rsidRPr="000D499B">
              <w:rPr>
                <w:rFonts w:ascii="Times New Roman" w:hAnsi="Times New Roman"/>
                <w:color w:val="000000"/>
                <w:lang w:eastAsia="uk-UA"/>
              </w:rPr>
              <w:t>кВт</w:t>
            </w:r>
            <w:r w:rsidRPr="000D499B">
              <w:rPr>
                <w:rFonts w:ascii="Times New Roman" w:hAnsi="Cambria Math"/>
                <w:color w:val="000000"/>
                <w:lang w:eastAsia="uk-UA"/>
              </w:rPr>
              <w:t>⋅</w:t>
            </w:r>
            <w:r w:rsidRPr="000D499B">
              <w:rPr>
                <w:rFonts w:ascii="Times New Roman" w:hAnsi="Times New Roman"/>
                <w:color w:val="000000"/>
                <w:lang w:eastAsia="uk-UA"/>
              </w:rPr>
              <w:t>год</w:t>
            </w:r>
          </w:p>
        </w:tc>
        <w:tc>
          <w:tcPr>
            <w:tcW w:w="2514"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c>
          <w:tcPr>
            <w:tcW w:w="1697"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r>
      <w:tr w:rsidR="00E42AFB" w:rsidRPr="000D499B"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jc w:val="right"/>
              <w:rPr>
                <w:rFonts w:ascii="Times New Roman" w:hAnsi="Times New Roman"/>
                <w:b/>
                <w:color w:val="000000"/>
                <w:lang w:eastAsia="uk-UA"/>
              </w:rPr>
            </w:pPr>
            <w:r w:rsidRPr="000D499B">
              <w:rPr>
                <w:rFonts w:ascii="Times New Roman" w:hAnsi="Times New Roman"/>
                <w:b/>
                <w:color w:val="000000"/>
                <w:lang w:eastAsia="uk-UA"/>
              </w:rPr>
              <w:t>Всього без ПДВ</w:t>
            </w:r>
          </w:p>
        </w:tc>
        <w:tc>
          <w:tcPr>
            <w:tcW w:w="1697"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r>
      <w:tr w:rsidR="00E42AFB" w:rsidRPr="000D499B"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jc w:val="right"/>
              <w:rPr>
                <w:rFonts w:ascii="Times New Roman" w:hAnsi="Times New Roman"/>
                <w:b/>
                <w:color w:val="000000"/>
                <w:lang w:eastAsia="uk-UA"/>
              </w:rPr>
            </w:pPr>
            <w:r w:rsidRPr="000D499B">
              <w:rPr>
                <w:rFonts w:ascii="Times New Roman" w:hAnsi="Times New Roman"/>
                <w:b/>
                <w:color w:val="000000"/>
                <w:lang w:eastAsia="uk-UA"/>
              </w:rPr>
              <w:t>ПДВ</w:t>
            </w:r>
          </w:p>
        </w:tc>
        <w:tc>
          <w:tcPr>
            <w:tcW w:w="1697"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r>
      <w:tr w:rsidR="00E42AFB" w:rsidRPr="000D499B" w:rsidTr="00C92F1D">
        <w:tc>
          <w:tcPr>
            <w:tcW w:w="8434" w:type="dxa"/>
            <w:gridSpan w:val="4"/>
            <w:tcBorders>
              <w:top w:val="single" w:sz="4" w:space="0" w:color="auto"/>
              <w:left w:val="single" w:sz="4" w:space="0" w:color="auto"/>
              <w:bottom w:val="single" w:sz="4" w:space="0" w:color="auto"/>
              <w:right w:val="single" w:sz="4" w:space="0" w:color="auto"/>
            </w:tcBorders>
            <w:hideMark/>
          </w:tcPr>
          <w:p w:rsidR="00E42AFB" w:rsidRPr="000D499B" w:rsidRDefault="00E42AFB" w:rsidP="00C92F1D">
            <w:pPr>
              <w:jc w:val="right"/>
              <w:rPr>
                <w:rFonts w:ascii="Times New Roman" w:hAnsi="Times New Roman"/>
                <w:b/>
                <w:color w:val="000000"/>
                <w:lang w:eastAsia="uk-UA"/>
              </w:rPr>
            </w:pPr>
            <w:r w:rsidRPr="000D499B">
              <w:rPr>
                <w:rFonts w:ascii="Times New Roman" w:hAnsi="Times New Roman"/>
                <w:b/>
                <w:color w:val="000000"/>
                <w:lang w:eastAsia="uk-UA"/>
              </w:rPr>
              <w:t>Всього з ПДВ</w:t>
            </w:r>
          </w:p>
        </w:tc>
        <w:tc>
          <w:tcPr>
            <w:tcW w:w="1697" w:type="dxa"/>
            <w:tcBorders>
              <w:top w:val="single" w:sz="4" w:space="0" w:color="auto"/>
              <w:left w:val="single" w:sz="4" w:space="0" w:color="auto"/>
              <w:bottom w:val="single" w:sz="4" w:space="0" w:color="auto"/>
              <w:right w:val="single" w:sz="4" w:space="0" w:color="auto"/>
            </w:tcBorders>
          </w:tcPr>
          <w:p w:rsidR="00E42AFB" w:rsidRPr="000D499B" w:rsidRDefault="00E42AFB" w:rsidP="00C92F1D">
            <w:pPr>
              <w:rPr>
                <w:rFonts w:ascii="Times New Roman" w:hAnsi="Times New Roman"/>
                <w:color w:val="000000"/>
                <w:lang w:eastAsia="uk-UA"/>
              </w:rPr>
            </w:pPr>
          </w:p>
        </w:tc>
      </w:tr>
    </w:tbl>
    <w:p w:rsidR="00E42AFB" w:rsidRPr="000D499B" w:rsidRDefault="00E42AFB" w:rsidP="00E42AFB">
      <w:pPr>
        <w:jc w:val="center"/>
        <w:rPr>
          <w:rFonts w:ascii="Times New Roman" w:hAnsi="Times New Roman"/>
          <w:b/>
          <w:lang w:eastAsia="uk-UA"/>
        </w:rPr>
      </w:pPr>
    </w:p>
    <w:p w:rsidR="00E42AFB" w:rsidRPr="000D499B" w:rsidRDefault="00E42AFB" w:rsidP="00E42AFB">
      <w:pPr>
        <w:jc w:val="center"/>
        <w:rPr>
          <w:rFonts w:ascii="Times New Roman" w:hAnsi="Times New Roman"/>
          <w:b/>
          <w:lang w:eastAsia="uk-UA"/>
        </w:rPr>
      </w:pPr>
    </w:p>
    <w:p w:rsidR="00E42AFB" w:rsidRPr="000D499B" w:rsidRDefault="00E42AFB" w:rsidP="00E42AFB">
      <w:pPr>
        <w:jc w:val="center"/>
        <w:rPr>
          <w:rFonts w:ascii="Times New Roman" w:hAnsi="Times New Roman"/>
          <w:b/>
          <w:lang w:eastAsia="uk-UA"/>
        </w:rPr>
      </w:pPr>
    </w:p>
    <w:tbl>
      <w:tblPr>
        <w:tblW w:w="10490" w:type="dxa"/>
        <w:tblInd w:w="108" w:type="dxa"/>
        <w:tblBorders>
          <w:insideH w:val="nil"/>
          <w:insideV w:val="nil"/>
        </w:tblBorders>
        <w:tblLook w:val="04A0"/>
      </w:tblPr>
      <w:tblGrid>
        <w:gridCol w:w="5890"/>
        <w:gridCol w:w="4600"/>
      </w:tblGrid>
      <w:tr w:rsidR="00E42AFB" w:rsidRPr="000D499B" w:rsidTr="00C92F1D">
        <w:trPr>
          <w:trHeight w:val="80"/>
        </w:trPr>
        <w:tc>
          <w:tcPr>
            <w:tcW w:w="5890" w:type="dxa"/>
            <w:tcBorders>
              <w:top w:val="nil"/>
              <w:left w:val="nil"/>
              <w:bottom w:val="nil"/>
              <w:right w:val="nil"/>
            </w:tcBorders>
          </w:tcPr>
          <w:p w:rsidR="00E42AFB" w:rsidRPr="000D499B" w:rsidRDefault="00E42AFB" w:rsidP="00E17930">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Постачальник:</w:t>
            </w: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r w:rsidRPr="000D499B">
              <w:rPr>
                <w:rFonts w:ascii="Times New Roman" w:hAnsi="Times New Roman"/>
                <w:color w:val="000000"/>
                <w:lang w:eastAsia="uk-UA"/>
              </w:rPr>
              <w:t>Посада</w:t>
            </w: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E42AFB" w:rsidRPr="000D499B" w:rsidRDefault="00E42AFB" w:rsidP="00C92F1D">
            <w:pPr>
              <w:shd w:val="clear" w:color="auto" w:fill="FFFFFF"/>
              <w:tabs>
                <w:tab w:val="left" w:pos="142"/>
                <w:tab w:val="left" w:pos="284"/>
              </w:tabs>
              <w:autoSpaceDE w:val="0"/>
              <w:rPr>
                <w:rFonts w:ascii="Times New Roman" w:hAnsi="Times New Roman"/>
                <w:color w:val="000000"/>
                <w:lang w:eastAsia="uk-UA"/>
              </w:rPr>
            </w:pPr>
            <w:r w:rsidRPr="000D499B">
              <w:rPr>
                <w:rFonts w:ascii="Times New Roman" w:hAnsi="Times New Roman"/>
                <w:color w:val="000000"/>
                <w:lang w:eastAsia="uk-UA"/>
              </w:rPr>
              <w:t xml:space="preserve"> ________________/______________/</w:t>
            </w:r>
          </w:p>
          <w:p w:rsidR="00E42AFB" w:rsidRPr="000D499B" w:rsidRDefault="00E42AFB" w:rsidP="00C92F1D">
            <w:pPr>
              <w:shd w:val="clear" w:color="auto" w:fill="FFFFFF"/>
              <w:tabs>
                <w:tab w:val="left" w:pos="142"/>
                <w:tab w:val="left" w:pos="284"/>
                <w:tab w:val="left" w:pos="900"/>
                <w:tab w:val="left" w:pos="3285"/>
              </w:tabs>
              <w:autoSpaceDE w:val="0"/>
              <w:rPr>
                <w:rFonts w:ascii="Times New Roman" w:hAnsi="Times New Roman"/>
                <w:bCs/>
                <w:color w:val="000000"/>
                <w:lang w:eastAsia="uk-UA"/>
              </w:rPr>
            </w:pPr>
            <w:r w:rsidRPr="000D499B">
              <w:rPr>
                <w:rFonts w:ascii="Times New Roman" w:hAnsi="Times New Roman"/>
                <w:bCs/>
                <w:color w:val="000000"/>
                <w:lang w:eastAsia="uk-UA"/>
              </w:rPr>
              <w:t xml:space="preserve">         Підпис                          ПІБ </w:t>
            </w:r>
          </w:p>
        </w:tc>
        <w:tc>
          <w:tcPr>
            <w:tcW w:w="4600" w:type="dxa"/>
            <w:tcBorders>
              <w:top w:val="nil"/>
              <w:left w:val="nil"/>
              <w:bottom w:val="nil"/>
              <w:right w:val="nil"/>
            </w:tcBorders>
          </w:tcPr>
          <w:p w:rsidR="00E42AFB" w:rsidRPr="000D499B" w:rsidRDefault="00E42AFB" w:rsidP="00E17930">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Споживач:</w:t>
            </w:r>
          </w:p>
          <w:p w:rsidR="00E42AFB" w:rsidRPr="000D499B" w:rsidRDefault="00CD0739" w:rsidP="00E17930">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КНП</w:t>
            </w:r>
            <w:r w:rsidR="00E42AFB" w:rsidRPr="000D499B">
              <w:rPr>
                <w:rFonts w:ascii="Times New Roman" w:hAnsi="Times New Roman"/>
                <w:b/>
                <w:color w:val="000000"/>
                <w:lang w:eastAsia="uk-UA"/>
              </w:rPr>
              <w:t xml:space="preserve"> «Валківська центральна районна лікарня</w:t>
            </w:r>
            <w:r w:rsidR="00E17930" w:rsidRPr="000D499B">
              <w:rPr>
                <w:rFonts w:ascii="Times New Roman" w:hAnsi="Times New Roman"/>
                <w:b/>
                <w:color w:val="000000"/>
                <w:lang w:eastAsia="uk-UA"/>
              </w:rPr>
              <w:t>»</w:t>
            </w:r>
          </w:p>
          <w:p w:rsidR="00E42AFB" w:rsidRPr="000D499B" w:rsidRDefault="00E42AFB" w:rsidP="00C92F1D">
            <w:pPr>
              <w:shd w:val="clear" w:color="auto" w:fill="FFFFFF"/>
              <w:tabs>
                <w:tab w:val="left" w:pos="142"/>
                <w:tab w:val="left" w:pos="284"/>
              </w:tabs>
              <w:rPr>
                <w:rFonts w:ascii="Times New Roman" w:hAnsi="Times New Roman"/>
                <w:b/>
                <w:color w:val="000000"/>
                <w:lang w:eastAsia="uk-UA"/>
              </w:rPr>
            </w:pPr>
          </w:p>
          <w:p w:rsidR="00E42AFB" w:rsidRPr="000D499B" w:rsidRDefault="00E42AFB" w:rsidP="00C92F1D">
            <w:pPr>
              <w:shd w:val="clear" w:color="auto" w:fill="FFFFFF"/>
              <w:tabs>
                <w:tab w:val="left" w:pos="142"/>
                <w:tab w:val="left" w:pos="284"/>
              </w:tabs>
              <w:rPr>
                <w:rFonts w:ascii="Times New Roman" w:hAnsi="Times New Roman"/>
                <w:color w:val="000000"/>
                <w:lang w:eastAsia="uk-UA"/>
              </w:rPr>
            </w:pPr>
          </w:p>
          <w:p w:rsidR="000E5814" w:rsidRPr="000D499B" w:rsidRDefault="000E5814" w:rsidP="00C92F1D">
            <w:pPr>
              <w:shd w:val="clear" w:color="auto" w:fill="FFFFFF"/>
              <w:tabs>
                <w:tab w:val="left" w:pos="142"/>
                <w:tab w:val="left" w:pos="284"/>
              </w:tabs>
              <w:rPr>
                <w:rFonts w:ascii="Times New Roman" w:hAnsi="Times New Roman"/>
                <w:color w:val="000000"/>
                <w:lang w:eastAsia="uk-UA"/>
              </w:rPr>
            </w:pPr>
          </w:p>
          <w:p w:rsidR="00E42AFB" w:rsidRPr="000D499B" w:rsidRDefault="000E5814" w:rsidP="00C92F1D">
            <w:pPr>
              <w:shd w:val="clear" w:color="auto" w:fill="FFFFFF"/>
              <w:tabs>
                <w:tab w:val="left" w:pos="142"/>
                <w:tab w:val="left" w:pos="284"/>
              </w:tabs>
              <w:rPr>
                <w:rFonts w:ascii="Times New Roman" w:hAnsi="Times New Roman"/>
                <w:color w:val="000000"/>
                <w:lang w:eastAsia="uk-UA"/>
              </w:rPr>
            </w:pPr>
            <w:r w:rsidRPr="000D499B">
              <w:rPr>
                <w:rFonts w:ascii="Times New Roman" w:hAnsi="Times New Roman"/>
                <w:color w:val="000000"/>
                <w:lang w:eastAsia="uk-UA"/>
              </w:rPr>
              <w:t>Директор</w:t>
            </w:r>
          </w:p>
          <w:p w:rsidR="00E42AFB" w:rsidRPr="000D499B" w:rsidRDefault="00E42AFB" w:rsidP="00C92F1D">
            <w:pPr>
              <w:shd w:val="clear" w:color="auto" w:fill="FFFFFF"/>
              <w:tabs>
                <w:tab w:val="left" w:pos="142"/>
                <w:tab w:val="left" w:pos="284"/>
              </w:tabs>
              <w:autoSpaceDE w:val="0"/>
              <w:rPr>
                <w:rFonts w:ascii="Times New Roman" w:hAnsi="Times New Roman"/>
                <w:color w:val="000000"/>
                <w:lang w:eastAsia="uk-UA"/>
              </w:rPr>
            </w:pPr>
            <w:r w:rsidRPr="000D499B">
              <w:rPr>
                <w:rFonts w:ascii="Times New Roman" w:hAnsi="Times New Roman"/>
                <w:color w:val="000000"/>
                <w:lang w:eastAsia="uk-UA"/>
              </w:rPr>
              <w:t xml:space="preserve"> ________________/</w:t>
            </w:r>
            <w:r w:rsidR="00D86FCC">
              <w:rPr>
                <w:rFonts w:ascii="Times New Roman" w:hAnsi="Times New Roman"/>
                <w:color w:val="000000"/>
                <w:lang w:eastAsia="uk-UA"/>
              </w:rPr>
              <w:t xml:space="preserve"> Артем КОВАЛЬОВ</w:t>
            </w:r>
            <w:r w:rsidR="000E5814" w:rsidRPr="000D499B">
              <w:rPr>
                <w:rFonts w:ascii="Times New Roman" w:hAnsi="Times New Roman"/>
                <w:color w:val="000000"/>
                <w:lang w:eastAsia="uk-UA"/>
              </w:rPr>
              <w:t>.</w:t>
            </w:r>
            <w:r w:rsidRPr="000D499B">
              <w:rPr>
                <w:rFonts w:ascii="Times New Roman" w:hAnsi="Times New Roman"/>
                <w:color w:val="000000"/>
                <w:lang w:eastAsia="uk-UA"/>
              </w:rPr>
              <w:t>/</w:t>
            </w:r>
          </w:p>
          <w:p w:rsidR="00E42AFB" w:rsidRPr="000D499B" w:rsidRDefault="00E42AFB" w:rsidP="00C92F1D">
            <w:pPr>
              <w:shd w:val="clear" w:color="auto" w:fill="FFFFFF"/>
              <w:tabs>
                <w:tab w:val="left" w:pos="142"/>
                <w:tab w:val="left" w:pos="284"/>
              </w:tabs>
              <w:rPr>
                <w:rFonts w:ascii="Times New Roman" w:hAnsi="Times New Roman"/>
                <w:bCs/>
                <w:color w:val="000000"/>
                <w:lang w:eastAsia="uk-UA"/>
              </w:rPr>
            </w:pPr>
            <w:r w:rsidRPr="000D499B">
              <w:rPr>
                <w:rFonts w:ascii="Times New Roman" w:hAnsi="Times New Roman"/>
                <w:bCs/>
                <w:color w:val="000000"/>
                <w:lang w:eastAsia="uk-UA"/>
              </w:rPr>
              <w:t xml:space="preserve">         Підпис                          ПІБ</w:t>
            </w:r>
          </w:p>
          <w:p w:rsidR="00E42AFB" w:rsidRPr="000D499B" w:rsidRDefault="00E42AFB" w:rsidP="00C92F1D">
            <w:pPr>
              <w:shd w:val="clear" w:color="auto" w:fill="FFFFFF"/>
              <w:tabs>
                <w:tab w:val="left" w:pos="142"/>
                <w:tab w:val="left" w:pos="284"/>
                <w:tab w:val="left" w:pos="2250"/>
              </w:tabs>
              <w:rPr>
                <w:rFonts w:ascii="Times New Roman" w:hAnsi="Times New Roman"/>
                <w:color w:val="000000"/>
                <w:lang w:eastAsia="uk-UA"/>
              </w:rPr>
            </w:pPr>
          </w:p>
        </w:tc>
      </w:tr>
    </w:tbl>
    <w:p w:rsidR="00E42AFB" w:rsidRDefault="00E42AFB" w:rsidP="00875C6C">
      <w:pPr>
        <w:rPr>
          <w:rFonts w:ascii="Times New Roman" w:hAnsi="Times New Roman"/>
          <w:lang w:eastAsia="ru-RU"/>
        </w:rPr>
      </w:pPr>
    </w:p>
    <w:p w:rsidR="00D86FCC" w:rsidRDefault="00D86FCC" w:rsidP="00875C6C">
      <w:pPr>
        <w:rPr>
          <w:rFonts w:ascii="Times New Roman" w:hAnsi="Times New Roman"/>
          <w:lang w:eastAsia="ru-RU"/>
        </w:rPr>
      </w:pPr>
    </w:p>
    <w:p w:rsidR="00D86FCC" w:rsidRDefault="00D86FCC" w:rsidP="00875C6C">
      <w:pPr>
        <w:rPr>
          <w:rFonts w:ascii="Times New Roman" w:hAnsi="Times New Roman"/>
          <w:lang w:eastAsia="ru-RU"/>
        </w:rPr>
      </w:pPr>
    </w:p>
    <w:p w:rsidR="00D86FCC" w:rsidRDefault="00D86FCC" w:rsidP="00875C6C">
      <w:pPr>
        <w:rPr>
          <w:rFonts w:ascii="Times New Roman" w:hAnsi="Times New Roman"/>
          <w:lang w:eastAsia="ru-RU"/>
        </w:rPr>
      </w:pPr>
    </w:p>
    <w:p w:rsidR="00D86FCC" w:rsidRPr="000D499B" w:rsidRDefault="00D86FCC" w:rsidP="00875C6C">
      <w:pPr>
        <w:rPr>
          <w:rFonts w:ascii="Times New Roman" w:hAnsi="Times New Roman"/>
          <w:lang w:eastAsia="ru-RU"/>
        </w:rPr>
      </w:pPr>
    </w:p>
    <w:p w:rsidR="00E17930" w:rsidRPr="000D499B" w:rsidRDefault="00E17930" w:rsidP="00E17930">
      <w:pPr>
        <w:jc w:val="right"/>
        <w:rPr>
          <w:rFonts w:ascii="Times New Roman" w:hAnsi="Times New Roman"/>
          <w:b/>
          <w:lang w:eastAsia="uk-UA"/>
        </w:rPr>
      </w:pPr>
      <w:r w:rsidRPr="000D499B">
        <w:rPr>
          <w:rFonts w:ascii="Times New Roman" w:hAnsi="Times New Roman"/>
          <w:b/>
          <w:lang w:eastAsia="uk-UA"/>
        </w:rPr>
        <w:lastRenderedPageBreak/>
        <w:t>Додаток № 2</w:t>
      </w:r>
    </w:p>
    <w:p w:rsidR="00E17930" w:rsidRPr="000D499B" w:rsidRDefault="00E17930" w:rsidP="00E17930">
      <w:pPr>
        <w:jc w:val="right"/>
        <w:rPr>
          <w:rFonts w:ascii="Times New Roman" w:hAnsi="Times New Roman"/>
          <w:b/>
          <w:lang w:eastAsia="uk-UA"/>
        </w:rPr>
      </w:pPr>
      <w:r w:rsidRPr="000D499B">
        <w:rPr>
          <w:rFonts w:ascii="Times New Roman" w:hAnsi="Times New Roman"/>
          <w:b/>
          <w:lang w:eastAsia="uk-UA"/>
        </w:rPr>
        <w:t>до договору про постачання</w:t>
      </w:r>
    </w:p>
    <w:p w:rsidR="00956F03" w:rsidRPr="000D499B" w:rsidRDefault="00E17930" w:rsidP="00E17930">
      <w:pPr>
        <w:jc w:val="right"/>
        <w:rPr>
          <w:rFonts w:ascii="Times New Roman" w:hAnsi="Times New Roman"/>
          <w:b/>
          <w:lang w:eastAsia="uk-UA"/>
        </w:rPr>
      </w:pPr>
      <w:r w:rsidRPr="000D499B">
        <w:rPr>
          <w:rFonts w:ascii="Times New Roman" w:hAnsi="Times New Roman"/>
          <w:b/>
          <w:lang w:eastAsia="uk-UA"/>
        </w:rPr>
        <w:t>електричної енергії споживачу</w:t>
      </w:r>
    </w:p>
    <w:p w:rsidR="00E17930" w:rsidRPr="000D499B" w:rsidRDefault="00E17930" w:rsidP="00E17930">
      <w:pPr>
        <w:jc w:val="right"/>
        <w:rPr>
          <w:rFonts w:ascii="Times New Roman" w:hAnsi="Times New Roman"/>
          <w:b/>
          <w:lang w:eastAsia="uk-UA"/>
        </w:rPr>
      </w:pPr>
      <w:r w:rsidRPr="000D499B">
        <w:rPr>
          <w:rFonts w:ascii="Times New Roman" w:hAnsi="Times New Roman"/>
          <w:b/>
          <w:lang w:eastAsia="uk-UA"/>
        </w:rPr>
        <w:t>від ___________ № _________</w:t>
      </w:r>
    </w:p>
    <w:p w:rsidR="00E17930" w:rsidRPr="000D499B" w:rsidRDefault="00E17930" w:rsidP="00E17930">
      <w:pPr>
        <w:jc w:val="center"/>
        <w:rPr>
          <w:rFonts w:ascii="Times New Roman" w:hAnsi="Times New Roman"/>
          <w:lang w:eastAsia="uk-UA"/>
        </w:rPr>
      </w:pPr>
      <w:r w:rsidRPr="000D499B">
        <w:rPr>
          <w:rFonts w:ascii="Times New Roman" w:hAnsi="Times New Roman"/>
          <w:lang w:eastAsia="uk-UA"/>
        </w:rPr>
        <w:t xml:space="preserve">Примірна форма </w:t>
      </w:r>
    </w:p>
    <w:p w:rsidR="00E17930" w:rsidRPr="000D499B" w:rsidRDefault="00E17930" w:rsidP="00E17930">
      <w:pPr>
        <w:jc w:val="center"/>
        <w:rPr>
          <w:rFonts w:ascii="Times New Roman" w:hAnsi="Times New Roman"/>
          <w:lang w:eastAsia="uk-UA"/>
        </w:rPr>
      </w:pPr>
      <w:r w:rsidRPr="000D499B">
        <w:rPr>
          <w:rFonts w:ascii="Times New Roman" w:hAnsi="Times New Roman"/>
          <w:lang w:eastAsia="uk-UA"/>
        </w:rPr>
        <w:t xml:space="preserve">Заявки на постачання електричної енергії Споживачу </w:t>
      </w:r>
    </w:p>
    <w:p w:rsidR="00E17930" w:rsidRPr="000D499B" w:rsidRDefault="00E17930" w:rsidP="00E17930">
      <w:pPr>
        <w:jc w:val="center"/>
        <w:rPr>
          <w:rFonts w:ascii="Times New Roman" w:hAnsi="Times New Roman"/>
          <w:b/>
          <w:lang w:eastAsia="uk-UA"/>
        </w:rPr>
      </w:pPr>
    </w:p>
    <w:p w:rsidR="000E42B0" w:rsidRPr="000D499B" w:rsidRDefault="000E42B0" w:rsidP="000E42B0">
      <w:pPr>
        <w:spacing w:after="0" w:line="240" w:lineRule="auto"/>
        <w:jc w:val="center"/>
        <w:rPr>
          <w:rFonts w:ascii="Times New Roman" w:eastAsia="Times New Roman" w:hAnsi="Times New Roman"/>
          <w:b/>
          <w:bCs/>
          <w:lang w:eastAsia="ru-RU"/>
        </w:rPr>
      </w:pPr>
      <w:r w:rsidRPr="000D499B">
        <w:rPr>
          <w:rFonts w:ascii="Times New Roman" w:eastAsia="Times New Roman" w:hAnsi="Times New Roman"/>
          <w:b/>
          <w:bCs/>
          <w:lang w:eastAsia="ru-RU"/>
        </w:rPr>
        <w:t>Оч</w:t>
      </w:r>
      <w:r w:rsidR="00CD0739" w:rsidRPr="000D499B">
        <w:rPr>
          <w:rFonts w:ascii="Times New Roman" w:eastAsia="Times New Roman" w:hAnsi="Times New Roman"/>
          <w:b/>
          <w:bCs/>
          <w:lang w:eastAsia="ru-RU"/>
        </w:rPr>
        <w:t xml:space="preserve">ікуване електроспоживання на </w:t>
      </w:r>
      <w:r w:rsidR="0069658C" w:rsidRPr="000D499B">
        <w:rPr>
          <w:rFonts w:ascii="Times New Roman" w:eastAsia="Times New Roman" w:hAnsi="Times New Roman"/>
          <w:b/>
          <w:bCs/>
          <w:lang w:eastAsia="ru-RU"/>
        </w:rPr>
        <w:t>202</w:t>
      </w:r>
      <w:r w:rsidR="0044247F" w:rsidRPr="000D499B">
        <w:rPr>
          <w:rFonts w:ascii="Times New Roman" w:eastAsia="Times New Roman" w:hAnsi="Times New Roman"/>
          <w:b/>
          <w:bCs/>
          <w:lang w:eastAsia="ru-RU"/>
        </w:rPr>
        <w:t>3</w:t>
      </w:r>
      <w:r w:rsidRPr="000D499B">
        <w:rPr>
          <w:rFonts w:ascii="Times New Roman" w:eastAsia="Times New Roman" w:hAnsi="Times New Roman"/>
          <w:b/>
          <w:bCs/>
          <w:lang w:eastAsia="ru-RU"/>
        </w:rPr>
        <w:t>рік</w:t>
      </w:r>
    </w:p>
    <w:p w:rsidR="000E42B0" w:rsidRPr="000D499B" w:rsidRDefault="000E42B0" w:rsidP="000E42B0">
      <w:pPr>
        <w:spacing w:after="0" w:line="240" w:lineRule="auto"/>
        <w:jc w:val="both"/>
        <w:rPr>
          <w:rFonts w:ascii="Times New Roman" w:eastAsia="Times New Roman" w:hAnsi="Times New Roman"/>
          <w:b/>
          <w:bCs/>
          <w:lang w:eastAsia="ru-RU"/>
        </w:rPr>
      </w:pPr>
    </w:p>
    <w:p w:rsidR="000E42B0" w:rsidRPr="000D499B" w:rsidRDefault="000E42B0" w:rsidP="000E42B0">
      <w:pPr>
        <w:spacing w:after="0" w:line="240" w:lineRule="auto"/>
        <w:jc w:val="both"/>
        <w:rPr>
          <w:rFonts w:ascii="Times New Roman" w:eastAsia="Times New Roman" w:hAnsi="Times New Roman"/>
          <w:b/>
          <w:bCs/>
          <w:lang w:eastAsia="ru-RU"/>
        </w:rPr>
      </w:pPr>
    </w:p>
    <w:p w:rsidR="000E42B0" w:rsidRPr="000D499B" w:rsidRDefault="000E42B0" w:rsidP="00956F03">
      <w:pPr>
        <w:spacing w:after="0" w:line="240" w:lineRule="auto"/>
        <w:jc w:val="both"/>
        <w:rPr>
          <w:rFonts w:ascii="Times New Roman" w:hAnsi="Times New Roman"/>
          <w:b/>
          <w:i/>
        </w:rPr>
      </w:pPr>
      <w:r w:rsidRPr="000D499B">
        <w:rPr>
          <w:rFonts w:ascii="Times New Roman" w:eastAsia="Times New Roman" w:hAnsi="Times New Roman"/>
          <w:b/>
          <w:bCs/>
          <w:lang w:eastAsia="ru-RU"/>
        </w:rPr>
        <w:t>1.Електроенергія</w:t>
      </w:r>
    </w:p>
    <w:tbl>
      <w:tblPr>
        <w:tblpPr w:leftFromText="180" w:rightFromText="180" w:vertAnchor="page" w:horzAnchor="margin" w:tblpY="6391"/>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855"/>
        <w:gridCol w:w="1038"/>
        <w:gridCol w:w="843"/>
        <w:gridCol w:w="490"/>
        <w:gridCol w:w="492"/>
        <w:gridCol w:w="492"/>
        <w:gridCol w:w="492"/>
        <w:gridCol w:w="492"/>
        <w:gridCol w:w="492"/>
        <w:gridCol w:w="492"/>
        <w:gridCol w:w="528"/>
        <w:gridCol w:w="455"/>
        <w:gridCol w:w="492"/>
        <w:gridCol w:w="492"/>
        <w:gridCol w:w="492"/>
      </w:tblGrid>
      <w:tr w:rsidR="002004E2" w:rsidRPr="000D499B" w:rsidTr="00956F03">
        <w:trPr>
          <w:trHeight w:val="696"/>
        </w:trPr>
        <w:tc>
          <w:tcPr>
            <w:tcW w:w="1333" w:type="dxa"/>
            <w:vMerge w:val="restart"/>
            <w:vAlign w:val="center"/>
          </w:tcPr>
          <w:p w:rsidR="002004E2" w:rsidRPr="000D499B" w:rsidRDefault="002004E2" w:rsidP="00956F03">
            <w:pPr>
              <w:tabs>
                <w:tab w:val="center" w:pos="4819"/>
                <w:tab w:val="right" w:pos="9639"/>
              </w:tabs>
              <w:spacing w:after="0" w:line="240" w:lineRule="auto"/>
              <w:jc w:val="center"/>
              <w:rPr>
                <w:rFonts w:ascii="Times New Roman" w:hAnsi="Times New Roman"/>
              </w:rPr>
            </w:pPr>
            <w:r w:rsidRPr="000D499B">
              <w:rPr>
                <w:rFonts w:ascii="Times New Roman" w:hAnsi="Times New Roman"/>
              </w:rPr>
              <w:t>Назва Замовника /Споживача/</w:t>
            </w:r>
          </w:p>
        </w:tc>
        <w:tc>
          <w:tcPr>
            <w:tcW w:w="1855" w:type="dxa"/>
            <w:vMerge w:val="restart"/>
            <w:vAlign w:val="center"/>
          </w:tcPr>
          <w:p w:rsidR="002004E2" w:rsidRPr="000D499B" w:rsidRDefault="002004E2" w:rsidP="00956F03">
            <w:pPr>
              <w:tabs>
                <w:tab w:val="center" w:pos="4819"/>
                <w:tab w:val="right" w:pos="9639"/>
              </w:tabs>
              <w:spacing w:after="0" w:line="240" w:lineRule="auto"/>
              <w:jc w:val="center"/>
              <w:rPr>
                <w:rFonts w:ascii="Times New Roman" w:hAnsi="Times New Roman"/>
              </w:rPr>
            </w:pPr>
            <w:r w:rsidRPr="000D499B">
              <w:rPr>
                <w:rFonts w:ascii="Times New Roman" w:hAnsi="Times New Roman"/>
              </w:rPr>
              <w:t>Адреса</w:t>
            </w:r>
          </w:p>
        </w:tc>
        <w:tc>
          <w:tcPr>
            <w:tcW w:w="1038" w:type="dxa"/>
            <w:vMerge w:val="restart"/>
            <w:vAlign w:val="center"/>
          </w:tcPr>
          <w:p w:rsidR="002004E2" w:rsidRPr="000D499B" w:rsidRDefault="002004E2" w:rsidP="00956F03">
            <w:pPr>
              <w:tabs>
                <w:tab w:val="center" w:pos="4819"/>
                <w:tab w:val="right" w:pos="9639"/>
              </w:tabs>
              <w:spacing w:after="0" w:line="240" w:lineRule="auto"/>
              <w:jc w:val="center"/>
              <w:rPr>
                <w:rFonts w:ascii="Times New Roman" w:hAnsi="Times New Roman"/>
              </w:rPr>
            </w:pPr>
            <w:r w:rsidRPr="000D499B">
              <w:rPr>
                <w:rFonts w:ascii="Times New Roman" w:hAnsi="Times New Roman"/>
              </w:rPr>
              <w:t>№ договору</w:t>
            </w:r>
          </w:p>
        </w:tc>
        <w:tc>
          <w:tcPr>
            <w:tcW w:w="6744" w:type="dxa"/>
            <w:gridSpan w:val="13"/>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Очікуване електроспоживання,кВт*г</w:t>
            </w:r>
          </w:p>
        </w:tc>
      </w:tr>
      <w:tr w:rsidR="002004E2" w:rsidRPr="000D499B" w:rsidTr="00956F03">
        <w:trPr>
          <w:trHeight w:val="147"/>
        </w:trPr>
        <w:tc>
          <w:tcPr>
            <w:tcW w:w="1333"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1855"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1038"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843"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Всього на рік</w:t>
            </w:r>
          </w:p>
        </w:tc>
        <w:tc>
          <w:tcPr>
            <w:tcW w:w="5901" w:type="dxa"/>
            <w:gridSpan w:val="12"/>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у тому числі по розрахунковим періодам</w:t>
            </w:r>
          </w:p>
        </w:tc>
      </w:tr>
      <w:tr w:rsidR="002004E2" w:rsidRPr="000D499B" w:rsidTr="000D499B">
        <w:trPr>
          <w:trHeight w:val="183"/>
        </w:trPr>
        <w:tc>
          <w:tcPr>
            <w:tcW w:w="1333"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w:t>
            </w:r>
          </w:p>
        </w:tc>
        <w:tc>
          <w:tcPr>
            <w:tcW w:w="1855"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2</w:t>
            </w:r>
          </w:p>
        </w:tc>
        <w:tc>
          <w:tcPr>
            <w:tcW w:w="1038"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3</w:t>
            </w:r>
          </w:p>
        </w:tc>
        <w:tc>
          <w:tcPr>
            <w:tcW w:w="843"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4</w:t>
            </w:r>
          </w:p>
        </w:tc>
        <w:tc>
          <w:tcPr>
            <w:tcW w:w="490"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5</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6</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7</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8</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9</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10</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11</w:t>
            </w:r>
          </w:p>
        </w:tc>
        <w:tc>
          <w:tcPr>
            <w:tcW w:w="528"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12</w:t>
            </w:r>
          </w:p>
        </w:tc>
        <w:tc>
          <w:tcPr>
            <w:tcW w:w="455"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13</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14</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15</w:t>
            </w:r>
          </w:p>
        </w:tc>
        <w:tc>
          <w:tcPr>
            <w:tcW w:w="492" w:type="dxa"/>
            <w:vAlign w:val="center"/>
          </w:tcPr>
          <w:p w:rsidR="002004E2" w:rsidRPr="000D499B" w:rsidRDefault="002004E2" w:rsidP="00956F03">
            <w:pPr>
              <w:tabs>
                <w:tab w:val="center" w:pos="4819"/>
                <w:tab w:val="right" w:pos="9639"/>
              </w:tabs>
              <w:jc w:val="center"/>
              <w:rPr>
                <w:rFonts w:ascii="Times New Roman" w:hAnsi="Times New Roman"/>
                <w:i/>
                <w:iCs/>
              </w:rPr>
            </w:pPr>
            <w:r w:rsidRPr="000D499B">
              <w:rPr>
                <w:rFonts w:ascii="Times New Roman" w:hAnsi="Times New Roman"/>
                <w:i/>
                <w:iCs/>
              </w:rPr>
              <w:t>16</w:t>
            </w:r>
          </w:p>
        </w:tc>
      </w:tr>
      <w:tr w:rsidR="002004E2" w:rsidRPr="000D499B" w:rsidTr="000D499B">
        <w:trPr>
          <w:trHeight w:val="229"/>
        </w:trPr>
        <w:tc>
          <w:tcPr>
            <w:tcW w:w="1333" w:type="dxa"/>
            <w:vMerge w:val="restart"/>
          </w:tcPr>
          <w:p w:rsidR="002004E2" w:rsidRPr="000D499B" w:rsidRDefault="00CD0739" w:rsidP="00956F03">
            <w:pPr>
              <w:tabs>
                <w:tab w:val="center" w:pos="4819"/>
                <w:tab w:val="right" w:pos="9639"/>
              </w:tabs>
              <w:jc w:val="center"/>
              <w:rPr>
                <w:rFonts w:ascii="Times New Roman" w:hAnsi="Times New Roman"/>
              </w:rPr>
            </w:pPr>
            <w:r w:rsidRPr="000D499B">
              <w:rPr>
                <w:rFonts w:ascii="Times New Roman" w:hAnsi="Times New Roman"/>
              </w:rPr>
              <w:t>КНП</w:t>
            </w:r>
            <w:r w:rsidR="002004E2" w:rsidRPr="000D499B">
              <w:rPr>
                <w:rFonts w:ascii="Times New Roman" w:hAnsi="Times New Roman"/>
              </w:rPr>
              <w:t xml:space="preserve"> «Валківська ЦРЛ»</w:t>
            </w:r>
          </w:p>
          <w:p w:rsidR="002004E2" w:rsidRPr="000D499B" w:rsidRDefault="002004E2" w:rsidP="00956F03">
            <w:pPr>
              <w:tabs>
                <w:tab w:val="center" w:pos="4819"/>
                <w:tab w:val="right" w:pos="9639"/>
              </w:tabs>
              <w:spacing w:after="0" w:line="240" w:lineRule="auto"/>
              <w:jc w:val="center"/>
              <w:rPr>
                <w:rFonts w:ascii="Times New Roman" w:hAnsi="Times New Roman"/>
              </w:rPr>
            </w:pPr>
          </w:p>
        </w:tc>
        <w:tc>
          <w:tcPr>
            <w:tcW w:w="1855" w:type="dxa"/>
            <w:vMerge w:val="restart"/>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Харківська обл.м.Валки</w:t>
            </w:r>
          </w:p>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Пров.Майський,34</w:t>
            </w:r>
          </w:p>
        </w:tc>
        <w:tc>
          <w:tcPr>
            <w:tcW w:w="1038" w:type="dxa"/>
            <w:vMerge w:val="restart"/>
            <w:vAlign w:val="center"/>
          </w:tcPr>
          <w:p w:rsidR="002004E2" w:rsidRPr="000D499B" w:rsidRDefault="002004E2" w:rsidP="00956F03">
            <w:pPr>
              <w:tabs>
                <w:tab w:val="center" w:pos="4819"/>
                <w:tab w:val="right" w:pos="9639"/>
              </w:tabs>
              <w:jc w:val="center"/>
              <w:rPr>
                <w:rFonts w:ascii="Times New Roman" w:hAnsi="Times New Roman"/>
              </w:rPr>
            </w:pPr>
          </w:p>
        </w:tc>
        <w:tc>
          <w:tcPr>
            <w:tcW w:w="843" w:type="dxa"/>
            <w:vMerge w:val="restart"/>
            <w:vAlign w:val="center"/>
          </w:tcPr>
          <w:p w:rsidR="002004E2" w:rsidRPr="000D499B" w:rsidRDefault="002004E2" w:rsidP="00956F03">
            <w:pPr>
              <w:tabs>
                <w:tab w:val="center" w:pos="4819"/>
                <w:tab w:val="right" w:pos="9639"/>
              </w:tabs>
              <w:jc w:val="center"/>
              <w:rPr>
                <w:rFonts w:ascii="Times New Roman" w:hAnsi="Times New Roman"/>
                <w:i/>
                <w:iCs/>
              </w:rPr>
            </w:pPr>
          </w:p>
        </w:tc>
        <w:tc>
          <w:tcPr>
            <w:tcW w:w="490"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I</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II</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III</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IV</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V</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VI</w:t>
            </w:r>
          </w:p>
        </w:tc>
        <w:tc>
          <w:tcPr>
            <w:tcW w:w="492" w:type="dxa"/>
            <w:vAlign w:val="center"/>
          </w:tcPr>
          <w:p w:rsidR="002004E2" w:rsidRPr="000D499B" w:rsidRDefault="002004E2" w:rsidP="000D499B">
            <w:pPr>
              <w:tabs>
                <w:tab w:val="center" w:pos="4819"/>
                <w:tab w:val="right" w:pos="9639"/>
              </w:tabs>
              <w:rPr>
                <w:rFonts w:ascii="Times New Roman" w:hAnsi="Times New Roman"/>
              </w:rPr>
            </w:pPr>
            <w:r w:rsidRPr="000D499B">
              <w:rPr>
                <w:rFonts w:ascii="Times New Roman" w:hAnsi="Times New Roman"/>
              </w:rPr>
              <w:t>VII</w:t>
            </w:r>
          </w:p>
        </w:tc>
        <w:tc>
          <w:tcPr>
            <w:tcW w:w="528"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VIII</w:t>
            </w:r>
          </w:p>
        </w:tc>
        <w:tc>
          <w:tcPr>
            <w:tcW w:w="455"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IX</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X</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XI</w:t>
            </w: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r w:rsidRPr="000D499B">
              <w:rPr>
                <w:rFonts w:ascii="Times New Roman" w:hAnsi="Times New Roman"/>
              </w:rPr>
              <w:t>XII</w:t>
            </w:r>
          </w:p>
        </w:tc>
      </w:tr>
      <w:tr w:rsidR="002004E2" w:rsidRPr="000D499B" w:rsidTr="000D499B">
        <w:trPr>
          <w:trHeight w:val="147"/>
        </w:trPr>
        <w:tc>
          <w:tcPr>
            <w:tcW w:w="1333"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1855"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1038" w:type="dxa"/>
            <w:vMerge/>
            <w:vAlign w:val="center"/>
          </w:tcPr>
          <w:p w:rsidR="002004E2" w:rsidRPr="000D499B" w:rsidRDefault="002004E2" w:rsidP="00956F03">
            <w:pPr>
              <w:tabs>
                <w:tab w:val="center" w:pos="4819"/>
                <w:tab w:val="right" w:pos="9639"/>
              </w:tabs>
              <w:jc w:val="center"/>
              <w:rPr>
                <w:rFonts w:ascii="Times New Roman" w:hAnsi="Times New Roman"/>
              </w:rPr>
            </w:pPr>
          </w:p>
        </w:tc>
        <w:tc>
          <w:tcPr>
            <w:tcW w:w="843" w:type="dxa"/>
            <w:vMerge/>
            <w:vAlign w:val="center"/>
          </w:tcPr>
          <w:p w:rsidR="002004E2" w:rsidRPr="000D499B" w:rsidRDefault="002004E2" w:rsidP="00956F03">
            <w:pPr>
              <w:tabs>
                <w:tab w:val="center" w:pos="4819"/>
                <w:tab w:val="right" w:pos="9639"/>
              </w:tabs>
              <w:jc w:val="center"/>
              <w:rPr>
                <w:rFonts w:ascii="Times New Roman" w:hAnsi="Times New Roman"/>
                <w:i/>
                <w:iCs/>
              </w:rPr>
            </w:pPr>
          </w:p>
        </w:tc>
        <w:tc>
          <w:tcPr>
            <w:tcW w:w="490"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528"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55"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c>
          <w:tcPr>
            <w:tcW w:w="492" w:type="dxa"/>
            <w:vAlign w:val="center"/>
          </w:tcPr>
          <w:p w:rsidR="002004E2" w:rsidRPr="000D499B" w:rsidRDefault="002004E2" w:rsidP="00956F03">
            <w:pPr>
              <w:tabs>
                <w:tab w:val="center" w:pos="4819"/>
                <w:tab w:val="right" w:pos="9639"/>
              </w:tabs>
              <w:jc w:val="center"/>
              <w:rPr>
                <w:rFonts w:ascii="Times New Roman" w:hAnsi="Times New Roman"/>
              </w:rPr>
            </w:pPr>
          </w:p>
        </w:tc>
      </w:tr>
    </w:tbl>
    <w:tbl>
      <w:tblPr>
        <w:tblW w:w="10490" w:type="dxa"/>
        <w:tblInd w:w="108" w:type="dxa"/>
        <w:tblBorders>
          <w:insideH w:val="nil"/>
          <w:insideV w:val="nil"/>
        </w:tblBorders>
        <w:tblLook w:val="04A0"/>
      </w:tblPr>
      <w:tblGrid>
        <w:gridCol w:w="5890"/>
        <w:gridCol w:w="4600"/>
      </w:tblGrid>
      <w:tr w:rsidR="00956F03" w:rsidRPr="000D499B" w:rsidTr="00826715">
        <w:trPr>
          <w:trHeight w:val="80"/>
        </w:trPr>
        <w:tc>
          <w:tcPr>
            <w:tcW w:w="5890" w:type="dxa"/>
            <w:tcBorders>
              <w:top w:val="nil"/>
              <w:left w:val="nil"/>
              <w:bottom w:val="nil"/>
              <w:right w:val="nil"/>
            </w:tcBorders>
          </w:tcPr>
          <w:p w:rsidR="0057710E" w:rsidRPr="000D499B" w:rsidRDefault="0057710E" w:rsidP="00826715">
            <w:pPr>
              <w:shd w:val="clear" w:color="auto" w:fill="FFFFFF"/>
              <w:tabs>
                <w:tab w:val="left" w:pos="142"/>
                <w:tab w:val="left" w:pos="284"/>
              </w:tabs>
              <w:jc w:val="center"/>
              <w:rPr>
                <w:rFonts w:ascii="Times New Roman" w:hAnsi="Times New Roman"/>
                <w:b/>
                <w:color w:val="000000"/>
                <w:lang w:eastAsia="uk-UA"/>
              </w:rPr>
            </w:pPr>
          </w:p>
          <w:p w:rsidR="00956F03" w:rsidRPr="000D499B" w:rsidRDefault="00956F03" w:rsidP="00826715">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Постачальник:</w:t>
            </w: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r w:rsidRPr="000D499B">
              <w:rPr>
                <w:rFonts w:ascii="Times New Roman" w:hAnsi="Times New Roman"/>
                <w:color w:val="000000"/>
                <w:lang w:eastAsia="uk-UA"/>
              </w:rPr>
              <w:t>Посада</w:t>
            </w: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956F03" w:rsidRPr="000D499B" w:rsidRDefault="00956F03" w:rsidP="00826715">
            <w:pPr>
              <w:shd w:val="clear" w:color="auto" w:fill="FFFFFF"/>
              <w:tabs>
                <w:tab w:val="left" w:pos="142"/>
                <w:tab w:val="left" w:pos="284"/>
              </w:tabs>
              <w:autoSpaceDE w:val="0"/>
              <w:rPr>
                <w:rFonts w:ascii="Times New Roman" w:hAnsi="Times New Roman"/>
                <w:color w:val="000000"/>
                <w:lang w:eastAsia="uk-UA"/>
              </w:rPr>
            </w:pPr>
            <w:r w:rsidRPr="000D499B">
              <w:rPr>
                <w:rFonts w:ascii="Times New Roman" w:hAnsi="Times New Roman"/>
                <w:color w:val="000000"/>
                <w:lang w:eastAsia="uk-UA"/>
              </w:rPr>
              <w:t xml:space="preserve"> ________________/______________/</w:t>
            </w:r>
          </w:p>
          <w:p w:rsidR="00956F03" w:rsidRPr="000D499B" w:rsidRDefault="00956F03" w:rsidP="00826715">
            <w:pPr>
              <w:shd w:val="clear" w:color="auto" w:fill="FFFFFF"/>
              <w:tabs>
                <w:tab w:val="left" w:pos="142"/>
                <w:tab w:val="left" w:pos="284"/>
                <w:tab w:val="left" w:pos="900"/>
                <w:tab w:val="left" w:pos="3285"/>
              </w:tabs>
              <w:autoSpaceDE w:val="0"/>
              <w:rPr>
                <w:rFonts w:ascii="Times New Roman" w:hAnsi="Times New Roman"/>
                <w:bCs/>
                <w:color w:val="000000"/>
                <w:lang w:eastAsia="uk-UA"/>
              </w:rPr>
            </w:pPr>
            <w:r w:rsidRPr="000D499B">
              <w:rPr>
                <w:rFonts w:ascii="Times New Roman" w:hAnsi="Times New Roman"/>
                <w:bCs/>
                <w:color w:val="000000"/>
                <w:lang w:eastAsia="uk-UA"/>
              </w:rPr>
              <w:t xml:space="preserve">         Підпис                          ПІБ </w:t>
            </w:r>
          </w:p>
        </w:tc>
        <w:tc>
          <w:tcPr>
            <w:tcW w:w="4600" w:type="dxa"/>
            <w:tcBorders>
              <w:top w:val="nil"/>
              <w:left w:val="nil"/>
              <w:bottom w:val="nil"/>
              <w:right w:val="nil"/>
            </w:tcBorders>
          </w:tcPr>
          <w:p w:rsidR="0057710E" w:rsidRPr="000D499B" w:rsidRDefault="0057710E" w:rsidP="00826715">
            <w:pPr>
              <w:shd w:val="clear" w:color="auto" w:fill="FFFFFF"/>
              <w:tabs>
                <w:tab w:val="left" w:pos="142"/>
                <w:tab w:val="left" w:pos="284"/>
              </w:tabs>
              <w:jc w:val="center"/>
              <w:rPr>
                <w:rFonts w:ascii="Times New Roman" w:hAnsi="Times New Roman"/>
                <w:b/>
                <w:color w:val="000000"/>
                <w:lang w:eastAsia="uk-UA"/>
              </w:rPr>
            </w:pPr>
          </w:p>
          <w:p w:rsidR="00956F03" w:rsidRPr="000D499B" w:rsidRDefault="00956F03" w:rsidP="00826715">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Споживач:</w:t>
            </w:r>
          </w:p>
          <w:p w:rsidR="00956F03" w:rsidRPr="000D499B" w:rsidRDefault="00CD0739" w:rsidP="00826715">
            <w:pPr>
              <w:shd w:val="clear" w:color="auto" w:fill="FFFFFF"/>
              <w:tabs>
                <w:tab w:val="left" w:pos="142"/>
                <w:tab w:val="left" w:pos="284"/>
              </w:tabs>
              <w:jc w:val="center"/>
              <w:rPr>
                <w:rFonts w:ascii="Times New Roman" w:hAnsi="Times New Roman"/>
                <w:b/>
                <w:color w:val="000000"/>
                <w:lang w:eastAsia="uk-UA"/>
              </w:rPr>
            </w:pPr>
            <w:r w:rsidRPr="000D499B">
              <w:rPr>
                <w:rFonts w:ascii="Times New Roman" w:hAnsi="Times New Roman"/>
                <w:b/>
                <w:color w:val="000000"/>
                <w:lang w:eastAsia="uk-UA"/>
              </w:rPr>
              <w:t>КНП</w:t>
            </w:r>
            <w:r w:rsidR="00956F03" w:rsidRPr="000D499B">
              <w:rPr>
                <w:rFonts w:ascii="Times New Roman" w:hAnsi="Times New Roman"/>
                <w:b/>
                <w:color w:val="000000"/>
                <w:lang w:eastAsia="uk-UA"/>
              </w:rPr>
              <w:t xml:space="preserve"> «Валківська центральна районна лікарня»</w:t>
            </w:r>
          </w:p>
          <w:p w:rsidR="00956F03" w:rsidRPr="000D499B" w:rsidRDefault="00956F03" w:rsidP="00826715">
            <w:pPr>
              <w:shd w:val="clear" w:color="auto" w:fill="FFFFFF"/>
              <w:tabs>
                <w:tab w:val="left" w:pos="142"/>
                <w:tab w:val="left" w:pos="284"/>
              </w:tabs>
              <w:rPr>
                <w:rFonts w:ascii="Times New Roman" w:hAnsi="Times New Roman"/>
                <w:b/>
                <w:color w:val="000000"/>
                <w:lang w:eastAsia="uk-UA"/>
              </w:rPr>
            </w:pPr>
          </w:p>
          <w:p w:rsidR="00956F03" w:rsidRPr="000D499B" w:rsidRDefault="00956F03" w:rsidP="00826715">
            <w:pPr>
              <w:shd w:val="clear" w:color="auto" w:fill="FFFFFF"/>
              <w:tabs>
                <w:tab w:val="left" w:pos="142"/>
                <w:tab w:val="left" w:pos="284"/>
              </w:tabs>
              <w:rPr>
                <w:rFonts w:ascii="Times New Roman" w:hAnsi="Times New Roman"/>
                <w:color w:val="000000"/>
                <w:lang w:eastAsia="uk-UA"/>
              </w:rPr>
            </w:pPr>
          </w:p>
          <w:p w:rsidR="000E5814" w:rsidRPr="000D499B" w:rsidRDefault="000E5814" w:rsidP="00826715">
            <w:pPr>
              <w:shd w:val="clear" w:color="auto" w:fill="FFFFFF"/>
              <w:tabs>
                <w:tab w:val="left" w:pos="142"/>
                <w:tab w:val="left" w:pos="284"/>
              </w:tabs>
              <w:rPr>
                <w:rFonts w:ascii="Times New Roman" w:hAnsi="Times New Roman"/>
                <w:color w:val="000000"/>
                <w:lang w:eastAsia="uk-UA"/>
              </w:rPr>
            </w:pPr>
          </w:p>
          <w:p w:rsidR="000E5814" w:rsidRPr="000D499B" w:rsidRDefault="000E5814" w:rsidP="000E5814">
            <w:pPr>
              <w:shd w:val="clear" w:color="auto" w:fill="FFFFFF"/>
              <w:tabs>
                <w:tab w:val="left" w:pos="142"/>
                <w:tab w:val="left" w:pos="284"/>
              </w:tabs>
              <w:rPr>
                <w:rFonts w:ascii="Times New Roman" w:hAnsi="Times New Roman"/>
                <w:color w:val="000000"/>
                <w:lang w:eastAsia="uk-UA"/>
              </w:rPr>
            </w:pPr>
            <w:r w:rsidRPr="000D499B">
              <w:rPr>
                <w:rFonts w:ascii="Times New Roman" w:hAnsi="Times New Roman"/>
                <w:color w:val="000000"/>
                <w:lang w:eastAsia="uk-UA"/>
              </w:rPr>
              <w:t>Директор</w:t>
            </w:r>
          </w:p>
          <w:p w:rsidR="000E5814" w:rsidRPr="000D499B" w:rsidRDefault="000E5814" w:rsidP="000E5814">
            <w:pPr>
              <w:shd w:val="clear" w:color="auto" w:fill="FFFFFF"/>
              <w:tabs>
                <w:tab w:val="left" w:pos="142"/>
                <w:tab w:val="left" w:pos="284"/>
              </w:tabs>
              <w:autoSpaceDE w:val="0"/>
              <w:rPr>
                <w:rFonts w:ascii="Times New Roman" w:hAnsi="Times New Roman"/>
                <w:color w:val="000000"/>
                <w:lang w:eastAsia="uk-UA"/>
              </w:rPr>
            </w:pPr>
            <w:r w:rsidRPr="000D499B">
              <w:rPr>
                <w:rFonts w:ascii="Times New Roman" w:hAnsi="Times New Roman"/>
                <w:color w:val="000000"/>
                <w:lang w:eastAsia="uk-UA"/>
              </w:rPr>
              <w:t xml:space="preserve"> ________________/</w:t>
            </w:r>
            <w:r w:rsidR="003D0EB7">
              <w:rPr>
                <w:rFonts w:ascii="Times New Roman" w:hAnsi="Times New Roman"/>
                <w:color w:val="000000"/>
                <w:lang w:eastAsia="uk-UA"/>
              </w:rPr>
              <w:t>Артем КОВАЛЬОВ/</w:t>
            </w:r>
          </w:p>
          <w:p w:rsidR="000E5814" w:rsidRPr="000D499B" w:rsidRDefault="000E5814" w:rsidP="000E5814">
            <w:pPr>
              <w:shd w:val="clear" w:color="auto" w:fill="FFFFFF"/>
              <w:tabs>
                <w:tab w:val="left" w:pos="142"/>
                <w:tab w:val="left" w:pos="284"/>
              </w:tabs>
              <w:rPr>
                <w:rFonts w:ascii="Times New Roman" w:hAnsi="Times New Roman"/>
                <w:bCs/>
                <w:color w:val="000000"/>
                <w:lang w:eastAsia="uk-UA"/>
              </w:rPr>
            </w:pPr>
            <w:r w:rsidRPr="000D499B">
              <w:rPr>
                <w:rFonts w:ascii="Times New Roman" w:hAnsi="Times New Roman"/>
                <w:bCs/>
                <w:color w:val="000000"/>
                <w:lang w:eastAsia="uk-UA"/>
              </w:rPr>
              <w:t xml:space="preserve">         Підпис                          ПІБ</w:t>
            </w:r>
          </w:p>
          <w:p w:rsidR="00956F03" w:rsidRPr="000D499B" w:rsidRDefault="00956F03" w:rsidP="00826715">
            <w:pPr>
              <w:shd w:val="clear" w:color="auto" w:fill="FFFFFF"/>
              <w:tabs>
                <w:tab w:val="left" w:pos="142"/>
                <w:tab w:val="left" w:pos="284"/>
                <w:tab w:val="left" w:pos="2250"/>
              </w:tabs>
              <w:rPr>
                <w:rFonts w:ascii="Times New Roman" w:hAnsi="Times New Roman"/>
                <w:color w:val="000000"/>
                <w:lang w:eastAsia="uk-UA"/>
              </w:rPr>
            </w:pPr>
          </w:p>
        </w:tc>
      </w:tr>
    </w:tbl>
    <w:p w:rsidR="000E42B0" w:rsidRPr="000D499B" w:rsidRDefault="000E42B0" w:rsidP="00E17930">
      <w:pPr>
        <w:jc w:val="right"/>
        <w:rPr>
          <w:rFonts w:ascii="Times New Roman" w:hAnsi="Times New Roman"/>
          <w:b/>
          <w:i/>
        </w:rPr>
      </w:pPr>
    </w:p>
    <w:p w:rsidR="000E42B0" w:rsidRPr="000D499B" w:rsidRDefault="000E42B0" w:rsidP="00E17930">
      <w:pPr>
        <w:jc w:val="right"/>
        <w:rPr>
          <w:rFonts w:ascii="Times New Roman" w:hAnsi="Times New Roman"/>
          <w:b/>
          <w:i/>
        </w:rPr>
      </w:pPr>
    </w:p>
    <w:p w:rsidR="00E17930" w:rsidRPr="000D499B" w:rsidRDefault="00102CA3" w:rsidP="00E17930">
      <w:pPr>
        <w:jc w:val="right"/>
        <w:rPr>
          <w:rFonts w:ascii="Times New Roman" w:hAnsi="Times New Roman"/>
          <w:b/>
          <w:i/>
        </w:rPr>
      </w:pPr>
      <w:r w:rsidRPr="000D499B">
        <w:rPr>
          <w:rFonts w:ascii="Times New Roman" w:hAnsi="Times New Roman"/>
          <w:b/>
          <w:i/>
        </w:rPr>
        <w:t xml:space="preserve">Додаток </w:t>
      </w:r>
      <w:r w:rsidR="00E17930" w:rsidRPr="000D499B">
        <w:rPr>
          <w:rFonts w:ascii="Times New Roman" w:hAnsi="Times New Roman"/>
          <w:b/>
          <w:i/>
        </w:rPr>
        <w:t>5</w:t>
      </w:r>
    </w:p>
    <w:p w:rsidR="00E17930" w:rsidRPr="000D499B" w:rsidRDefault="00E17930" w:rsidP="00E17930">
      <w:pPr>
        <w:jc w:val="right"/>
        <w:rPr>
          <w:rFonts w:ascii="Times New Roman" w:hAnsi="Times New Roman"/>
          <w:b/>
          <w:i/>
        </w:rPr>
      </w:pPr>
      <w:r w:rsidRPr="000D499B">
        <w:rPr>
          <w:rFonts w:ascii="Times New Roman" w:hAnsi="Times New Roman"/>
          <w:b/>
          <w:i/>
        </w:rPr>
        <w:t>до тендерної документації</w:t>
      </w:r>
    </w:p>
    <w:p w:rsidR="00E17930" w:rsidRPr="000D499B" w:rsidRDefault="00E17930" w:rsidP="00E17930">
      <w:pPr>
        <w:jc w:val="center"/>
        <w:rPr>
          <w:rFonts w:ascii="Times New Roman" w:hAnsi="Times New Roman"/>
        </w:rPr>
      </w:pPr>
    </w:p>
    <w:p w:rsidR="00E17930" w:rsidRPr="000D499B" w:rsidRDefault="00E17930" w:rsidP="00E17930">
      <w:pPr>
        <w:jc w:val="center"/>
        <w:rPr>
          <w:rFonts w:ascii="Times New Roman" w:hAnsi="Times New Roman"/>
          <w:b/>
          <w:i/>
        </w:rPr>
      </w:pPr>
      <w:r w:rsidRPr="000D499B">
        <w:rPr>
          <w:rFonts w:ascii="Times New Roman" w:hAnsi="Times New Roman"/>
          <w:b/>
          <w:i/>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E17930" w:rsidRPr="000D499B" w:rsidRDefault="00E17930" w:rsidP="00E17930">
      <w:pPr>
        <w:rPr>
          <w:rFonts w:ascii="Times New Roman" w:hAnsi="Times New Roman"/>
        </w:rPr>
      </w:pPr>
    </w:p>
    <w:p w:rsidR="00E17930" w:rsidRPr="000D499B" w:rsidRDefault="00E17930" w:rsidP="00E17930">
      <w:pPr>
        <w:jc w:val="both"/>
        <w:rPr>
          <w:rFonts w:ascii="Times New Roman" w:hAnsi="Times New Roman"/>
          <w:b/>
        </w:rPr>
      </w:pPr>
      <w:r w:rsidRPr="000D499B">
        <w:rPr>
          <w:rFonts w:ascii="Times New Roman" w:hAnsi="Times New Roman"/>
          <w:b/>
        </w:rPr>
        <w:t>1. Переможець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наступні документи в паперовому вигляді:</w:t>
      </w:r>
    </w:p>
    <w:p w:rsidR="00E17930" w:rsidRPr="000D499B" w:rsidRDefault="00E17930" w:rsidP="00E17930">
      <w:pPr>
        <w:jc w:val="both"/>
        <w:rPr>
          <w:rFonts w:ascii="Times New Roman" w:hAnsi="Times New Roman"/>
          <w:b/>
        </w:rPr>
      </w:pPr>
    </w:p>
    <w:tbl>
      <w:tblPr>
        <w:tblW w:w="0" w:type="auto"/>
        <w:tblInd w:w="-71" w:type="dxa"/>
        <w:tblLook w:val="04A0"/>
      </w:tblPr>
      <w:tblGrid>
        <w:gridCol w:w="350"/>
        <w:gridCol w:w="10206"/>
      </w:tblGrid>
      <w:tr w:rsidR="00E17930" w:rsidRPr="000D499B" w:rsidTr="00C92F1D">
        <w:trPr>
          <w:trHeight w:val="764"/>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1.</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Довідка довільної форми, з інформацією,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E17930" w:rsidRPr="000D499B" w:rsidTr="00C92F1D">
        <w:trPr>
          <w:trHeight w:val="1130"/>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2.</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Довідка довільної форми,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r>
      <w:tr w:rsidR="00E17930" w:rsidRPr="000D499B" w:rsidTr="00C92F1D">
        <w:trPr>
          <w:trHeight w:val="1338"/>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0D499B" w:rsidRDefault="00E17930" w:rsidP="00C92F1D">
            <w:pPr>
              <w:jc w:val="both"/>
              <w:rPr>
                <w:rFonts w:ascii="Times New Roman" w:hAnsi="Times New Roman"/>
                <w:color w:val="000000"/>
                <w:lang w:eastAsia="uk-UA"/>
              </w:rPr>
            </w:pPr>
            <w:r w:rsidRPr="000D499B">
              <w:rPr>
                <w:rFonts w:ascii="Times New Roman" w:hAnsi="Times New Roman"/>
                <w:color w:val="000000"/>
                <w:lang w:eastAsia="uk-UA"/>
              </w:rPr>
              <w:t>3.</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0D499B" w:rsidRDefault="00E17930" w:rsidP="00C92F1D">
            <w:pPr>
              <w:jc w:val="both"/>
              <w:rPr>
                <w:rFonts w:ascii="Times New Roman" w:hAnsi="Times New Roman"/>
                <w:color w:val="000000"/>
                <w:lang w:eastAsia="uk-UA"/>
              </w:rPr>
            </w:pPr>
            <w:r w:rsidRPr="000D499B">
              <w:rPr>
                <w:rFonts w:ascii="Times New Roman" w:hAnsi="Times New Roman"/>
                <w:color w:val="000000"/>
                <w:lang w:eastAsia="uk-UA"/>
              </w:rPr>
              <w:t>Оригінал або завірена копія довідки, що підтверджує відсутність підстав, визначених пунктами 5 або 6 частини першої статті 17 Закону (довідка про відсутність не знятої чи непогашеної у встановленому порядку судимості за злочини, вчинені з корисливих мотивів) за визначеною законодавством формою, виданий уповноваженим на це органом.</w:t>
            </w:r>
          </w:p>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 xml:space="preserve">Документ повинен </w:t>
            </w:r>
            <w:r w:rsidR="004C0ABB" w:rsidRPr="000D499B">
              <w:rPr>
                <w:rFonts w:ascii="Times New Roman" w:hAnsi="Times New Roman"/>
                <w:color w:val="000000"/>
                <w:lang w:eastAsia="uk-UA"/>
              </w:rPr>
              <w:t>бути виданий не більше тридцяти</w:t>
            </w:r>
            <w:r w:rsidRPr="000D499B">
              <w:rPr>
                <w:rFonts w:ascii="Times New Roman" w:hAnsi="Times New Roman"/>
                <w:color w:val="000000"/>
                <w:lang w:eastAsia="uk-UA"/>
              </w:rPr>
              <w:t xml:space="preserve">денної давнини відносно дати подання документа. </w:t>
            </w:r>
            <w:r w:rsidRPr="000D499B">
              <w:rPr>
                <w:rFonts w:ascii="Times New Roman" w:hAnsi="Times New Roman"/>
                <w:i/>
                <w:color w:val="000000"/>
                <w:lang w:eastAsia="uk-UA"/>
              </w:rPr>
              <w:t>Нерезидентом надається довідка довільної форми.</w:t>
            </w:r>
          </w:p>
        </w:tc>
      </w:tr>
      <w:tr w:rsidR="00E17930" w:rsidRPr="000D499B" w:rsidTr="00C92F1D">
        <w:trPr>
          <w:trHeight w:val="553"/>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4.</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Довідка довільної форми, з інформацією, про те, що учасник не визнаний у встановленому законом порядку банкрутом та стосовно нього не відкрита ліквідаційна процедура.</w:t>
            </w:r>
          </w:p>
        </w:tc>
      </w:tr>
      <w:tr w:rsidR="00E17930" w:rsidRPr="000D499B" w:rsidTr="00C92F1D">
        <w:trPr>
          <w:trHeight w:val="859"/>
        </w:trPr>
        <w:tc>
          <w:tcPr>
            <w:tcW w:w="3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17930" w:rsidRPr="000D499B" w:rsidRDefault="00E17930" w:rsidP="00C92F1D">
            <w:pPr>
              <w:spacing w:line="0" w:lineRule="atLeast"/>
              <w:jc w:val="both"/>
              <w:rPr>
                <w:rFonts w:ascii="Times New Roman" w:hAnsi="Times New Roman"/>
                <w:color w:val="000000"/>
                <w:lang w:eastAsia="uk-UA"/>
              </w:rPr>
            </w:pPr>
            <w:r w:rsidRPr="000D499B">
              <w:rPr>
                <w:rFonts w:ascii="Times New Roman" w:hAnsi="Times New Roman"/>
                <w:color w:val="000000"/>
                <w:lang w:eastAsia="uk-UA"/>
              </w:rPr>
              <w:t>5.</w:t>
            </w:r>
          </w:p>
        </w:tc>
        <w:tc>
          <w:tcPr>
            <w:tcW w:w="10206"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E17930" w:rsidRPr="000D499B" w:rsidRDefault="00E17930" w:rsidP="004C0ABB">
            <w:pPr>
              <w:spacing w:line="0" w:lineRule="atLeast"/>
              <w:jc w:val="both"/>
              <w:rPr>
                <w:rFonts w:ascii="Times New Roman" w:hAnsi="Times New Roman"/>
                <w:color w:val="000000"/>
                <w:lang w:eastAsia="uk-UA"/>
              </w:rPr>
            </w:pPr>
            <w:r w:rsidRPr="000D499B">
              <w:rPr>
                <w:rFonts w:ascii="Times New Roman" w:hAnsi="Times New Roman"/>
                <w:color w:val="000000"/>
                <w:lang w:eastAsia="uk-UA"/>
              </w:rPr>
              <w:t xml:space="preserve">Оригінал або завірена копія довідки уповноваженого органу про відсутність/наявність заборгованості із сплати податків і зборів (обов’язкових платежів), що діє станом на дату подання документу. </w:t>
            </w:r>
            <w:r w:rsidRPr="000D499B">
              <w:rPr>
                <w:rFonts w:ascii="Times New Roman" w:hAnsi="Times New Roman"/>
                <w:i/>
                <w:color w:val="000000"/>
                <w:lang w:eastAsia="uk-UA"/>
              </w:rPr>
              <w:t>Нерезидентом надається довідка довільної форми.</w:t>
            </w:r>
          </w:p>
        </w:tc>
      </w:tr>
    </w:tbl>
    <w:p w:rsidR="00E17930" w:rsidRPr="000D499B" w:rsidRDefault="00E17930" w:rsidP="00E17930">
      <w:pPr>
        <w:ind w:firstLine="426"/>
        <w:jc w:val="both"/>
        <w:rPr>
          <w:rFonts w:ascii="Times New Roman" w:hAnsi="Times New Roman"/>
        </w:rPr>
      </w:pPr>
    </w:p>
    <w:p w:rsidR="00E17930" w:rsidRPr="000D499B" w:rsidRDefault="00E17930" w:rsidP="00E17930">
      <w:pPr>
        <w:ind w:firstLine="426"/>
        <w:jc w:val="both"/>
        <w:rPr>
          <w:rFonts w:ascii="Times New Roman" w:hAnsi="Times New Roman"/>
        </w:rPr>
      </w:pPr>
      <w:r w:rsidRPr="000D499B">
        <w:rPr>
          <w:rFonts w:ascii="Times New Roman" w:hAnsi="Times New Roman"/>
          <w:i/>
        </w:rPr>
        <w:t xml:space="preserve">* </w:t>
      </w:r>
      <w:bookmarkStart w:id="44" w:name="_Hlk498084587"/>
      <w:r w:rsidRPr="000D499B">
        <w:rPr>
          <w:rFonts w:ascii="Times New Roman" w:hAnsi="Times New Roman"/>
          <w:i/>
        </w:rPr>
        <w:t>У разі якщо учасник-переможець нерезидент відповідно до норм законодавства країни реєстрації не зобов’язаний складати/надавати якийсь із вказаних документів, то такий учасник надає лист-пояснення в довільній формі, в якому зазначається підстави ненадання зазначених документів.</w:t>
      </w:r>
      <w:bookmarkEnd w:id="44"/>
    </w:p>
    <w:p w:rsidR="00E17930" w:rsidRPr="000D499B" w:rsidRDefault="00E17930" w:rsidP="00E17930">
      <w:pPr>
        <w:pStyle w:val="a9"/>
        <w:ind w:left="0"/>
        <w:jc w:val="both"/>
        <w:rPr>
          <w:rFonts w:ascii="Times New Roman" w:hAnsi="Times New Roman"/>
          <w:b/>
        </w:rPr>
      </w:pPr>
      <w:r w:rsidRPr="000D499B">
        <w:rPr>
          <w:rFonts w:ascii="Times New Roman" w:hAnsi="Times New Roman"/>
          <w:b/>
        </w:rPr>
        <w:t>2. Цінова (тендерна) пропозиція з урахуванням результатів проведеного електронного аукціону.</w:t>
      </w:r>
    </w:p>
    <w:p w:rsidR="00E17930" w:rsidRPr="000D499B" w:rsidRDefault="00E17930" w:rsidP="00E17930">
      <w:pPr>
        <w:rPr>
          <w:rFonts w:ascii="Times New Roman" w:hAnsi="Times New Roman"/>
          <w:i/>
        </w:rPr>
      </w:pPr>
    </w:p>
    <w:p w:rsidR="00E17930" w:rsidRPr="000D499B" w:rsidRDefault="00E17930" w:rsidP="00E17930">
      <w:pPr>
        <w:rPr>
          <w:rFonts w:ascii="Times New Roman" w:hAnsi="Times New Roman"/>
          <w:b/>
          <w:bCs/>
          <w:lang w:eastAsia="uk-UA"/>
        </w:rPr>
      </w:pPr>
      <w:r w:rsidRPr="000D499B">
        <w:rPr>
          <w:rFonts w:ascii="Times New Roman" w:hAnsi="Times New Roman"/>
          <w:b/>
          <w:bCs/>
          <w:lang w:eastAsia="uk-UA"/>
        </w:rPr>
        <w:t>3. Додатково переможцем надаються наступні документи:</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завірений підписом та печаткою (за наявності)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lastRenderedPageBreak/>
        <w:t>- завірена копія  Виписка з Єдиного державного реєстру юридичних осіб, фізичних осіб-підприємців та громадських формувань;</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завірена копія Статуту підприємства з усіма додатками та змінами (остання редакція). У випадку реєстрації статуту чи</w:t>
      </w:r>
      <w:r w:rsidR="00065544" w:rsidRPr="000D499B">
        <w:rPr>
          <w:rFonts w:ascii="Times New Roman" w:hAnsi="Times New Roman"/>
          <w:lang w:eastAsia="uk-UA"/>
        </w:rPr>
        <w:t xml:space="preserve"> </w:t>
      </w:r>
      <w:r w:rsidRPr="000D499B">
        <w:rPr>
          <w:rFonts w:ascii="Times New Roman" w:hAnsi="Times New Roman"/>
          <w:lang w:eastAsia="uk-UA"/>
        </w:rPr>
        <w:t xml:space="preserve">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завірена 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завірена копія протокольного рішення учасників (акціонерів, власників тощо) з наданням повноважень на укладання договору (ів),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завірена копія Витягу з реєстру платників податку на додану вартість або платників єдиного податку;</w:t>
      </w:r>
    </w:p>
    <w:p w:rsidR="00E17930" w:rsidRPr="000D499B" w:rsidRDefault="00E17930" w:rsidP="00E17930">
      <w:pPr>
        <w:ind w:firstLine="309"/>
        <w:jc w:val="both"/>
        <w:rPr>
          <w:rFonts w:ascii="Times New Roman" w:hAnsi="Times New Roman"/>
          <w:lang w:eastAsia="uk-UA"/>
        </w:rPr>
      </w:pPr>
      <w:r w:rsidRPr="000D499B">
        <w:rPr>
          <w:rFonts w:ascii="Times New Roman" w:hAnsi="Times New Roman"/>
          <w:lang w:eastAsia="uk-UA"/>
        </w:rPr>
        <w:t>- завірена копія паспорту та ідентифікаційного номера підписанта договору (для фізичних осіб-підприємців).</w:t>
      </w:r>
    </w:p>
    <w:p w:rsidR="00E17930" w:rsidRPr="000D499B" w:rsidRDefault="00E17930" w:rsidP="00E17930">
      <w:pPr>
        <w:jc w:val="both"/>
        <w:rPr>
          <w:rFonts w:ascii="Times New Roman" w:hAnsi="Times New Roman"/>
          <w:i/>
          <w:iCs/>
          <w:lang w:eastAsia="uk-UA"/>
        </w:rPr>
      </w:pPr>
    </w:p>
    <w:p w:rsidR="00E17930" w:rsidRPr="000D499B" w:rsidRDefault="00E17930" w:rsidP="00E17930">
      <w:pPr>
        <w:ind w:firstLine="309"/>
        <w:jc w:val="both"/>
        <w:rPr>
          <w:rFonts w:ascii="Times New Roman" w:hAnsi="Times New Roman"/>
          <w:b/>
          <w:color w:val="000000"/>
        </w:rPr>
      </w:pPr>
      <w:r w:rsidRPr="000D499B">
        <w:rPr>
          <w:rFonts w:ascii="Times New Roman" w:hAnsi="Times New Roman"/>
          <w:i/>
          <w:iCs/>
          <w:lang w:eastAsia="uk-UA"/>
        </w:rPr>
        <w:t>*Примітка: Копії документів, які надаються учасником мають бути завірені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E17930" w:rsidRPr="000D499B" w:rsidRDefault="00E17930" w:rsidP="00E17930">
      <w:pPr>
        <w:ind w:right="196"/>
        <w:rPr>
          <w:rFonts w:ascii="Times New Roman" w:hAnsi="Times New Roman"/>
          <w:b/>
          <w:bCs/>
          <w:i/>
        </w:rPr>
      </w:pPr>
    </w:p>
    <w:p w:rsidR="00E17930" w:rsidRPr="000D499B" w:rsidRDefault="00E17930" w:rsidP="00875C6C">
      <w:pPr>
        <w:rPr>
          <w:rFonts w:ascii="Times New Roman" w:hAnsi="Times New Roman"/>
          <w:lang w:eastAsia="ru-RU"/>
        </w:rPr>
      </w:pPr>
    </w:p>
    <w:sectPr w:rsidR="00E17930" w:rsidRPr="000D499B" w:rsidSect="00867C09">
      <w:footerReference w:type="even" r:id="rId12"/>
      <w:footerReference w:type="default" r:id="rId13"/>
      <w:pgSz w:w="11906" w:h="16838"/>
      <w:pgMar w:top="720" w:right="720" w:bottom="720" w:left="73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79" w:rsidRDefault="00B64779" w:rsidP="00C420E7">
      <w:pPr>
        <w:spacing w:after="0" w:line="240" w:lineRule="auto"/>
      </w:pPr>
      <w:r>
        <w:separator/>
      </w:r>
    </w:p>
  </w:endnote>
  <w:endnote w:type="continuationSeparator" w:id="1">
    <w:p w:rsidR="00B64779" w:rsidRDefault="00B64779"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7D" w:rsidRDefault="005F061D" w:rsidP="00E91C4E">
    <w:pPr>
      <w:pStyle w:val="a5"/>
      <w:framePr w:wrap="around" w:vAnchor="text" w:hAnchor="margin" w:xAlign="right" w:y="1"/>
      <w:rPr>
        <w:rStyle w:val="af3"/>
      </w:rPr>
    </w:pPr>
    <w:r>
      <w:rPr>
        <w:rStyle w:val="af3"/>
      </w:rPr>
      <w:fldChar w:fldCharType="begin"/>
    </w:r>
    <w:r w:rsidR="00B3327D">
      <w:rPr>
        <w:rStyle w:val="af3"/>
      </w:rPr>
      <w:instrText xml:space="preserve">PAGE  </w:instrText>
    </w:r>
    <w:r>
      <w:rPr>
        <w:rStyle w:val="af3"/>
      </w:rPr>
      <w:fldChar w:fldCharType="end"/>
    </w:r>
  </w:p>
  <w:p w:rsidR="00B3327D" w:rsidRDefault="00B3327D" w:rsidP="006A3B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7D" w:rsidRDefault="005F061D" w:rsidP="00E91C4E">
    <w:pPr>
      <w:pStyle w:val="a5"/>
      <w:framePr w:wrap="around" w:vAnchor="text" w:hAnchor="margin" w:xAlign="right" w:y="1"/>
      <w:rPr>
        <w:rStyle w:val="af3"/>
      </w:rPr>
    </w:pPr>
    <w:r>
      <w:rPr>
        <w:rStyle w:val="af3"/>
      </w:rPr>
      <w:fldChar w:fldCharType="begin"/>
    </w:r>
    <w:r w:rsidR="00B3327D">
      <w:rPr>
        <w:rStyle w:val="af3"/>
      </w:rPr>
      <w:instrText xml:space="preserve">PAGE  </w:instrText>
    </w:r>
    <w:r>
      <w:rPr>
        <w:rStyle w:val="af3"/>
      </w:rPr>
      <w:fldChar w:fldCharType="separate"/>
    </w:r>
    <w:r w:rsidR="005A19CD">
      <w:rPr>
        <w:rStyle w:val="af3"/>
        <w:noProof/>
      </w:rPr>
      <w:t>40</w:t>
    </w:r>
    <w:r>
      <w:rPr>
        <w:rStyle w:val="af3"/>
      </w:rPr>
      <w:fldChar w:fldCharType="end"/>
    </w:r>
  </w:p>
  <w:p w:rsidR="00B3327D" w:rsidRDefault="00B3327D" w:rsidP="006A3B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79" w:rsidRDefault="00B64779" w:rsidP="00C420E7">
      <w:pPr>
        <w:spacing w:after="0" w:line="240" w:lineRule="auto"/>
      </w:pPr>
      <w:r>
        <w:separator/>
      </w:r>
    </w:p>
  </w:footnote>
  <w:footnote w:type="continuationSeparator" w:id="1">
    <w:p w:rsidR="00B64779" w:rsidRDefault="00B64779"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64"/>
        </w:tabs>
        <w:ind w:left="64" w:hanging="360"/>
      </w:pPr>
    </w:lvl>
    <w:lvl w:ilvl="1">
      <w:start w:val="1"/>
      <w:numFmt w:val="decimal"/>
      <w:lvlText w:val="%2."/>
      <w:lvlJc w:val="left"/>
      <w:pPr>
        <w:tabs>
          <w:tab w:val="num" w:pos="784"/>
        </w:tabs>
        <w:ind w:left="784" w:hanging="360"/>
      </w:pPr>
    </w:lvl>
    <w:lvl w:ilvl="2">
      <w:start w:val="1"/>
      <w:numFmt w:val="decimal"/>
      <w:lvlText w:val="%3."/>
      <w:lvlJc w:val="left"/>
      <w:pPr>
        <w:tabs>
          <w:tab w:val="num" w:pos="1504"/>
        </w:tabs>
        <w:ind w:left="1504" w:hanging="360"/>
      </w:pPr>
    </w:lvl>
    <w:lvl w:ilvl="3">
      <w:start w:val="1"/>
      <w:numFmt w:val="decimal"/>
      <w:lvlText w:val="%4."/>
      <w:lvlJc w:val="left"/>
      <w:pPr>
        <w:tabs>
          <w:tab w:val="num" w:pos="2224"/>
        </w:tabs>
        <w:ind w:left="2224" w:hanging="360"/>
      </w:pPr>
    </w:lvl>
    <w:lvl w:ilvl="4">
      <w:start w:val="1"/>
      <w:numFmt w:val="decimal"/>
      <w:lvlText w:val="%5."/>
      <w:lvlJc w:val="left"/>
      <w:pPr>
        <w:tabs>
          <w:tab w:val="num" w:pos="2944"/>
        </w:tabs>
        <w:ind w:left="2944" w:hanging="360"/>
      </w:pPr>
    </w:lvl>
    <w:lvl w:ilvl="5">
      <w:start w:val="1"/>
      <w:numFmt w:val="decimal"/>
      <w:lvlText w:val="%6."/>
      <w:lvlJc w:val="left"/>
      <w:pPr>
        <w:tabs>
          <w:tab w:val="num" w:pos="3664"/>
        </w:tabs>
        <w:ind w:left="3664" w:hanging="360"/>
      </w:pPr>
    </w:lvl>
    <w:lvl w:ilvl="6">
      <w:start w:val="1"/>
      <w:numFmt w:val="decimal"/>
      <w:lvlText w:val="%7."/>
      <w:lvlJc w:val="left"/>
      <w:pPr>
        <w:tabs>
          <w:tab w:val="num" w:pos="4384"/>
        </w:tabs>
        <w:ind w:left="4384" w:hanging="360"/>
      </w:pPr>
    </w:lvl>
    <w:lvl w:ilvl="7">
      <w:start w:val="1"/>
      <w:numFmt w:val="decimal"/>
      <w:lvlText w:val="%8."/>
      <w:lvlJc w:val="left"/>
      <w:pPr>
        <w:tabs>
          <w:tab w:val="num" w:pos="5104"/>
        </w:tabs>
        <w:ind w:left="5104" w:hanging="360"/>
      </w:pPr>
    </w:lvl>
    <w:lvl w:ilvl="8">
      <w:start w:val="1"/>
      <w:numFmt w:val="decimal"/>
      <w:lvlText w:val="%9."/>
      <w:lvlJc w:val="left"/>
      <w:pPr>
        <w:tabs>
          <w:tab w:val="num" w:pos="5824"/>
        </w:tabs>
        <w:ind w:left="5824" w:hanging="360"/>
      </w:p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8">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9">
    <w:nsid w:val="021E5FC3"/>
    <w:multiLevelType w:val="hybridMultilevel"/>
    <w:tmpl w:val="DC9E4448"/>
    <w:lvl w:ilvl="0" w:tplc="0419000F">
      <w:start w:val="1"/>
      <w:numFmt w:val="decimal"/>
      <w:lvlText w:val="%1."/>
      <w:lvlJc w:val="left"/>
      <w:pPr>
        <w:tabs>
          <w:tab w:val="num" w:pos="720"/>
        </w:tabs>
        <w:ind w:left="720" w:hanging="360"/>
      </w:pPr>
    </w:lvl>
    <w:lvl w:ilvl="1" w:tplc="020A8792">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4282C53"/>
    <w:multiLevelType w:val="hybridMultilevel"/>
    <w:tmpl w:val="3AA40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0A4F68"/>
    <w:multiLevelType w:val="hybridMultilevel"/>
    <w:tmpl w:val="3AEAB5B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14">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673340"/>
    <w:multiLevelType w:val="multilevel"/>
    <w:tmpl w:val="659A3BB0"/>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06544D1"/>
    <w:multiLevelType w:val="multilevel"/>
    <w:tmpl w:val="A40026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5">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26">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7">
    <w:nsid w:val="3E627900"/>
    <w:multiLevelType w:val="hybridMultilevel"/>
    <w:tmpl w:val="B1521E94"/>
    <w:lvl w:ilvl="0" w:tplc="F9CEFDE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4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3">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3"/>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0"/>
  </w:num>
  <w:num w:numId="7">
    <w:abstractNumId w:val="45"/>
  </w:num>
  <w:num w:numId="8">
    <w:abstractNumId w:val="20"/>
  </w:num>
  <w:num w:numId="9">
    <w:abstractNumId w:val="43"/>
  </w:num>
  <w:num w:numId="10">
    <w:abstractNumId w:val="33"/>
  </w:num>
  <w:num w:numId="11">
    <w:abstractNumId w:val="37"/>
  </w:num>
  <w:num w:numId="12">
    <w:abstractNumId w:val="17"/>
  </w:num>
  <w:num w:numId="13">
    <w:abstractNumId w:val="38"/>
  </w:num>
  <w:num w:numId="14">
    <w:abstractNumId w:val="14"/>
  </w:num>
  <w:num w:numId="15">
    <w:abstractNumId w:val="44"/>
  </w:num>
  <w:num w:numId="16">
    <w:abstractNumId w:val="40"/>
  </w:num>
  <w:num w:numId="17">
    <w:abstractNumId w:val="29"/>
  </w:num>
  <w:num w:numId="18">
    <w:abstractNumId w:val="28"/>
  </w:num>
  <w:num w:numId="19">
    <w:abstractNumId w:val="13"/>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42"/>
  </w:num>
  <w:num w:numId="23">
    <w:abstractNumId w:val="41"/>
  </w:num>
  <w:num w:numId="24">
    <w:abstractNumId w:val="24"/>
  </w:num>
  <w:num w:numId="25">
    <w:abstractNumId w:val="12"/>
  </w:num>
  <w:num w:numId="26">
    <w:abstractNumId w:val="47"/>
  </w:num>
  <w:num w:numId="27">
    <w:abstractNumId w:val="0"/>
    <w:lvlOverride w:ilvl="0">
      <w:lvl w:ilvl="0">
        <w:numFmt w:val="bullet"/>
        <w:lvlText w:val="-"/>
        <w:legacy w:legacy="1" w:legacySpace="0" w:legacyIndent="154"/>
        <w:lvlJc w:val="left"/>
        <w:rPr>
          <w:rFonts w:ascii="Times New Roman" w:hAnsi="Times New Roman" w:hint="default"/>
        </w:rPr>
      </w:lvl>
    </w:lvlOverride>
  </w:num>
  <w:num w:numId="28">
    <w:abstractNumId w:val="1"/>
  </w:num>
  <w:num w:numId="29">
    <w:abstractNumId w:val="2"/>
  </w:num>
  <w:num w:numId="30">
    <w:abstractNumId w:val="3"/>
  </w:num>
  <w:num w:numId="31">
    <w:abstractNumId w:val="4"/>
  </w:num>
  <w:num w:numId="32">
    <w:abstractNumId w:val="11"/>
  </w:num>
  <w:num w:numId="33">
    <w:abstractNumId w:val="22"/>
  </w:num>
  <w:num w:numId="34">
    <w:abstractNumId w:val="6"/>
  </w:num>
  <w:num w:numId="35">
    <w:abstractNumId w:val="5"/>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31"/>
  </w:num>
  <w:num w:numId="42">
    <w:abstractNumId w:val="46"/>
  </w:num>
  <w:num w:numId="43">
    <w:abstractNumId w:val="18"/>
  </w:num>
  <w:num w:numId="44">
    <w:abstractNumId w:val="26"/>
  </w:num>
  <w:num w:numId="45">
    <w:abstractNumId w:val="34"/>
  </w:num>
  <w:num w:numId="46">
    <w:abstractNumId w:val="15"/>
  </w:num>
  <w:num w:numId="47">
    <w:abstractNumId w:val="2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3AA2"/>
    <w:rsid w:val="00004699"/>
    <w:rsid w:val="000073AF"/>
    <w:rsid w:val="00012B20"/>
    <w:rsid w:val="00014636"/>
    <w:rsid w:val="00021B02"/>
    <w:rsid w:val="00023E1E"/>
    <w:rsid w:val="000248D4"/>
    <w:rsid w:val="00025B34"/>
    <w:rsid w:val="0002688F"/>
    <w:rsid w:val="00033482"/>
    <w:rsid w:val="0003570E"/>
    <w:rsid w:val="000371D3"/>
    <w:rsid w:val="00043516"/>
    <w:rsid w:val="0004423C"/>
    <w:rsid w:val="0004697A"/>
    <w:rsid w:val="00056CE2"/>
    <w:rsid w:val="00064B5F"/>
    <w:rsid w:val="00065544"/>
    <w:rsid w:val="00072DBD"/>
    <w:rsid w:val="00073398"/>
    <w:rsid w:val="00075F61"/>
    <w:rsid w:val="00085B4E"/>
    <w:rsid w:val="00086D94"/>
    <w:rsid w:val="00086F61"/>
    <w:rsid w:val="000871C3"/>
    <w:rsid w:val="0008725A"/>
    <w:rsid w:val="00087D01"/>
    <w:rsid w:val="0009041B"/>
    <w:rsid w:val="00090FBB"/>
    <w:rsid w:val="00091BDE"/>
    <w:rsid w:val="00091C97"/>
    <w:rsid w:val="0009605C"/>
    <w:rsid w:val="000A0104"/>
    <w:rsid w:val="000A16AE"/>
    <w:rsid w:val="000A48D9"/>
    <w:rsid w:val="000B7915"/>
    <w:rsid w:val="000C2C6C"/>
    <w:rsid w:val="000C3BE0"/>
    <w:rsid w:val="000C3F98"/>
    <w:rsid w:val="000C6DC2"/>
    <w:rsid w:val="000D0B2D"/>
    <w:rsid w:val="000D1CE4"/>
    <w:rsid w:val="000D2920"/>
    <w:rsid w:val="000D2998"/>
    <w:rsid w:val="000D35B9"/>
    <w:rsid w:val="000D4028"/>
    <w:rsid w:val="000D499B"/>
    <w:rsid w:val="000D4F26"/>
    <w:rsid w:val="000E154A"/>
    <w:rsid w:val="000E1CDD"/>
    <w:rsid w:val="000E2789"/>
    <w:rsid w:val="000E42B0"/>
    <w:rsid w:val="000E4706"/>
    <w:rsid w:val="000E52AB"/>
    <w:rsid w:val="000E5719"/>
    <w:rsid w:val="000E5814"/>
    <w:rsid w:val="000E7543"/>
    <w:rsid w:val="000F174F"/>
    <w:rsid w:val="000F2D6B"/>
    <w:rsid w:val="000F7AD8"/>
    <w:rsid w:val="0010262E"/>
    <w:rsid w:val="00102CA3"/>
    <w:rsid w:val="001063FA"/>
    <w:rsid w:val="00106681"/>
    <w:rsid w:val="0010678A"/>
    <w:rsid w:val="00110BEA"/>
    <w:rsid w:val="0011389D"/>
    <w:rsid w:val="00114FF0"/>
    <w:rsid w:val="00115560"/>
    <w:rsid w:val="0012070A"/>
    <w:rsid w:val="00121CB2"/>
    <w:rsid w:val="0012219D"/>
    <w:rsid w:val="00140CEC"/>
    <w:rsid w:val="00143554"/>
    <w:rsid w:val="00144727"/>
    <w:rsid w:val="0015443D"/>
    <w:rsid w:val="00157006"/>
    <w:rsid w:val="00164A19"/>
    <w:rsid w:val="00170B6B"/>
    <w:rsid w:val="00175DFC"/>
    <w:rsid w:val="00176BB6"/>
    <w:rsid w:val="0018333D"/>
    <w:rsid w:val="00194292"/>
    <w:rsid w:val="00197273"/>
    <w:rsid w:val="0019741A"/>
    <w:rsid w:val="0019782B"/>
    <w:rsid w:val="001B220C"/>
    <w:rsid w:val="001B5042"/>
    <w:rsid w:val="001B792C"/>
    <w:rsid w:val="001C33B3"/>
    <w:rsid w:val="001C398D"/>
    <w:rsid w:val="001C667F"/>
    <w:rsid w:val="001D16BE"/>
    <w:rsid w:val="001D3F9C"/>
    <w:rsid w:val="001D42E3"/>
    <w:rsid w:val="001D7249"/>
    <w:rsid w:val="001E1BED"/>
    <w:rsid w:val="001E2089"/>
    <w:rsid w:val="001F0BF7"/>
    <w:rsid w:val="001F510C"/>
    <w:rsid w:val="002004E2"/>
    <w:rsid w:val="00201D55"/>
    <w:rsid w:val="00210D6F"/>
    <w:rsid w:val="00211A7E"/>
    <w:rsid w:val="0021235D"/>
    <w:rsid w:val="00217D64"/>
    <w:rsid w:val="00220D3D"/>
    <w:rsid w:val="00221984"/>
    <w:rsid w:val="00230B39"/>
    <w:rsid w:val="00232FFF"/>
    <w:rsid w:val="00234A5B"/>
    <w:rsid w:val="002411A5"/>
    <w:rsid w:val="00242E89"/>
    <w:rsid w:val="002475D8"/>
    <w:rsid w:val="00250E95"/>
    <w:rsid w:val="00255AF1"/>
    <w:rsid w:val="0026071D"/>
    <w:rsid w:val="0026393E"/>
    <w:rsid w:val="00267545"/>
    <w:rsid w:val="00267BF1"/>
    <w:rsid w:val="00274871"/>
    <w:rsid w:val="002751F3"/>
    <w:rsid w:val="00283228"/>
    <w:rsid w:val="0028445B"/>
    <w:rsid w:val="00287130"/>
    <w:rsid w:val="002871D0"/>
    <w:rsid w:val="002908C0"/>
    <w:rsid w:val="00291112"/>
    <w:rsid w:val="002913BB"/>
    <w:rsid w:val="002938A7"/>
    <w:rsid w:val="002A0DB8"/>
    <w:rsid w:val="002A306D"/>
    <w:rsid w:val="002A580A"/>
    <w:rsid w:val="002B317B"/>
    <w:rsid w:val="002D1BA6"/>
    <w:rsid w:val="002D5707"/>
    <w:rsid w:val="002E0F23"/>
    <w:rsid w:val="002E15AB"/>
    <w:rsid w:val="002E1AB4"/>
    <w:rsid w:val="002E3EF8"/>
    <w:rsid w:val="002E76A3"/>
    <w:rsid w:val="002F4AB0"/>
    <w:rsid w:val="002F5F93"/>
    <w:rsid w:val="00301308"/>
    <w:rsid w:val="00302C19"/>
    <w:rsid w:val="00304A57"/>
    <w:rsid w:val="00305990"/>
    <w:rsid w:val="003074BA"/>
    <w:rsid w:val="00310730"/>
    <w:rsid w:val="00312067"/>
    <w:rsid w:val="003212E8"/>
    <w:rsid w:val="00321E11"/>
    <w:rsid w:val="00325EC5"/>
    <w:rsid w:val="00330C8D"/>
    <w:rsid w:val="00331DC9"/>
    <w:rsid w:val="003350C2"/>
    <w:rsid w:val="00335F6A"/>
    <w:rsid w:val="003439FD"/>
    <w:rsid w:val="003456D5"/>
    <w:rsid w:val="00354CA2"/>
    <w:rsid w:val="0036424A"/>
    <w:rsid w:val="00366978"/>
    <w:rsid w:val="00373985"/>
    <w:rsid w:val="00382CE1"/>
    <w:rsid w:val="00387AA4"/>
    <w:rsid w:val="00392028"/>
    <w:rsid w:val="00392742"/>
    <w:rsid w:val="0039471B"/>
    <w:rsid w:val="003A23F2"/>
    <w:rsid w:val="003A3595"/>
    <w:rsid w:val="003A77E2"/>
    <w:rsid w:val="003A78E6"/>
    <w:rsid w:val="003B02B3"/>
    <w:rsid w:val="003B607F"/>
    <w:rsid w:val="003B7412"/>
    <w:rsid w:val="003C1EC4"/>
    <w:rsid w:val="003C5053"/>
    <w:rsid w:val="003C6F05"/>
    <w:rsid w:val="003D0EB7"/>
    <w:rsid w:val="003E52ED"/>
    <w:rsid w:val="003E7160"/>
    <w:rsid w:val="003F5478"/>
    <w:rsid w:val="00400949"/>
    <w:rsid w:val="00402B0E"/>
    <w:rsid w:val="00404A1A"/>
    <w:rsid w:val="00404AA5"/>
    <w:rsid w:val="0040712F"/>
    <w:rsid w:val="00410BFD"/>
    <w:rsid w:val="00413D5E"/>
    <w:rsid w:val="0041479F"/>
    <w:rsid w:val="00415EF7"/>
    <w:rsid w:val="004170E9"/>
    <w:rsid w:val="00423DF8"/>
    <w:rsid w:val="00426005"/>
    <w:rsid w:val="00440B03"/>
    <w:rsid w:val="004411D4"/>
    <w:rsid w:val="00442237"/>
    <w:rsid w:val="0044247F"/>
    <w:rsid w:val="00443AA2"/>
    <w:rsid w:val="00444E7A"/>
    <w:rsid w:val="004532A2"/>
    <w:rsid w:val="00455A04"/>
    <w:rsid w:val="0045683A"/>
    <w:rsid w:val="00470BCF"/>
    <w:rsid w:val="00470BE1"/>
    <w:rsid w:val="004720F2"/>
    <w:rsid w:val="00472C44"/>
    <w:rsid w:val="00484C17"/>
    <w:rsid w:val="0049265F"/>
    <w:rsid w:val="00496365"/>
    <w:rsid w:val="00496E7E"/>
    <w:rsid w:val="00497F69"/>
    <w:rsid w:val="004A63CC"/>
    <w:rsid w:val="004B0660"/>
    <w:rsid w:val="004B2695"/>
    <w:rsid w:val="004B2711"/>
    <w:rsid w:val="004B5123"/>
    <w:rsid w:val="004B6D58"/>
    <w:rsid w:val="004B6E4A"/>
    <w:rsid w:val="004C0553"/>
    <w:rsid w:val="004C0ABB"/>
    <w:rsid w:val="004C0C8F"/>
    <w:rsid w:val="004C12E8"/>
    <w:rsid w:val="004C25DA"/>
    <w:rsid w:val="004C4179"/>
    <w:rsid w:val="004D0F44"/>
    <w:rsid w:val="004D5D81"/>
    <w:rsid w:val="004E10ED"/>
    <w:rsid w:val="004E411F"/>
    <w:rsid w:val="004E45FE"/>
    <w:rsid w:val="004E5DEB"/>
    <w:rsid w:val="004E6221"/>
    <w:rsid w:val="004F0BF2"/>
    <w:rsid w:val="004F3528"/>
    <w:rsid w:val="004F7623"/>
    <w:rsid w:val="00505D41"/>
    <w:rsid w:val="00515657"/>
    <w:rsid w:val="00524DC7"/>
    <w:rsid w:val="00527F2F"/>
    <w:rsid w:val="00532167"/>
    <w:rsid w:val="00535854"/>
    <w:rsid w:val="00546805"/>
    <w:rsid w:val="00550789"/>
    <w:rsid w:val="00556FF2"/>
    <w:rsid w:val="00561CE8"/>
    <w:rsid w:val="00566C33"/>
    <w:rsid w:val="0057710E"/>
    <w:rsid w:val="00581BDC"/>
    <w:rsid w:val="00587C93"/>
    <w:rsid w:val="0059294A"/>
    <w:rsid w:val="005A19CD"/>
    <w:rsid w:val="005A716A"/>
    <w:rsid w:val="005B5688"/>
    <w:rsid w:val="005B587F"/>
    <w:rsid w:val="005B5E10"/>
    <w:rsid w:val="005C35C5"/>
    <w:rsid w:val="005C3FFE"/>
    <w:rsid w:val="005C4E99"/>
    <w:rsid w:val="005C515F"/>
    <w:rsid w:val="005C7EF2"/>
    <w:rsid w:val="005D03D9"/>
    <w:rsid w:val="005D30AC"/>
    <w:rsid w:val="005D699E"/>
    <w:rsid w:val="005E05CF"/>
    <w:rsid w:val="005E326F"/>
    <w:rsid w:val="005E55ED"/>
    <w:rsid w:val="005E5F9C"/>
    <w:rsid w:val="005F061D"/>
    <w:rsid w:val="005F372C"/>
    <w:rsid w:val="005F4935"/>
    <w:rsid w:val="00600275"/>
    <w:rsid w:val="00600DB0"/>
    <w:rsid w:val="00601513"/>
    <w:rsid w:val="006023A8"/>
    <w:rsid w:val="006038B4"/>
    <w:rsid w:val="00603CFF"/>
    <w:rsid w:val="006141D3"/>
    <w:rsid w:val="0061588D"/>
    <w:rsid w:val="00625818"/>
    <w:rsid w:val="006325D8"/>
    <w:rsid w:val="00636526"/>
    <w:rsid w:val="00636D82"/>
    <w:rsid w:val="006373F1"/>
    <w:rsid w:val="00640067"/>
    <w:rsid w:val="00643F8A"/>
    <w:rsid w:val="00647FEB"/>
    <w:rsid w:val="006522A1"/>
    <w:rsid w:val="0065324D"/>
    <w:rsid w:val="00653A5A"/>
    <w:rsid w:val="0065409E"/>
    <w:rsid w:val="006652E8"/>
    <w:rsid w:val="0067026D"/>
    <w:rsid w:val="006708CB"/>
    <w:rsid w:val="00671BBD"/>
    <w:rsid w:val="0067739B"/>
    <w:rsid w:val="006801D7"/>
    <w:rsid w:val="006804DD"/>
    <w:rsid w:val="00680EC9"/>
    <w:rsid w:val="00681D40"/>
    <w:rsid w:val="006825F9"/>
    <w:rsid w:val="00683085"/>
    <w:rsid w:val="0068778E"/>
    <w:rsid w:val="0069084C"/>
    <w:rsid w:val="00691EF2"/>
    <w:rsid w:val="00694A88"/>
    <w:rsid w:val="0069658C"/>
    <w:rsid w:val="00697DB7"/>
    <w:rsid w:val="006A2BB2"/>
    <w:rsid w:val="006A3B17"/>
    <w:rsid w:val="006A6546"/>
    <w:rsid w:val="006C06D4"/>
    <w:rsid w:val="006C11EE"/>
    <w:rsid w:val="006D105B"/>
    <w:rsid w:val="006D2A61"/>
    <w:rsid w:val="006F1556"/>
    <w:rsid w:val="006F64BF"/>
    <w:rsid w:val="00711ED5"/>
    <w:rsid w:val="00714518"/>
    <w:rsid w:val="007213CD"/>
    <w:rsid w:val="007255F5"/>
    <w:rsid w:val="007257BC"/>
    <w:rsid w:val="0072688C"/>
    <w:rsid w:val="00731234"/>
    <w:rsid w:val="00731559"/>
    <w:rsid w:val="00731CF3"/>
    <w:rsid w:val="007335A3"/>
    <w:rsid w:val="00735035"/>
    <w:rsid w:val="0074163B"/>
    <w:rsid w:val="0074599C"/>
    <w:rsid w:val="007518CE"/>
    <w:rsid w:val="00752B7E"/>
    <w:rsid w:val="0075340D"/>
    <w:rsid w:val="00754628"/>
    <w:rsid w:val="0075468A"/>
    <w:rsid w:val="007552AB"/>
    <w:rsid w:val="00762C43"/>
    <w:rsid w:val="00763B8C"/>
    <w:rsid w:val="007646A1"/>
    <w:rsid w:val="00765194"/>
    <w:rsid w:val="00770A35"/>
    <w:rsid w:val="00773EC7"/>
    <w:rsid w:val="007750FD"/>
    <w:rsid w:val="0077646B"/>
    <w:rsid w:val="00780905"/>
    <w:rsid w:val="0078310B"/>
    <w:rsid w:val="0078587B"/>
    <w:rsid w:val="00786B3C"/>
    <w:rsid w:val="00786C09"/>
    <w:rsid w:val="007875B9"/>
    <w:rsid w:val="00787721"/>
    <w:rsid w:val="00791BED"/>
    <w:rsid w:val="007B2083"/>
    <w:rsid w:val="007B3505"/>
    <w:rsid w:val="007B431B"/>
    <w:rsid w:val="007B4CF8"/>
    <w:rsid w:val="007C2D97"/>
    <w:rsid w:val="007C6C01"/>
    <w:rsid w:val="007D5314"/>
    <w:rsid w:val="007E4937"/>
    <w:rsid w:val="007E555A"/>
    <w:rsid w:val="007E66C5"/>
    <w:rsid w:val="007F69A8"/>
    <w:rsid w:val="007F6F34"/>
    <w:rsid w:val="00801CD9"/>
    <w:rsid w:val="00805093"/>
    <w:rsid w:val="00807D78"/>
    <w:rsid w:val="00813805"/>
    <w:rsid w:val="00822698"/>
    <w:rsid w:val="00824682"/>
    <w:rsid w:val="00825EA0"/>
    <w:rsid w:val="00826550"/>
    <w:rsid w:val="00826715"/>
    <w:rsid w:val="00827F7E"/>
    <w:rsid w:val="0083127A"/>
    <w:rsid w:val="0083237E"/>
    <w:rsid w:val="008404C1"/>
    <w:rsid w:val="0084184B"/>
    <w:rsid w:val="00841F1A"/>
    <w:rsid w:val="00852235"/>
    <w:rsid w:val="00853DBD"/>
    <w:rsid w:val="008562D5"/>
    <w:rsid w:val="008621F3"/>
    <w:rsid w:val="00863FD7"/>
    <w:rsid w:val="00864C9A"/>
    <w:rsid w:val="00867C09"/>
    <w:rsid w:val="0087562F"/>
    <w:rsid w:val="00875BB9"/>
    <w:rsid w:val="00875C6C"/>
    <w:rsid w:val="00876756"/>
    <w:rsid w:val="0088219F"/>
    <w:rsid w:val="008832C0"/>
    <w:rsid w:val="00883312"/>
    <w:rsid w:val="00885533"/>
    <w:rsid w:val="00887627"/>
    <w:rsid w:val="00890BA3"/>
    <w:rsid w:val="00891EB6"/>
    <w:rsid w:val="008945E4"/>
    <w:rsid w:val="008A1827"/>
    <w:rsid w:val="008A2357"/>
    <w:rsid w:val="008B18E7"/>
    <w:rsid w:val="008B400E"/>
    <w:rsid w:val="008B54A0"/>
    <w:rsid w:val="008B6828"/>
    <w:rsid w:val="008C1B14"/>
    <w:rsid w:val="008C3B15"/>
    <w:rsid w:val="008C4E02"/>
    <w:rsid w:val="008C6752"/>
    <w:rsid w:val="008C71AC"/>
    <w:rsid w:val="008D0151"/>
    <w:rsid w:val="008D2B71"/>
    <w:rsid w:val="008D2CD9"/>
    <w:rsid w:val="008D34B2"/>
    <w:rsid w:val="008E2983"/>
    <w:rsid w:val="008E579E"/>
    <w:rsid w:val="008E6363"/>
    <w:rsid w:val="008F1523"/>
    <w:rsid w:val="008F3BAF"/>
    <w:rsid w:val="008F3C5A"/>
    <w:rsid w:val="008F6A1F"/>
    <w:rsid w:val="00904056"/>
    <w:rsid w:val="00907FA2"/>
    <w:rsid w:val="00912DC4"/>
    <w:rsid w:val="00917C23"/>
    <w:rsid w:val="0092012D"/>
    <w:rsid w:val="00920666"/>
    <w:rsid w:val="0092417F"/>
    <w:rsid w:val="0093388D"/>
    <w:rsid w:val="00934290"/>
    <w:rsid w:val="00940B8A"/>
    <w:rsid w:val="00940EE9"/>
    <w:rsid w:val="00941CCC"/>
    <w:rsid w:val="009441FF"/>
    <w:rsid w:val="00944B62"/>
    <w:rsid w:val="00945802"/>
    <w:rsid w:val="0094745D"/>
    <w:rsid w:val="00956F03"/>
    <w:rsid w:val="00967E60"/>
    <w:rsid w:val="00977882"/>
    <w:rsid w:val="00977992"/>
    <w:rsid w:val="00981863"/>
    <w:rsid w:val="00982BFF"/>
    <w:rsid w:val="00983AE8"/>
    <w:rsid w:val="00985E7A"/>
    <w:rsid w:val="00986573"/>
    <w:rsid w:val="0099489A"/>
    <w:rsid w:val="009A21D0"/>
    <w:rsid w:val="009A2762"/>
    <w:rsid w:val="009A64BC"/>
    <w:rsid w:val="009B5D5C"/>
    <w:rsid w:val="009B6B91"/>
    <w:rsid w:val="009C0410"/>
    <w:rsid w:val="009C234D"/>
    <w:rsid w:val="009C5C6B"/>
    <w:rsid w:val="009D0C98"/>
    <w:rsid w:val="009D3E2C"/>
    <w:rsid w:val="009D6D3C"/>
    <w:rsid w:val="009E03FA"/>
    <w:rsid w:val="009E19CB"/>
    <w:rsid w:val="009E38AF"/>
    <w:rsid w:val="009F3A02"/>
    <w:rsid w:val="00A01527"/>
    <w:rsid w:val="00A0152E"/>
    <w:rsid w:val="00A067A9"/>
    <w:rsid w:val="00A07496"/>
    <w:rsid w:val="00A22255"/>
    <w:rsid w:val="00A22B64"/>
    <w:rsid w:val="00A23869"/>
    <w:rsid w:val="00A23FC5"/>
    <w:rsid w:val="00A247D0"/>
    <w:rsid w:val="00A31E53"/>
    <w:rsid w:val="00A334A7"/>
    <w:rsid w:val="00A37436"/>
    <w:rsid w:val="00A429E6"/>
    <w:rsid w:val="00A45CEB"/>
    <w:rsid w:val="00A46CA2"/>
    <w:rsid w:val="00A547E6"/>
    <w:rsid w:val="00A5784E"/>
    <w:rsid w:val="00A607CE"/>
    <w:rsid w:val="00A61A7E"/>
    <w:rsid w:val="00A70695"/>
    <w:rsid w:val="00A70A60"/>
    <w:rsid w:val="00A724CC"/>
    <w:rsid w:val="00A726D2"/>
    <w:rsid w:val="00A73065"/>
    <w:rsid w:val="00A74E77"/>
    <w:rsid w:val="00A775C9"/>
    <w:rsid w:val="00A8312E"/>
    <w:rsid w:val="00A8428A"/>
    <w:rsid w:val="00A91F87"/>
    <w:rsid w:val="00A93C9A"/>
    <w:rsid w:val="00A95886"/>
    <w:rsid w:val="00A96FB2"/>
    <w:rsid w:val="00AA188B"/>
    <w:rsid w:val="00AA335E"/>
    <w:rsid w:val="00AA5FC8"/>
    <w:rsid w:val="00AA6FCF"/>
    <w:rsid w:val="00AB1C45"/>
    <w:rsid w:val="00AB4694"/>
    <w:rsid w:val="00AC1EB6"/>
    <w:rsid w:val="00AC69BE"/>
    <w:rsid w:val="00AC78E3"/>
    <w:rsid w:val="00AC7E52"/>
    <w:rsid w:val="00AD0249"/>
    <w:rsid w:val="00AD0302"/>
    <w:rsid w:val="00AD08A5"/>
    <w:rsid w:val="00AD1D92"/>
    <w:rsid w:val="00AE6602"/>
    <w:rsid w:val="00AE756B"/>
    <w:rsid w:val="00AE7A97"/>
    <w:rsid w:val="00AE7D78"/>
    <w:rsid w:val="00AF0E9F"/>
    <w:rsid w:val="00AF258A"/>
    <w:rsid w:val="00B01EE1"/>
    <w:rsid w:val="00B01F0F"/>
    <w:rsid w:val="00B063A6"/>
    <w:rsid w:val="00B06EED"/>
    <w:rsid w:val="00B10F72"/>
    <w:rsid w:val="00B1378D"/>
    <w:rsid w:val="00B20B34"/>
    <w:rsid w:val="00B2127C"/>
    <w:rsid w:val="00B2476F"/>
    <w:rsid w:val="00B31CF7"/>
    <w:rsid w:val="00B3327D"/>
    <w:rsid w:val="00B34323"/>
    <w:rsid w:val="00B42B33"/>
    <w:rsid w:val="00B50ECF"/>
    <w:rsid w:val="00B55C21"/>
    <w:rsid w:val="00B63F11"/>
    <w:rsid w:val="00B64779"/>
    <w:rsid w:val="00B65692"/>
    <w:rsid w:val="00B715C7"/>
    <w:rsid w:val="00B71F1F"/>
    <w:rsid w:val="00B7238A"/>
    <w:rsid w:val="00B72BF3"/>
    <w:rsid w:val="00B72CF4"/>
    <w:rsid w:val="00B91476"/>
    <w:rsid w:val="00B97E5F"/>
    <w:rsid w:val="00BA1747"/>
    <w:rsid w:val="00BA70A6"/>
    <w:rsid w:val="00BB2264"/>
    <w:rsid w:val="00BB5614"/>
    <w:rsid w:val="00BB5A90"/>
    <w:rsid w:val="00BC0116"/>
    <w:rsid w:val="00BC3305"/>
    <w:rsid w:val="00BC35DC"/>
    <w:rsid w:val="00BC61AE"/>
    <w:rsid w:val="00BC7087"/>
    <w:rsid w:val="00BD4FDD"/>
    <w:rsid w:val="00BD78FB"/>
    <w:rsid w:val="00BE727B"/>
    <w:rsid w:val="00BE79AA"/>
    <w:rsid w:val="00BF1CC4"/>
    <w:rsid w:val="00BF2CB2"/>
    <w:rsid w:val="00BF589C"/>
    <w:rsid w:val="00BF6744"/>
    <w:rsid w:val="00BF6D33"/>
    <w:rsid w:val="00BF7B7C"/>
    <w:rsid w:val="00C02A61"/>
    <w:rsid w:val="00C0377F"/>
    <w:rsid w:val="00C06568"/>
    <w:rsid w:val="00C07008"/>
    <w:rsid w:val="00C21C55"/>
    <w:rsid w:val="00C22326"/>
    <w:rsid w:val="00C2484F"/>
    <w:rsid w:val="00C33D22"/>
    <w:rsid w:val="00C3548C"/>
    <w:rsid w:val="00C35760"/>
    <w:rsid w:val="00C35BB3"/>
    <w:rsid w:val="00C4136E"/>
    <w:rsid w:val="00C420E7"/>
    <w:rsid w:val="00C56C2C"/>
    <w:rsid w:val="00C65F6F"/>
    <w:rsid w:val="00C74B0C"/>
    <w:rsid w:val="00C77A5D"/>
    <w:rsid w:val="00C91268"/>
    <w:rsid w:val="00C92F1D"/>
    <w:rsid w:val="00C930CC"/>
    <w:rsid w:val="00C94882"/>
    <w:rsid w:val="00CA1BA3"/>
    <w:rsid w:val="00CA75FF"/>
    <w:rsid w:val="00CB1216"/>
    <w:rsid w:val="00CB30F6"/>
    <w:rsid w:val="00CB464C"/>
    <w:rsid w:val="00CB7A5E"/>
    <w:rsid w:val="00CC0575"/>
    <w:rsid w:val="00CC43E1"/>
    <w:rsid w:val="00CC6A1A"/>
    <w:rsid w:val="00CC76D0"/>
    <w:rsid w:val="00CD0739"/>
    <w:rsid w:val="00CD0B99"/>
    <w:rsid w:val="00CD47C7"/>
    <w:rsid w:val="00CD5159"/>
    <w:rsid w:val="00CE0CFE"/>
    <w:rsid w:val="00CF6FD8"/>
    <w:rsid w:val="00CF718C"/>
    <w:rsid w:val="00D05FBD"/>
    <w:rsid w:val="00D068B3"/>
    <w:rsid w:val="00D06FD7"/>
    <w:rsid w:val="00D1217F"/>
    <w:rsid w:val="00D1445C"/>
    <w:rsid w:val="00D16DB6"/>
    <w:rsid w:val="00D31117"/>
    <w:rsid w:val="00D34A58"/>
    <w:rsid w:val="00D35B9F"/>
    <w:rsid w:val="00D36F6C"/>
    <w:rsid w:val="00D416E5"/>
    <w:rsid w:val="00D47B3D"/>
    <w:rsid w:val="00D50D82"/>
    <w:rsid w:val="00D560B9"/>
    <w:rsid w:val="00D5636E"/>
    <w:rsid w:val="00D57711"/>
    <w:rsid w:val="00D57D0F"/>
    <w:rsid w:val="00D60ED8"/>
    <w:rsid w:val="00D630DE"/>
    <w:rsid w:val="00D640A1"/>
    <w:rsid w:val="00D67FA1"/>
    <w:rsid w:val="00D73BEB"/>
    <w:rsid w:val="00D74D5F"/>
    <w:rsid w:val="00D81F4A"/>
    <w:rsid w:val="00D8667E"/>
    <w:rsid w:val="00D86FCC"/>
    <w:rsid w:val="00D944B4"/>
    <w:rsid w:val="00D9458C"/>
    <w:rsid w:val="00D956F4"/>
    <w:rsid w:val="00D961FC"/>
    <w:rsid w:val="00DA52C4"/>
    <w:rsid w:val="00DA5494"/>
    <w:rsid w:val="00DA72D1"/>
    <w:rsid w:val="00DB43BC"/>
    <w:rsid w:val="00DB5CF8"/>
    <w:rsid w:val="00DC0A56"/>
    <w:rsid w:val="00DC0C5D"/>
    <w:rsid w:val="00DC6B9F"/>
    <w:rsid w:val="00DC72DA"/>
    <w:rsid w:val="00DD1B1C"/>
    <w:rsid w:val="00DD2CC7"/>
    <w:rsid w:val="00DE12A3"/>
    <w:rsid w:val="00DE2CA6"/>
    <w:rsid w:val="00DE304E"/>
    <w:rsid w:val="00DE55FB"/>
    <w:rsid w:val="00DF315A"/>
    <w:rsid w:val="00DF453E"/>
    <w:rsid w:val="00E0315D"/>
    <w:rsid w:val="00E1207B"/>
    <w:rsid w:val="00E128B5"/>
    <w:rsid w:val="00E12A2B"/>
    <w:rsid w:val="00E15A7C"/>
    <w:rsid w:val="00E17930"/>
    <w:rsid w:val="00E20EBD"/>
    <w:rsid w:val="00E25876"/>
    <w:rsid w:val="00E27C0D"/>
    <w:rsid w:val="00E31108"/>
    <w:rsid w:val="00E3417A"/>
    <w:rsid w:val="00E36DF4"/>
    <w:rsid w:val="00E42AFB"/>
    <w:rsid w:val="00E45F99"/>
    <w:rsid w:val="00E534FA"/>
    <w:rsid w:val="00E556E4"/>
    <w:rsid w:val="00E608C1"/>
    <w:rsid w:val="00E60D63"/>
    <w:rsid w:val="00E6150D"/>
    <w:rsid w:val="00E615BA"/>
    <w:rsid w:val="00E65955"/>
    <w:rsid w:val="00E70A12"/>
    <w:rsid w:val="00E70FAE"/>
    <w:rsid w:val="00E71892"/>
    <w:rsid w:val="00E71C67"/>
    <w:rsid w:val="00E74A37"/>
    <w:rsid w:val="00E75E7B"/>
    <w:rsid w:val="00E84C67"/>
    <w:rsid w:val="00E9119E"/>
    <w:rsid w:val="00E91C4E"/>
    <w:rsid w:val="00EA0D8A"/>
    <w:rsid w:val="00EB2106"/>
    <w:rsid w:val="00EB3C6E"/>
    <w:rsid w:val="00EB5AE0"/>
    <w:rsid w:val="00EC2BDC"/>
    <w:rsid w:val="00EC3BE9"/>
    <w:rsid w:val="00EC59A2"/>
    <w:rsid w:val="00EC7761"/>
    <w:rsid w:val="00ED0F4F"/>
    <w:rsid w:val="00ED3327"/>
    <w:rsid w:val="00ED764F"/>
    <w:rsid w:val="00EE2904"/>
    <w:rsid w:val="00EE3705"/>
    <w:rsid w:val="00EE4618"/>
    <w:rsid w:val="00EE688B"/>
    <w:rsid w:val="00EE699F"/>
    <w:rsid w:val="00EF4C24"/>
    <w:rsid w:val="00EF4DE3"/>
    <w:rsid w:val="00EF57C3"/>
    <w:rsid w:val="00EF605E"/>
    <w:rsid w:val="00EF616E"/>
    <w:rsid w:val="00EF66E0"/>
    <w:rsid w:val="00EF7D06"/>
    <w:rsid w:val="00F00413"/>
    <w:rsid w:val="00F020ED"/>
    <w:rsid w:val="00F14154"/>
    <w:rsid w:val="00F1684A"/>
    <w:rsid w:val="00F20420"/>
    <w:rsid w:val="00F36F18"/>
    <w:rsid w:val="00F51B67"/>
    <w:rsid w:val="00F525AF"/>
    <w:rsid w:val="00F646FD"/>
    <w:rsid w:val="00F70CE5"/>
    <w:rsid w:val="00F7569A"/>
    <w:rsid w:val="00F80426"/>
    <w:rsid w:val="00F82BBB"/>
    <w:rsid w:val="00F82D21"/>
    <w:rsid w:val="00F8415B"/>
    <w:rsid w:val="00F8664A"/>
    <w:rsid w:val="00F91067"/>
    <w:rsid w:val="00F911CF"/>
    <w:rsid w:val="00F9238E"/>
    <w:rsid w:val="00F96E58"/>
    <w:rsid w:val="00F97291"/>
    <w:rsid w:val="00FA2C29"/>
    <w:rsid w:val="00FB1E60"/>
    <w:rsid w:val="00FB52F2"/>
    <w:rsid w:val="00FB6440"/>
    <w:rsid w:val="00FB72B8"/>
    <w:rsid w:val="00FC7C51"/>
    <w:rsid w:val="00FC7E9F"/>
    <w:rsid w:val="00FD0D7C"/>
    <w:rsid w:val="00FD37B6"/>
    <w:rsid w:val="00FD4086"/>
    <w:rsid w:val="00FD4CDC"/>
    <w:rsid w:val="00FD4CE2"/>
    <w:rsid w:val="00FE1D48"/>
    <w:rsid w:val="00FE1F0C"/>
    <w:rsid w:val="00FE2814"/>
    <w:rsid w:val="00FE4D73"/>
    <w:rsid w:val="00FF1B6C"/>
    <w:rsid w:val="00FF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Список уровня 2,AC List 0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10">
    <w:name w:val="Заголовок 1 Знак"/>
    <w:link w:val="1"/>
    <w:rsid w:val="006A3B17"/>
    <w:rPr>
      <w:b/>
      <w:sz w:val="28"/>
      <w:lang w:val="uk-UA" w:eastAsia="ru-RU" w:bidi="ar-SA"/>
    </w:rPr>
  </w:style>
  <w:style w:type="character" w:customStyle="1" w:styleId="20">
    <w:name w:val="Заголовок 2 Знак"/>
    <w:link w:val="2"/>
    <w:semiHidden/>
    <w:rsid w:val="006A3B17"/>
    <w:rPr>
      <w:sz w:val="28"/>
      <w:lang w:val="uk-UA" w:eastAsia="ru-RU" w:bidi="ar-SA"/>
    </w:rPr>
  </w:style>
  <w:style w:type="paragraph" w:styleId="af0">
    <w:name w:val="Title"/>
    <w:basedOn w:val="a"/>
    <w:link w:val="af1"/>
    <w:qFormat/>
    <w:locked/>
    <w:rsid w:val="006A3B17"/>
    <w:pPr>
      <w:spacing w:after="0" w:line="240" w:lineRule="auto"/>
      <w:ind w:right="-908" w:hanging="851"/>
      <w:jc w:val="center"/>
    </w:pPr>
    <w:rPr>
      <w:b/>
      <w:sz w:val="24"/>
      <w:szCs w:val="20"/>
      <w:lang w:eastAsia="ru-RU"/>
    </w:rPr>
  </w:style>
  <w:style w:type="character" w:customStyle="1" w:styleId="af1">
    <w:name w:val="Название Знак"/>
    <w:link w:val="af0"/>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2">
    <w:name w:val="Strong"/>
    <w:uiPriority w:val="22"/>
    <w:qFormat/>
    <w:locked/>
    <w:rsid w:val="006A3B17"/>
    <w:rPr>
      <w:b/>
      <w:bCs/>
    </w:rPr>
  </w:style>
  <w:style w:type="character" w:styleId="af3">
    <w:name w:val="page number"/>
    <w:basedOn w:val="a0"/>
    <w:rsid w:val="006A3B17"/>
  </w:style>
  <w:style w:type="character" w:customStyle="1" w:styleId="af4">
    <w:name w:val="Основний текст + Не напівжирний"/>
    <w:rsid w:val="006A3B17"/>
    <w:rPr>
      <w:rFonts w:ascii="Times New Roman" w:hAnsi="Times New Roman" w:cs="Times New Roman"/>
      <w:b/>
      <w:bCs/>
      <w:spacing w:val="0"/>
      <w:sz w:val="23"/>
      <w:szCs w:val="23"/>
    </w:rPr>
  </w:style>
  <w:style w:type="paragraph" w:styleId="af5">
    <w:name w:val="Normal (Web)"/>
    <w:aliases w:val="Знак2,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a"/>
    <w:link w:val="af6"/>
    <w:unhideWhenUsed/>
    <w:qFormat/>
    <w:rsid w:val="00852235"/>
    <w:pPr>
      <w:spacing w:before="100" w:beforeAutospacing="1" w:after="100" w:afterAutospacing="1" w:line="240" w:lineRule="auto"/>
    </w:pPr>
    <w:rPr>
      <w:sz w:val="24"/>
      <w:szCs w:val="24"/>
      <w:lang w:val="ru-RU" w:eastAsia="ru-RU"/>
    </w:rPr>
  </w:style>
  <w:style w:type="paragraph" w:styleId="HTML">
    <w:name w:val="HTML Preformatted"/>
    <w:aliases w:val="Знак9"/>
    <w:basedOn w:val="a"/>
    <w:link w:val="HTML0"/>
    <w:uiPriority w:val="99"/>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link w:val="HTML"/>
    <w:uiPriority w:val="99"/>
    <w:rsid w:val="00852235"/>
    <w:rPr>
      <w:rFonts w:ascii="Courier New" w:hAnsi="Courier New" w:cs="Courier New"/>
      <w:lang w:val="ru-RU" w:eastAsia="ru-RU" w:bidi="ar-SA"/>
    </w:rPr>
  </w:style>
  <w:style w:type="character" w:customStyle="1" w:styleId="30">
    <w:name w:val="Заголовок 3 Знак"/>
    <w:link w:val="3"/>
    <w:semiHidden/>
    <w:rsid w:val="00982BFF"/>
    <w:rPr>
      <w:rFonts w:ascii="Arial" w:hAnsi="Arial" w:cs="Arial"/>
      <w:b/>
      <w:bCs/>
      <w:sz w:val="26"/>
      <w:szCs w:val="26"/>
      <w:lang w:val="uk-UA" w:eastAsia="ru-RU" w:bidi="ar-SA"/>
    </w:rPr>
  </w:style>
  <w:style w:type="character" w:customStyle="1" w:styleId="9">
    <w:name w:val="Знак Знак9"/>
    <w:semiHidden/>
    <w:rsid w:val="00982BFF"/>
    <w:rPr>
      <w:rFonts w:ascii="Times New Roman" w:eastAsia="Times New Roman" w:hAnsi="Times New Roman" w:cs="Times New Roman"/>
      <w:sz w:val="24"/>
      <w:szCs w:val="24"/>
      <w:lang w:eastAsia="ru-RU"/>
    </w:rPr>
  </w:style>
  <w:style w:type="paragraph" w:customStyle="1" w:styleId="af7">
    <w:name w:val="Содержимое таблицы"/>
    <w:basedOn w:val="af8"/>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rsid w:val="00982BFF"/>
    <w:pPr>
      <w:ind w:left="720"/>
      <w:contextualSpacing/>
    </w:pPr>
    <w:rPr>
      <w:rFonts w:eastAsia="Times New Roman"/>
    </w:rPr>
  </w:style>
  <w:style w:type="paragraph" w:styleId="af8">
    <w:name w:val="Body Text"/>
    <w:basedOn w:val="a"/>
    <w:rsid w:val="00982BFF"/>
    <w:pPr>
      <w:spacing w:after="120"/>
    </w:pPr>
  </w:style>
  <w:style w:type="paragraph" w:customStyle="1" w:styleId="af9">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a">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b">
    <w:name w:val="ДинРазделОбыч"/>
    <w:basedOn w:val="afa"/>
    <w:rsid w:val="00754628"/>
    <w:pPr>
      <w:ind w:firstLine="0"/>
      <w:jc w:val="center"/>
    </w:pPr>
    <w:rPr>
      <w:b/>
    </w:rPr>
  </w:style>
  <w:style w:type="paragraph" w:customStyle="1" w:styleId="afc">
    <w:name w:val="ДинСтатьяОбыч"/>
    <w:basedOn w:val="afa"/>
    <w:rsid w:val="00754628"/>
    <w:pPr>
      <w:ind w:left="567" w:firstLine="0"/>
      <w:jc w:val="left"/>
    </w:pPr>
    <w:rPr>
      <w:b/>
    </w:rPr>
  </w:style>
  <w:style w:type="character" w:styleId="afd">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Знак17 Знак,Знак18 Знак Знак"/>
    <w:link w:val="af5"/>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character" w:customStyle="1" w:styleId="WW-Absatz-Standardschriftart111111111111111111111111111">
    <w:name w:val="WW-Absatz-Standardschriftart111111111111111111111111111"/>
    <w:rsid w:val="00C56C2C"/>
  </w:style>
  <w:style w:type="paragraph" w:customStyle="1" w:styleId="Standard">
    <w:name w:val="Standard"/>
    <w:rsid w:val="00EE4618"/>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paragraph" w:customStyle="1" w:styleId="Textbody">
    <w:name w:val="Text body"/>
    <w:basedOn w:val="Standard"/>
    <w:rsid w:val="00EE4618"/>
    <w:pPr>
      <w:spacing w:after="120"/>
    </w:pPr>
  </w:style>
  <w:style w:type="paragraph" w:customStyle="1" w:styleId="TableContents">
    <w:name w:val="Table Contents"/>
    <w:basedOn w:val="Standard"/>
    <w:rsid w:val="00EE4618"/>
    <w:pPr>
      <w:suppressLineNumbers/>
    </w:pPr>
  </w:style>
  <w:style w:type="paragraph" w:customStyle="1" w:styleId="14">
    <w:name w:val="Без интервала1"/>
    <w:rsid w:val="00944B62"/>
    <w:pPr>
      <w:suppressAutoHyphens/>
      <w:spacing w:line="100" w:lineRule="atLeast"/>
    </w:pPr>
    <w:rPr>
      <w:kern w:val="2"/>
      <w:sz w:val="22"/>
      <w:szCs w:val="22"/>
      <w:lang w:val="uk-UA" w:eastAsia="ar-SA"/>
    </w:rPr>
  </w:style>
  <w:style w:type="character" w:styleId="afe">
    <w:name w:val="Emphasis"/>
    <w:uiPriority w:val="20"/>
    <w:qFormat/>
    <w:locked/>
    <w:rsid w:val="00714518"/>
    <w:rPr>
      <w:i/>
      <w:iCs/>
    </w:rPr>
  </w:style>
  <w:style w:type="table" w:styleId="15">
    <w:name w:val="Table Grid 1"/>
    <w:basedOn w:val="a1"/>
    <w:rsid w:val="00D06FD7"/>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Обычный (веб)1"/>
    <w:basedOn w:val="a"/>
    <w:rsid w:val="00056CE2"/>
    <w:pPr>
      <w:spacing w:after="107" w:line="240" w:lineRule="auto"/>
      <w:jc w:val="both"/>
    </w:pPr>
    <w:rPr>
      <w:rFonts w:ascii="Times New Roman" w:eastAsia="Times New Roman" w:hAnsi="Times New Roman"/>
      <w:sz w:val="24"/>
      <w:szCs w:val="24"/>
      <w:lang w:val="ru-RU" w:eastAsia="ru-RU"/>
    </w:rPr>
  </w:style>
  <w:style w:type="paragraph" w:styleId="aff">
    <w:name w:val="footnote text"/>
    <w:basedOn w:val="a"/>
    <w:semiHidden/>
    <w:unhideWhenUsed/>
    <w:rsid w:val="00056CE2"/>
    <w:pPr>
      <w:spacing w:after="0" w:line="240" w:lineRule="auto"/>
    </w:pPr>
    <w:rPr>
      <w:rFonts w:ascii="Times New Roman" w:eastAsia="Times New Roman" w:hAnsi="Times New Roman"/>
      <w:sz w:val="20"/>
      <w:szCs w:val="20"/>
    </w:rPr>
  </w:style>
  <w:style w:type="paragraph" w:customStyle="1" w:styleId="aff0">
    <w:name w:val="Основний текст"/>
    <w:basedOn w:val="a"/>
    <w:rsid w:val="00DF453E"/>
    <w:pPr>
      <w:suppressAutoHyphens/>
      <w:spacing w:after="120" w:line="240" w:lineRule="auto"/>
      <w:jc w:val="both"/>
    </w:pPr>
    <w:rPr>
      <w:rFonts w:ascii="Arial" w:eastAsia="Times New Roman" w:hAnsi="Arial" w:cs="Arial"/>
      <w:sz w:val="20"/>
      <w:szCs w:val="20"/>
      <w:lang w:val="en-GB" w:eastAsia="ar-SA"/>
    </w:rPr>
  </w:style>
  <w:style w:type="paragraph" w:customStyle="1" w:styleId="aff1">
    <w:name w:val="Нижній колонтитул"/>
    <w:basedOn w:val="a"/>
    <w:rsid w:val="00DF453E"/>
    <w:pPr>
      <w:suppressAutoHyphens/>
      <w:spacing w:after="0" w:line="240" w:lineRule="auto"/>
    </w:pPr>
    <w:rPr>
      <w:rFonts w:ascii="Times New Roman CYR" w:eastAsia="Times New Roman" w:hAnsi="Times New Roman CYR" w:cs="Times New Roman CYR"/>
      <w:sz w:val="28"/>
      <w:szCs w:val="28"/>
      <w:lang w:eastAsia="ar-SA"/>
    </w:rPr>
  </w:style>
  <w:style w:type="character" w:customStyle="1" w:styleId="Arial3">
    <w:name w:val="Основной текст + Arial3"/>
    <w:basedOn w:val="a0"/>
    <w:rsid w:val="00DF453E"/>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basedOn w:val="a0"/>
    <w:rsid w:val="00DF453E"/>
    <w:rPr>
      <w:rFonts w:ascii="Arial" w:eastAsia="Times New Roman" w:hAnsi="Arial" w:cs="Arial" w:hint="default"/>
      <w:i/>
      <w:iCs/>
      <w:color w:val="000000"/>
      <w:sz w:val="17"/>
      <w:szCs w:val="17"/>
      <w:shd w:val="clear" w:color="auto" w:fill="FFFFFF"/>
      <w:lang w:val="uk-UA" w:eastAsia="uk-UA"/>
    </w:rPr>
  </w:style>
  <w:style w:type="paragraph" w:customStyle="1" w:styleId="msonormalcxspmiddle">
    <w:name w:val="msonormalcxspmiddle"/>
    <w:basedOn w:val="a"/>
    <w:rsid w:val="00DF45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last">
    <w:name w:val="msonormalcxsplast"/>
    <w:basedOn w:val="a"/>
    <w:rsid w:val="00DF453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
    <w:name w:val="Без интервала2"/>
    <w:rsid w:val="001B5042"/>
    <w:rPr>
      <w:rFonts w:eastAsia="Times New Roman"/>
      <w:sz w:val="22"/>
      <w:szCs w:val="22"/>
      <w:lang w:eastAsia="en-US"/>
    </w:rPr>
  </w:style>
  <w:style w:type="character" w:customStyle="1" w:styleId="Hyperlink2">
    <w:name w:val="Hyperlink.2"/>
    <w:rsid w:val="008C71AC"/>
    <w:rPr>
      <w:lang w:val="ru-RU"/>
    </w:rPr>
  </w:style>
  <w:style w:type="character" w:customStyle="1" w:styleId="rvts9">
    <w:name w:val="rvts9"/>
    <w:basedOn w:val="a0"/>
    <w:rsid w:val="008C71AC"/>
  </w:style>
  <w:style w:type="paragraph" w:customStyle="1" w:styleId="24">
    <w:name w:val="Абзац списка2"/>
    <w:basedOn w:val="a"/>
    <w:rsid w:val="00864C9A"/>
    <w:pPr>
      <w:ind w:left="720"/>
      <w:contextualSpacing/>
    </w:pPr>
    <w:rPr>
      <w:rFonts w:eastAsia="Times New Roman"/>
    </w:rPr>
  </w:style>
  <w:style w:type="paragraph" w:customStyle="1" w:styleId="aff2">
    <w:name w:val="Знак Знак Знак Знак Знак Знак"/>
    <w:basedOn w:val="a"/>
    <w:rsid w:val="00AF258A"/>
    <w:pPr>
      <w:spacing w:after="0" w:line="240" w:lineRule="auto"/>
    </w:pPr>
    <w:rPr>
      <w:rFonts w:ascii="Verdana" w:eastAsia="Times New Roman" w:hAnsi="Verdana" w:cs="Verdana"/>
      <w:sz w:val="20"/>
      <w:szCs w:val="20"/>
      <w:lang w:val="en-US"/>
    </w:rPr>
  </w:style>
  <w:style w:type="character" w:customStyle="1" w:styleId="FontStyle15">
    <w:name w:val="Font Style15"/>
    <w:rsid w:val="00867C09"/>
    <w:rPr>
      <w:rFonts w:ascii="Times New Roman" w:hAnsi="Times New Roman"/>
      <w:sz w:val="22"/>
    </w:rPr>
  </w:style>
  <w:style w:type="character" w:customStyle="1" w:styleId="grame">
    <w:name w:val="grame"/>
    <w:basedOn w:val="a0"/>
    <w:rsid w:val="00867C09"/>
    <w:rPr>
      <w:rFonts w:cs="Times New Roman"/>
    </w:rPr>
  </w:style>
  <w:style w:type="character" w:customStyle="1" w:styleId="aa">
    <w:name w:val="Абзац списка Знак"/>
    <w:aliases w:val="Список уровня 2 Знак,AC List 01 Знак"/>
    <w:link w:val="a9"/>
    <w:uiPriority w:val="99"/>
    <w:rsid w:val="00E17930"/>
    <w:rPr>
      <w:sz w:val="22"/>
      <w:szCs w:val="22"/>
      <w:lang w:val="uk-UA" w:eastAsia="en-US"/>
    </w:rPr>
  </w:style>
  <w:style w:type="paragraph" w:customStyle="1" w:styleId="p1">
    <w:name w:val="p1"/>
    <w:basedOn w:val="a"/>
    <w:rsid w:val="003B607F"/>
    <w:pPr>
      <w:spacing w:after="0" w:line="240" w:lineRule="auto"/>
      <w:ind w:firstLine="459"/>
    </w:pPr>
    <w:rPr>
      <w:rFonts w:eastAsia="Arial"/>
      <w:sz w:val="17"/>
      <w:szCs w:val="17"/>
      <w:lang w:val="ru-RU" w:eastAsia="ru-RU"/>
    </w:rPr>
  </w:style>
  <w:style w:type="paragraph" w:customStyle="1" w:styleId="p2">
    <w:name w:val="p2"/>
    <w:basedOn w:val="a"/>
    <w:rsid w:val="003B607F"/>
    <w:pPr>
      <w:spacing w:after="0" w:line="240" w:lineRule="auto"/>
      <w:ind w:left="819" w:hanging="819"/>
    </w:pPr>
    <w:rPr>
      <w:rFonts w:eastAsia="Arial"/>
      <w:sz w:val="17"/>
      <w:szCs w:val="17"/>
      <w:lang w:val="ru-RU" w:eastAsia="ru-RU"/>
    </w:rPr>
  </w:style>
  <w:style w:type="character" w:customStyle="1" w:styleId="s2">
    <w:name w:val="s2"/>
    <w:rsid w:val="003B607F"/>
    <w:rPr>
      <w:rFonts w:ascii="Times New Roman" w:hAnsi="Times New Roman" w:cs="Times New Roman" w:hint="default"/>
      <w:sz w:val="17"/>
      <w:szCs w:val="17"/>
    </w:rPr>
  </w:style>
  <w:style w:type="character" w:customStyle="1" w:styleId="s3">
    <w:name w:val="s3"/>
    <w:rsid w:val="003B607F"/>
    <w:rPr>
      <w:rFonts w:ascii="Times New Roman" w:hAnsi="Times New Roman" w:cs="Times New Roman" w:hint="default"/>
      <w:sz w:val="9"/>
      <w:szCs w:val="9"/>
    </w:rPr>
  </w:style>
  <w:style w:type="character" w:customStyle="1" w:styleId="s1">
    <w:name w:val="s1"/>
    <w:basedOn w:val="a0"/>
    <w:rsid w:val="003B607F"/>
  </w:style>
</w:styles>
</file>

<file path=word/webSettings.xml><?xml version="1.0" encoding="utf-8"?>
<w:webSettings xmlns:r="http://schemas.openxmlformats.org/officeDocument/2006/relationships" xmlns:w="http://schemas.openxmlformats.org/wordprocessingml/2006/main">
  <w:divs>
    <w:div w:id="92626017">
      <w:bodyDiv w:val="1"/>
      <w:marLeft w:val="0"/>
      <w:marRight w:val="0"/>
      <w:marTop w:val="0"/>
      <w:marBottom w:val="0"/>
      <w:divBdr>
        <w:top w:val="none" w:sz="0" w:space="0" w:color="auto"/>
        <w:left w:val="none" w:sz="0" w:space="0" w:color="auto"/>
        <w:bottom w:val="none" w:sz="0" w:space="0" w:color="auto"/>
        <w:right w:val="none" w:sz="0" w:space="0" w:color="auto"/>
      </w:divBdr>
    </w:div>
    <w:div w:id="136267050">
      <w:bodyDiv w:val="1"/>
      <w:marLeft w:val="0"/>
      <w:marRight w:val="0"/>
      <w:marTop w:val="0"/>
      <w:marBottom w:val="0"/>
      <w:divBdr>
        <w:top w:val="none" w:sz="0" w:space="0" w:color="auto"/>
        <w:left w:val="none" w:sz="0" w:space="0" w:color="auto"/>
        <w:bottom w:val="none" w:sz="0" w:space="0" w:color="auto"/>
        <w:right w:val="none" w:sz="0" w:space="0" w:color="auto"/>
      </w:divBdr>
    </w:div>
    <w:div w:id="429009586">
      <w:bodyDiv w:val="1"/>
      <w:marLeft w:val="0"/>
      <w:marRight w:val="0"/>
      <w:marTop w:val="0"/>
      <w:marBottom w:val="0"/>
      <w:divBdr>
        <w:top w:val="none" w:sz="0" w:space="0" w:color="auto"/>
        <w:left w:val="none" w:sz="0" w:space="0" w:color="auto"/>
        <w:bottom w:val="none" w:sz="0" w:space="0" w:color="auto"/>
        <w:right w:val="none" w:sz="0" w:space="0" w:color="auto"/>
      </w:divBdr>
    </w:div>
    <w:div w:id="430971483">
      <w:bodyDiv w:val="1"/>
      <w:marLeft w:val="0"/>
      <w:marRight w:val="0"/>
      <w:marTop w:val="0"/>
      <w:marBottom w:val="0"/>
      <w:divBdr>
        <w:top w:val="none" w:sz="0" w:space="0" w:color="auto"/>
        <w:left w:val="none" w:sz="0" w:space="0" w:color="auto"/>
        <w:bottom w:val="none" w:sz="0" w:space="0" w:color="auto"/>
        <w:right w:val="none" w:sz="0" w:space="0" w:color="auto"/>
      </w:divBdr>
    </w:div>
    <w:div w:id="456608102">
      <w:bodyDiv w:val="1"/>
      <w:marLeft w:val="0"/>
      <w:marRight w:val="0"/>
      <w:marTop w:val="0"/>
      <w:marBottom w:val="0"/>
      <w:divBdr>
        <w:top w:val="none" w:sz="0" w:space="0" w:color="auto"/>
        <w:left w:val="none" w:sz="0" w:space="0" w:color="auto"/>
        <w:bottom w:val="none" w:sz="0" w:space="0" w:color="auto"/>
        <w:right w:val="none" w:sz="0" w:space="0" w:color="auto"/>
      </w:divBdr>
    </w:div>
    <w:div w:id="47510038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54585002">
      <w:bodyDiv w:val="1"/>
      <w:marLeft w:val="0"/>
      <w:marRight w:val="0"/>
      <w:marTop w:val="0"/>
      <w:marBottom w:val="0"/>
      <w:divBdr>
        <w:top w:val="none" w:sz="0" w:space="0" w:color="auto"/>
        <w:left w:val="none" w:sz="0" w:space="0" w:color="auto"/>
        <w:bottom w:val="none" w:sz="0" w:space="0" w:color="auto"/>
        <w:right w:val="none" w:sz="0" w:space="0" w:color="auto"/>
      </w:divBdr>
    </w:div>
    <w:div w:id="686635934">
      <w:bodyDiv w:val="1"/>
      <w:marLeft w:val="0"/>
      <w:marRight w:val="0"/>
      <w:marTop w:val="0"/>
      <w:marBottom w:val="0"/>
      <w:divBdr>
        <w:top w:val="none" w:sz="0" w:space="0" w:color="auto"/>
        <w:left w:val="none" w:sz="0" w:space="0" w:color="auto"/>
        <w:bottom w:val="none" w:sz="0" w:space="0" w:color="auto"/>
        <w:right w:val="none" w:sz="0" w:space="0" w:color="auto"/>
      </w:divBdr>
    </w:div>
    <w:div w:id="765224254">
      <w:bodyDiv w:val="1"/>
      <w:marLeft w:val="0"/>
      <w:marRight w:val="0"/>
      <w:marTop w:val="0"/>
      <w:marBottom w:val="0"/>
      <w:divBdr>
        <w:top w:val="none" w:sz="0" w:space="0" w:color="auto"/>
        <w:left w:val="none" w:sz="0" w:space="0" w:color="auto"/>
        <w:bottom w:val="none" w:sz="0" w:space="0" w:color="auto"/>
        <w:right w:val="none" w:sz="0" w:space="0" w:color="auto"/>
      </w:divBdr>
      <w:divsChild>
        <w:div w:id="228076064">
          <w:marLeft w:val="0"/>
          <w:marRight w:val="0"/>
          <w:marTop w:val="0"/>
          <w:marBottom w:val="0"/>
          <w:divBdr>
            <w:top w:val="none" w:sz="0" w:space="0" w:color="auto"/>
            <w:left w:val="none" w:sz="0" w:space="0" w:color="auto"/>
            <w:bottom w:val="none" w:sz="0" w:space="0" w:color="auto"/>
            <w:right w:val="none" w:sz="0" w:space="0" w:color="auto"/>
          </w:divBdr>
          <w:divsChild>
            <w:div w:id="459422651">
              <w:marLeft w:val="0"/>
              <w:marRight w:val="0"/>
              <w:marTop w:val="0"/>
              <w:marBottom w:val="0"/>
              <w:divBdr>
                <w:top w:val="none" w:sz="0" w:space="0" w:color="auto"/>
                <w:left w:val="none" w:sz="0" w:space="0" w:color="auto"/>
                <w:bottom w:val="none" w:sz="0" w:space="0" w:color="auto"/>
                <w:right w:val="none" w:sz="0" w:space="0" w:color="auto"/>
              </w:divBdr>
              <w:divsChild>
                <w:div w:id="1596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2933">
      <w:bodyDiv w:val="1"/>
      <w:marLeft w:val="0"/>
      <w:marRight w:val="0"/>
      <w:marTop w:val="0"/>
      <w:marBottom w:val="0"/>
      <w:divBdr>
        <w:top w:val="none" w:sz="0" w:space="0" w:color="auto"/>
        <w:left w:val="none" w:sz="0" w:space="0" w:color="auto"/>
        <w:bottom w:val="none" w:sz="0" w:space="0" w:color="auto"/>
        <w:right w:val="none" w:sz="0" w:space="0" w:color="auto"/>
      </w:divBdr>
    </w:div>
    <w:div w:id="1136723137">
      <w:bodyDiv w:val="1"/>
      <w:marLeft w:val="0"/>
      <w:marRight w:val="0"/>
      <w:marTop w:val="0"/>
      <w:marBottom w:val="0"/>
      <w:divBdr>
        <w:top w:val="none" w:sz="0" w:space="0" w:color="auto"/>
        <w:left w:val="none" w:sz="0" w:space="0" w:color="auto"/>
        <w:bottom w:val="none" w:sz="0" w:space="0" w:color="auto"/>
        <w:right w:val="none" w:sz="0" w:space="0" w:color="auto"/>
      </w:divBdr>
    </w:div>
    <w:div w:id="1205095836">
      <w:bodyDiv w:val="1"/>
      <w:marLeft w:val="0"/>
      <w:marRight w:val="0"/>
      <w:marTop w:val="0"/>
      <w:marBottom w:val="0"/>
      <w:divBdr>
        <w:top w:val="none" w:sz="0" w:space="0" w:color="auto"/>
        <w:left w:val="none" w:sz="0" w:space="0" w:color="auto"/>
        <w:bottom w:val="none" w:sz="0" w:space="0" w:color="auto"/>
        <w:right w:val="none" w:sz="0" w:space="0" w:color="auto"/>
      </w:divBdr>
    </w:div>
    <w:div w:id="1409036251">
      <w:bodyDiv w:val="1"/>
      <w:marLeft w:val="0"/>
      <w:marRight w:val="0"/>
      <w:marTop w:val="0"/>
      <w:marBottom w:val="0"/>
      <w:divBdr>
        <w:top w:val="none" w:sz="0" w:space="0" w:color="auto"/>
        <w:left w:val="none" w:sz="0" w:space="0" w:color="auto"/>
        <w:bottom w:val="none" w:sz="0" w:space="0" w:color="auto"/>
        <w:right w:val="none" w:sz="0" w:space="0" w:color="auto"/>
      </w:divBdr>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 w:id="1591163297">
      <w:bodyDiv w:val="1"/>
      <w:marLeft w:val="0"/>
      <w:marRight w:val="0"/>
      <w:marTop w:val="0"/>
      <w:marBottom w:val="0"/>
      <w:divBdr>
        <w:top w:val="none" w:sz="0" w:space="0" w:color="auto"/>
        <w:left w:val="none" w:sz="0" w:space="0" w:color="auto"/>
        <w:bottom w:val="none" w:sz="0" w:space="0" w:color="auto"/>
        <w:right w:val="none" w:sz="0" w:space="0" w:color="auto"/>
      </w:divBdr>
      <w:divsChild>
        <w:div w:id="1676807812">
          <w:marLeft w:val="0"/>
          <w:marRight w:val="0"/>
          <w:marTop w:val="0"/>
          <w:marBottom w:val="0"/>
          <w:divBdr>
            <w:top w:val="none" w:sz="0" w:space="0" w:color="auto"/>
            <w:left w:val="none" w:sz="0" w:space="0" w:color="auto"/>
            <w:bottom w:val="none" w:sz="0" w:space="0" w:color="auto"/>
            <w:right w:val="none" w:sz="0" w:space="0" w:color="auto"/>
          </w:divBdr>
          <w:divsChild>
            <w:div w:id="1409309274">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2824">
      <w:bodyDiv w:val="1"/>
      <w:marLeft w:val="0"/>
      <w:marRight w:val="0"/>
      <w:marTop w:val="0"/>
      <w:marBottom w:val="0"/>
      <w:divBdr>
        <w:top w:val="none" w:sz="0" w:space="0" w:color="auto"/>
        <w:left w:val="none" w:sz="0" w:space="0" w:color="auto"/>
        <w:bottom w:val="none" w:sz="0" w:space="0" w:color="auto"/>
        <w:right w:val="none" w:sz="0" w:space="0" w:color="auto"/>
      </w:divBdr>
    </w:div>
    <w:div w:id="2067990428">
      <w:bodyDiv w:val="1"/>
      <w:marLeft w:val="0"/>
      <w:marRight w:val="0"/>
      <w:marTop w:val="0"/>
      <w:marBottom w:val="0"/>
      <w:divBdr>
        <w:top w:val="none" w:sz="0" w:space="0" w:color="auto"/>
        <w:left w:val="none" w:sz="0" w:space="0" w:color="auto"/>
        <w:bottom w:val="none" w:sz="0" w:space="0" w:color="auto"/>
        <w:right w:val="none" w:sz="0" w:space="0" w:color="auto"/>
      </w:divBdr>
    </w:div>
    <w:div w:id="20783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v0312874-18" TargetMode="Externa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AE71-D707-4572-BA0E-CD1B5CDF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20446</Words>
  <Characters>116544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Reanimator Extreme Edition</Company>
  <LinksUpToDate>false</LinksUpToDate>
  <CharactersWithSpaces>136717</CharactersWithSpaces>
  <SharedDoc>false</SharedDoc>
  <HLinks>
    <vt:vector size="24" baseType="variant">
      <vt:variant>
        <vt:i4>5177420</vt:i4>
      </vt:variant>
      <vt:variant>
        <vt:i4>9</vt:i4>
      </vt:variant>
      <vt:variant>
        <vt:i4>0</vt:i4>
      </vt:variant>
      <vt:variant>
        <vt:i4>5</vt:i4>
      </vt:variant>
      <vt:variant>
        <vt:lpwstr>https://prozorro.gov.ua/</vt:lpwstr>
      </vt:variant>
      <vt:variant>
        <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6160477</vt:i4>
      </vt:variant>
      <vt:variant>
        <vt:i4>0</vt:i4>
      </vt:variant>
      <vt:variant>
        <vt:i4>0</vt:i4>
      </vt:variant>
      <vt:variant>
        <vt:i4>5</vt:i4>
      </vt:variant>
      <vt:variant>
        <vt:lpwstr>http://zakon5.rada.gov.ua/laws/show/922-19/print1446667959447406</vt:lpwstr>
      </vt:variant>
      <vt:variant>
        <vt:lpwstr>n295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3</cp:revision>
  <cp:lastPrinted>2018-10-23T07:05:00Z</cp:lastPrinted>
  <dcterms:created xsi:type="dcterms:W3CDTF">2022-11-29T07:03:00Z</dcterms:created>
  <dcterms:modified xsi:type="dcterms:W3CDTF">2022-11-29T07:47:00Z</dcterms:modified>
</cp:coreProperties>
</file>