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 1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Технічні (якісні), кількісні та інші характеристики предмета закупівлі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ДК 021:2015  код 30190000-7 Офісне устаткування та приладдя різне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(папір офісний А4)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Папір офісний, формату А4 для друку.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Для використання в копіювальній техніці та принтерах ( в т.ч. струменевих).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Без вмісту шкідливих хімічних речовин (хлор, важкі метали).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Папір повинен бути упакований у вологостійку упаковку по 500 аркушів у пачці.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Формат паперу (мм)  А4 ( 210*297).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Щільність паперу – 80 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uk-UA"/>
        </w:rPr>
        <w:t>м.кв. (щільність паперу обов’язково повинна бути вказана на пачці).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Білизна, СІЕ – не менше 146.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Яскравість – не менше 95%.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Товщина -100-110 мкм.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Непрозорість – не менше ніж 91%.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Загальна кількість - </w:t>
      </w:r>
      <w:r>
        <w:rPr>
          <w:rFonts w:cs="Times New Roman" w:ascii="Times New Roman" w:hAnsi="Times New Roman"/>
          <w:sz w:val="28"/>
          <w:szCs w:val="28"/>
          <w:lang w:val="uk-UA"/>
        </w:rPr>
        <w:t>190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пачок.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Орієнтовна сума закупівлі - 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33 250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,00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грн.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Ініціатор закупівлі</w:t>
      </w:r>
      <w:bookmarkStart w:id="0" w:name="_GoBack"/>
      <w:bookmarkEnd w:id="0"/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керівника з А</w:t>
      </w:r>
      <w:r>
        <w:rPr>
          <w:rFonts w:cs="Times New Roman" w:ascii="Times New Roman" w:hAnsi="Times New Roman"/>
          <w:sz w:val="28"/>
          <w:szCs w:val="28"/>
          <w:lang w:val="uk-UA"/>
        </w:rPr>
        <w:t>Г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Ч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Тютюнник  Ю.В.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562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LibreOffice/7.4.3.2$Windows_X86_64 LibreOffice_project/1048a8393ae2eeec98dff31b5c133c5f1d08b890</Application>
  <AppVersion>15.0000</AppVersion>
  <Pages>1</Pages>
  <Words>125</Words>
  <Characters>694</Characters>
  <CharactersWithSpaces>1019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2021-11-23T08:13:00Z</dcterms:created>
  <dc:creator>EKONOM</dc:creator>
  <dc:description/>
  <dc:language>ru-RU</dc:language>
  <cp:lastModifiedBy/>
  <cp:lastPrinted>2024-02-07T11:18:06Z</cp:lastPrinted>
  <dcterms:modified xsi:type="dcterms:W3CDTF">2024-02-07T11:20:40Z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