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17" w:rsidRDefault="00C34029" w:rsidP="001E4217">
      <w:pPr>
        <w:spacing w:after="0"/>
        <w:jc w:val="right"/>
        <w:rPr>
          <w:rFonts w:ascii="Times New Roman" w:hAnsi="Times New Roman"/>
          <w:b/>
          <w:bCs/>
          <w:sz w:val="24"/>
          <w:szCs w:val="24"/>
          <w:lang w:val="uk-UA"/>
        </w:rPr>
      </w:pPr>
      <w:r>
        <w:rPr>
          <w:rFonts w:ascii="Times New Roman" w:hAnsi="Times New Roman"/>
          <w:b/>
          <w:bCs/>
          <w:sz w:val="24"/>
          <w:szCs w:val="24"/>
          <w:lang w:val="uk-UA"/>
        </w:rPr>
        <w:t>Додаток № 3</w:t>
      </w:r>
    </w:p>
    <w:p w:rsidR="00B060FF" w:rsidRDefault="00B060FF" w:rsidP="001E4217">
      <w:pPr>
        <w:spacing w:after="0"/>
        <w:jc w:val="right"/>
        <w:rPr>
          <w:rFonts w:ascii="Times New Roman" w:hAnsi="Times New Roman"/>
          <w:b/>
          <w:bCs/>
          <w:sz w:val="24"/>
          <w:szCs w:val="24"/>
          <w:lang w:val="uk-UA"/>
        </w:rPr>
      </w:pPr>
      <w:r>
        <w:rPr>
          <w:rFonts w:ascii="Times New Roman" w:hAnsi="Times New Roman"/>
          <w:b/>
          <w:bCs/>
          <w:sz w:val="24"/>
          <w:szCs w:val="24"/>
          <w:lang w:val="uk-UA"/>
        </w:rPr>
        <w:t xml:space="preserve">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785A51" w:rsidRPr="00CF40A3" w:rsidRDefault="00785A51" w:rsidP="00785A51">
      <w:pPr>
        <w:suppressAutoHyphens/>
        <w:spacing w:after="0" w:line="240" w:lineRule="auto"/>
        <w:ind w:right="-25"/>
        <w:jc w:val="center"/>
        <w:rPr>
          <w:rFonts w:ascii="Times New Roman" w:eastAsia="Times New Roman" w:hAnsi="Times New Roman"/>
          <w:b/>
          <w:sz w:val="24"/>
          <w:szCs w:val="24"/>
          <w:lang w:val="uk-UA" w:eastAsia="ru-RU"/>
        </w:rPr>
      </w:pPr>
    </w:p>
    <w:p w:rsidR="00785A51" w:rsidRPr="00CF40A3" w:rsidRDefault="00785A51" w:rsidP="00785A51">
      <w:pPr>
        <w:suppressAutoHyphens/>
        <w:spacing w:after="0" w:line="240" w:lineRule="auto"/>
        <w:ind w:right="-25"/>
        <w:jc w:val="center"/>
        <w:rPr>
          <w:rFonts w:ascii="Times New Roman" w:eastAsia="Times New Roman" w:hAnsi="Times New Roman"/>
          <w:b/>
          <w:sz w:val="24"/>
          <w:szCs w:val="24"/>
          <w:lang w:val="uk-UA" w:eastAsia="ru-RU"/>
        </w:rPr>
      </w:pPr>
      <w:r w:rsidRPr="00CF40A3">
        <w:rPr>
          <w:rFonts w:ascii="Times New Roman" w:eastAsia="Times New Roman" w:hAnsi="Times New Roman"/>
          <w:b/>
          <w:sz w:val="24"/>
          <w:szCs w:val="24"/>
          <w:lang w:val="uk-UA" w:eastAsia="ru-RU"/>
        </w:rPr>
        <w:t>ПРОЕКТ ДОГОВОРУ</w:t>
      </w:r>
    </w:p>
    <w:p w:rsidR="00785A51" w:rsidRPr="00CF40A3" w:rsidRDefault="00785A51" w:rsidP="00C34029">
      <w:pPr>
        <w:spacing w:line="240" w:lineRule="auto"/>
        <w:ind w:firstLine="567"/>
        <w:jc w:val="center"/>
        <w:rPr>
          <w:rFonts w:ascii="Times New Roman" w:hAnsi="Times New Roman"/>
          <w:b/>
          <w:bCs/>
          <w:sz w:val="24"/>
          <w:szCs w:val="24"/>
        </w:rPr>
      </w:pPr>
      <w:r w:rsidRPr="00CF40A3">
        <w:rPr>
          <w:rFonts w:ascii="Times New Roman" w:hAnsi="Times New Roman"/>
          <w:b/>
          <w:bCs/>
          <w:sz w:val="24"/>
          <w:szCs w:val="24"/>
          <w:lang w:val="uk-UA"/>
        </w:rPr>
        <w:t>ДОГОВІР №</w:t>
      </w:r>
    </w:p>
    <w:p w:rsidR="00785A51" w:rsidRPr="00CF40A3" w:rsidRDefault="00785A51" w:rsidP="00785A51">
      <w:pPr>
        <w:spacing w:line="240" w:lineRule="auto"/>
        <w:jc w:val="center"/>
        <w:rPr>
          <w:rFonts w:ascii="Times New Roman" w:hAnsi="Times New Roman"/>
          <w:b/>
          <w:sz w:val="24"/>
          <w:szCs w:val="24"/>
          <w:lang w:val="uk-UA"/>
        </w:rPr>
      </w:pPr>
    </w:p>
    <w:p w:rsidR="00E92C86" w:rsidRPr="003F3D7B" w:rsidRDefault="00D53AFF" w:rsidP="00E92C86">
      <w:pPr>
        <w:jc w:val="both"/>
        <w:rPr>
          <w:rFonts w:ascii="Times New Roman" w:hAnsi="Times New Roman"/>
          <w:b/>
          <w:sz w:val="24"/>
          <w:szCs w:val="24"/>
          <w:lang w:eastAsia="ru-RU"/>
        </w:rPr>
      </w:pPr>
      <w:r>
        <w:rPr>
          <w:rFonts w:ascii="Times New Roman" w:hAnsi="Times New Roman"/>
          <w:b/>
          <w:sz w:val="24"/>
          <w:szCs w:val="24"/>
          <w:lang w:eastAsia="ru-RU"/>
        </w:rPr>
        <w:t>м. Городенка</w:t>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 xml:space="preserve">           </w:t>
      </w:r>
      <w:proofErr w:type="gramStart"/>
      <w:r>
        <w:rPr>
          <w:rFonts w:ascii="Times New Roman" w:hAnsi="Times New Roman"/>
          <w:b/>
          <w:sz w:val="24"/>
          <w:szCs w:val="24"/>
          <w:lang w:eastAsia="ru-RU"/>
        </w:rPr>
        <w:t xml:space="preserve">   </w:t>
      </w:r>
      <w:r w:rsidR="00E92C86" w:rsidRPr="003F3D7B">
        <w:rPr>
          <w:rFonts w:ascii="Times New Roman" w:hAnsi="Times New Roman"/>
          <w:b/>
          <w:sz w:val="24"/>
          <w:szCs w:val="24"/>
          <w:lang w:eastAsia="ru-RU"/>
        </w:rPr>
        <w:t>«</w:t>
      </w:r>
      <w:proofErr w:type="gramEnd"/>
      <w:r w:rsidR="00E92C86" w:rsidRPr="003F3D7B">
        <w:rPr>
          <w:rFonts w:ascii="Times New Roman" w:hAnsi="Times New Roman"/>
          <w:b/>
          <w:sz w:val="24"/>
          <w:szCs w:val="24"/>
          <w:lang w:eastAsia="ru-RU"/>
        </w:rPr>
        <w:t>____»___________2023 року</w:t>
      </w:r>
    </w:p>
    <w:p w:rsidR="00E92C86" w:rsidRPr="00E92C86" w:rsidRDefault="00E92C86" w:rsidP="00E92C86">
      <w:pPr>
        <w:jc w:val="both"/>
        <w:rPr>
          <w:rFonts w:ascii="Times New Roman" w:hAnsi="Times New Roman"/>
          <w:sz w:val="24"/>
          <w:szCs w:val="24"/>
          <w:lang w:eastAsia="ru-RU"/>
        </w:rPr>
      </w:pPr>
    </w:p>
    <w:p w:rsidR="00E92C86" w:rsidRPr="00E92C86" w:rsidRDefault="00E92C86" w:rsidP="003F3D7B">
      <w:pPr>
        <w:ind w:firstLine="708"/>
        <w:jc w:val="both"/>
        <w:rPr>
          <w:rFonts w:ascii="Times New Roman" w:hAnsi="Times New Roman"/>
          <w:b/>
          <w:color w:val="000000"/>
          <w:spacing w:val="6"/>
          <w:sz w:val="24"/>
          <w:szCs w:val="24"/>
          <w:lang w:eastAsia="ru-RU"/>
        </w:rPr>
      </w:pPr>
      <w:r w:rsidRPr="00E92C86">
        <w:rPr>
          <w:rFonts w:ascii="Times New Roman" w:hAnsi="Times New Roman"/>
          <w:b/>
          <w:sz w:val="24"/>
          <w:szCs w:val="24"/>
          <w:lang w:eastAsia="ru-RU"/>
        </w:rPr>
        <w:t>КОМУНАЛЬНЕ НЕКОМЕРЦІЙНЕ ПІДПРИЄМСТВО «ГОРОДЕНКІВСЬКА БАГАТОПРОФІЛЬНА ЛІКАРНЯ ІНТЕНСИВНОГО ЛІКУВАННЯ» ГОРОДЕНКІВСЬКОЇ МІСЬКОЇ РАДИ» (</w:t>
      </w:r>
      <w:proofErr w:type="spellStart"/>
      <w:r w:rsidRPr="00E92C86">
        <w:rPr>
          <w:rFonts w:ascii="Times New Roman" w:hAnsi="Times New Roman"/>
          <w:b/>
          <w:sz w:val="24"/>
          <w:szCs w:val="24"/>
          <w:lang w:eastAsia="ru-RU"/>
        </w:rPr>
        <w:t>скороче</w:t>
      </w:r>
      <w:r w:rsidR="00503641">
        <w:rPr>
          <w:rFonts w:ascii="Times New Roman" w:hAnsi="Times New Roman"/>
          <w:b/>
          <w:sz w:val="24"/>
          <w:szCs w:val="24"/>
          <w:lang w:eastAsia="ru-RU"/>
        </w:rPr>
        <w:t>на</w:t>
      </w:r>
      <w:proofErr w:type="spellEnd"/>
      <w:r w:rsidR="00503641">
        <w:rPr>
          <w:rFonts w:ascii="Times New Roman" w:hAnsi="Times New Roman"/>
          <w:b/>
          <w:sz w:val="24"/>
          <w:szCs w:val="24"/>
          <w:lang w:eastAsia="ru-RU"/>
        </w:rPr>
        <w:t xml:space="preserve"> </w:t>
      </w:r>
      <w:proofErr w:type="spellStart"/>
      <w:r w:rsidR="00503641">
        <w:rPr>
          <w:rFonts w:ascii="Times New Roman" w:hAnsi="Times New Roman"/>
          <w:b/>
          <w:sz w:val="24"/>
          <w:szCs w:val="24"/>
          <w:lang w:eastAsia="ru-RU"/>
        </w:rPr>
        <w:t>назва</w:t>
      </w:r>
      <w:proofErr w:type="spellEnd"/>
      <w:r w:rsidR="00503641">
        <w:rPr>
          <w:rFonts w:ascii="Times New Roman" w:hAnsi="Times New Roman"/>
          <w:b/>
          <w:sz w:val="24"/>
          <w:szCs w:val="24"/>
          <w:lang w:eastAsia="ru-RU"/>
        </w:rPr>
        <w:t xml:space="preserve"> – КНП «ГОРОДЕНКІВСЬКА </w:t>
      </w:r>
      <w:r w:rsidRPr="00E92C86">
        <w:rPr>
          <w:rFonts w:ascii="Times New Roman" w:hAnsi="Times New Roman"/>
          <w:b/>
          <w:sz w:val="24"/>
          <w:szCs w:val="24"/>
          <w:lang w:eastAsia="ru-RU"/>
        </w:rPr>
        <w:t>БЛІЛ» ГОРОДЕНКІВСЬКОЇ МІСЬКОЇ РАДИ)</w:t>
      </w:r>
      <w:r w:rsidRPr="00E92C86">
        <w:rPr>
          <w:rFonts w:ascii="Times New Roman" w:hAnsi="Times New Roman"/>
          <w:sz w:val="24"/>
          <w:szCs w:val="24"/>
          <w:lang w:eastAsia="ru-RU"/>
        </w:rPr>
        <w:t xml:space="preserve">, </w:t>
      </w:r>
      <w:proofErr w:type="spellStart"/>
      <w:r w:rsidRPr="00E92C86">
        <w:rPr>
          <w:rFonts w:ascii="Times New Roman" w:hAnsi="Times New Roman"/>
          <w:sz w:val="24"/>
          <w:szCs w:val="24"/>
          <w:lang w:eastAsia="ru-RU"/>
        </w:rPr>
        <w:t>надалі</w:t>
      </w:r>
      <w:proofErr w:type="spellEnd"/>
      <w:r w:rsidRPr="00E92C86">
        <w:rPr>
          <w:rFonts w:ascii="Times New Roman" w:hAnsi="Times New Roman"/>
          <w:sz w:val="24"/>
          <w:szCs w:val="24"/>
          <w:lang w:eastAsia="ru-RU"/>
        </w:rPr>
        <w:t xml:space="preserve"> - </w:t>
      </w:r>
      <w:proofErr w:type="spellStart"/>
      <w:r w:rsidRPr="00E92C86">
        <w:rPr>
          <w:rFonts w:ascii="Times New Roman" w:hAnsi="Times New Roman"/>
          <w:sz w:val="24"/>
          <w:szCs w:val="24"/>
          <w:lang w:eastAsia="ru-RU"/>
        </w:rPr>
        <w:t>Покупець</w:t>
      </w:r>
      <w:proofErr w:type="spellEnd"/>
      <w:r w:rsidRPr="00E92C86">
        <w:rPr>
          <w:rFonts w:ascii="Times New Roman" w:hAnsi="Times New Roman"/>
          <w:sz w:val="24"/>
          <w:szCs w:val="24"/>
          <w:lang w:eastAsia="ru-RU"/>
        </w:rPr>
        <w:t xml:space="preserve">, в </w:t>
      </w:r>
      <w:proofErr w:type="spellStart"/>
      <w:r w:rsidRPr="00E92C86">
        <w:rPr>
          <w:rFonts w:ascii="Times New Roman" w:hAnsi="Times New Roman"/>
          <w:sz w:val="24"/>
          <w:szCs w:val="24"/>
          <w:lang w:eastAsia="ru-RU"/>
        </w:rPr>
        <w:t>особі</w:t>
      </w:r>
      <w:proofErr w:type="spellEnd"/>
      <w:r w:rsidRPr="00E92C86">
        <w:rPr>
          <w:rFonts w:ascii="Times New Roman" w:hAnsi="Times New Roman"/>
          <w:sz w:val="24"/>
          <w:szCs w:val="24"/>
          <w:lang w:eastAsia="ru-RU"/>
        </w:rPr>
        <w:t xml:space="preserve"> директора </w:t>
      </w:r>
      <w:proofErr w:type="spellStart"/>
      <w:r w:rsidRPr="00E92C86">
        <w:rPr>
          <w:rFonts w:ascii="Times New Roman" w:hAnsi="Times New Roman"/>
          <w:sz w:val="24"/>
          <w:szCs w:val="24"/>
          <w:lang w:eastAsia="ru-RU"/>
        </w:rPr>
        <w:t>Косовець</w:t>
      </w:r>
      <w:proofErr w:type="spellEnd"/>
      <w:r w:rsidRPr="00E92C86">
        <w:rPr>
          <w:rFonts w:ascii="Times New Roman" w:hAnsi="Times New Roman"/>
          <w:sz w:val="24"/>
          <w:szCs w:val="24"/>
          <w:lang w:eastAsia="ru-RU"/>
        </w:rPr>
        <w:t xml:space="preserve"> </w:t>
      </w:r>
      <w:proofErr w:type="spellStart"/>
      <w:r w:rsidRPr="00E92C86">
        <w:rPr>
          <w:rFonts w:ascii="Times New Roman" w:hAnsi="Times New Roman"/>
          <w:sz w:val="24"/>
          <w:szCs w:val="24"/>
          <w:lang w:eastAsia="ru-RU"/>
        </w:rPr>
        <w:t>Олександри</w:t>
      </w:r>
      <w:proofErr w:type="spellEnd"/>
      <w:r w:rsidRPr="00E92C86">
        <w:rPr>
          <w:rFonts w:ascii="Times New Roman" w:hAnsi="Times New Roman"/>
          <w:sz w:val="24"/>
          <w:szCs w:val="24"/>
          <w:lang w:eastAsia="ru-RU"/>
        </w:rPr>
        <w:t xml:space="preserve"> </w:t>
      </w:r>
      <w:proofErr w:type="spellStart"/>
      <w:r w:rsidRPr="00E92C86">
        <w:rPr>
          <w:rFonts w:ascii="Times New Roman" w:hAnsi="Times New Roman"/>
          <w:sz w:val="24"/>
          <w:szCs w:val="24"/>
          <w:lang w:eastAsia="ru-RU"/>
        </w:rPr>
        <w:t>Володимирівни</w:t>
      </w:r>
      <w:proofErr w:type="spellEnd"/>
      <w:r w:rsidRPr="00E92C86">
        <w:rPr>
          <w:rFonts w:ascii="Times New Roman" w:hAnsi="Times New Roman"/>
          <w:sz w:val="24"/>
          <w:szCs w:val="24"/>
          <w:lang w:eastAsia="ru-RU"/>
        </w:rPr>
        <w:t xml:space="preserve">, </w:t>
      </w:r>
      <w:proofErr w:type="spellStart"/>
      <w:r w:rsidRPr="00E92C86">
        <w:rPr>
          <w:rFonts w:ascii="Times New Roman" w:hAnsi="Times New Roman"/>
          <w:sz w:val="24"/>
          <w:szCs w:val="24"/>
          <w:lang w:eastAsia="ru-RU"/>
        </w:rPr>
        <w:t>діючого</w:t>
      </w:r>
      <w:proofErr w:type="spellEnd"/>
      <w:r w:rsidRPr="00E92C86">
        <w:rPr>
          <w:rFonts w:ascii="Times New Roman" w:hAnsi="Times New Roman"/>
          <w:sz w:val="24"/>
          <w:szCs w:val="24"/>
          <w:lang w:eastAsia="ru-RU"/>
        </w:rPr>
        <w:t xml:space="preserve"> на </w:t>
      </w:r>
      <w:proofErr w:type="spellStart"/>
      <w:r w:rsidRPr="00E92C86">
        <w:rPr>
          <w:rFonts w:ascii="Times New Roman" w:hAnsi="Times New Roman"/>
          <w:sz w:val="24"/>
          <w:szCs w:val="24"/>
          <w:lang w:eastAsia="ru-RU"/>
        </w:rPr>
        <w:t>підставі</w:t>
      </w:r>
      <w:proofErr w:type="spellEnd"/>
      <w:r w:rsidRPr="00E92C86">
        <w:rPr>
          <w:rFonts w:ascii="Times New Roman" w:hAnsi="Times New Roman"/>
          <w:sz w:val="24"/>
          <w:szCs w:val="24"/>
          <w:lang w:eastAsia="ru-RU"/>
        </w:rPr>
        <w:t xml:space="preserve"> Статуту з </w:t>
      </w:r>
      <w:proofErr w:type="spellStart"/>
      <w:r w:rsidRPr="00E92C86">
        <w:rPr>
          <w:rFonts w:ascii="Times New Roman" w:hAnsi="Times New Roman"/>
          <w:sz w:val="24"/>
          <w:szCs w:val="24"/>
          <w:lang w:eastAsia="ru-RU"/>
        </w:rPr>
        <w:t>однієї</w:t>
      </w:r>
      <w:proofErr w:type="spellEnd"/>
      <w:r w:rsidRPr="00E92C86">
        <w:rPr>
          <w:rFonts w:ascii="Times New Roman" w:hAnsi="Times New Roman"/>
          <w:sz w:val="24"/>
          <w:szCs w:val="24"/>
          <w:lang w:eastAsia="ru-RU"/>
        </w:rPr>
        <w:t xml:space="preserve"> </w:t>
      </w:r>
      <w:proofErr w:type="spellStart"/>
      <w:r w:rsidRPr="00E92C86">
        <w:rPr>
          <w:rFonts w:ascii="Times New Roman" w:hAnsi="Times New Roman"/>
          <w:sz w:val="24"/>
          <w:szCs w:val="24"/>
          <w:lang w:eastAsia="ru-RU"/>
        </w:rPr>
        <w:t>сторони</w:t>
      </w:r>
      <w:proofErr w:type="spellEnd"/>
      <w:r w:rsidRPr="00E92C86">
        <w:rPr>
          <w:rFonts w:ascii="Times New Roman" w:hAnsi="Times New Roman"/>
          <w:sz w:val="24"/>
          <w:szCs w:val="24"/>
          <w:lang w:eastAsia="ru-RU"/>
        </w:rPr>
        <w:t>, та</w:t>
      </w:r>
      <w:r w:rsidRPr="00E92C86">
        <w:rPr>
          <w:rFonts w:ascii="Times New Roman" w:hAnsi="Times New Roman"/>
          <w:b/>
          <w:color w:val="000000"/>
          <w:spacing w:val="6"/>
          <w:sz w:val="24"/>
          <w:szCs w:val="24"/>
          <w:lang w:eastAsia="ru-RU"/>
        </w:rPr>
        <w:t>__________________________________________________________________________</w:t>
      </w:r>
    </w:p>
    <w:p w:rsidR="00E92C86" w:rsidRPr="00E92C86" w:rsidRDefault="00E92C86" w:rsidP="00E92C86">
      <w:pPr>
        <w:jc w:val="both"/>
        <w:rPr>
          <w:rFonts w:ascii="Times New Roman" w:hAnsi="Times New Roman"/>
          <w:sz w:val="24"/>
          <w:szCs w:val="24"/>
          <w:lang w:eastAsia="ru-RU"/>
        </w:rPr>
      </w:pPr>
      <w:r w:rsidRPr="00E92C86">
        <w:rPr>
          <w:rFonts w:ascii="Times New Roman" w:hAnsi="Times New Roman"/>
          <w:b/>
          <w:color w:val="000000"/>
          <w:spacing w:val="6"/>
          <w:sz w:val="24"/>
          <w:szCs w:val="24"/>
          <w:lang w:eastAsia="ru-RU"/>
        </w:rPr>
        <w:t>__________________________________________________</w:t>
      </w:r>
      <w:proofErr w:type="spellStart"/>
      <w:r w:rsidRPr="00E92C86">
        <w:rPr>
          <w:rFonts w:ascii="Times New Roman" w:hAnsi="Times New Roman"/>
          <w:color w:val="000000"/>
          <w:spacing w:val="6"/>
          <w:sz w:val="24"/>
          <w:szCs w:val="24"/>
          <w:lang w:eastAsia="ru-RU"/>
        </w:rPr>
        <w:t>надалі</w:t>
      </w:r>
      <w:proofErr w:type="spellEnd"/>
      <w:r w:rsidRPr="00E92C86">
        <w:rPr>
          <w:rFonts w:ascii="Times New Roman" w:hAnsi="Times New Roman"/>
          <w:color w:val="000000"/>
          <w:spacing w:val="6"/>
          <w:sz w:val="24"/>
          <w:szCs w:val="24"/>
          <w:lang w:eastAsia="ru-RU"/>
        </w:rPr>
        <w:t xml:space="preserve"> -</w:t>
      </w:r>
      <w:r w:rsidR="003F3D7B">
        <w:rPr>
          <w:rFonts w:ascii="Times New Roman" w:hAnsi="Times New Roman"/>
          <w:color w:val="000000"/>
          <w:spacing w:val="6"/>
          <w:sz w:val="24"/>
          <w:szCs w:val="24"/>
          <w:lang w:eastAsia="ru-RU"/>
        </w:rPr>
        <w:t xml:space="preserve"> П</w:t>
      </w:r>
      <w:proofErr w:type="spellStart"/>
      <w:r w:rsidR="003F3D7B">
        <w:rPr>
          <w:rFonts w:ascii="Times New Roman" w:hAnsi="Times New Roman"/>
          <w:color w:val="000000"/>
          <w:spacing w:val="6"/>
          <w:sz w:val="24"/>
          <w:szCs w:val="24"/>
          <w:lang w:val="uk-UA" w:eastAsia="ru-RU"/>
        </w:rPr>
        <w:t>родавець</w:t>
      </w:r>
      <w:proofErr w:type="spellEnd"/>
      <w:r w:rsidRPr="00E92C86">
        <w:rPr>
          <w:rFonts w:ascii="Times New Roman" w:hAnsi="Times New Roman"/>
          <w:color w:val="000000"/>
          <w:spacing w:val="6"/>
          <w:sz w:val="24"/>
          <w:szCs w:val="24"/>
          <w:lang w:eastAsia="ru-RU"/>
        </w:rPr>
        <w:t xml:space="preserve">, </w:t>
      </w:r>
      <w:r w:rsidRPr="00E92C86">
        <w:rPr>
          <w:rFonts w:ascii="Times New Roman" w:hAnsi="Times New Roman"/>
          <w:spacing w:val="6"/>
          <w:sz w:val="24"/>
          <w:szCs w:val="24"/>
          <w:lang w:eastAsia="ru-RU"/>
        </w:rPr>
        <w:t xml:space="preserve">в </w:t>
      </w:r>
      <w:proofErr w:type="spellStart"/>
      <w:r w:rsidRPr="00E92C86">
        <w:rPr>
          <w:rFonts w:ascii="Times New Roman" w:hAnsi="Times New Roman"/>
          <w:spacing w:val="6"/>
          <w:sz w:val="24"/>
          <w:szCs w:val="24"/>
          <w:lang w:eastAsia="ru-RU"/>
        </w:rPr>
        <w:t>особі</w:t>
      </w:r>
      <w:proofErr w:type="spellEnd"/>
      <w:r w:rsidRPr="00E92C86">
        <w:rPr>
          <w:rFonts w:ascii="Times New Roman" w:hAnsi="Times New Roman"/>
          <w:spacing w:val="6"/>
          <w:sz w:val="24"/>
          <w:szCs w:val="24"/>
          <w:lang w:eastAsia="ru-RU"/>
        </w:rPr>
        <w:t xml:space="preserve"> _____</w:t>
      </w:r>
      <w:r w:rsidRPr="00E92C86">
        <w:rPr>
          <w:rFonts w:ascii="Times New Roman" w:hAnsi="Times New Roman"/>
          <w:sz w:val="24"/>
          <w:szCs w:val="24"/>
          <w:lang w:eastAsia="ru-RU"/>
        </w:rPr>
        <w:t xml:space="preserve">________________________________________________________________, </w:t>
      </w:r>
      <w:proofErr w:type="spellStart"/>
      <w:r w:rsidRPr="00E92C86">
        <w:rPr>
          <w:rFonts w:ascii="Times New Roman" w:hAnsi="Times New Roman"/>
          <w:sz w:val="24"/>
          <w:szCs w:val="24"/>
          <w:lang w:eastAsia="ru-RU"/>
        </w:rPr>
        <w:t>діючого</w:t>
      </w:r>
      <w:proofErr w:type="spellEnd"/>
      <w:r w:rsidRPr="00E92C86">
        <w:rPr>
          <w:rFonts w:ascii="Times New Roman" w:hAnsi="Times New Roman"/>
          <w:sz w:val="24"/>
          <w:szCs w:val="24"/>
          <w:lang w:eastAsia="ru-RU"/>
        </w:rPr>
        <w:t xml:space="preserve"> на </w:t>
      </w:r>
      <w:proofErr w:type="spellStart"/>
      <w:r w:rsidRPr="00E92C86">
        <w:rPr>
          <w:rFonts w:ascii="Times New Roman" w:hAnsi="Times New Roman"/>
          <w:sz w:val="24"/>
          <w:szCs w:val="24"/>
          <w:lang w:eastAsia="ru-RU"/>
        </w:rPr>
        <w:t>підставі</w:t>
      </w:r>
      <w:proofErr w:type="spellEnd"/>
      <w:r w:rsidRPr="00E92C86">
        <w:rPr>
          <w:rFonts w:ascii="Times New Roman" w:hAnsi="Times New Roman"/>
          <w:sz w:val="24"/>
          <w:szCs w:val="24"/>
          <w:lang w:eastAsia="ru-RU"/>
        </w:rPr>
        <w:t xml:space="preserve"> ________________________________________з </w:t>
      </w:r>
      <w:proofErr w:type="spellStart"/>
      <w:r w:rsidRPr="00E92C86">
        <w:rPr>
          <w:rFonts w:ascii="Times New Roman" w:hAnsi="Times New Roman"/>
          <w:sz w:val="24"/>
          <w:szCs w:val="24"/>
          <w:lang w:eastAsia="ru-RU"/>
        </w:rPr>
        <w:t>іншої</w:t>
      </w:r>
      <w:proofErr w:type="spellEnd"/>
      <w:r w:rsidRPr="00E92C86">
        <w:rPr>
          <w:rFonts w:ascii="Times New Roman" w:hAnsi="Times New Roman"/>
          <w:sz w:val="24"/>
          <w:szCs w:val="24"/>
          <w:lang w:eastAsia="ru-RU"/>
        </w:rPr>
        <w:t xml:space="preserve"> </w:t>
      </w:r>
      <w:proofErr w:type="spellStart"/>
      <w:r w:rsidRPr="00E92C86">
        <w:rPr>
          <w:rFonts w:ascii="Times New Roman" w:hAnsi="Times New Roman"/>
          <w:sz w:val="24"/>
          <w:szCs w:val="24"/>
          <w:lang w:eastAsia="ru-RU"/>
        </w:rPr>
        <w:t>сторони</w:t>
      </w:r>
      <w:proofErr w:type="spellEnd"/>
      <w:r w:rsidRPr="00E92C86">
        <w:rPr>
          <w:rFonts w:ascii="Times New Roman" w:hAnsi="Times New Roman"/>
          <w:sz w:val="24"/>
          <w:szCs w:val="24"/>
          <w:lang w:eastAsia="ru-RU"/>
        </w:rPr>
        <w:t xml:space="preserve">, разом </w:t>
      </w:r>
      <w:proofErr w:type="spellStart"/>
      <w:r w:rsidRPr="00E92C86">
        <w:rPr>
          <w:rFonts w:ascii="Times New Roman" w:hAnsi="Times New Roman"/>
          <w:sz w:val="24"/>
          <w:szCs w:val="24"/>
          <w:lang w:eastAsia="ru-RU"/>
        </w:rPr>
        <w:t>Сторони</w:t>
      </w:r>
      <w:proofErr w:type="spellEnd"/>
      <w:r w:rsidRPr="00E92C86">
        <w:rPr>
          <w:rFonts w:ascii="Times New Roman" w:hAnsi="Times New Roman"/>
          <w:sz w:val="24"/>
          <w:szCs w:val="24"/>
          <w:lang w:eastAsia="ru-RU"/>
        </w:rPr>
        <w:t xml:space="preserve"> </w:t>
      </w:r>
      <w:proofErr w:type="spellStart"/>
      <w:r w:rsidRPr="00E92C86">
        <w:rPr>
          <w:rFonts w:ascii="Times New Roman" w:hAnsi="Times New Roman"/>
          <w:sz w:val="24"/>
          <w:szCs w:val="24"/>
          <w:lang w:eastAsia="ru-RU"/>
        </w:rPr>
        <w:t>уклали</w:t>
      </w:r>
      <w:proofErr w:type="spellEnd"/>
      <w:r w:rsidRPr="00E92C86">
        <w:rPr>
          <w:rFonts w:ascii="Times New Roman" w:hAnsi="Times New Roman"/>
          <w:sz w:val="24"/>
          <w:szCs w:val="24"/>
          <w:lang w:eastAsia="ru-RU"/>
        </w:rPr>
        <w:t xml:space="preserve"> </w:t>
      </w:r>
      <w:proofErr w:type="spellStart"/>
      <w:r w:rsidRPr="00E92C86">
        <w:rPr>
          <w:rFonts w:ascii="Times New Roman" w:hAnsi="Times New Roman"/>
          <w:sz w:val="24"/>
          <w:szCs w:val="24"/>
          <w:lang w:eastAsia="ru-RU"/>
        </w:rPr>
        <w:t>цей</w:t>
      </w:r>
      <w:proofErr w:type="spellEnd"/>
      <w:r w:rsidRPr="00E92C86">
        <w:rPr>
          <w:rFonts w:ascii="Times New Roman" w:hAnsi="Times New Roman"/>
          <w:sz w:val="24"/>
          <w:szCs w:val="24"/>
          <w:lang w:eastAsia="ru-RU"/>
        </w:rPr>
        <w:t xml:space="preserve"> </w:t>
      </w:r>
      <w:proofErr w:type="spellStart"/>
      <w:r w:rsidRPr="00E92C86">
        <w:rPr>
          <w:rFonts w:ascii="Times New Roman" w:hAnsi="Times New Roman"/>
          <w:sz w:val="24"/>
          <w:szCs w:val="24"/>
          <w:lang w:eastAsia="ru-RU"/>
        </w:rPr>
        <w:t>Договір</w:t>
      </w:r>
      <w:proofErr w:type="spellEnd"/>
      <w:r w:rsidRPr="00E92C86">
        <w:rPr>
          <w:rFonts w:ascii="Times New Roman" w:hAnsi="Times New Roman"/>
          <w:sz w:val="24"/>
          <w:szCs w:val="24"/>
          <w:lang w:eastAsia="ru-RU"/>
        </w:rPr>
        <w:t xml:space="preserve"> про </w:t>
      </w:r>
      <w:proofErr w:type="spellStart"/>
      <w:r w:rsidRPr="00E92C86">
        <w:rPr>
          <w:rFonts w:ascii="Times New Roman" w:hAnsi="Times New Roman"/>
          <w:sz w:val="24"/>
          <w:szCs w:val="24"/>
          <w:lang w:eastAsia="ru-RU"/>
        </w:rPr>
        <w:t>наступне</w:t>
      </w:r>
      <w:proofErr w:type="spellEnd"/>
      <w:r w:rsidRPr="00E92C86">
        <w:rPr>
          <w:rFonts w:ascii="Times New Roman" w:hAnsi="Times New Roman"/>
          <w:sz w:val="24"/>
          <w:szCs w:val="24"/>
          <w:lang w:eastAsia="ru-RU"/>
        </w:rPr>
        <w:t>:</w:t>
      </w:r>
    </w:p>
    <w:p w:rsidR="00785A51" w:rsidRPr="00CF40A3" w:rsidRDefault="00785A51" w:rsidP="00E92C86">
      <w:pPr>
        <w:pStyle w:val="Standard"/>
        <w:rPr>
          <w:bCs/>
        </w:rPr>
      </w:pPr>
    </w:p>
    <w:p w:rsidR="00785A51" w:rsidRPr="00CF40A3" w:rsidRDefault="00785A51" w:rsidP="00785A51">
      <w:pPr>
        <w:pStyle w:val="a4"/>
        <w:numPr>
          <w:ilvl w:val="0"/>
          <w:numId w:val="36"/>
        </w:numPr>
        <w:suppressAutoHyphens/>
        <w:spacing w:after="0" w:line="240" w:lineRule="auto"/>
        <w:jc w:val="center"/>
        <w:rPr>
          <w:rFonts w:ascii="Times New Roman" w:hAnsi="Times New Roman"/>
          <w:sz w:val="24"/>
          <w:szCs w:val="24"/>
        </w:rPr>
      </w:pPr>
      <w:r w:rsidRPr="00CF40A3">
        <w:rPr>
          <w:rFonts w:ascii="Times New Roman" w:hAnsi="Times New Roman"/>
          <w:b/>
          <w:bCs/>
          <w:sz w:val="24"/>
          <w:szCs w:val="24"/>
          <w:lang w:val="uk-UA"/>
        </w:rPr>
        <w:t>ТЕРМІНИ, ЩО ВИКОРИСТОВУЮТЬСЯ У ЦЬОМУ ДОГОВОРІ ТА ПОГОДЖЕНІ СТОРОНАМИ</w:t>
      </w:r>
    </w:p>
    <w:p w:rsidR="00785A51" w:rsidRPr="00CF40A3" w:rsidRDefault="00785A51" w:rsidP="00785A51">
      <w:pPr>
        <w:pStyle w:val="a4"/>
        <w:numPr>
          <w:ilvl w:val="1"/>
          <w:numId w:val="36"/>
        </w:numPr>
        <w:suppressAutoHyphens/>
        <w:spacing w:after="0" w:line="240" w:lineRule="auto"/>
        <w:ind w:left="426"/>
        <w:jc w:val="both"/>
        <w:rPr>
          <w:rFonts w:ascii="Times New Roman" w:hAnsi="Times New Roman"/>
          <w:sz w:val="24"/>
          <w:szCs w:val="24"/>
        </w:rPr>
      </w:pPr>
      <w:r w:rsidRPr="00CF40A3">
        <w:rPr>
          <w:rFonts w:ascii="Times New Roman" w:hAnsi="Times New Roman"/>
          <w:b/>
          <w:sz w:val="24"/>
          <w:szCs w:val="24"/>
          <w:lang w:val="uk-UA"/>
        </w:rPr>
        <w:t xml:space="preserve">Договір - </w:t>
      </w:r>
      <w:r w:rsidRPr="00CF40A3">
        <w:rPr>
          <w:rFonts w:ascii="Times New Roman" w:hAnsi="Times New Roman"/>
          <w:bCs/>
          <w:sz w:val="24"/>
          <w:szCs w:val="24"/>
          <w:lang w:val="uk-UA"/>
        </w:rPr>
        <w:t>цей Договір купівлі-продажу товарів, укладений між Продавцем та Покупцем, разом з додатковими договорами (додатковими угодами), додатками, специфікаціями та іншими документами, підписаними Сторонами у зв’язку з виконанням умов цього Договору, а також Загальними умовами обслуговування покупців, які становлять його невід’ємну частину;</w:t>
      </w:r>
    </w:p>
    <w:p w:rsidR="00785A51" w:rsidRPr="00CF40A3" w:rsidRDefault="00785A51" w:rsidP="00785A51">
      <w:pPr>
        <w:pStyle w:val="a4"/>
        <w:numPr>
          <w:ilvl w:val="1"/>
          <w:numId w:val="36"/>
        </w:numPr>
        <w:suppressAutoHyphens/>
        <w:spacing w:after="0" w:line="240" w:lineRule="auto"/>
        <w:ind w:left="426"/>
        <w:jc w:val="both"/>
        <w:rPr>
          <w:rFonts w:ascii="Times New Roman" w:hAnsi="Times New Roman"/>
          <w:b/>
          <w:bCs/>
          <w:sz w:val="24"/>
          <w:szCs w:val="24"/>
          <w:lang w:val="uk-UA"/>
        </w:rPr>
      </w:pPr>
      <w:r w:rsidRPr="00CF40A3">
        <w:rPr>
          <w:rFonts w:ascii="Times New Roman" w:hAnsi="Times New Roman"/>
          <w:b/>
          <w:bCs/>
          <w:sz w:val="24"/>
          <w:szCs w:val="24"/>
          <w:lang w:val="uk-UA"/>
        </w:rPr>
        <w:t xml:space="preserve">АЗС - </w:t>
      </w:r>
      <w:r w:rsidRPr="00CF40A3">
        <w:rPr>
          <w:rFonts w:ascii="Times New Roman" w:hAnsi="Times New Roman"/>
          <w:bCs/>
          <w:sz w:val="24"/>
          <w:szCs w:val="24"/>
          <w:lang w:val="uk-UA"/>
        </w:rPr>
        <w:t>автозаправна станція/комплекс Експлуатанта АЗС зі спеціально встановленим обладнанням, на якій здійснюється видача Товарів зі зберігання Покупцю. Перелік АЗС розміщується та оновлюється (змінюється в односторонньому порядку) Продавцем на сайті Продавця. На вимогу Покупця, йому може надаватися засобами електронної комунікації перелік АЗС, діючий на дату вимоги.</w:t>
      </w:r>
    </w:p>
    <w:p w:rsidR="00785A51" w:rsidRPr="00CF40A3" w:rsidRDefault="00785A51" w:rsidP="00785A51">
      <w:pPr>
        <w:pStyle w:val="a4"/>
        <w:numPr>
          <w:ilvl w:val="1"/>
          <w:numId w:val="36"/>
        </w:numPr>
        <w:suppressAutoHyphens/>
        <w:spacing w:after="0" w:line="240" w:lineRule="auto"/>
        <w:ind w:left="426" w:hanging="426"/>
        <w:jc w:val="both"/>
        <w:rPr>
          <w:rFonts w:ascii="Times New Roman" w:hAnsi="Times New Roman"/>
          <w:b/>
          <w:bCs/>
          <w:sz w:val="24"/>
          <w:szCs w:val="24"/>
          <w:lang w:val="uk-UA"/>
        </w:rPr>
      </w:pPr>
      <w:r w:rsidRPr="00CF40A3">
        <w:rPr>
          <w:rFonts w:ascii="Times New Roman" w:hAnsi="Times New Roman"/>
          <w:b/>
          <w:bCs/>
          <w:sz w:val="24"/>
          <w:szCs w:val="24"/>
          <w:lang w:val="uk-UA"/>
        </w:rPr>
        <w:t xml:space="preserve">Оператор АЗС </w:t>
      </w:r>
      <w:r w:rsidRPr="00CF40A3">
        <w:rPr>
          <w:rFonts w:ascii="Times New Roman" w:hAnsi="Times New Roman"/>
          <w:bCs/>
          <w:sz w:val="24"/>
          <w:szCs w:val="24"/>
          <w:lang w:val="uk-UA"/>
        </w:rPr>
        <w:t>- працівник АЗС, який приймає талони та здійснює відпуск Товарів на АЗС;</w:t>
      </w:r>
    </w:p>
    <w:p w:rsidR="00785A51" w:rsidRPr="00CF40A3" w:rsidRDefault="00785A51" w:rsidP="00785A51">
      <w:pPr>
        <w:pStyle w:val="a4"/>
        <w:numPr>
          <w:ilvl w:val="1"/>
          <w:numId w:val="36"/>
        </w:numPr>
        <w:tabs>
          <w:tab w:val="left" w:pos="426"/>
        </w:tabs>
        <w:suppressAutoHyphens/>
        <w:spacing w:after="0" w:line="240" w:lineRule="auto"/>
        <w:jc w:val="both"/>
        <w:rPr>
          <w:rFonts w:ascii="Times New Roman" w:hAnsi="Times New Roman"/>
          <w:b/>
          <w:bCs/>
          <w:sz w:val="24"/>
          <w:szCs w:val="24"/>
          <w:lang w:val="uk-UA"/>
        </w:rPr>
      </w:pPr>
      <w:r w:rsidRPr="00CF40A3">
        <w:rPr>
          <w:rFonts w:ascii="Times New Roman" w:hAnsi="Times New Roman"/>
          <w:b/>
          <w:bCs/>
          <w:sz w:val="24"/>
          <w:szCs w:val="24"/>
          <w:lang w:val="uk-UA"/>
        </w:rPr>
        <w:t xml:space="preserve">Товар(и) - </w:t>
      </w:r>
      <w:r w:rsidRPr="00CF40A3">
        <w:rPr>
          <w:rFonts w:ascii="Times New Roman" w:hAnsi="Times New Roman"/>
          <w:bCs/>
          <w:sz w:val="24"/>
          <w:szCs w:val="24"/>
          <w:lang w:val="uk-UA"/>
        </w:rPr>
        <w:t>паливо-мастильні матеріали (нафтопродукти), скраплений газ, реалізація яких здійснюється на АЗС з використанням талонів. Найменування  (номенклатура,  асортимент), кількість, ціна, вартість товару визначено цим Договором;</w:t>
      </w:r>
    </w:p>
    <w:p w:rsidR="00785A51" w:rsidRPr="00CF40A3" w:rsidRDefault="00785A51" w:rsidP="00785A51">
      <w:pPr>
        <w:pStyle w:val="a4"/>
        <w:numPr>
          <w:ilvl w:val="1"/>
          <w:numId w:val="36"/>
        </w:numPr>
        <w:suppressAutoHyphens/>
        <w:spacing w:after="0" w:line="240" w:lineRule="auto"/>
        <w:ind w:left="426" w:hanging="426"/>
        <w:jc w:val="both"/>
        <w:rPr>
          <w:rFonts w:ascii="Times New Roman" w:hAnsi="Times New Roman"/>
          <w:b/>
          <w:bCs/>
          <w:color w:val="FF0000"/>
          <w:sz w:val="24"/>
          <w:szCs w:val="24"/>
          <w:lang w:val="uk-UA"/>
        </w:rPr>
      </w:pPr>
      <w:r w:rsidRPr="00CF40A3">
        <w:rPr>
          <w:rFonts w:ascii="Times New Roman" w:hAnsi="Times New Roman"/>
          <w:b/>
          <w:bCs/>
          <w:sz w:val="24"/>
          <w:szCs w:val="24"/>
          <w:lang w:val="uk-UA"/>
        </w:rPr>
        <w:t xml:space="preserve">Чек - </w:t>
      </w:r>
      <w:r w:rsidRPr="00CF40A3">
        <w:rPr>
          <w:rFonts w:ascii="Times New Roman" w:hAnsi="Times New Roman"/>
          <w:sz w:val="24"/>
          <w:szCs w:val="24"/>
          <w:lang w:val="uk-UA"/>
        </w:rPr>
        <w:t>фіскальний чек</w:t>
      </w:r>
      <w:r w:rsidRPr="00CF40A3">
        <w:rPr>
          <w:rFonts w:ascii="Times New Roman" w:hAnsi="Times New Roman"/>
          <w:bCs/>
          <w:sz w:val="24"/>
          <w:szCs w:val="24"/>
          <w:lang w:val="uk-UA"/>
        </w:rPr>
        <w:t xml:space="preserve">, який засвідчує факт здійснення Транзакції з використанням конкретного талону. Сторони вважають Чек достатнім та належним доказом факту відпуску (видачі зі зберігання) Покупцеві Товарів, які вказані в Чеку. </w:t>
      </w:r>
    </w:p>
    <w:p w:rsidR="00785A51" w:rsidRPr="00CF40A3" w:rsidRDefault="00785A51" w:rsidP="00785A51">
      <w:pPr>
        <w:pStyle w:val="a4"/>
        <w:numPr>
          <w:ilvl w:val="1"/>
          <w:numId w:val="36"/>
        </w:numPr>
        <w:suppressAutoHyphens/>
        <w:spacing w:after="0" w:line="240" w:lineRule="auto"/>
        <w:ind w:left="426" w:hanging="426"/>
        <w:jc w:val="both"/>
        <w:rPr>
          <w:rFonts w:ascii="Times New Roman" w:hAnsi="Times New Roman"/>
          <w:b/>
          <w:bCs/>
          <w:sz w:val="24"/>
          <w:szCs w:val="24"/>
          <w:lang w:val="uk-UA"/>
        </w:rPr>
      </w:pPr>
      <w:r w:rsidRPr="00CF40A3">
        <w:rPr>
          <w:rFonts w:ascii="Times New Roman" w:hAnsi="Times New Roman"/>
          <w:b/>
          <w:bCs/>
          <w:sz w:val="24"/>
          <w:szCs w:val="24"/>
          <w:lang w:val="uk-UA"/>
        </w:rPr>
        <w:t xml:space="preserve">Робочий день - </w:t>
      </w:r>
      <w:r w:rsidRPr="00CF40A3">
        <w:rPr>
          <w:rFonts w:ascii="Times New Roman" w:hAnsi="Times New Roman"/>
          <w:bCs/>
          <w:sz w:val="24"/>
          <w:szCs w:val="24"/>
          <w:lang w:val="uk-UA"/>
        </w:rPr>
        <w:t>день (з 00:00 по 24:00 год.), дата якого не припадає на святковий чи неробочий день (субота, неділя, інший день, офіційно встановлений Продавцем як неробочий);</w:t>
      </w:r>
    </w:p>
    <w:p w:rsidR="00785A51" w:rsidRPr="00CF40A3" w:rsidRDefault="00785A51" w:rsidP="00785A51">
      <w:pPr>
        <w:pStyle w:val="a4"/>
        <w:numPr>
          <w:ilvl w:val="1"/>
          <w:numId w:val="36"/>
        </w:numPr>
        <w:tabs>
          <w:tab w:val="left" w:pos="426"/>
        </w:tabs>
        <w:suppressAutoHyphens/>
        <w:spacing w:after="0" w:line="240" w:lineRule="auto"/>
        <w:ind w:left="426" w:hanging="426"/>
        <w:jc w:val="both"/>
        <w:rPr>
          <w:rFonts w:ascii="Times New Roman" w:hAnsi="Times New Roman"/>
          <w:b/>
          <w:bCs/>
          <w:color w:val="FF0000"/>
          <w:sz w:val="24"/>
          <w:szCs w:val="24"/>
          <w:lang w:val="uk-UA"/>
        </w:rPr>
      </w:pPr>
      <w:r w:rsidRPr="00CF40A3">
        <w:rPr>
          <w:rFonts w:ascii="Times New Roman" w:hAnsi="Times New Roman"/>
          <w:b/>
          <w:bCs/>
          <w:sz w:val="24"/>
          <w:szCs w:val="24"/>
          <w:lang w:val="uk-UA"/>
        </w:rPr>
        <w:t xml:space="preserve">Експлуатант АЗС - </w:t>
      </w:r>
      <w:r w:rsidRPr="00CF40A3">
        <w:rPr>
          <w:rFonts w:ascii="Times New Roman" w:hAnsi="Times New Roman"/>
          <w:bCs/>
          <w:sz w:val="24"/>
          <w:szCs w:val="24"/>
          <w:lang w:val="uk-UA"/>
        </w:rPr>
        <w:t>організація, яка експлуатує АЗС і на виконання договірних відносин з Продавцем, забезпечує передачу Товарів Покупцям з використанням талонів. Товари, отримані Покупцем від Експлуатанта АЗС, що підтверджується Чеками</w:t>
      </w:r>
      <w:r w:rsidRPr="00CF40A3">
        <w:rPr>
          <w:rFonts w:ascii="Times New Roman" w:hAnsi="Times New Roman"/>
          <w:sz w:val="24"/>
          <w:szCs w:val="24"/>
          <w:lang w:val="uk-UA"/>
        </w:rPr>
        <w:t>, вважаються виданими зі зберігання згідно умов цього Договору;</w:t>
      </w:r>
    </w:p>
    <w:p w:rsidR="00785A51" w:rsidRPr="00CF40A3" w:rsidRDefault="00785A51" w:rsidP="00785A51">
      <w:pPr>
        <w:pStyle w:val="a4"/>
        <w:numPr>
          <w:ilvl w:val="1"/>
          <w:numId w:val="36"/>
        </w:numPr>
        <w:suppressAutoHyphens/>
        <w:spacing w:after="0" w:line="240" w:lineRule="auto"/>
        <w:ind w:left="426" w:hanging="501"/>
        <w:jc w:val="both"/>
        <w:rPr>
          <w:rFonts w:ascii="Times New Roman" w:hAnsi="Times New Roman"/>
          <w:sz w:val="24"/>
          <w:szCs w:val="24"/>
        </w:rPr>
      </w:pPr>
      <w:r w:rsidRPr="00CF40A3">
        <w:rPr>
          <w:rFonts w:ascii="Times New Roman" w:hAnsi="Times New Roman"/>
          <w:b/>
          <w:bCs/>
          <w:sz w:val="24"/>
          <w:szCs w:val="24"/>
          <w:lang w:val="uk-UA"/>
        </w:rPr>
        <w:t xml:space="preserve">Звітний період </w:t>
      </w:r>
      <w:r w:rsidRPr="00CF40A3">
        <w:rPr>
          <w:rFonts w:ascii="Times New Roman" w:hAnsi="Times New Roman"/>
          <w:bCs/>
          <w:sz w:val="24"/>
          <w:szCs w:val="24"/>
          <w:lang w:val="uk-UA"/>
        </w:rPr>
        <w:t>- календарний місяць.</w:t>
      </w:r>
    </w:p>
    <w:p w:rsidR="00785A51" w:rsidRPr="00CF40A3" w:rsidRDefault="00785A51" w:rsidP="00785A51">
      <w:pPr>
        <w:pStyle w:val="a4"/>
        <w:numPr>
          <w:ilvl w:val="0"/>
          <w:numId w:val="36"/>
        </w:numPr>
        <w:suppressAutoHyphens/>
        <w:spacing w:after="0" w:line="240" w:lineRule="auto"/>
        <w:jc w:val="center"/>
        <w:rPr>
          <w:rFonts w:ascii="Times New Roman" w:hAnsi="Times New Roman"/>
          <w:b/>
          <w:sz w:val="24"/>
          <w:szCs w:val="24"/>
          <w:lang w:val="uk-UA"/>
        </w:rPr>
      </w:pPr>
      <w:r w:rsidRPr="00CF40A3">
        <w:rPr>
          <w:rFonts w:ascii="Times New Roman" w:hAnsi="Times New Roman"/>
          <w:b/>
          <w:sz w:val="24"/>
          <w:szCs w:val="24"/>
          <w:lang w:val="uk-UA"/>
        </w:rPr>
        <w:t>ПРЕДМЕТ ДОГОВОРУ</w:t>
      </w:r>
    </w:p>
    <w:p w:rsidR="00785A51" w:rsidRPr="00CF40A3" w:rsidRDefault="00785A51" w:rsidP="00785A51">
      <w:pPr>
        <w:pStyle w:val="a4"/>
        <w:numPr>
          <w:ilvl w:val="1"/>
          <w:numId w:val="36"/>
        </w:numPr>
        <w:suppressAutoHyphens/>
        <w:spacing w:after="0" w:line="240" w:lineRule="auto"/>
        <w:jc w:val="both"/>
        <w:rPr>
          <w:rFonts w:ascii="Times New Roman" w:hAnsi="Times New Roman"/>
          <w:bCs/>
          <w:sz w:val="24"/>
          <w:szCs w:val="24"/>
          <w:lang w:val="uk-UA"/>
        </w:rPr>
      </w:pPr>
      <w:r w:rsidRPr="00CF40A3">
        <w:rPr>
          <w:rFonts w:ascii="Times New Roman" w:hAnsi="Times New Roman"/>
          <w:sz w:val="24"/>
          <w:szCs w:val="24"/>
          <w:lang w:val="uk-UA"/>
        </w:rPr>
        <w:t>Продавець зобов’язується передавати у власність (поставляти) Покупцеві Товари, а Покупець зобов’язується приймати Товари та повністю оплачувати їх вартість, в порядку та на умовах, вказаних у цьому Договорі та додатках (додаткових угодах) до нього.</w:t>
      </w:r>
      <w:r w:rsidRPr="00CF40A3">
        <w:rPr>
          <w:rFonts w:ascii="Times New Roman" w:hAnsi="Times New Roman"/>
          <w:bCs/>
          <w:sz w:val="24"/>
          <w:szCs w:val="24"/>
          <w:lang w:val="uk-UA"/>
        </w:rPr>
        <w:t xml:space="preserve"> </w:t>
      </w:r>
      <w:r w:rsidRPr="00CF40A3">
        <w:rPr>
          <w:rFonts w:ascii="Times New Roman" w:hAnsi="Times New Roman"/>
          <w:bCs/>
          <w:sz w:val="24"/>
          <w:szCs w:val="24"/>
          <w:lang w:val="uk-UA"/>
        </w:rPr>
        <w:lastRenderedPageBreak/>
        <w:t xml:space="preserve">Відповідно до умов цього Договору Продавець зобов’язується забезпечити збереження  придбаного Покупцем у Продавця Товару (зокрема з залученням Експлуатантів АЗС), а Покупець зобов’язується своєчасно отримати Товар зі зберігання з використанням талонів згідно умов вказаних у цьому Договорі та додатках (додаткових угодах) до нього. Отримання Товарів Покупцем зі зберігання здійснюється з використанням талонів через Пред’явників талонів. </w:t>
      </w:r>
    </w:p>
    <w:p w:rsidR="00785A51" w:rsidRPr="00CF40A3" w:rsidRDefault="00785A51" w:rsidP="00785A51">
      <w:pPr>
        <w:pStyle w:val="a4"/>
        <w:numPr>
          <w:ilvl w:val="1"/>
          <w:numId w:val="36"/>
        </w:numPr>
        <w:suppressAutoHyphens/>
        <w:spacing w:after="0" w:line="240" w:lineRule="auto"/>
        <w:jc w:val="both"/>
        <w:rPr>
          <w:rFonts w:ascii="Times New Roman" w:hAnsi="Times New Roman"/>
          <w:bCs/>
          <w:sz w:val="24"/>
          <w:szCs w:val="24"/>
          <w:lang w:val="uk-UA"/>
        </w:rPr>
      </w:pPr>
      <w:r w:rsidRPr="00CF40A3">
        <w:rPr>
          <w:rFonts w:ascii="Times New Roman" w:hAnsi="Times New Roman"/>
          <w:bCs/>
          <w:sz w:val="24"/>
          <w:szCs w:val="24"/>
          <w:lang w:val="uk-UA"/>
        </w:rPr>
        <w:t>Товарами за цим Договором є:</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779"/>
        <w:gridCol w:w="1545"/>
        <w:gridCol w:w="963"/>
        <w:gridCol w:w="1441"/>
        <w:gridCol w:w="868"/>
        <w:gridCol w:w="905"/>
        <w:gridCol w:w="1112"/>
        <w:gridCol w:w="1112"/>
      </w:tblGrid>
      <w:tr w:rsidR="00511DB9" w:rsidRPr="00956930" w:rsidTr="00511DB9">
        <w:tc>
          <w:tcPr>
            <w:tcW w:w="770" w:type="dxa"/>
            <w:shd w:val="clear" w:color="auto" w:fill="auto"/>
          </w:tcPr>
          <w:p w:rsidR="00511DB9" w:rsidRPr="00956930" w:rsidRDefault="00511DB9" w:rsidP="00C671AC">
            <w:pPr>
              <w:pStyle w:val="a4"/>
              <w:spacing w:line="240" w:lineRule="auto"/>
              <w:ind w:left="0"/>
              <w:jc w:val="center"/>
              <w:rPr>
                <w:rFonts w:ascii="Times New Roman" w:hAnsi="Times New Roman"/>
                <w:bCs/>
                <w:sz w:val="24"/>
                <w:szCs w:val="24"/>
                <w:lang w:val="uk-UA"/>
              </w:rPr>
            </w:pPr>
            <w:r w:rsidRPr="00956930">
              <w:rPr>
                <w:rFonts w:ascii="Times New Roman" w:hAnsi="Times New Roman"/>
                <w:bCs/>
                <w:sz w:val="24"/>
                <w:szCs w:val="24"/>
                <w:lang w:val="uk-UA"/>
              </w:rPr>
              <w:t>№п/п</w:t>
            </w:r>
          </w:p>
        </w:tc>
        <w:tc>
          <w:tcPr>
            <w:tcW w:w="2324" w:type="dxa"/>
            <w:gridSpan w:val="2"/>
            <w:shd w:val="clear" w:color="auto" w:fill="auto"/>
          </w:tcPr>
          <w:p w:rsidR="00511DB9" w:rsidRPr="00956930" w:rsidRDefault="00511DB9" w:rsidP="00C671AC">
            <w:pPr>
              <w:pStyle w:val="a4"/>
              <w:spacing w:line="240" w:lineRule="auto"/>
              <w:ind w:left="0"/>
              <w:jc w:val="center"/>
              <w:rPr>
                <w:rFonts w:ascii="Times New Roman" w:hAnsi="Times New Roman"/>
                <w:bCs/>
                <w:sz w:val="24"/>
                <w:szCs w:val="24"/>
                <w:lang w:val="uk-UA"/>
              </w:rPr>
            </w:pPr>
            <w:r w:rsidRPr="00956930">
              <w:rPr>
                <w:rFonts w:ascii="Times New Roman" w:hAnsi="Times New Roman"/>
                <w:bCs/>
                <w:sz w:val="24"/>
                <w:szCs w:val="24"/>
                <w:lang w:val="uk-UA"/>
              </w:rPr>
              <w:t>Найменування</w:t>
            </w:r>
          </w:p>
        </w:tc>
        <w:tc>
          <w:tcPr>
            <w:tcW w:w="963" w:type="dxa"/>
          </w:tcPr>
          <w:p w:rsidR="00511DB9" w:rsidRPr="00956930" w:rsidRDefault="00511DB9" w:rsidP="00C671AC">
            <w:pPr>
              <w:pStyle w:val="a4"/>
              <w:spacing w:line="240" w:lineRule="auto"/>
              <w:ind w:left="0"/>
              <w:jc w:val="center"/>
              <w:rPr>
                <w:rFonts w:ascii="Times New Roman" w:hAnsi="Times New Roman"/>
                <w:bCs/>
                <w:sz w:val="24"/>
                <w:szCs w:val="24"/>
                <w:lang w:val="uk-UA"/>
              </w:rPr>
            </w:pPr>
          </w:p>
        </w:tc>
        <w:tc>
          <w:tcPr>
            <w:tcW w:w="1441" w:type="dxa"/>
            <w:shd w:val="clear" w:color="auto" w:fill="auto"/>
          </w:tcPr>
          <w:p w:rsidR="00511DB9" w:rsidRPr="00956930" w:rsidRDefault="00511DB9" w:rsidP="00C671AC">
            <w:pPr>
              <w:pStyle w:val="a4"/>
              <w:spacing w:line="240" w:lineRule="auto"/>
              <w:ind w:left="0"/>
              <w:jc w:val="center"/>
              <w:rPr>
                <w:rFonts w:ascii="Times New Roman" w:hAnsi="Times New Roman"/>
                <w:bCs/>
                <w:sz w:val="24"/>
                <w:szCs w:val="24"/>
                <w:lang w:val="uk-UA"/>
              </w:rPr>
            </w:pPr>
            <w:r w:rsidRPr="00956930">
              <w:rPr>
                <w:rFonts w:ascii="Times New Roman" w:hAnsi="Times New Roman"/>
                <w:bCs/>
                <w:sz w:val="24"/>
                <w:szCs w:val="24"/>
                <w:lang w:val="uk-UA"/>
              </w:rPr>
              <w:t>Кількість, л</w:t>
            </w:r>
          </w:p>
        </w:tc>
        <w:tc>
          <w:tcPr>
            <w:tcW w:w="868" w:type="dxa"/>
            <w:shd w:val="clear" w:color="auto" w:fill="auto"/>
          </w:tcPr>
          <w:p w:rsidR="00511DB9" w:rsidRPr="00956930" w:rsidRDefault="00511DB9" w:rsidP="00C671AC">
            <w:pPr>
              <w:pStyle w:val="a4"/>
              <w:spacing w:line="240" w:lineRule="auto"/>
              <w:ind w:left="0"/>
              <w:jc w:val="center"/>
              <w:rPr>
                <w:rFonts w:ascii="Times New Roman" w:hAnsi="Times New Roman"/>
                <w:bCs/>
                <w:sz w:val="24"/>
                <w:szCs w:val="24"/>
                <w:lang w:val="uk-UA"/>
              </w:rPr>
            </w:pPr>
            <w:r w:rsidRPr="00956930">
              <w:rPr>
                <w:rFonts w:ascii="Times New Roman" w:hAnsi="Times New Roman"/>
                <w:bCs/>
                <w:sz w:val="24"/>
                <w:szCs w:val="24"/>
                <w:lang w:val="uk-UA"/>
              </w:rPr>
              <w:t xml:space="preserve">Ціна, грн </w:t>
            </w:r>
            <w:r>
              <w:rPr>
                <w:rFonts w:ascii="Times New Roman" w:hAnsi="Times New Roman"/>
                <w:bCs/>
                <w:sz w:val="24"/>
                <w:szCs w:val="24"/>
                <w:lang w:val="uk-UA"/>
              </w:rPr>
              <w:t>без</w:t>
            </w:r>
            <w:r w:rsidRPr="00956930">
              <w:rPr>
                <w:rFonts w:ascii="Times New Roman" w:hAnsi="Times New Roman"/>
                <w:bCs/>
                <w:sz w:val="24"/>
                <w:szCs w:val="24"/>
                <w:lang w:val="uk-UA"/>
              </w:rPr>
              <w:t xml:space="preserve"> ПДВ</w:t>
            </w:r>
          </w:p>
        </w:tc>
        <w:tc>
          <w:tcPr>
            <w:tcW w:w="905" w:type="dxa"/>
            <w:shd w:val="clear" w:color="auto" w:fill="auto"/>
          </w:tcPr>
          <w:p w:rsidR="00511DB9" w:rsidRPr="00956930" w:rsidRDefault="00511DB9" w:rsidP="00C671AC">
            <w:pPr>
              <w:pStyle w:val="a4"/>
              <w:spacing w:line="240" w:lineRule="auto"/>
              <w:ind w:left="0"/>
              <w:jc w:val="center"/>
              <w:rPr>
                <w:rFonts w:ascii="Times New Roman" w:hAnsi="Times New Roman"/>
                <w:bCs/>
                <w:sz w:val="24"/>
                <w:szCs w:val="24"/>
                <w:lang w:val="uk-UA"/>
              </w:rPr>
            </w:pPr>
            <w:r w:rsidRPr="00956930">
              <w:rPr>
                <w:rFonts w:ascii="Times New Roman" w:hAnsi="Times New Roman"/>
                <w:bCs/>
                <w:sz w:val="24"/>
                <w:szCs w:val="24"/>
                <w:lang w:val="uk-UA"/>
              </w:rPr>
              <w:t>Ціна, грн з ПДВ</w:t>
            </w:r>
          </w:p>
        </w:tc>
        <w:tc>
          <w:tcPr>
            <w:tcW w:w="1112" w:type="dxa"/>
            <w:shd w:val="clear" w:color="auto" w:fill="auto"/>
          </w:tcPr>
          <w:p w:rsidR="00511DB9" w:rsidRPr="00956930" w:rsidRDefault="00511DB9" w:rsidP="00C671AC">
            <w:pPr>
              <w:pStyle w:val="a4"/>
              <w:spacing w:line="240" w:lineRule="auto"/>
              <w:ind w:left="0"/>
              <w:jc w:val="center"/>
              <w:rPr>
                <w:rFonts w:ascii="Times New Roman" w:hAnsi="Times New Roman"/>
                <w:bCs/>
                <w:sz w:val="24"/>
                <w:szCs w:val="24"/>
                <w:lang w:val="uk-UA"/>
              </w:rPr>
            </w:pPr>
            <w:r>
              <w:rPr>
                <w:rFonts w:ascii="Times New Roman" w:hAnsi="Times New Roman"/>
                <w:bCs/>
                <w:sz w:val="24"/>
                <w:szCs w:val="24"/>
                <w:lang w:val="uk-UA"/>
              </w:rPr>
              <w:t>Загальна сума без ПДВ</w:t>
            </w:r>
          </w:p>
        </w:tc>
        <w:tc>
          <w:tcPr>
            <w:tcW w:w="1112" w:type="dxa"/>
            <w:shd w:val="clear" w:color="auto" w:fill="auto"/>
          </w:tcPr>
          <w:p w:rsidR="00511DB9" w:rsidRPr="00956930" w:rsidRDefault="00511DB9" w:rsidP="00C671AC">
            <w:pPr>
              <w:pStyle w:val="a4"/>
              <w:spacing w:line="240" w:lineRule="auto"/>
              <w:ind w:left="0"/>
              <w:jc w:val="center"/>
              <w:rPr>
                <w:rFonts w:ascii="Times New Roman" w:hAnsi="Times New Roman"/>
                <w:bCs/>
                <w:sz w:val="24"/>
                <w:szCs w:val="24"/>
                <w:lang w:val="uk-UA"/>
              </w:rPr>
            </w:pPr>
            <w:r>
              <w:rPr>
                <w:rFonts w:ascii="Times New Roman" w:hAnsi="Times New Roman"/>
                <w:bCs/>
                <w:sz w:val="24"/>
                <w:szCs w:val="24"/>
                <w:lang w:val="uk-UA"/>
              </w:rPr>
              <w:t>Загальна сума з ПДВ</w:t>
            </w:r>
          </w:p>
        </w:tc>
      </w:tr>
      <w:tr w:rsidR="00511DB9" w:rsidRPr="00956930" w:rsidTr="00511DB9">
        <w:tc>
          <w:tcPr>
            <w:tcW w:w="770" w:type="dxa"/>
            <w:shd w:val="clear" w:color="auto" w:fill="auto"/>
            <w:vAlign w:val="center"/>
          </w:tcPr>
          <w:p w:rsidR="00511DB9" w:rsidRPr="00E82AE3" w:rsidRDefault="00511DB9" w:rsidP="008A692A">
            <w:pPr>
              <w:jc w:val="center"/>
              <w:rPr>
                <w:rFonts w:ascii="Times New Roman" w:hAnsi="Times New Roman"/>
                <w:sz w:val="24"/>
                <w:szCs w:val="24"/>
                <w:lang w:val="uk-UA"/>
              </w:rPr>
            </w:pPr>
            <w:r>
              <w:rPr>
                <w:rFonts w:ascii="Times New Roman" w:hAnsi="Times New Roman"/>
                <w:sz w:val="24"/>
                <w:szCs w:val="24"/>
              </w:rPr>
              <w:t>1</w:t>
            </w:r>
            <w:r w:rsidRPr="00E82AE3">
              <w:rPr>
                <w:rFonts w:ascii="Times New Roman" w:hAnsi="Times New Roman"/>
                <w:sz w:val="24"/>
                <w:szCs w:val="24"/>
                <w:lang w:val="uk-UA"/>
              </w:rPr>
              <w:t>.</w:t>
            </w:r>
          </w:p>
        </w:tc>
        <w:tc>
          <w:tcPr>
            <w:tcW w:w="2324" w:type="dxa"/>
            <w:gridSpan w:val="2"/>
            <w:shd w:val="clear" w:color="auto" w:fill="auto"/>
            <w:vAlign w:val="center"/>
          </w:tcPr>
          <w:p w:rsidR="00511DB9" w:rsidRPr="00E82AE3" w:rsidRDefault="00511DB9" w:rsidP="008A692A">
            <w:pPr>
              <w:rPr>
                <w:rFonts w:ascii="Times New Roman" w:hAnsi="Times New Roman"/>
                <w:sz w:val="24"/>
                <w:szCs w:val="24"/>
                <w:lang w:val="uk-UA"/>
              </w:rPr>
            </w:pPr>
            <w:r>
              <w:rPr>
                <w:rFonts w:ascii="Times New Roman" w:hAnsi="Times New Roman"/>
                <w:sz w:val="24"/>
                <w:szCs w:val="24"/>
              </w:rPr>
              <w:t xml:space="preserve">Бензин </w:t>
            </w:r>
            <w:r w:rsidRPr="00E82AE3">
              <w:rPr>
                <w:rFonts w:ascii="Times New Roman" w:hAnsi="Times New Roman"/>
                <w:sz w:val="24"/>
                <w:szCs w:val="24"/>
                <w:lang w:val="uk-UA"/>
              </w:rPr>
              <w:t>А-95</w:t>
            </w:r>
          </w:p>
        </w:tc>
        <w:tc>
          <w:tcPr>
            <w:tcW w:w="963" w:type="dxa"/>
          </w:tcPr>
          <w:p w:rsidR="00511DB9" w:rsidRDefault="00511DB9" w:rsidP="008A692A">
            <w:pPr>
              <w:pStyle w:val="a4"/>
              <w:spacing w:line="240" w:lineRule="auto"/>
              <w:ind w:left="0"/>
              <w:jc w:val="center"/>
              <w:rPr>
                <w:rFonts w:ascii="Times New Roman" w:hAnsi="Times New Roman"/>
                <w:bCs/>
                <w:sz w:val="24"/>
                <w:szCs w:val="24"/>
                <w:lang w:val="uk-UA"/>
              </w:rPr>
            </w:pPr>
          </w:p>
        </w:tc>
        <w:tc>
          <w:tcPr>
            <w:tcW w:w="1441" w:type="dxa"/>
            <w:shd w:val="clear" w:color="auto" w:fill="auto"/>
          </w:tcPr>
          <w:p w:rsidR="00511DB9" w:rsidRPr="00956930" w:rsidRDefault="00511DB9" w:rsidP="008A692A">
            <w:pPr>
              <w:pStyle w:val="a4"/>
              <w:spacing w:line="240" w:lineRule="auto"/>
              <w:ind w:left="0"/>
              <w:jc w:val="center"/>
              <w:rPr>
                <w:rFonts w:ascii="Times New Roman" w:hAnsi="Times New Roman"/>
                <w:bCs/>
                <w:sz w:val="24"/>
                <w:szCs w:val="24"/>
                <w:lang w:val="uk-UA"/>
              </w:rPr>
            </w:pPr>
            <w:r>
              <w:rPr>
                <w:rFonts w:ascii="Times New Roman" w:hAnsi="Times New Roman"/>
                <w:bCs/>
                <w:sz w:val="24"/>
                <w:szCs w:val="24"/>
                <w:lang w:val="uk-UA"/>
              </w:rPr>
              <w:t>4000</w:t>
            </w:r>
          </w:p>
        </w:tc>
        <w:tc>
          <w:tcPr>
            <w:tcW w:w="868" w:type="dxa"/>
            <w:shd w:val="clear" w:color="auto" w:fill="auto"/>
          </w:tcPr>
          <w:p w:rsidR="00511DB9" w:rsidRPr="00956930" w:rsidRDefault="00511DB9" w:rsidP="008A692A">
            <w:pPr>
              <w:pStyle w:val="a4"/>
              <w:spacing w:line="240" w:lineRule="auto"/>
              <w:ind w:left="0"/>
              <w:jc w:val="both"/>
              <w:rPr>
                <w:rFonts w:ascii="Times New Roman" w:hAnsi="Times New Roman"/>
                <w:bCs/>
                <w:sz w:val="24"/>
                <w:szCs w:val="24"/>
                <w:lang w:val="uk-UA"/>
              </w:rPr>
            </w:pPr>
          </w:p>
        </w:tc>
        <w:tc>
          <w:tcPr>
            <w:tcW w:w="905" w:type="dxa"/>
            <w:shd w:val="clear" w:color="auto" w:fill="auto"/>
          </w:tcPr>
          <w:p w:rsidR="00511DB9" w:rsidRPr="00956930" w:rsidRDefault="00511DB9" w:rsidP="008A692A">
            <w:pPr>
              <w:pStyle w:val="a4"/>
              <w:spacing w:line="240" w:lineRule="auto"/>
              <w:ind w:left="0"/>
              <w:jc w:val="both"/>
              <w:rPr>
                <w:rFonts w:ascii="Times New Roman" w:hAnsi="Times New Roman"/>
                <w:bCs/>
                <w:sz w:val="24"/>
                <w:szCs w:val="24"/>
                <w:lang w:val="uk-UA"/>
              </w:rPr>
            </w:pPr>
          </w:p>
        </w:tc>
        <w:tc>
          <w:tcPr>
            <w:tcW w:w="1112" w:type="dxa"/>
            <w:shd w:val="clear" w:color="auto" w:fill="auto"/>
          </w:tcPr>
          <w:p w:rsidR="00511DB9" w:rsidRPr="00956930" w:rsidRDefault="00511DB9" w:rsidP="008A692A">
            <w:pPr>
              <w:pStyle w:val="a4"/>
              <w:spacing w:line="240" w:lineRule="auto"/>
              <w:ind w:left="0"/>
              <w:jc w:val="both"/>
              <w:rPr>
                <w:rFonts w:ascii="Times New Roman" w:hAnsi="Times New Roman"/>
                <w:bCs/>
                <w:sz w:val="24"/>
                <w:szCs w:val="24"/>
                <w:lang w:val="uk-UA"/>
              </w:rPr>
            </w:pPr>
          </w:p>
        </w:tc>
        <w:tc>
          <w:tcPr>
            <w:tcW w:w="1112" w:type="dxa"/>
            <w:shd w:val="clear" w:color="auto" w:fill="auto"/>
          </w:tcPr>
          <w:p w:rsidR="00511DB9" w:rsidRPr="00956930" w:rsidRDefault="00511DB9" w:rsidP="008A692A">
            <w:pPr>
              <w:pStyle w:val="a4"/>
              <w:spacing w:line="240" w:lineRule="auto"/>
              <w:ind w:left="0"/>
              <w:jc w:val="both"/>
              <w:rPr>
                <w:rFonts w:ascii="Times New Roman" w:hAnsi="Times New Roman"/>
                <w:bCs/>
                <w:sz w:val="24"/>
                <w:szCs w:val="24"/>
                <w:lang w:val="uk-UA"/>
              </w:rPr>
            </w:pPr>
          </w:p>
        </w:tc>
      </w:tr>
      <w:tr w:rsidR="00511DB9" w:rsidRPr="00956930" w:rsidTr="00511DB9">
        <w:tc>
          <w:tcPr>
            <w:tcW w:w="1549" w:type="dxa"/>
            <w:gridSpan w:val="2"/>
          </w:tcPr>
          <w:p w:rsidR="00511DB9" w:rsidRPr="00956930" w:rsidRDefault="00511DB9" w:rsidP="008A692A">
            <w:pPr>
              <w:pStyle w:val="Standard"/>
              <w:rPr>
                <w:rFonts w:ascii="Times New Roman" w:hAnsi="Times New Roman" w:cs="Times New Roman"/>
                <w:lang w:val="uk-UA"/>
              </w:rPr>
            </w:pPr>
          </w:p>
        </w:tc>
        <w:tc>
          <w:tcPr>
            <w:tcW w:w="5722" w:type="dxa"/>
            <w:gridSpan w:val="5"/>
            <w:shd w:val="clear" w:color="auto" w:fill="auto"/>
          </w:tcPr>
          <w:p w:rsidR="00511DB9" w:rsidRPr="00956930" w:rsidRDefault="00511DB9" w:rsidP="008A692A">
            <w:pPr>
              <w:pStyle w:val="Standard"/>
              <w:rPr>
                <w:rFonts w:ascii="Times New Roman" w:hAnsi="Times New Roman" w:cs="Times New Roman"/>
                <w:lang w:val="uk-UA"/>
              </w:rPr>
            </w:pPr>
            <w:r w:rsidRPr="00956930">
              <w:rPr>
                <w:rFonts w:ascii="Times New Roman" w:hAnsi="Times New Roman" w:cs="Times New Roman"/>
                <w:lang w:val="uk-UA"/>
              </w:rPr>
              <w:t>Всього,</w:t>
            </w:r>
            <w:r>
              <w:rPr>
                <w:rFonts w:ascii="Times New Roman" w:hAnsi="Times New Roman" w:cs="Times New Roman"/>
                <w:lang w:val="uk-UA"/>
              </w:rPr>
              <w:t xml:space="preserve"> </w:t>
            </w:r>
            <w:r w:rsidRPr="00956930">
              <w:rPr>
                <w:rFonts w:ascii="Times New Roman" w:hAnsi="Times New Roman" w:cs="Times New Roman"/>
                <w:lang w:val="uk-UA"/>
              </w:rPr>
              <w:t xml:space="preserve">грн </w:t>
            </w:r>
            <w:r>
              <w:rPr>
                <w:rFonts w:ascii="Times New Roman" w:hAnsi="Times New Roman" w:cs="Times New Roman"/>
                <w:lang w:val="uk-UA"/>
              </w:rPr>
              <w:t>бе</w:t>
            </w:r>
            <w:r w:rsidRPr="00956930">
              <w:rPr>
                <w:rFonts w:ascii="Times New Roman" w:hAnsi="Times New Roman" w:cs="Times New Roman"/>
                <w:lang w:val="uk-UA"/>
              </w:rPr>
              <w:t>з ПДВ</w:t>
            </w:r>
            <w:r>
              <w:rPr>
                <w:rFonts w:ascii="Times New Roman" w:hAnsi="Times New Roman" w:cs="Times New Roman"/>
                <w:lang w:val="uk-UA"/>
              </w:rPr>
              <w:t>/ з ПДВ</w:t>
            </w:r>
            <w:r w:rsidRPr="00956930">
              <w:rPr>
                <w:rFonts w:ascii="Times New Roman" w:hAnsi="Times New Roman" w:cs="Times New Roman"/>
                <w:lang w:val="uk-UA"/>
              </w:rPr>
              <w:t xml:space="preserve"> </w:t>
            </w:r>
          </w:p>
        </w:tc>
        <w:tc>
          <w:tcPr>
            <w:tcW w:w="1112" w:type="dxa"/>
            <w:tcBorders>
              <w:right w:val="single" w:sz="4" w:space="0" w:color="auto"/>
            </w:tcBorders>
            <w:shd w:val="clear" w:color="auto" w:fill="auto"/>
          </w:tcPr>
          <w:p w:rsidR="00511DB9" w:rsidRPr="00956930" w:rsidRDefault="00511DB9" w:rsidP="008A692A">
            <w:pPr>
              <w:pStyle w:val="a4"/>
              <w:spacing w:line="240" w:lineRule="auto"/>
              <w:ind w:left="0"/>
              <w:jc w:val="both"/>
              <w:rPr>
                <w:rFonts w:ascii="Times New Roman" w:hAnsi="Times New Roman"/>
                <w:bCs/>
                <w:sz w:val="24"/>
                <w:szCs w:val="24"/>
                <w:lang w:val="uk-UA"/>
              </w:rPr>
            </w:pPr>
          </w:p>
        </w:tc>
        <w:tc>
          <w:tcPr>
            <w:tcW w:w="1112" w:type="dxa"/>
            <w:tcBorders>
              <w:right w:val="single" w:sz="4" w:space="0" w:color="auto"/>
            </w:tcBorders>
            <w:shd w:val="clear" w:color="auto" w:fill="auto"/>
          </w:tcPr>
          <w:p w:rsidR="00511DB9" w:rsidRPr="00956930" w:rsidRDefault="00511DB9" w:rsidP="008A692A">
            <w:pPr>
              <w:pStyle w:val="a4"/>
              <w:spacing w:line="240" w:lineRule="auto"/>
              <w:ind w:left="0"/>
              <w:jc w:val="both"/>
              <w:rPr>
                <w:rFonts w:ascii="Times New Roman" w:hAnsi="Times New Roman"/>
                <w:bCs/>
                <w:sz w:val="24"/>
                <w:szCs w:val="24"/>
                <w:lang w:val="uk-UA"/>
              </w:rPr>
            </w:pPr>
          </w:p>
        </w:tc>
      </w:tr>
    </w:tbl>
    <w:p w:rsidR="00785A51" w:rsidRPr="00CF40A3" w:rsidRDefault="00785A51" w:rsidP="00785A51">
      <w:pPr>
        <w:pStyle w:val="a4"/>
        <w:spacing w:line="240" w:lineRule="auto"/>
        <w:ind w:left="360"/>
        <w:jc w:val="both"/>
        <w:rPr>
          <w:rFonts w:ascii="Times New Roman" w:hAnsi="Times New Roman"/>
          <w:bCs/>
          <w:sz w:val="24"/>
          <w:szCs w:val="24"/>
          <w:lang w:val="uk-UA"/>
        </w:rPr>
      </w:pPr>
      <w:r w:rsidRPr="00CF40A3">
        <w:rPr>
          <w:rFonts w:ascii="Times New Roman" w:hAnsi="Times New Roman"/>
          <w:bCs/>
          <w:sz w:val="24"/>
          <w:szCs w:val="24"/>
          <w:lang w:val="uk-UA"/>
        </w:rPr>
        <w:t>*Включає послуги зберігання Товарів.</w:t>
      </w:r>
    </w:p>
    <w:p w:rsidR="00785A51" w:rsidRPr="00CF40A3" w:rsidRDefault="00785A51" w:rsidP="00785A51">
      <w:pPr>
        <w:pStyle w:val="a4"/>
        <w:numPr>
          <w:ilvl w:val="1"/>
          <w:numId w:val="36"/>
        </w:numPr>
        <w:suppressAutoHyphens/>
        <w:spacing w:after="0" w:line="240" w:lineRule="auto"/>
        <w:jc w:val="both"/>
        <w:rPr>
          <w:rFonts w:ascii="Times New Roman" w:hAnsi="Times New Roman"/>
          <w:sz w:val="24"/>
          <w:szCs w:val="24"/>
          <w:lang w:val="uk-UA"/>
        </w:rPr>
      </w:pPr>
      <w:r w:rsidRPr="00CF40A3">
        <w:rPr>
          <w:rFonts w:ascii="Times New Roman" w:hAnsi="Times New Roman"/>
          <w:sz w:val="24"/>
          <w:szCs w:val="24"/>
          <w:lang w:val="uk-UA"/>
        </w:rPr>
        <w:t>З метою належного виконання своїх зобов’язань щодо поставки Товарів Продавець самостійно залучає необхідну кількість Експлуатантів АЗС. Сторони погодили, що Товар вважається виданим Покупцю зі зберігання по цьому Договору в тих випадках, коли передачу (надання) Товарів по талонах було здійснено Експлуатантом АЗС, інформація про якого може зазначатися в Чеках.</w:t>
      </w:r>
    </w:p>
    <w:p w:rsidR="00785A51" w:rsidRPr="00CF40A3" w:rsidRDefault="00785A51" w:rsidP="00785A51">
      <w:pPr>
        <w:pStyle w:val="a4"/>
        <w:spacing w:line="240" w:lineRule="auto"/>
        <w:ind w:left="360"/>
        <w:jc w:val="both"/>
        <w:rPr>
          <w:rFonts w:ascii="Times New Roman" w:hAnsi="Times New Roman"/>
          <w:sz w:val="24"/>
          <w:szCs w:val="24"/>
          <w:lang w:val="uk-UA"/>
        </w:rPr>
      </w:pPr>
    </w:p>
    <w:p w:rsidR="00785A51" w:rsidRPr="00CF40A3" w:rsidRDefault="00785A51" w:rsidP="00785A51">
      <w:pPr>
        <w:numPr>
          <w:ilvl w:val="0"/>
          <w:numId w:val="36"/>
        </w:numPr>
        <w:suppressAutoHyphens/>
        <w:spacing w:after="0" w:line="240" w:lineRule="auto"/>
        <w:contextualSpacing/>
        <w:jc w:val="center"/>
        <w:rPr>
          <w:rFonts w:ascii="Times New Roman" w:hAnsi="Times New Roman"/>
          <w:b/>
          <w:sz w:val="24"/>
          <w:szCs w:val="24"/>
          <w:lang w:val="uk-UA"/>
        </w:rPr>
      </w:pPr>
      <w:r w:rsidRPr="00CF40A3">
        <w:rPr>
          <w:rFonts w:ascii="Times New Roman" w:hAnsi="Times New Roman"/>
          <w:b/>
          <w:sz w:val="24"/>
          <w:szCs w:val="24"/>
          <w:lang w:val="uk-UA"/>
        </w:rPr>
        <w:t xml:space="preserve">ПОРЯДОК ТА УМОВИ ПЕРЕДАЧІ ТОВАРІВ ЗА ЦИМ ДОГОВОРОМ. ПОРЯДОК ТА УМОВИ ЗБЕРІГАННЯ ТОВАРІВ </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 xml:space="preserve">Передача у власність (поставка) Товарів Покупцю здійснюється Продавцем лише на підставі та в межах суми повної оплати вартості Товару, яка включає також оплату за його зберігання до моменту фактичного отримання Товару на АЗС, якщо інше не передбачено у додатках до цього Договору. </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 xml:space="preserve">Право власності на Товар та усі ризики пошкодження чи втрати Товару переходять від Продавця до Покупця у момент передачі </w:t>
      </w:r>
      <w:r w:rsidR="002865ED">
        <w:rPr>
          <w:rFonts w:ascii="Times New Roman" w:hAnsi="Times New Roman"/>
          <w:sz w:val="24"/>
          <w:szCs w:val="24"/>
          <w:lang w:val="uk-UA"/>
        </w:rPr>
        <w:t>товару,</w:t>
      </w:r>
      <w:r w:rsidRPr="00CF40A3">
        <w:rPr>
          <w:rFonts w:ascii="Times New Roman" w:hAnsi="Times New Roman"/>
          <w:sz w:val="24"/>
          <w:szCs w:val="24"/>
          <w:lang w:val="uk-UA"/>
        </w:rPr>
        <w:t xml:space="preserve"> що підтверджується Актом, який складається Продавцем в односторонньому порядку. Продавець зобов'язаний, забезпечити зберігання придбаного Покупцем Товару, до моменту видачі Товару на АЗС.</w:t>
      </w:r>
    </w:p>
    <w:p w:rsidR="00785A51" w:rsidRPr="00CF40A3" w:rsidRDefault="00785A51" w:rsidP="00785A51">
      <w:pPr>
        <w:numPr>
          <w:ilvl w:val="1"/>
          <w:numId w:val="36"/>
        </w:numPr>
        <w:suppressAutoHyphens/>
        <w:spacing w:after="0" w:line="240" w:lineRule="auto"/>
        <w:ind w:left="426"/>
        <w:contextualSpacing/>
        <w:jc w:val="both"/>
        <w:rPr>
          <w:rFonts w:ascii="Times New Roman" w:hAnsi="Times New Roman"/>
          <w:sz w:val="24"/>
          <w:szCs w:val="24"/>
          <w:lang w:val="uk-UA"/>
        </w:rPr>
      </w:pPr>
      <w:r>
        <w:rPr>
          <w:rFonts w:ascii="Times New Roman" w:hAnsi="Times New Roman"/>
          <w:bCs/>
          <w:sz w:val="24"/>
          <w:szCs w:val="24"/>
          <w:lang w:val="uk-UA"/>
        </w:rPr>
        <w:t xml:space="preserve"> </w:t>
      </w:r>
      <w:r w:rsidR="002865ED">
        <w:rPr>
          <w:rFonts w:ascii="Times New Roman" w:hAnsi="Times New Roman"/>
          <w:bCs/>
          <w:sz w:val="24"/>
          <w:szCs w:val="24"/>
          <w:lang w:val="uk-UA"/>
        </w:rPr>
        <w:t>Покупець зобов’</w:t>
      </w:r>
      <w:r w:rsidR="00A80507">
        <w:rPr>
          <w:rFonts w:ascii="Times New Roman" w:hAnsi="Times New Roman"/>
          <w:bCs/>
          <w:sz w:val="24"/>
          <w:szCs w:val="24"/>
          <w:lang w:val="uk-UA"/>
        </w:rPr>
        <w:t>язується отрим</w:t>
      </w:r>
      <w:r w:rsidR="002865ED">
        <w:rPr>
          <w:rFonts w:ascii="Times New Roman" w:hAnsi="Times New Roman"/>
          <w:bCs/>
          <w:sz w:val="24"/>
          <w:szCs w:val="24"/>
          <w:lang w:val="uk-UA"/>
        </w:rPr>
        <w:t xml:space="preserve">ати </w:t>
      </w:r>
      <w:r w:rsidR="00732B2C">
        <w:rPr>
          <w:rFonts w:ascii="Times New Roman" w:hAnsi="Times New Roman"/>
          <w:bCs/>
          <w:sz w:val="24"/>
          <w:szCs w:val="24"/>
          <w:lang w:val="uk-UA"/>
        </w:rPr>
        <w:t>придбаний товар на АЗС до закінчення терміну дії довірчого документу</w:t>
      </w:r>
      <w:r w:rsidR="00A80507">
        <w:rPr>
          <w:rFonts w:ascii="Times New Roman" w:hAnsi="Times New Roman"/>
          <w:bCs/>
          <w:sz w:val="24"/>
          <w:szCs w:val="24"/>
          <w:lang w:val="uk-UA"/>
        </w:rPr>
        <w:t xml:space="preserve"> </w:t>
      </w:r>
      <w:r w:rsidR="00905E19">
        <w:rPr>
          <w:rFonts w:ascii="Times New Roman" w:hAnsi="Times New Roman"/>
          <w:bCs/>
          <w:sz w:val="24"/>
          <w:szCs w:val="24"/>
          <w:lang w:val="uk-UA"/>
        </w:rPr>
        <w:t xml:space="preserve">(талона, </w:t>
      </w:r>
      <w:proofErr w:type="spellStart"/>
      <w:r w:rsidR="00905E19">
        <w:rPr>
          <w:rFonts w:ascii="Times New Roman" w:hAnsi="Times New Roman"/>
          <w:bCs/>
          <w:sz w:val="24"/>
          <w:szCs w:val="24"/>
          <w:lang w:val="uk-UA"/>
        </w:rPr>
        <w:t>скретч</w:t>
      </w:r>
      <w:proofErr w:type="spellEnd"/>
      <w:r w:rsidR="00905E19">
        <w:rPr>
          <w:rFonts w:ascii="Times New Roman" w:hAnsi="Times New Roman"/>
          <w:bCs/>
          <w:sz w:val="24"/>
          <w:szCs w:val="24"/>
          <w:lang w:val="uk-UA"/>
        </w:rPr>
        <w:t>-картка</w:t>
      </w:r>
      <w:r w:rsidR="00EC4DD2">
        <w:rPr>
          <w:rFonts w:ascii="Times New Roman" w:hAnsi="Times New Roman"/>
          <w:bCs/>
          <w:sz w:val="24"/>
          <w:szCs w:val="24"/>
          <w:lang w:val="uk-UA"/>
        </w:rPr>
        <w:t>)</w:t>
      </w:r>
      <w:r w:rsidR="00732B2C">
        <w:rPr>
          <w:rFonts w:ascii="Times New Roman" w:hAnsi="Times New Roman"/>
          <w:bCs/>
          <w:sz w:val="24"/>
          <w:szCs w:val="24"/>
          <w:lang w:val="uk-UA"/>
        </w:rPr>
        <w:t xml:space="preserve">, який зазначений на довірчому документі (талоні, </w:t>
      </w:r>
      <w:proofErr w:type="spellStart"/>
      <w:r w:rsidR="00732B2C">
        <w:rPr>
          <w:rFonts w:ascii="Times New Roman" w:hAnsi="Times New Roman"/>
          <w:bCs/>
          <w:sz w:val="24"/>
          <w:szCs w:val="24"/>
          <w:lang w:val="uk-UA"/>
        </w:rPr>
        <w:t>скре</w:t>
      </w:r>
      <w:r w:rsidR="00905E19">
        <w:rPr>
          <w:rFonts w:ascii="Times New Roman" w:hAnsi="Times New Roman"/>
          <w:bCs/>
          <w:sz w:val="24"/>
          <w:szCs w:val="24"/>
          <w:lang w:val="uk-UA"/>
        </w:rPr>
        <w:t>т</w:t>
      </w:r>
      <w:r w:rsidR="00732B2C">
        <w:rPr>
          <w:rFonts w:ascii="Times New Roman" w:hAnsi="Times New Roman"/>
          <w:bCs/>
          <w:sz w:val="24"/>
          <w:szCs w:val="24"/>
          <w:lang w:val="uk-UA"/>
        </w:rPr>
        <w:t>ч</w:t>
      </w:r>
      <w:proofErr w:type="spellEnd"/>
      <w:r w:rsidR="00732B2C">
        <w:rPr>
          <w:rFonts w:ascii="Times New Roman" w:hAnsi="Times New Roman"/>
          <w:bCs/>
          <w:sz w:val="24"/>
          <w:szCs w:val="24"/>
          <w:lang w:val="uk-UA"/>
        </w:rPr>
        <w:t xml:space="preserve">-картці) </w:t>
      </w:r>
      <w:r w:rsidRPr="00CF40A3">
        <w:rPr>
          <w:rFonts w:ascii="Times New Roman" w:hAnsi="Times New Roman"/>
          <w:bCs/>
          <w:sz w:val="24"/>
          <w:szCs w:val="24"/>
          <w:lang w:val="uk-UA"/>
        </w:rPr>
        <w:t xml:space="preserve">, </w:t>
      </w:r>
      <w:r w:rsidR="00485020">
        <w:rPr>
          <w:rFonts w:ascii="Times New Roman" w:hAnsi="Times New Roman"/>
          <w:bCs/>
          <w:sz w:val="24"/>
          <w:szCs w:val="24"/>
          <w:lang w:val="uk-UA"/>
        </w:rPr>
        <w:t xml:space="preserve">термі дії довірчого документа (талона, </w:t>
      </w:r>
      <w:proofErr w:type="spellStart"/>
      <w:r w:rsidR="00485020">
        <w:rPr>
          <w:rFonts w:ascii="Times New Roman" w:hAnsi="Times New Roman"/>
          <w:bCs/>
          <w:sz w:val="24"/>
          <w:szCs w:val="24"/>
          <w:lang w:val="uk-UA"/>
        </w:rPr>
        <w:t>скретч</w:t>
      </w:r>
      <w:proofErr w:type="spellEnd"/>
      <w:r w:rsidR="00485020">
        <w:rPr>
          <w:rFonts w:ascii="Times New Roman" w:hAnsi="Times New Roman"/>
          <w:bCs/>
          <w:sz w:val="24"/>
          <w:szCs w:val="24"/>
          <w:lang w:val="uk-UA"/>
        </w:rPr>
        <w:t>-карки)</w:t>
      </w:r>
      <w:r w:rsidR="00552B96">
        <w:rPr>
          <w:rFonts w:ascii="Times New Roman" w:hAnsi="Times New Roman"/>
          <w:bCs/>
          <w:sz w:val="24"/>
          <w:szCs w:val="24"/>
          <w:lang w:val="uk-UA"/>
        </w:rPr>
        <w:t xml:space="preserve"> повинен становити не менше 6 місяців з дати їх одержанням покупцем.</w:t>
      </w:r>
    </w:p>
    <w:p w:rsidR="00785A51" w:rsidRPr="00CF40A3" w:rsidRDefault="00785A51" w:rsidP="00785A51">
      <w:pPr>
        <w:numPr>
          <w:ilvl w:val="2"/>
          <w:numId w:val="36"/>
        </w:numPr>
        <w:suppressAutoHyphens/>
        <w:spacing w:after="0" w:line="240" w:lineRule="auto"/>
        <w:ind w:left="426" w:hanging="426"/>
        <w:contextualSpacing/>
        <w:jc w:val="both"/>
        <w:rPr>
          <w:rFonts w:ascii="Times New Roman" w:hAnsi="Times New Roman"/>
          <w:sz w:val="24"/>
          <w:szCs w:val="24"/>
          <w:lang w:val="uk-UA"/>
        </w:rPr>
      </w:pPr>
      <w:r>
        <w:rPr>
          <w:rFonts w:ascii="Times New Roman" w:hAnsi="Times New Roman"/>
          <w:bCs/>
          <w:sz w:val="24"/>
          <w:szCs w:val="24"/>
          <w:lang w:val="uk-UA"/>
        </w:rPr>
        <w:t>З</w:t>
      </w:r>
      <w:r w:rsidRPr="00CF40A3">
        <w:rPr>
          <w:rFonts w:ascii="Times New Roman" w:hAnsi="Times New Roman"/>
          <w:bCs/>
          <w:sz w:val="24"/>
          <w:szCs w:val="24"/>
          <w:lang w:val="uk-UA"/>
        </w:rPr>
        <w:t xml:space="preserve">дійснення Покупцем своєчасної оплати вартості таких Товарів та послуг їх зберігання згідно </w:t>
      </w:r>
      <w:proofErr w:type="spellStart"/>
      <w:r w:rsidR="00511DB9">
        <w:rPr>
          <w:rFonts w:ascii="Times New Roman" w:hAnsi="Times New Roman"/>
          <w:sz w:val="24"/>
          <w:szCs w:val="24"/>
          <w:lang w:val="uk-UA"/>
        </w:rPr>
        <w:t>п.п</w:t>
      </w:r>
      <w:proofErr w:type="spellEnd"/>
      <w:r w:rsidR="00511DB9">
        <w:rPr>
          <w:rFonts w:ascii="Times New Roman" w:hAnsi="Times New Roman"/>
          <w:sz w:val="24"/>
          <w:szCs w:val="24"/>
          <w:lang w:val="uk-UA"/>
        </w:rPr>
        <w:t xml:space="preserve">. 2.2, </w:t>
      </w:r>
      <w:r w:rsidRPr="00CF40A3">
        <w:rPr>
          <w:rFonts w:ascii="Times New Roman" w:hAnsi="Times New Roman"/>
          <w:sz w:val="24"/>
          <w:szCs w:val="24"/>
          <w:lang w:val="uk-UA"/>
        </w:rPr>
        <w:t xml:space="preserve"> цього Договору</w:t>
      </w:r>
      <w:r w:rsidRPr="00CF40A3">
        <w:rPr>
          <w:rFonts w:ascii="Times New Roman" w:hAnsi="Times New Roman"/>
          <w:bCs/>
          <w:sz w:val="24"/>
          <w:szCs w:val="24"/>
          <w:lang w:val="uk-UA"/>
        </w:rPr>
        <w:t>;</w:t>
      </w:r>
    </w:p>
    <w:p w:rsidR="00785A51" w:rsidRPr="00CF40A3" w:rsidRDefault="00785A51" w:rsidP="00785A51">
      <w:pPr>
        <w:numPr>
          <w:ilvl w:val="1"/>
          <w:numId w:val="36"/>
        </w:numPr>
        <w:suppressAutoHyphens/>
        <w:spacing w:after="0" w:line="240" w:lineRule="auto"/>
        <w:ind w:left="426"/>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Передача (відпуск) зі зберігання Товарів Покупцю здійснюється Продавцем (Експлуатантом АЗС) цілодобово (за винятком технічних перерв) на АЗС.</w:t>
      </w:r>
    </w:p>
    <w:p w:rsidR="00785A51" w:rsidRPr="00CF40A3" w:rsidRDefault="00785A51" w:rsidP="00785A51">
      <w:pPr>
        <w:numPr>
          <w:ilvl w:val="1"/>
          <w:numId w:val="36"/>
        </w:numPr>
        <w:suppressAutoHyphens/>
        <w:spacing w:after="0" w:line="240" w:lineRule="auto"/>
        <w:ind w:left="426"/>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 xml:space="preserve">Передача Товарів Покупцю здійснюється лише за умови фактичної наявності Товарів на момент проведення Транзакції. Передача Товарів Покупцю здійснюється шляхом заправки через </w:t>
      </w:r>
      <w:proofErr w:type="spellStart"/>
      <w:r w:rsidRPr="00CF40A3">
        <w:rPr>
          <w:rFonts w:ascii="Times New Roman" w:hAnsi="Times New Roman"/>
          <w:sz w:val="24"/>
          <w:szCs w:val="24"/>
          <w:lang w:val="uk-UA"/>
        </w:rPr>
        <w:t>паливороздавальні</w:t>
      </w:r>
      <w:proofErr w:type="spellEnd"/>
      <w:r w:rsidRPr="00CF40A3">
        <w:rPr>
          <w:rFonts w:ascii="Times New Roman" w:hAnsi="Times New Roman"/>
          <w:sz w:val="24"/>
          <w:szCs w:val="24"/>
          <w:lang w:val="uk-UA"/>
        </w:rPr>
        <w:t xml:space="preserve"> колонки в паливний бак автотранспортних засобів або в тару Покупця, згідно вимог законодавства.</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Покупець зобов’язується отримати Товар зі зберігання у термін (строк) чинності талонів. Пролонгація строку чинності талону може здійснюватися лише за згодою продавця на аналогічний термін, який вказаний у пункті 3.3 до цього договору.</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Продавець зобов’язується забезпечити повернення Покупцю Товару зі зберігання лише у термін (строк), вказаний на талоні на отримання цього Товару.</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Кожна Транзакція по передачі (відпуску) Товарів зі зберігання Покупцю підтверджується Чеками.</w:t>
      </w:r>
    </w:p>
    <w:p w:rsidR="00785A51" w:rsidRPr="00CF40A3" w:rsidRDefault="00785A51" w:rsidP="00785A51">
      <w:pPr>
        <w:numPr>
          <w:ilvl w:val="1"/>
          <w:numId w:val="36"/>
        </w:numPr>
        <w:suppressAutoHyphens/>
        <w:spacing w:after="0" w:line="240" w:lineRule="auto"/>
        <w:ind w:left="426" w:hanging="426"/>
        <w:contextualSpacing/>
        <w:jc w:val="both"/>
        <w:rPr>
          <w:rFonts w:ascii="Times New Roman" w:hAnsi="Times New Roman"/>
          <w:sz w:val="24"/>
          <w:szCs w:val="24"/>
          <w:lang w:val="uk-UA"/>
        </w:rPr>
      </w:pPr>
      <w:r w:rsidRPr="00CF40A3">
        <w:rPr>
          <w:rFonts w:ascii="Times New Roman" w:hAnsi="Times New Roman"/>
          <w:sz w:val="24"/>
          <w:szCs w:val="24"/>
          <w:lang w:val="uk-UA"/>
        </w:rPr>
        <w:t>Загальна кількість, вартість, асортимент Товарів, що підлягають передачі за цим Договором передбачена у п.2.2. Договору. Фактична кількість, асортимент та вартість поставлених Това</w:t>
      </w:r>
      <w:bookmarkStart w:id="0" w:name="_GoBack"/>
      <w:bookmarkEnd w:id="0"/>
      <w:r w:rsidRPr="00CF40A3">
        <w:rPr>
          <w:rFonts w:ascii="Times New Roman" w:hAnsi="Times New Roman"/>
          <w:sz w:val="24"/>
          <w:szCs w:val="24"/>
          <w:lang w:val="uk-UA"/>
        </w:rPr>
        <w:t>рів за цим Договором підтверджується даними видаткових накладних.</w:t>
      </w:r>
    </w:p>
    <w:p w:rsidR="00785A51" w:rsidRPr="00CF40A3" w:rsidRDefault="00785A51" w:rsidP="00785A51">
      <w:pPr>
        <w:numPr>
          <w:ilvl w:val="1"/>
          <w:numId w:val="36"/>
        </w:numPr>
        <w:suppressAutoHyphens/>
        <w:spacing w:after="0" w:line="240" w:lineRule="auto"/>
        <w:ind w:left="426" w:hanging="426"/>
        <w:contextualSpacing/>
        <w:jc w:val="both"/>
        <w:rPr>
          <w:rFonts w:ascii="Times New Roman" w:hAnsi="Times New Roman"/>
          <w:sz w:val="24"/>
          <w:szCs w:val="24"/>
          <w:lang w:val="uk-UA"/>
        </w:rPr>
      </w:pPr>
      <w:r w:rsidRPr="00CF40A3">
        <w:rPr>
          <w:rFonts w:ascii="Times New Roman" w:hAnsi="Times New Roman"/>
          <w:sz w:val="24"/>
          <w:szCs w:val="24"/>
          <w:lang w:val="uk-UA"/>
        </w:rPr>
        <w:lastRenderedPageBreak/>
        <w:t>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w:t>
      </w:r>
    </w:p>
    <w:p w:rsidR="00785A51" w:rsidRPr="00CF40A3" w:rsidRDefault="00785A51" w:rsidP="00785A51">
      <w:pPr>
        <w:spacing w:line="240" w:lineRule="auto"/>
        <w:contextualSpacing/>
        <w:jc w:val="both"/>
        <w:rPr>
          <w:rFonts w:ascii="Times New Roman" w:hAnsi="Times New Roman"/>
          <w:sz w:val="24"/>
          <w:szCs w:val="24"/>
          <w:lang w:val="uk-UA"/>
        </w:rPr>
      </w:pPr>
    </w:p>
    <w:p w:rsidR="00785A51" w:rsidRPr="00CF40A3" w:rsidRDefault="00785A51" w:rsidP="00785A51">
      <w:pPr>
        <w:spacing w:line="240" w:lineRule="auto"/>
        <w:contextualSpacing/>
        <w:jc w:val="both"/>
        <w:rPr>
          <w:rFonts w:ascii="Times New Roman" w:hAnsi="Times New Roman"/>
          <w:sz w:val="24"/>
          <w:szCs w:val="24"/>
          <w:lang w:val="uk-UA"/>
        </w:rPr>
      </w:pPr>
    </w:p>
    <w:p w:rsidR="00785A51" w:rsidRPr="00CF40A3" w:rsidRDefault="00785A51" w:rsidP="00785A51">
      <w:pPr>
        <w:numPr>
          <w:ilvl w:val="0"/>
          <w:numId w:val="36"/>
        </w:numPr>
        <w:suppressAutoHyphens/>
        <w:spacing w:after="0" w:line="240" w:lineRule="auto"/>
        <w:contextualSpacing/>
        <w:jc w:val="center"/>
        <w:rPr>
          <w:rFonts w:ascii="Times New Roman" w:hAnsi="Times New Roman"/>
          <w:b/>
          <w:sz w:val="24"/>
          <w:szCs w:val="24"/>
          <w:lang w:val="uk-UA"/>
        </w:rPr>
      </w:pPr>
      <w:r w:rsidRPr="00CF40A3">
        <w:rPr>
          <w:rFonts w:ascii="Times New Roman" w:hAnsi="Times New Roman"/>
          <w:b/>
          <w:sz w:val="24"/>
          <w:szCs w:val="24"/>
          <w:lang w:val="uk-UA"/>
        </w:rPr>
        <w:t xml:space="preserve">ЦІНА (ВАРТІСТЬ) ТОВАРІВ ТА ПОСЛУГ ЗБЕРІГАННЯ. ПОРЯДОК ТА УМОВИ ОПЛАТИ ТОВАРІВ ТА ПОСЛУГ ЗБЕРІГАННЯ </w:t>
      </w:r>
    </w:p>
    <w:p w:rsidR="00785A51" w:rsidRPr="00EB7D9D" w:rsidRDefault="00785A51" w:rsidP="00EB7D9D">
      <w:pPr>
        <w:numPr>
          <w:ilvl w:val="1"/>
          <w:numId w:val="36"/>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Передача (поставка) Товарів та забезпечення зберігання Товарів здійснюється за цінами, що встановлені цим Договором (п. 2.2.), за ум</w:t>
      </w:r>
      <w:r w:rsidR="00001262">
        <w:rPr>
          <w:rFonts w:ascii="Times New Roman" w:hAnsi="Times New Roman"/>
          <w:sz w:val="24"/>
          <w:szCs w:val="24"/>
          <w:lang w:val="uk-UA"/>
        </w:rPr>
        <w:t>ови своєчасної оплати протягом 15</w:t>
      </w:r>
      <w:r w:rsidR="00A35237">
        <w:rPr>
          <w:rFonts w:ascii="Times New Roman" w:hAnsi="Times New Roman"/>
          <w:sz w:val="24"/>
          <w:szCs w:val="24"/>
          <w:lang w:val="uk-UA"/>
        </w:rPr>
        <w:t xml:space="preserve"> календарних</w:t>
      </w:r>
      <w:r w:rsidR="001339D1">
        <w:rPr>
          <w:rFonts w:ascii="Times New Roman" w:hAnsi="Times New Roman"/>
          <w:sz w:val="24"/>
          <w:szCs w:val="24"/>
          <w:lang w:val="uk-UA"/>
        </w:rPr>
        <w:t xml:space="preserve"> днів</w:t>
      </w:r>
      <w:r w:rsidR="00C54A1B">
        <w:rPr>
          <w:rFonts w:ascii="Times New Roman" w:hAnsi="Times New Roman"/>
          <w:sz w:val="24"/>
          <w:szCs w:val="24"/>
          <w:lang w:val="uk-UA"/>
        </w:rPr>
        <w:t xml:space="preserve"> </w:t>
      </w:r>
      <w:r w:rsidR="00C54A1B" w:rsidRPr="00CF40A3">
        <w:rPr>
          <w:rFonts w:ascii="Times New Roman" w:hAnsi="Times New Roman"/>
          <w:sz w:val="24"/>
          <w:szCs w:val="24"/>
          <w:lang w:val="uk-UA"/>
        </w:rPr>
        <w:t>шляхом перерахування грошових коштів на банківський поточний рахунок Продавця</w:t>
      </w:r>
      <w:r w:rsidR="00C54A1B">
        <w:rPr>
          <w:rFonts w:ascii="Times New Roman" w:hAnsi="Times New Roman"/>
          <w:sz w:val="24"/>
          <w:szCs w:val="24"/>
          <w:lang w:val="uk-UA"/>
        </w:rPr>
        <w:t>.</w:t>
      </w:r>
      <w:r w:rsidR="00C54A1B" w:rsidRPr="00EB7D9D">
        <w:rPr>
          <w:rFonts w:ascii="Times New Roman" w:hAnsi="Times New Roman"/>
          <w:sz w:val="24"/>
          <w:szCs w:val="24"/>
          <w:lang w:eastAsia="ru-RU"/>
        </w:rPr>
        <w:t xml:space="preserve"> </w:t>
      </w:r>
      <w:r w:rsidR="00EB7D9D" w:rsidRPr="00EB7D9D">
        <w:rPr>
          <w:rFonts w:ascii="Times New Roman" w:hAnsi="Times New Roman"/>
          <w:sz w:val="24"/>
          <w:szCs w:val="24"/>
          <w:lang w:eastAsia="ru-RU"/>
        </w:rPr>
        <w:t xml:space="preserve">У </w:t>
      </w:r>
      <w:proofErr w:type="spellStart"/>
      <w:r w:rsidR="00EB7D9D" w:rsidRPr="00EB7D9D">
        <w:rPr>
          <w:rFonts w:ascii="Times New Roman" w:hAnsi="Times New Roman"/>
          <w:sz w:val="24"/>
          <w:szCs w:val="24"/>
          <w:lang w:eastAsia="ru-RU"/>
        </w:rPr>
        <w:t>разі</w:t>
      </w:r>
      <w:proofErr w:type="spellEnd"/>
      <w:r w:rsidR="00EB7D9D" w:rsidRPr="00EB7D9D">
        <w:rPr>
          <w:rFonts w:ascii="Times New Roman" w:hAnsi="Times New Roman"/>
          <w:sz w:val="24"/>
          <w:szCs w:val="24"/>
          <w:lang w:eastAsia="ru-RU"/>
        </w:rPr>
        <w:t xml:space="preserve"> </w:t>
      </w:r>
      <w:proofErr w:type="spellStart"/>
      <w:r w:rsidR="00EB7D9D" w:rsidRPr="00EB7D9D">
        <w:rPr>
          <w:rFonts w:ascii="Times New Roman" w:hAnsi="Times New Roman"/>
          <w:sz w:val="24"/>
          <w:szCs w:val="24"/>
          <w:lang w:eastAsia="ru-RU"/>
        </w:rPr>
        <w:t>затримки</w:t>
      </w:r>
      <w:proofErr w:type="spellEnd"/>
      <w:r w:rsidR="00EB7D9D" w:rsidRPr="00EB7D9D">
        <w:rPr>
          <w:rFonts w:ascii="Times New Roman" w:hAnsi="Times New Roman"/>
          <w:sz w:val="24"/>
          <w:szCs w:val="24"/>
          <w:lang w:eastAsia="ru-RU"/>
        </w:rPr>
        <w:t xml:space="preserve"> </w:t>
      </w:r>
      <w:proofErr w:type="spellStart"/>
      <w:r w:rsidR="00EB7D9D" w:rsidRPr="00EB7D9D">
        <w:rPr>
          <w:rFonts w:ascii="Times New Roman" w:hAnsi="Times New Roman"/>
          <w:sz w:val="24"/>
          <w:szCs w:val="24"/>
          <w:lang w:eastAsia="ru-RU"/>
        </w:rPr>
        <w:t>фінансування</w:t>
      </w:r>
      <w:proofErr w:type="spellEnd"/>
      <w:r w:rsidR="00EB7D9D" w:rsidRPr="00EB7D9D">
        <w:rPr>
          <w:rFonts w:ascii="Times New Roman" w:hAnsi="Times New Roman"/>
          <w:sz w:val="24"/>
          <w:szCs w:val="24"/>
          <w:lang w:eastAsia="ru-RU"/>
        </w:rPr>
        <w:t xml:space="preserve"> </w:t>
      </w:r>
      <w:proofErr w:type="spellStart"/>
      <w:r w:rsidR="00EB7D9D" w:rsidRPr="00EB7D9D">
        <w:rPr>
          <w:rFonts w:ascii="Times New Roman" w:hAnsi="Times New Roman"/>
          <w:sz w:val="24"/>
          <w:szCs w:val="24"/>
          <w:lang w:eastAsia="ru-RU"/>
        </w:rPr>
        <w:t>розрахунок</w:t>
      </w:r>
      <w:proofErr w:type="spellEnd"/>
      <w:r w:rsidR="00EB7D9D" w:rsidRPr="00EB7D9D">
        <w:rPr>
          <w:rFonts w:ascii="Times New Roman" w:hAnsi="Times New Roman"/>
          <w:sz w:val="24"/>
          <w:szCs w:val="24"/>
          <w:lang w:eastAsia="ru-RU"/>
        </w:rPr>
        <w:t xml:space="preserve"> за </w:t>
      </w:r>
      <w:proofErr w:type="spellStart"/>
      <w:r w:rsidR="00EB7D9D" w:rsidRPr="00EB7D9D">
        <w:rPr>
          <w:rFonts w:ascii="Times New Roman" w:hAnsi="Times New Roman"/>
          <w:sz w:val="24"/>
          <w:szCs w:val="24"/>
          <w:lang w:eastAsia="ru-RU"/>
        </w:rPr>
        <w:t>поставлений</w:t>
      </w:r>
      <w:proofErr w:type="spellEnd"/>
      <w:r w:rsidR="00EB7D9D" w:rsidRPr="00EB7D9D">
        <w:rPr>
          <w:rFonts w:ascii="Times New Roman" w:hAnsi="Times New Roman"/>
          <w:sz w:val="24"/>
          <w:szCs w:val="24"/>
          <w:lang w:eastAsia="ru-RU"/>
        </w:rPr>
        <w:t xml:space="preserve"> товар </w:t>
      </w:r>
      <w:proofErr w:type="spellStart"/>
      <w:r w:rsidR="00EB7D9D" w:rsidRPr="00EB7D9D">
        <w:rPr>
          <w:rFonts w:ascii="Times New Roman" w:hAnsi="Times New Roman"/>
          <w:sz w:val="24"/>
          <w:szCs w:val="24"/>
          <w:lang w:eastAsia="ru-RU"/>
        </w:rPr>
        <w:t>здійснюється</w:t>
      </w:r>
      <w:proofErr w:type="spellEnd"/>
      <w:r w:rsidR="00EB7D9D" w:rsidRPr="00EB7D9D">
        <w:rPr>
          <w:rFonts w:ascii="Times New Roman" w:hAnsi="Times New Roman"/>
          <w:sz w:val="24"/>
          <w:szCs w:val="24"/>
          <w:lang w:eastAsia="ru-RU"/>
        </w:rPr>
        <w:t xml:space="preserve"> на </w:t>
      </w:r>
      <w:proofErr w:type="spellStart"/>
      <w:r w:rsidR="00EB7D9D" w:rsidRPr="00EB7D9D">
        <w:rPr>
          <w:rFonts w:ascii="Times New Roman" w:hAnsi="Times New Roman"/>
          <w:sz w:val="24"/>
          <w:szCs w:val="24"/>
          <w:lang w:eastAsia="ru-RU"/>
        </w:rPr>
        <w:t>протязі</w:t>
      </w:r>
      <w:proofErr w:type="spellEnd"/>
      <w:r w:rsidR="00EB7D9D" w:rsidRPr="00EB7D9D">
        <w:rPr>
          <w:rFonts w:ascii="Times New Roman" w:hAnsi="Times New Roman"/>
          <w:sz w:val="24"/>
          <w:szCs w:val="24"/>
          <w:lang w:eastAsia="ru-RU"/>
        </w:rPr>
        <w:t xml:space="preserve"> 3 </w:t>
      </w:r>
      <w:proofErr w:type="spellStart"/>
      <w:r w:rsidR="00EB7D9D" w:rsidRPr="00EB7D9D">
        <w:rPr>
          <w:rFonts w:ascii="Times New Roman" w:hAnsi="Times New Roman"/>
          <w:sz w:val="24"/>
          <w:szCs w:val="24"/>
          <w:lang w:eastAsia="ru-RU"/>
        </w:rPr>
        <w:t>банківських</w:t>
      </w:r>
      <w:proofErr w:type="spellEnd"/>
      <w:r w:rsidR="00EB7D9D" w:rsidRPr="00EB7D9D">
        <w:rPr>
          <w:rFonts w:ascii="Times New Roman" w:hAnsi="Times New Roman"/>
          <w:sz w:val="24"/>
          <w:szCs w:val="24"/>
          <w:lang w:eastAsia="ru-RU"/>
        </w:rPr>
        <w:t xml:space="preserve"> </w:t>
      </w:r>
      <w:proofErr w:type="spellStart"/>
      <w:r w:rsidR="00EB7D9D" w:rsidRPr="00EB7D9D">
        <w:rPr>
          <w:rFonts w:ascii="Times New Roman" w:hAnsi="Times New Roman"/>
          <w:sz w:val="24"/>
          <w:szCs w:val="24"/>
          <w:lang w:eastAsia="ru-RU"/>
        </w:rPr>
        <w:t>днів</w:t>
      </w:r>
      <w:proofErr w:type="spellEnd"/>
      <w:r w:rsidR="00EB7D9D" w:rsidRPr="00EB7D9D">
        <w:rPr>
          <w:rFonts w:ascii="Times New Roman" w:hAnsi="Times New Roman"/>
          <w:sz w:val="24"/>
          <w:szCs w:val="24"/>
          <w:lang w:eastAsia="ru-RU"/>
        </w:rPr>
        <w:t xml:space="preserve"> з </w:t>
      </w:r>
      <w:proofErr w:type="spellStart"/>
      <w:r w:rsidR="00EB7D9D" w:rsidRPr="00EB7D9D">
        <w:rPr>
          <w:rFonts w:ascii="Times New Roman" w:hAnsi="Times New Roman"/>
          <w:sz w:val="24"/>
          <w:szCs w:val="24"/>
          <w:lang w:eastAsia="ru-RU"/>
        </w:rPr>
        <w:t>дати</w:t>
      </w:r>
      <w:proofErr w:type="spellEnd"/>
      <w:r w:rsidR="00EB7D9D" w:rsidRPr="00EB7D9D">
        <w:rPr>
          <w:rFonts w:ascii="Times New Roman" w:hAnsi="Times New Roman"/>
          <w:sz w:val="24"/>
          <w:szCs w:val="24"/>
          <w:lang w:eastAsia="ru-RU"/>
        </w:rPr>
        <w:t xml:space="preserve"> </w:t>
      </w:r>
      <w:proofErr w:type="spellStart"/>
      <w:r w:rsidR="00EB7D9D" w:rsidRPr="00EB7D9D">
        <w:rPr>
          <w:rFonts w:ascii="Times New Roman" w:hAnsi="Times New Roman"/>
          <w:sz w:val="24"/>
          <w:szCs w:val="24"/>
          <w:lang w:eastAsia="ru-RU"/>
        </w:rPr>
        <w:t>отримання</w:t>
      </w:r>
      <w:proofErr w:type="spellEnd"/>
      <w:r w:rsidR="00EB7D9D" w:rsidRPr="00EB7D9D">
        <w:rPr>
          <w:rFonts w:ascii="Times New Roman" w:hAnsi="Times New Roman"/>
          <w:sz w:val="24"/>
          <w:szCs w:val="24"/>
          <w:lang w:eastAsia="ru-RU"/>
        </w:rPr>
        <w:t xml:space="preserve"> </w:t>
      </w:r>
      <w:proofErr w:type="spellStart"/>
      <w:r w:rsidR="00EB7D9D" w:rsidRPr="00EB7D9D">
        <w:rPr>
          <w:rFonts w:ascii="Times New Roman" w:hAnsi="Times New Roman"/>
          <w:sz w:val="24"/>
          <w:szCs w:val="24"/>
          <w:lang w:eastAsia="ru-RU"/>
        </w:rPr>
        <w:t>Покупцем</w:t>
      </w:r>
      <w:proofErr w:type="spellEnd"/>
      <w:r w:rsidR="00EB7D9D" w:rsidRPr="00EB7D9D">
        <w:rPr>
          <w:rFonts w:ascii="Times New Roman" w:hAnsi="Times New Roman"/>
          <w:sz w:val="24"/>
          <w:szCs w:val="24"/>
          <w:lang w:eastAsia="ru-RU"/>
        </w:rPr>
        <w:t xml:space="preserve"> </w:t>
      </w:r>
      <w:proofErr w:type="spellStart"/>
      <w:r w:rsidR="00EB7D9D" w:rsidRPr="00EB7D9D">
        <w:rPr>
          <w:rFonts w:ascii="Times New Roman" w:hAnsi="Times New Roman"/>
          <w:sz w:val="24"/>
          <w:szCs w:val="24"/>
          <w:lang w:eastAsia="ru-RU"/>
        </w:rPr>
        <w:t>коштів</w:t>
      </w:r>
      <w:proofErr w:type="spellEnd"/>
      <w:r w:rsidR="00EB7D9D" w:rsidRPr="00EB7D9D">
        <w:rPr>
          <w:rFonts w:ascii="Times New Roman" w:hAnsi="Times New Roman"/>
          <w:sz w:val="24"/>
          <w:szCs w:val="24"/>
          <w:lang w:eastAsia="ru-RU"/>
        </w:rPr>
        <w:t xml:space="preserve"> на </w:t>
      </w:r>
      <w:proofErr w:type="spellStart"/>
      <w:r w:rsidR="00EB7D9D" w:rsidRPr="00EB7D9D">
        <w:rPr>
          <w:rFonts w:ascii="Times New Roman" w:hAnsi="Times New Roman"/>
          <w:sz w:val="24"/>
          <w:szCs w:val="24"/>
          <w:lang w:eastAsia="ru-RU"/>
        </w:rPr>
        <w:t>фінансування</w:t>
      </w:r>
      <w:proofErr w:type="spellEnd"/>
      <w:r w:rsidR="00EB7D9D" w:rsidRPr="00EB7D9D">
        <w:rPr>
          <w:rFonts w:ascii="Times New Roman" w:hAnsi="Times New Roman"/>
          <w:sz w:val="24"/>
          <w:szCs w:val="24"/>
          <w:lang w:eastAsia="ru-RU"/>
        </w:rPr>
        <w:t xml:space="preserve"> </w:t>
      </w:r>
      <w:proofErr w:type="spellStart"/>
      <w:r w:rsidR="00EB7D9D" w:rsidRPr="00EB7D9D">
        <w:rPr>
          <w:rFonts w:ascii="Times New Roman" w:hAnsi="Times New Roman"/>
          <w:sz w:val="24"/>
          <w:szCs w:val="24"/>
          <w:lang w:eastAsia="ru-RU"/>
        </w:rPr>
        <w:t>закупівлі</w:t>
      </w:r>
      <w:proofErr w:type="spellEnd"/>
      <w:r w:rsidR="00EB7D9D" w:rsidRPr="00EB7D9D">
        <w:rPr>
          <w:rFonts w:ascii="Times New Roman" w:hAnsi="Times New Roman"/>
          <w:sz w:val="24"/>
          <w:szCs w:val="24"/>
          <w:lang w:eastAsia="ru-RU"/>
        </w:rPr>
        <w:t xml:space="preserve"> на </w:t>
      </w:r>
      <w:proofErr w:type="spellStart"/>
      <w:r w:rsidR="00EB7D9D" w:rsidRPr="00EB7D9D">
        <w:rPr>
          <w:rFonts w:ascii="Times New Roman" w:hAnsi="Times New Roman"/>
          <w:sz w:val="24"/>
          <w:szCs w:val="24"/>
          <w:lang w:eastAsia="ru-RU"/>
        </w:rPr>
        <w:t>свій</w:t>
      </w:r>
      <w:proofErr w:type="spellEnd"/>
      <w:r w:rsidR="00EB7D9D" w:rsidRPr="00EB7D9D">
        <w:rPr>
          <w:rFonts w:ascii="Times New Roman" w:hAnsi="Times New Roman"/>
          <w:sz w:val="24"/>
          <w:szCs w:val="24"/>
          <w:lang w:eastAsia="ru-RU"/>
        </w:rPr>
        <w:t xml:space="preserve"> </w:t>
      </w:r>
      <w:proofErr w:type="spellStart"/>
      <w:r w:rsidR="00EB7D9D" w:rsidRPr="00EB7D9D">
        <w:rPr>
          <w:rFonts w:ascii="Times New Roman" w:hAnsi="Times New Roman"/>
          <w:sz w:val="24"/>
          <w:szCs w:val="24"/>
          <w:lang w:eastAsia="ru-RU"/>
        </w:rPr>
        <w:t>реєстраційний</w:t>
      </w:r>
      <w:proofErr w:type="spellEnd"/>
      <w:r w:rsidR="00EB7D9D" w:rsidRPr="00EB7D9D">
        <w:rPr>
          <w:rFonts w:ascii="Times New Roman" w:hAnsi="Times New Roman"/>
          <w:sz w:val="24"/>
          <w:szCs w:val="24"/>
          <w:lang w:eastAsia="ru-RU"/>
        </w:rPr>
        <w:t xml:space="preserve"> </w:t>
      </w:r>
      <w:proofErr w:type="spellStart"/>
      <w:r w:rsidR="00EB7D9D" w:rsidRPr="00EB7D9D">
        <w:rPr>
          <w:rFonts w:ascii="Times New Roman" w:hAnsi="Times New Roman"/>
          <w:sz w:val="24"/>
          <w:szCs w:val="24"/>
          <w:lang w:eastAsia="ru-RU"/>
        </w:rPr>
        <w:t>рахунок</w:t>
      </w:r>
      <w:proofErr w:type="spellEnd"/>
      <w:r w:rsidR="00EB7D9D" w:rsidRPr="00EB7D9D">
        <w:rPr>
          <w:rFonts w:ascii="Times New Roman" w:hAnsi="Times New Roman"/>
          <w:sz w:val="24"/>
          <w:szCs w:val="24"/>
          <w:lang w:eastAsia="ru-RU"/>
        </w:rPr>
        <w:t>.</w:t>
      </w:r>
      <w:r w:rsidR="00EB7D9D">
        <w:rPr>
          <w:rFonts w:ascii="Times New Roman" w:hAnsi="Times New Roman"/>
          <w:sz w:val="24"/>
          <w:szCs w:val="24"/>
          <w:lang w:val="uk-UA"/>
        </w:rPr>
        <w:t xml:space="preserve"> </w:t>
      </w:r>
      <w:r w:rsidRPr="00EB7D9D">
        <w:rPr>
          <w:rFonts w:ascii="Times New Roman" w:hAnsi="Times New Roman"/>
          <w:sz w:val="24"/>
          <w:szCs w:val="24"/>
          <w:lang w:val="uk-UA"/>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785A51" w:rsidRPr="00CF40A3" w:rsidRDefault="00785A51" w:rsidP="00785A51">
      <w:pPr>
        <w:numPr>
          <w:ilvl w:val="1"/>
          <w:numId w:val="36"/>
        </w:numPr>
        <w:suppressAutoHyphens/>
        <w:spacing w:after="0" w:line="240" w:lineRule="auto"/>
        <w:ind w:left="426"/>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Ціна на Товари та послуги зберігання може змінюватись за погодженням Сторін, залежно від зміни цін на ринку нафтопродуктів, індексу інфляції, зміни курсу грошової одиниці України – гривні – стосовно курсів іноземних валют, збільшення розміру податків, зборів, інших обов’язкових платежів тощо.</w:t>
      </w:r>
    </w:p>
    <w:p w:rsidR="00785A51" w:rsidRPr="00CF40A3" w:rsidRDefault="00785A51" w:rsidP="00785A51">
      <w:pPr>
        <w:numPr>
          <w:ilvl w:val="1"/>
          <w:numId w:val="36"/>
        </w:numPr>
        <w:suppressAutoHyphens/>
        <w:spacing w:after="0" w:line="240" w:lineRule="auto"/>
        <w:ind w:left="426"/>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 xml:space="preserve">Загальна вартість (сума) цього Договору вказана в п. 2.2. цього Договору. </w:t>
      </w:r>
    </w:p>
    <w:p w:rsidR="00785A51" w:rsidRPr="000460D3" w:rsidRDefault="00C54A1B" w:rsidP="000460D3">
      <w:pPr>
        <w:suppressAutoHyphens/>
        <w:spacing w:after="0" w:line="240" w:lineRule="auto"/>
        <w:ind w:left="66"/>
        <w:contextualSpacing/>
        <w:jc w:val="both"/>
        <w:rPr>
          <w:rFonts w:ascii="Times New Roman" w:hAnsi="Times New Roman"/>
          <w:sz w:val="24"/>
          <w:szCs w:val="24"/>
          <w:lang w:val="uk-UA"/>
        </w:rPr>
      </w:pPr>
      <w:r w:rsidRPr="00C54A1B">
        <w:rPr>
          <w:rFonts w:ascii="Times New Roman" w:hAnsi="Times New Roman"/>
          <w:b/>
          <w:sz w:val="24"/>
          <w:szCs w:val="24"/>
          <w:lang w:val="uk-UA"/>
        </w:rPr>
        <w:t>4.4.</w:t>
      </w:r>
      <w:r>
        <w:rPr>
          <w:rFonts w:ascii="Times New Roman" w:hAnsi="Times New Roman"/>
          <w:sz w:val="24"/>
          <w:szCs w:val="24"/>
          <w:lang w:val="uk-UA"/>
        </w:rPr>
        <w:t xml:space="preserve"> </w:t>
      </w:r>
      <w:r w:rsidR="00785A51" w:rsidRPr="00CF40A3">
        <w:rPr>
          <w:rFonts w:ascii="Times New Roman" w:hAnsi="Times New Roman"/>
          <w:sz w:val="24"/>
          <w:szCs w:val="24"/>
          <w:lang w:val="uk-UA"/>
        </w:rPr>
        <w:t>Вартість фактично поставлених Товарів, яка вказується у видаткових накладних,  розрахована в національній валюті України – гривні.</w:t>
      </w:r>
    </w:p>
    <w:p w:rsidR="00785A51" w:rsidRPr="00CF40A3" w:rsidRDefault="00785A51" w:rsidP="00785A51">
      <w:pPr>
        <w:numPr>
          <w:ilvl w:val="0"/>
          <w:numId w:val="36"/>
        </w:numPr>
        <w:suppressAutoHyphens/>
        <w:spacing w:after="0" w:line="240" w:lineRule="auto"/>
        <w:contextualSpacing/>
        <w:jc w:val="center"/>
        <w:rPr>
          <w:rFonts w:ascii="Times New Roman" w:hAnsi="Times New Roman"/>
          <w:b/>
          <w:sz w:val="24"/>
          <w:szCs w:val="24"/>
          <w:lang w:val="uk-UA"/>
        </w:rPr>
      </w:pPr>
      <w:r w:rsidRPr="00CF40A3">
        <w:rPr>
          <w:rFonts w:ascii="Times New Roman" w:hAnsi="Times New Roman"/>
          <w:b/>
          <w:sz w:val="24"/>
          <w:szCs w:val="24"/>
          <w:lang w:val="uk-UA"/>
        </w:rPr>
        <w:t xml:space="preserve"> ПРАВА ТА ОБОВЯЗКИ СТОРІН</w:t>
      </w:r>
    </w:p>
    <w:p w:rsidR="00785A51" w:rsidRPr="00CF40A3" w:rsidRDefault="007C66FB" w:rsidP="00785A51">
      <w:pPr>
        <w:numPr>
          <w:ilvl w:val="1"/>
          <w:numId w:val="36"/>
        </w:numPr>
        <w:suppressAutoHyphen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w:t>
      </w:r>
      <w:r w:rsidR="00785A51" w:rsidRPr="00CF40A3">
        <w:rPr>
          <w:rFonts w:ascii="Times New Roman" w:hAnsi="Times New Roman"/>
          <w:sz w:val="24"/>
          <w:szCs w:val="24"/>
          <w:lang w:val="uk-UA"/>
        </w:rPr>
        <w:t>Продавець має право:</w:t>
      </w:r>
    </w:p>
    <w:p w:rsidR="00785A51" w:rsidRPr="00CF40A3" w:rsidRDefault="00785A51" w:rsidP="00785A51">
      <w:pPr>
        <w:numPr>
          <w:ilvl w:val="2"/>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В односторонньому порядку вносити зміни в перелік АЗС, на яких здійснюється відпуск Товарів по талонах.</w:t>
      </w:r>
    </w:p>
    <w:p w:rsidR="00785A51" w:rsidRPr="00CF40A3" w:rsidRDefault="00785A51" w:rsidP="00785A51">
      <w:pPr>
        <w:numPr>
          <w:ilvl w:val="2"/>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Припинити поставку Товарів без сплати жодних штрафних санкцій і без відшкодування можливих збитків Покупця, у випадках:</w:t>
      </w:r>
    </w:p>
    <w:p w:rsidR="00785A51" w:rsidRPr="00CF40A3" w:rsidRDefault="00785A51" w:rsidP="00785A51">
      <w:pPr>
        <w:numPr>
          <w:ilvl w:val="0"/>
          <w:numId w:val="37"/>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порушення Покупцем строку (терміну) виконання своїх грошових зобов’язань;</w:t>
      </w:r>
    </w:p>
    <w:p w:rsidR="00785A51" w:rsidRPr="00CF40A3" w:rsidRDefault="00785A51" w:rsidP="00785A51">
      <w:pPr>
        <w:numPr>
          <w:ilvl w:val="0"/>
          <w:numId w:val="37"/>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785A51" w:rsidRPr="00CF40A3" w:rsidRDefault="00785A51" w:rsidP="00785A51">
      <w:pPr>
        <w:numPr>
          <w:ilvl w:val="0"/>
          <w:numId w:val="37"/>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припинення строку дії Договору;</w:t>
      </w:r>
    </w:p>
    <w:p w:rsidR="00785A51" w:rsidRPr="00CF40A3" w:rsidRDefault="00785A51" w:rsidP="00785A51">
      <w:pPr>
        <w:numPr>
          <w:ilvl w:val="0"/>
          <w:numId w:val="37"/>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виникнення форс-мажорних обставин у будь-якої із Сторін;</w:t>
      </w:r>
    </w:p>
    <w:p w:rsidR="00785A51" w:rsidRPr="00CF40A3" w:rsidRDefault="00785A51" w:rsidP="00785A51">
      <w:pPr>
        <w:numPr>
          <w:ilvl w:val="0"/>
          <w:numId w:val="37"/>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інших випадках передбачених цим Договором.</w:t>
      </w:r>
    </w:p>
    <w:p w:rsidR="00785A51" w:rsidRPr="00CF40A3" w:rsidRDefault="007C66FB" w:rsidP="00785A51">
      <w:pPr>
        <w:numPr>
          <w:ilvl w:val="1"/>
          <w:numId w:val="36"/>
        </w:numPr>
        <w:suppressAutoHyphen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w:t>
      </w:r>
      <w:r w:rsidR="00785A51" w:rsidRPr="00CF40A3">
        <w:rPr>
          <w:rFonts w:ascii="Times New Roman" w:hAnsi="Times New Roman"/>
          <w:sz w:val="24"/>
          <w:szCs w:val="24"/>
          <w:lang w:val="uk-UA"/>
        </w:rPr>
        <w:t>Продавець зобов’язаний:</w:t>
      </w:r>
    </w:p>
    <w:p w:rsidR="00785A51" w:rsidRPr="00CF40A3" w:rsidRDefault="00785A51" w:rsidP="00785A51">
      <w:pPr>
        <w:numPr>
          <w:ilvl w:val="2"/>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Поставити Покупцю належним чином оплачені Товари, зберігати їх протягом строку чинності талонів на умовах, визначених цим Договором та за умови наявності відповідних Товарів на АЗС;</w:t>
      </w:r>
    </w:p>
    <w:p w:rsidR="00785A51" w:rsidRPr="00CF40A3" w:rsidRDefault="00785A51" w:rsidP="00785A51">
      <w:pPr>
        <w:numPr>
          <w:ilvl w:val="2"/>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 xml:space="preserve">забезпечити </w:t>
      </w:r>
      <w:r w:rsidRPr="00CF40A3">
        <w:rPr>
          <w:rFonts w:ascii="Times New Roman" w:hAnsi="Times New Roman"/>
          <w:bCs/>
          <w:sz w:val="24"/>
          <w:szCs w:val="24"/>
          <w:lang w:val="uk-UA"/>
        </w:rPr>
        <w:t>відповідність Товарів вимогам Державних стандартів (ДСТУ) або Технічних умов (ТУ), які діють на території України;</w:t>
      </w:r>
    </w:p>
    <w:p w:rsidR="00785A51" w:rsidRPr="00CF40A3" w:rsidRDefault="00785A51" w:rsidP="00785A51">
      <w:pPr>
        <w:numPr>
          <w:ilvl w:val="2"/>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Надавати Покупцю видаткові накладні, які підтверджують здійснення поставок Товарів;</w:t>
      </w:r>
    </w:p>
    <w:p w:rsidR="00785A51" w:rsidRPr="00CF40A3" w:rsidRDefault="00785A51" w:rsidP="00785A51">
      <w:pPr>
        <w:numPr>
          <w:ilvl w:val="2"/>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 xml:space="preserve">Забезпечити надання Пред’явникам талонів </w:t>
      </w:r>
      <w:proofErr w:type="spellStart"/>
      <w:r w:rsidRPr="00CF40A3">
        <w:rPr>
          <w:rFonts w:ascii="Times New Roman" w:hAnsi="Times New Roman"/>
          <w:sz w:val="24"/>
          <w:szCs w:val="24"/>
          <w:lang w:val="uk-UA"/>
        </w:rPr>
        <w:t>Чеків</w:t>
      </w:r>
      <w:proofErr w:type="spellEnd"/>
      <w:r w:rsidRPr="00CF40A3">
        <w:rPr>
          <w:rFonts w:ascii="Times New Roman" w:hAnsi="Times New Roman"/>
          <w:sz w:val="24"/>
          <w:szCs w:val="24"/>
          <w:lang w:val="uk-UA"/>
        </w:rPr>
        <w:t>;</w:t>
      </w:r>
    </w:p>
    <w:p w:rsidR="00785A51" w:rsidRPr="00CF40A3" w:rsidRDefault="00785A51" w:rsidP="00785A51">
      <w:pPr>
        <w:numPr>
          <w:ilvl w:val="2"/>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Забезпечити Блокування талонів на умовах, що визначені у Загальних умовах обслуговування покупців.</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 xml:space="preserve"> Покупець зобов’язаний:</w:t>
      </w:r>
    </w:p>
    <w:p w:rsidR="00785A51" w:rsidRPr="00CF40A3" w:rsidRDefault="00785A51" w:rsidP="00785A51">
      <w:pPr>
        <w:numPr>
          <w:ilvl w:val="2"/>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Придбавати Товари відповідно до умов цього Договору;</w:t>
      </w:r>
    </w:p>
    <w:p w:rsidR="00785A51" w:rsidRPr="00CF40A3" w:rsidRDefault="00785A51" w:rsidP="00785A51">
      <w:pPr>
        <w:numPr>
          <w:ilvl w:val="2"/>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Дотримуватися встановленого порядку, строків та умов отримання Товарів, Отримання талонів та користування талонами;</w:t>
      </w:r>
    </w:p>
    <w:p w:rsidR="00785A51" w:rsidRPr="00CF40A3" w:rsidRDefault="00785A51" w:rsidP="00785A51">
      <w:pPr>
        <w:numPr>
          <w:ilvl w:val="2"/>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rsidR="00785A51" w:rsidRPr="00CF40A3" w:rsidRDefault="00785A51" w:rsidP="00785A51">
      <w:pPr>
        <w:numPr>
          <w:ilvl w:val="2"/>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Отримати Товари зі зберігання до закінчення терміну чинності талону</w:t>
      </w:r>
    </w:p>
    <w:p w:rsidR="00785A51" w:rsidRPr="00CF40A3" w:rsidRDefault="00785A51" w:rsidP="00785A51">
      <w:pPr>
        <w:numPr>
          <w:ilvl w:val="2"/>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На вимогу Продавця проводити звірку взаєморозрахунків та своєчасно підписувати акт звірки взаєморозрахунків;</w:t>
      </w:r>
    </w:p>
    <w:p w:rsidR="00785A51" w:rsidRPr="00CF40A3" w:rsidRDefault="00785A51" w:rsidP="00785A51">
      <w:pPr>
        <w:numPr>
          <w:ilvl w:val="2"/>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lastRenderedPageBreak/>
        <w:t>Інформувати Продавця про необхідність Блокування чи втрату талону;</w:t>
      </w:r>
    </w:p>
    <w:p w:rsidR="00785A51" w:rsidRPr="00CF40A3" w:rsidRDefault="00785A51" w:rsidP="00785A51">
      <w:pPr>
        <w:numPr>
          <w:ilvl w:val="2"/>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Виконувати інші зобов’язання, що передбачені цим Договором (додатками до Договору).</w:t>
      </w:r>
    </w:p>
    <w:p w:rsidR="00785A51" w:rsidRPr="00CF40A3" w:rsidRDefault="00785A51" w:rsidP="00785A51">
      <w:pPr>
        <w:numPr>
          <w:ilvl w:val="1"/>
          <w:numId w:val="36"/>
        </w:numPr>
        <w:suppressAutoHyphen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Покупець має право:</w:t>
      </w:r>
    </w:p>
    <w:p w:rsidR="00785A51" w:rsidRPr="00CF40A3" w:rsidRDefault="00785A51" w:rsidP="00785A51">
      <w:pPr>
        <w:numPr>
          <w:ilvl w:val="2"/>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Отримувати Товари в порядку та на умовах, що передбачені цим Договором (додатками до Договору);</w:t>
      </w:r>
    </w:p>
    <w:p w:rsidR="00785A51" w:rsidRPr="00CF40A3" w:rsidRDefault="00785A51" w:rsidP="00785A51">
      <w:pPr>
        <w:numPr>
          <w:ilvl w:val="2"/>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 xml:space="preserve">Визначати асортимент та загальну кількість Товарів, які він має намір придбати; </w:t>
      </w:r>
    </w:p>
    <w:p w:rsidR="00785A51" w:rsidRPr="000460D3" w:rsidRDefault="00785A51" w:rsidP="000460D3">
      <w:pPr>
        <w:numPr>
          <w:ilvl w:val="2"/>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Вимагати від Продавця проведення звірки взаєморозрахунків;</w:t>
      </w:r>
    </w:p>
    <w:p w:rsidR="00785A51" w:rsidRPr="00CF40A3" w:rsidRDefault="00785A51" w:rsidP="00785A51">
      <w:pPr>
        <w:numPr>
          <w:ilvl w:val="0"/>
          <w:numId w:val="36"/>
        </w:numPr>
        <w:suppressAutoHyphens/>
        <w:spacing w:after="0" w:line="240" w:lineRule="auto"/>
        <w:contextualSpacing/>
        <w:jc w:val="center"/>
        <w:rPr>
          <w:rFonts w:ascii="Times New Roman" w:hAnsi="Times New Roman"/>
          <w:b/>
          <w:sz w:val="24"/>
          <w:szCs w:val="24"/>
          <w:lang w:val="uk-UA"/>
        </w:rPr>
      </w:pPr>
      <w:r w:rsidRPr="00CF40A3">
        <w:rPr>
          <w:rFonts w:ascii="Times New Roman" w:hAnsi="Times New Roman"/>
          <w:b/>
          <w:sz w:val="24"/>
          <w:szCs w:val="24"/>
          <w:lang w:val="uk-UA"/>
        </w:rPr>
        <w:t>ВІДПОВІДАЛЬНІСТЬ СТОРІН ЗА ЦИМ ДОГОВОРОМ</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Покупець несе повну відповідальність за використання талонів протягом періоду Правомірного володіння ними.</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(Експлуатанта АЗС)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rsidR="00785A51" w:rsidRPr="000460D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Позовна давність за позовами про стягнення штрафу (неустойки, пені) встановлюється Сторонами даного договору тривалістю в три роки.</w:t>
      </w:r>
    </w:p>
    <w:p w:rsidR="00785A51" w:rsidRPr="00CF40A3" w:rsidRDefault="00785A51" w:rsidP="00785A51">
      <w:pPr>
        <w:numPr>
          <w:ilvl w:val="0"/>
          <w:numId w:val="36"/>
        </w:numPr>
        <w:suppressAutoHyphens/>
        <w:spacing w:after="0" w:line="240" w:lineRule="auto"/>
        <w:contextualSpacing/>
        <w:jc w:val="center"/>
        <w:rPr>
          <w:rFonts w:ascii="Times New Roman" w:hAnsi="Times New Roman"/>
          <w:b/>
          <w:sz w:val="24"/>
          <w:szCs w:val="24"/>
          <w:lang w:val="uk-UA"/>
        </w:rPr>
      </w:pPr>
      <w:r w:rsidRPr="00CF40A3">
        <w:rPr>
          <w:rFonts w:ascii="Times New Roman" w:hAnsi="Times New Roman"/>
          <w:b/>
          <w:bCs/>
          <w:sz w:val="24"/>
          <w:szCs w:val="24"/>
          <w:lang w:val="uk-UA"/>
        </w:rPr>
        <w:t>ОБСТАВИНИ НЕПЕРЕБОРНОЇ СИЛИ</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785A51" w:rsidRPr="00CF40A3" w:rsidRDefault="00785A51" w:rsidP="00785A51">
      <w:pPr>
        <w:numPr>
          <w:ilvl w:val="1"/>
          <w:numId w:val="36"/>
        </w:numPr>
        <w:suppressAutoHyphens/>
        <w:spacing w:after="0" w:line="240" w:lineRule="auto"/>
        <w:ind w:left="426" w:hanging="426"/>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 xml:space="preserve">До моменту дострокового припинення (розірвання) Договору, Покупець зобов'язаний провести повний розрахунок з Продавцем за передані Товари. </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Pr="00CF40A3">
        <w:rPr>
          <w:rFonts w:ascii="Times New Roman" w:hAnsi="Times New Roman"/>
          <w:sz w:val="24"/>
          <w:szCs w:val="24"/>
          <w:lang w:val="uk-UA"/>
        </w:rPr>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Факт настання обставин непереборної сили повинен підтверджуватися довідкою Торгово-промислової палати України чи іншого компетентного органу.</w:t>
      </w:r>
    </w:p>
    <w:p w:rsidR="00785A51" w:rsidRPr="000460D3" w:rsidRDefault="00785A51" w:rsidP="000460D3">
      <w:pPr>
        <w:numPr>
          <w:ilvl w:val="0"/>
          <w:numId w:val="36"/>
        </w:numPr>
        <w:suppressAutoHyphens/>
        <w:spacing w:after="0" w:line="240" w:lineRule="auto"/>
        <w:contextualSpacing/>
        <w:jc w:val="center"/>
        <w:rPr>
          <w:rFonts w:ascii="Times New Roman" w:hAnsi="Times New Roman"/>
          <w:b/>
          <w:bCs/>
          <w:sz w:val="24"/>
          <w:szCs w:val="24"/>
          <w:lang w:val="uk-UA"/>
        </w:rPr>
      </w:pPr>
      <w:r w:rsidRPr="000460D3">
        <w:rPr>
          <w:rFonts w:ascii="Times New Roman" w:hAnsi="Times New Roman"/>
          <w:b/>
          <w:bCs/>
          <w:sz w:val="24"/>
          <w:szCs w:val="24"/>
          <w:lang w:val="uk-UA"/>
        </w:rPr>
        <w:t>ВИРІШЕННЯ СПОРІВ</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 xml:space="preserve">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і т. ін.) підлягають вирішенню у господарському суді відповідно до чинного українського законодавства. </w:t>
      </w:r>
    </w:p>
    <w:p w:rsidR="00785A51" w:rsidRPr="00CF40A3" w:rsidRDefault="00785A51" w:rsidP="00785A51">
      <w:pPr>
        <w:numPr>
          <w:ilvl w:val="0"/>
          <w:numId w:val="36"/>
        </w:numPr>
        <w:suppressAutoHyphens/>
        <w:spacing w:after="0" w:line="240" w:lineRule="auto"/>
        <w:contextualSpacing/>
        <w:jc w:val="center"/>
        <w:rPr>
          <w:rFonts w:ascii="Times New Roman" w:hAnsi="Times New Roman"/>
          <w:sz w:val="24"/>
          <w:szCs w:val="24"/>
          <w:lang w:val="uk-UA"/>
        </w:rPr>
      </w:pPr>
      <w:r w:rsidRPr="00CF40A3">
        <w:rPr>
          <w:rFonts w:ascii="Times New Roman" w:hAnsi="Times New Roman"/>
          <w:b/>
          <w:bCs/>
          <w:sz w:val="24"/>
          <w:szCs w:val="24"/>
          <w:lang w:val="uk-UA"/>
        </w:rPr>
        <w:t>ТЕРМІН (СТРОК) ДІЇ ДОГОВОРУ</w:t>
      </w:r>
    </w:p>
    <w:p w:rsidR="00785A51" w:rsidRPr="00CF40A3" w:rsidRDefault="00785A51" w:rsidP="00785A51">
      <w:pPr>
        <w:pStyle w:val="a4"/>
        <w:numPr>
          <w:ilvl w:val="1"/>
          <w:numId w:val="36"/>
        </w:num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 xml:space="preserve">Договір набирає чинності з дати його укладення (підписання) Сторонами та діє до </w:t>
      </w:r>
      <w:r w:rsidR="00FA1476">
        <w:rPr>
          <w:rFonts w:ascii="Times New Roman" w:hAnsi="Times New Roman"/>
          <w:sz w:val="24"/>
          <w:szCs w:val="24"/>
          <w:lang w:val="uk-UA"/>
        </w:rPr>
        <w:t>31.12.2023</w:t>
      </w:r>
      <w:r w:rsidR="000353B0">
        <w:rPr>
          <w:rFonts w:ascii="Times New Roman" w:hAnsi="Times New Roman"/>
          <w:sz w:val="24"/>
          <w:szCs w:val="24"/>
          <w:lang w:val="uk-UA"/>
        </w:rPr>
        <w:t xml:space="preserve"> року</w:t>
      </w:r>
      <w:r w:rsidRPr="00CF40A3">
        <w:rPr>
          <w:rFonts w:ascii="Times New Roman" w:hAnsi="Times New Roman"/>
          <w:sz w:val="24"/>
          <w:szCs w:val="24"/>
          <w:lang w:val="uk-UA"/>
        </w:rPr>
        <w:t>, але в будь-якому разі до  повного та належного виконання Сто</w:t>
      </w:r>
      <w:r w:rsidR="000353B0">
        <w:rPr>
          <w:rFonts w:ascii="Times New Roman" w:hAnsi="Times New Roman"/>
          <w:sz w:val="24"/>
          <w:szCs w:val="24"/>
          <w:lang w:val="uk-UA"/>
        </w:rPr>
        <w:t>ронами зобов’язань за Договором</w:t>
      </w:r>
      <w:r w:rsidRPr="00CF40A3">
        <w:rPr>
          <w:rFonts w:ascii="Times New Roman" w:hAnsi="Times New Roman"/>
          <w:sz w:val="24"/>
          <w:szCs w:val="24"/>
          <w:lang w:val="uk-UA"/>
        </w:rPr>
        <w:t xml:space="preserve">. </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Розірвання (припинення) цього Договору в односторонньому порядку допускається лише у випадках, передбачених у цьому Договорі та додатках до нього.</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 xml:space="preserve">До моменту припинення Договору Сторони зобов’язані провести повний взаєморозрахунок. </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F40A3">
        <w:rPr>
          <w:rFonts w:ascii="Times New Roman" w:hAnsi="Times New Roman"/>
          <w:sz w:val="24"/>
          <w:szCs w:val="24"/>
          <w:lang w:val="uk-UA"/>
        </w:rPr>
        <w:t>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785A51" w:rsidRPr="00CF40A3" w:rsidRDefault="00785A51" w:rsidP="00785A51">
      <w:pPr>
        <w:numPr>
          <w:ilvl w:val="0"/>
          <w:numId w:val="36"/>
        </w:numPr>
        <w:suppressAutoHyphens/>
        <w:spacing w:after="0" w:line="240" w:lineRule="auto"/>
        <w:contextualSpacing/>
        <w:jc w:val="center"/>
        <w:rPr>
          <w:rFonts w:ascii="Times New Roman" w:hAnsi="Times New Roman"/>
          <w:b/>
          <w:bCs/>
          <w:sz w:val="24"/>
          <w:szCs w:val="24"/>
          <w:lang w:val="uk-UA"/>
        </w:rPr>
      </w:pPr>
      <w:r w:rsidRPr="00CF40A3">
        <w:rPr>
          <w:rFonts w:ascii="Times New Roman" w:hAnsi="Times New Roman"/>
          <w:b/>
          <w:bCs/>
          <w:sz w:val="24"/>
          <w:szCs w:val="24"/>
          <w:lang w:val="uk-UA"/>
        </w:rPr>
        <w:t>КОНФІДЕНЦІЙНА ІНФОРМАЦІЯ ТА ПЕРСОНАЛЬНІ ДАНІ</w:t>
      </w:r>
    </w:p>
    <w:p w:rsidR="00785A51" w:rsidRPr="00CF40A3" w:rsidRDefault="00785A51" w:rsidP="00785A51">
      <w:pPr>
        <w:numPr>
          <w:ilvl w:val="1"/>
          <w:numId w:val="36"/>
        </w:numPr>
        <w:suppressAutoHyphens/>
        <w:spacing w:after="0" w:line="240" w:lineRule="auto"/>
        <w:contextualSpacing/>
        <w:jc w:val="both"/>
        <w:rPr>
          <w:rFonts w:ascii="Times New Roman" w:hAnsi="Times New Roman"/>
          <w:bCs/>
          <w:sz w:val="24"/>
          <w:szCs w:val="24"/>
          <w:lang w:val="uk-UA"/>
        </w:rPr>
      </w:pPr>
      <w:r w:rsidRPr="00CF40A3">
        <w:rPr>
          <w:rFonts w:ascii="Times New Roman" w:hAnsi="Times New Roman"/>
          <w:bCs/>
          <w:sz w:val="24"/>
          <w:szCs w:val="24"/>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rsidR="00785A51" w:rsidRPr="00CF40A3" w:rsidRDefault="00785A51" w:rsidP="00785A51">
      <w:pPr>
        <w:numPr>
          <w:ilvl w:val="1"/>
          <w:numId w:val="36"/>
        </w:numPr>
        <w:suppressAutoHyphens/>
        <w:spacing w:after="0" w:line="240" w:lineRule="auto"/>
        <w:contextualSpacing/>
        <w:jc w:val="both"/>
        <w:rPr>
          <w:rFonts w:ascii="Times New Roman" w:hAnsi="Times New Roman"/>
          <w:bCs/>
          <w:sz w:val="24"/>
          <w:szCs w:val="24"/>
          <w:lang w:val="uk-UA"/>
        </w:rPr>
      </w:pPr>
      <w:r w:rsidRPr="00CF40A3">
        <w:rPr>
          <w:rFonts w:ascii="Times New Roman" w:hAnsi="Times New Roman"/>
          <w:bCs/>
          <w:sz w:val="24"/>
          <w:szCs w:val="24"/>
          <w:lang w:val="uk-UA"/>
        </w:rPr>
        <w:t>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785A51" w:rsidRPr="00CF40A3" w:rsidRDefault="00785A51" w:rsidP="00785A51">
      <w:pPr>
        <w:numPr>
          <w:ilvl w:val="1"/>
          <w:numId w:val="36"/>
        </w:numPr>
        <w:suppressAutoHyphens/>
        <w:spacing w:after="0" w:line="240" w:lineRule="auto"/>
        <w:contextualSpacing/>
        <w:jc w:val="both"/>
        <w:rPr>
          <w:rFonts w:ascii="Times New Roman" w:hAnsi="Times New Roman"/>
          <w:bCs/>
          <w:sz w:val="24"/>
          <w:szCs w:val="24"/>
          <w:lang w:val="uk-UA"/>
        </w:rPr>
      </w:pPr>
      <w:r w:rsidRPr="00CF40A3">
        <w:rPr>
          <w:rFonts w:ascii="Times New Roman" w:hAnsi="Times New Roman"/>
          <w:bCs/>
          <w:sz w:val="24"/>
          <w:szCs w:val="24"/>
          <w:lang w:val="uk-UA"/>
        </w:rPr>
        <w:t>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rsidR="00785A51" w:rsidRPr="00CF40A3" w:rsidRDefault="00785A51" w:rsidP="00785A51">
      <w:pPr>
        <w:numPr>
          <w:ilvl w:val="1"/>
          <w:numId w:val="36"/>
        </w:numPr>
        <w:suppressAutoHyphens/>
        <w:spacing w:after="0" w:line="240" w:lineRule="auto"/>
        <w:contextualSpacing/>
        <w:jc w:val="both"/>
        <w:rPr>
          <w:rFonts w:ascii="Times New Roman" w:hAnsi="Times New Roman"/>
          <w:bCs/>
          <w:sz w:val="24"/>
          <w:szCs w:val="24"/>
          <w:lang w:val="uk-UA"/>
        </w:rPr>
      </w:pPr>
      <w:r w:rsidRPr="00CF40A3">
        <w:rPr>
          <w:rFonts w:ascii="Times New Roman" w:hAnsi="Times New Roman"/>
          <w:bCs/>
          <w:sz w:val="24"/>
          <w:szCs w:val="24"/>
          <w:lang w:val="uk-UA"/>
        </w:rPr>
        <w:t>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rsidR="00785A51" w:rsidRPr="00CF40A3" w:rsidRDefault="00785A51" w:rsidP="00785A51">
      <w:pPr>
        <w:numPr>
          <w:ilvl w:val="1"/>
          <w:numId w:val="36"/>
        </w:numPr>
        <w:suppressAutoHyphens/>
        <w:spacing w:after="0" w:line="240" w:lineRule="auto"/>
        <w:contextualSpacing/>
        <w:jc w:val="both"/>
        <w:rPr>
          <w:rFonts w:ascii="Times New Roman" w:hAnsi="Times New Roman"/>
          <w:bCs/>
          <w:sz w:val="24"/>
          <w:szCs w:val="24"/>
          <w:lang w:val="uk-UA"/>
        </w:rPr>
      </w:pPr>
      <w:r w:rsidRPr="00CF40A3">
        <w:rPr>
          <w:rFonts w:ascii="Times New Roman" w:hAnsi="Times New Roman"/>
          <w:bCs/>
          <w:sz w:val="24"/>
          <w:szCs w:val="24"/>
          <w:lang w:val="uk-UA"/>
        </w:rPr>
        <w:t xml:space="preserve">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w:t>
      </w:r>
      <w:proofErr w:type="spellStart"/>
      <w:r w:rsidRPr="00CF40A3">
        <w:rPr>
          <w:rFonts w:ascii="Times New Roman" w:hAnsi="Times New Roman"/>
          <w:bCs/>
          <w:sz w:val="24"/>
          <w:szCs w:val="24"/>
          <w:lang w:val="uk-UA"/>
        </w:rPr>
        <w:t>розкриваюча</w:t>
      </w:r>
      <w:proofErr w:type="spellEnd"/>
      <w:r w:rsidRPr="00CF40A3">
        <w:rPr>
          <w:rFonts w:ascii="Times New Roman" w:hAnsi="Times New Roman"/>
          <w:bCs/>
          <w:sz w:val="24"/>
          <w:szCs w:val="24"/>
          <w:lang w:val="uk-UA"/>
        </w:rPr>
        <w:t xml:space="preserve"> Сторона гарантує </w:t>
      </w:r>
      <w:proofErr w:type="spellStart"/>
      <w:r w:rsidRPr="00CF40A3">
        <w:rPr>
          <w:rFonts w:ascii="Times New Roman" w:hAnsi="Times New Roman"/>
          <w:bCs/>
          <w:sz w:val="24"/>
          <w:szCs w:val="24"/>
          <w:lang w:val="uk-UA"/>
        </w:rPr>
        <w:t>одержуючій</w:t>
      </w:r>
      <w:proofErr w:type="spellEnd"/>
      <w:r w:rsidRPr="00CF40A3">
        <w:rPr>
          <w:rFonts w:ascii="Times New Roman" w:hAnsi="Times New Roman"/>
          <w:bCs/>
          <w:sz w:val="24"/>
          <w:szCs w:val="24"/>
          <w:lang w:val="uk-UA"/>
        </w:rPr>
        <w:t xml:space="preserve">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rsidR="00785A51" w:rsidRPr="00CF40A3" w:rsidRDefault="00785A51" w:rsidP="00785A51">
      <w:pPr>
        <w:numPr>
          <w:ilvl w:val="1"/>
          <w:numId w:val="36"/>
        </w:numPr>
        <w:suppressAutoHyphens/>
        <w:spacing w:after="0" w:line="240" w:lineRule="auto"/>
        <w:contextualSpacing/>
        <w:jc w:val="both"/>
        <w:rPr>
          <w:rFonts w:ascii="Times New Roman" w:hAnsi="Times New Roman"/>
          <w:bCs/>
          <w:sz w:val="24"/>
          <w:szCs w:val="24"/>
          <w:lang w:val="uk-UA"/>
        </w:rPr>
      </w:pPr>
      <w:r w:rsidRPr="00CF40A3">
        <w:rPr>
          <w:rFonts w:ascii="Times New Roman" w:hAnsi="Times New Roman"/>
          <w:bCs/>
          <w:sz w:val="24"/>
          <w:szCs w:val="24"/>
          <w:lang w:val="uk-UA"/>
        </w:rPr>
        <w:t xml:space="preserve">Інформація, що складає персональні дані фізичних осіб, може використовуватися </w:t>
      </w:r>
      <w:proofErr w:type="spellStart"/>
      <w:r w:rsidRPr="00CF40A3">
        <w:rPr>
          <w:rFonts w:ascii="Times New Roman" w:hAnsi="Times New Roman"/>
          <w:bCs/>
          <w:sz w:val="24"/>
          <w:szCs w:val="24"/>
          <w:lang w:val="uk-UA"/>
        </w:rPr>
        <w:t>одержуючою</w:t>
      </w:r>
      <w:proofErr w:type="spellEnd"/>
      <w:r w:rsidRPr="00CF40A3">
        <w:rPr>
          <w:rFonts w:ascii="Times New Roman" w:hAnsi="Times New Roman"/>
          <w:bCs/>
          <w:sz w:val="24"/>
          <w:szCs w:val="24"/>
          <w:lang w:val="uk-UA"/>
        </w:rPr>
        <w:t xml:space="preserve">  Стороною виключно для виконання своїх зобов'язань за цим Договором, захистом прав та інтересів Сторони, без будь-якого обмеження строком та способом, у </w:t>
      </w:r>
      <w:proofErr w:type="spellStart"/>
      <w:r w:rsidRPr="00CF40A3">
        <w:rPr>
          <w:rFonts w:ascii="Times New Roman" w:hAnsi="Times New Roman"/>
          <w:bCs/>
          <w:sz w:val="24"/>
          <w:szCs w:val="24"/>
          <w:lang w:val="uk-UA"/>
        </w:rPr>
        <w:t>т.ч</w:t>
      </w:r>
      <w:proofErr w:type="spellEnd"/>
      <w:r w:rsidRPr="00CF40A3">
        <w:rPr>
          <w:rFonts w:ascii="Times New Roman" w:hAnsi="Times New Roman"/>
          <w:bCs/>
          <w:sz w:val="24"/>
          <w:szCs w:val="24"/>
          <w:lang w:val="uk-UA"/>
        </w:rPr>
        <w:t>. для їх використання, поширення, зміни, передачі чи надання доступу до них третім особам.</w:t>
      </w:r>
    </w:p>
    <w:p w:rsidR="00785A51" w:rsidRPr="00CF40A3" w:rsidRDefault="00785A51" w:rsidP="00785A51">
      <w:pPr>
        <w:numPr>
          <w:ilvl w:val="1"/>
          <w:numId w:val="36"/>
        </w:numPr>
        <w:suppressAutoHyphens/>
        <w:spacing w:after="0" w:line="240" w:lineRule="auto"/>
        <w:contextualSpacing/>
        <w:jc w:val="both"/>
        <w:rPr>
          <w:rFonts w:ascii="Times New Roman" w:hAnsi="Times New Roman"/>
          <w:bCs/>
          <w:sz w:val="24"/>
          <w:szCs w:val="24"/>
          <w:lang w:val="uk-UA"/>
        </w:rPr>
      </w:pPr>
      <w:r w:rsidRPr="00CF40A3">
        <w:rPr>
          <w:rFonts w:ascii="Times New Roman" w:hAnsi="Times New Roman"/>
          <w:bCs/>
          <w:sz w:val="24"/>
          <w:szCs w:val="24"/>
          <w:lang w:val="uk-UA"/>
        </w:rPr>
        <w:t>Вимоги цього Договору щодо дотримання режиму конфіденційності Інформації, складовою частиною яких є персональні дані, діють безстроково.</w:t>
      </w:r>
    </w:p>
    <w:p w:rsidR="00785A51" w:rsidRPr="00CF40A3" w:rsidRDefault="00785A51" w:rsidP="00785A51">
      <w:pPr>
        <w:numPr>
          <w:ilvl w:val="0"/>
          <w:numId w:val="36"/>
        </w:numPr>
        <w:suppressAutoHyphens/>
        <w:spacing w:after="0" w:line="240" w:lineRule="auto"/>
        <w:contextualSpacing/>
        <w:jc w:val="center"/>
        <w:rPr>
          <w:rFonts w:ascii="Times New Roman" w:hAnsi="Times New Roman"/>
          <w:sz w:val="24"/>
          <w:szCs w:val="24"/>
          <w:lang w:val="uk-UA"/>
        </w:rPr>
      </w:pPr>
      <w:r w:rsidRPr="00CF40A3">
        <w:rPr>
          <w:rFonts w:ascii="Times New Roman" w:hAnsi="Times New Roman"/>
          <w:b/>
          <w:bCs/>
          <w:sz w:val="24"/>
          <w:szCs w:val="24"/>
          <w:lang w:val="uk-UA"/>
        </w:rPr>
        <w:t>ПРИКІНЦЕВІ ПОЛОЖЕННЯ</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lastRenderedPageBreak/>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rsidR="00785A51" w:rsidRPr="00CF40A3" w:rsidRDefault="00785A51" w:rsidP="00785A51">
      <w:pPr>
        <w:numPr>
          <w:ilvl w:val="1"/>
          <w:numId w:val="36"/>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Відносини між сторонами, що не врегульовані положеннями (умовами) цього Договору, регулюються нормами чинного цивільного законодавства України.</w:t>
      </w:r>
    </w:p>
    <w:p w:rsidR="00785A51" w:rsidRPr="00CF40A3" w:rsidRDefault="00785A51" w:rsidP="00785A51">
      <w:pPr>
        <w:numPr>
          <w:ilvl w:val="1"/>
          <w:numId w:val="38"/>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rsidR="00785A51" w:rsidRPr="00CF40A3" w:rsidRDefault="00785A51" w:rsidP="00785A51">
      <w:pPr>
        <w:numPr>
          <w:ilvl w:val="1"/>
          <w:numId w:val="38"/>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rsidR="00785A51" w:rsidRPr="00CF40A3" w:rsidRDefault="00785A51" w:rsidP="00785A51">
      <w:pPr>
        <w:numPr>
          <w:ilvl w:val="1"/>
          <w:numId w:val="38"/>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785A51" w:rsidRPr="00CF40A3" w:rsidRDefault="00785A51" w:rsidP="00785A51">
      <w:pPr>
        <w:numPr>
          <w:ilvl w:val="1"/>
          <w:numId w:val="38"/>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rsidR="00785A51" w:rsidRPr="00CF40A3" w:rsidRDefault="00785A51" w:rsidP="00785A51">
      <w:pPr>
        <w:numPr>
          <w:ilvl w:val="1"/>
          <w:numId w:val="38"/>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rsidR="00785A51" w:rsidRPr="00CF40A3" w:rsidRDefault="00785A51" w:rsidP="00785A51">
      <w:pPr>
        <w:numPr>
          <w:ilvl w:val="1"/>
          <w:numId w:val="38"/>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rsidR="00785A51" w:rsidRPr="00CF40A3" w:rsidRDefault="00785A51" w:rsidP="00785A51">
      <w:pPr>
        <w:numPr>
          <w:ilvl w:val="1"/>
          <w:numId w:val="38"/>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 xml:space="preserve">Покупець забезпечує, що Товари (нафтопродукти), що придбаваються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rsidR="00785A51" w:rsidRPr="00785A51" w:rsidRDefault="00785A51" w:rsidP="00785A51">
      <w:pPr>
        <w:numPr>
          <w:ilvl w:val="1"/>
          <w:numId w:val="38"/>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 </w:t>
      </w:r>
    </w:p>
    <w:p w:rsidR="00785A51" w:rsidRPr="00CF40A3" w:rsidRDefault="00785A51" w:rsidP="00785A51">
      <w:pPr>
        <w:numPr>
          <w:ilvl w:val="0"/>
          <w:numId w:val="38"/>
        </w:numPr>
        <w:suppressAutoHyphens/>
        <w:spacing w:after="0" w:line="240" w:lineRule="auto"/>
        <w:contextualSpacing/>
        <w:jc w:val="center"/>
        <w:rPr>
          <w:rFonts w:ascii="Times New Roman" w:hAnsi="Times New Roman"/>
          <w:b/>
          <w:sz w:val="24"/>
          <w:szCs w:val="24"/>
          <w:lang w:val="uk-UA"/>
        </w:rPr>
      </w:pPr>
      <w:r w:rsidRPr="00CF40A3">
        <w:rPr>
          <w:rFonts w:ascii="Times New Roman" w:hAnsi="Times New Roman"/>
          <w:b/>
          <w:sz w:val="24"/>
          <w:szCs w:val="24"/>
          <w:lang w:val="uk-UA"/>
        </w:rPr>
        <w:t>ПІДТВЕРДЖЕННЯ СТАТУСУ СТОРІН</w:t>
      </w:r>
    </w:p>
    <w:p w:rsidR="00785A51" w:rsidRPr="00CF40A3" w:rsidRDefault="005A3C71" w:rsidP="00785A51">
      <w:pPr>
        <w:numPr>
          <w:ilvl w:val="1"/>
          <w:numId w:val="39"/>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00785A51" w:rsidRPr="00CF40A3">
        <w:rPr>
          <w:rFonts w:ascii="Times New Roman" w:hAnsi="Times New Roman"/>
          <w:sz w:val="24"/>
          <w:szCs w:val="24"/>
          <w:lang w:val="uk-UA"/>
        </w:rPr>
        <w:t>Продавець за цим Договором має статус платника податку на додану вартість, платника акцизного податку, платника податку на прибуток на загальних умовах.</w:t>
      </w:r>
    </w:p>
    <w:p w:rsidR="00785A51" w:rsidRPr="00CF40A3" w:rsidRDefault="005A3C71" w:rsidP="00785A51">
      <w:pPr>
        <w:numPr>
          <w:ilvl w:val="1"/>
          <w:numId w:val="39"/>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00785A51" w:rsidRPr="00CF40A3">
        <w:rPr>
          <w:rFonts w:ascii="Times New Roman" w:hAnsi="Times New Roman"/>
          <w:sz w:val="24"/>
          <w:szCs w:val="24"/>
          <w:lang w:val="uk-UA"/>
        </w:rPr>
        <w:t>Покупець за цим Договором [є/не є] суб’єктом господарювання.</w:t>
      </w:r>
    </w:p>
    <w:p w:rsidR="00785A51" w:rsidRPr="00CF40A3" w:rsidRDefault="00785A51" w:rsidP="00785A51">
      <w:pPr>
        <w:numPr>
          <w:ilvl w:val="1"/>
          <w:numId w:val="39"/>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 xml:space="preserve"> Покупець за цим Договором </w:t>
      </w:r>
      <w:r w:rsidRPr="00CF40A3">
        <w:rPr>
          <w:rFonts w:ascii="Times New Roman" w:hAnsi="Times New Roman"/>
          <w:bCs/>
          <w:sz w:val="24"/>
          <w:szCs w:val="24"/>
          <w:lang w:val="uk-UA" w:eastAsia="uk-UA"/>
        </w:rPr>
        <w:t>[має/не має]</w:t>
      </w:r>
      <w:r w:rsidRPr="00CF40A3">
        <w:rPr>
          <w:rFonts w:ascii="Times New Roman" w:hAnsi="Times New Roman"/>
          <w:sz w:val="24"/>
          <w:szCs w:val="24"/>
          <w:lang w:val="uk-UA"/>
        </w:rPr>
        <w:t xml:space="preserve"> статус платника податку на додану вартість. Індивідуальний податковий номер [_____________].</w:t>
      </w:r>
    </w:p>
    <w:p w:rsidR="00785A51" w:rsidRPr="00CF40A3" w:rsidRDefault="00785A51" w:rsidP="00785A51">
      <w:pPr>
        <w:numPr>
          <w:ilvl w:val="1"/>
          <w:numId w:val="39"/>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 xml:space="preserve"> Покупець за цим Договором </w:t>
      </w:r>
      <w:r w:rsidRPr="00CF40A3">
        <w:rPr>
          <w:rFonts w:ascii="Times New Roman" w:hAnsi="Times New Roman"/>
          <w:bCs/>
          <w:sz w:val="24"/>
          <w:szCs w:val="24"/>
          <w:lang w:val="uk-UA" w:eastAsia="uk-UA"/>
        </w:rPr>
        <w:t>[має/не має]</w:t>
      </w:r>
      <w:r w:rsidRPr="00CF40A3">
        <w:rPr>
          <w:rFonts w:ascii="Times New Roman" w:hAnsi="Times New Roman"/>
          <w:sz w:val="24"/>
          <w:szCs w:val="24"/>
          <w:lang w:val="uk-UA"/>
        </w:rPr>
        <w:t xml:space="preserve"> статус платника акцизного податку.</w:t>
      </w:r>
    </w:p>
    <w:p w:rsidR="00785A51" w:rsidRPr="00CF40A3" w:rsidRDefault="00785A51" w:rsidP="00785A51">
      <w:pPr>
        <w:spacing w:line="240" w:lineRule="auto"/>
        <w:ind w:left="720"/>
        <w:contextualSpacing/>
        <w:rPr>
          <w:rFonts w:ascii="Times New Roman" w:hAnsi="Times New Roman"/>
          <w:sz w:val="24"/>
          <w:szCs w:val="24"/>
          <w:lang w:val="uk-UA"/>
        </w:rPr>
      </w:pPr>
    </w:p>
    <w:p w:rsidR="00785A51" w:rsidRPr="00CF40A3" w:rsidRDefault="00785A51" w:rsidP="00785A51">
      <w:pPr>
        <w:numPr>
          <w:ilvl w:val="1"/>
          <w:numId w:val="39"/>
        </w:numPr>
        <w:suppressAutoHyphens/>
        <w:spacing w:after="0" w:line="240" w:lineRule="auto"/>
        <w:contextualSpacing/>
        <w:jc w:val="both"/>
        <w:rPr>
          <w:rFonts w:ascii="Times New Roman" w:hAnsi="Times New Roman"/>
          <w:sz w:val="24"/>
          <w:szCs w:val="24"/>
          <w:lang w:val="uk-UA"/>
        </w:rPr>
      </w:pPr>
      <w:r w:rsidRPr="00CF40A3">
        <w:rPr>
          <w:rFonts w:ascii="Times New Roman" w:hAnsi="Times New Roman"/>
          <w:sz w:val="24"/>
          <w:szCs w:val="24"/>
          <w:lang w:val="uk-UA"/>
        </w:rPr>
        <w:t xml:space="preserve"> Покупець за цим Договором [є платником єдиного податку _______ групи/не є платником єдиного податку].  </w:t>
      </w:r>
    </w:p>
    <w:p w:rsidR="00785A51" w:rsidRPr="00785A51" w:rsidRDefault="005A3C71" w:rsidP="00785A51">
      <w:pPr>
        <w:numPr>
          <w:ilvl w:val="1"/>
          <w:numId w:val="39"/>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00785A51" w:rsidRPr="00CF40A3">
        <w:rPr>
          <w:rFonts w:ascii="Times New Roman" w:hAnsi="Times New Roman"/>
          <w:sz w:val="24"/>
          <w:szCs w:val="24"/>
          <w:lang w:val="uk-UA"/>
        </w:rPr>
        <w:t xml:space="preserve">Сторони зобов’язуються в п’ятиденний строк з моменту зміни будь-якого із статусів зазначених в пунктах 12.1-12.5., а також зміни юридичної адреси, банківських та інших реквізитів, початок процедури банкрутства, реорганізації або ліквідації, повідомити </w:t>
      </w:r>
      <w:r w:rsidR="00785A51" w:rsidRPr="00CF40A3">
        <w:rPr>
          <w:rFonts w:ascii="Times New Roman" w:hAnsi="Times New Roman"/>
          <w:sz w:val="24"/>
          <w:szCs w:val="24"/>
          <w:lang w:val="uk-UA"/>
        </w:rPr>
        <w:lastRenderedPageBreak/>
        <w:t>одна одну про настання вказаних обставин, зміну відповідного статусу чи інших даних про Сторону.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 У випадку якщо Покупець не повідомить Продавця про відповідну подію у вказаний в цьому пункті строк, Продавець не здійснює відшкодування штрафних санкцій контролюючих органів, що накладені на Покупця, а Покупець зобов’язаний відшкодувати Продавцю усі штрафні (фінансові) санкції, збитки, додатково понесені втрати, витрати, стягнення зі сторони державних органів, що накладені або можуть бути накладені на Продавця, протягом трьох календарних днів з дня отримання письмової вимоги Продавця</w:t>
      </w:r>
      <w:r w:rsidR="00785A51">
        <w:rPr>
          <w:rFonts w:ascii="Times New Roman" w:hAnsi="Times New Roman"/>
          <w:sz w:val="24"/>
          <w:szCs w:val="24"/>
          <w:lang w:val="uk-UA"/>
        </w:rPr>
        <w:t>.</w:t>
      </w:r>
    </w:p>
    <w:p w:rsidR="00785A51" w:rsidRPr="00CF40A3" w:rsidRDefault="00785A51" w:rsidP="00785A51">
      <w:pPr>
        <w:numPr>
          <w:ilvl w:val="0"/>
          <w:numId w:val="39"/>
        </w:numPr>
        <w:suppressAutoHyphens/>
        <w:spacing w:after="0" w:line="240" w:lineRule="auto"/>
        <w:contextualSpacing/>
        <w:jc w:val="center"/>
        <w:rPr>
          <w:rFonts w:ascii="Times New Roman" w:hAnsi="Times New Roman"/>
          <w:sz w:val="24"/>
          <w:szCs w:val="24"/>
          <w:lang w:val="uk-UA"/>
        </w:rPr>
      </w:pPr>
      <w:r w:rsidRPr="00CF40A3">
        <w:rPr>
          <w:rFonts w:ascii="Times New Roman" w:hAnsi="Times New Roman"/>
          <w:b/>
          <w:bCs/>
          <w:sz w:val="24"/>
          <w:szCs w:val="24"/>
          <w:lang w:val="uk-UA"/>
        </w:rPr>
        <w:t>РЕКВІЗИТИ ТА ПІДПИСИ СТОРІН ДОГОВОРУ</w:t>
      </w:r>
    </w:p>
    <w:p w:rsidR="00785A51" w:rsidRPr="00CF40A3" w:rsidRDefault="00785A51" w:rsidP="00785A51">
      <w:pPr>
        <w:spacing w:line="240" w:lineRule="auto"/>
        <w:ind w:left="720"/>
        <w:contextualSpacing/>
        <w:jc w:val="center"/>
        <w:rPr>
          <w:rFonts w:ascii="Times New Roman" w:hAnsi="Times New Roman"/>
          <w:b/>
          <w:bCs/>
          <w:sz w:val="24"/>
          <w:szCs w:val="24"/>
          <w:lang w:val="uk-UA"/>
        </w:rPr>
      </w:pPr>
    </w:p>
    <w:tbl>
      <w:tblPr>
        <w:tblW w:w="10437" w:type="dxa"/>
        <w:tblInd w:w="108" w:type="dxa"/>
        <w:tblLayout w:type="fixed"/>
        <w:tblLook w:val="0000" w:firstRow="0" w:lastRow="0" w:firstColumn="0" w:lastColumn="0" w:noHBand="0" w:noVBand="0"/>
      </w:tblPr>
      <w:tblGrid>
        <w:gridCol w:w="5218"/>
        <w:gridCol w:w="5219"/>
      </w:tblGrid>
      <w:tr w:rsidR="00785A51" w:rsidRPr="00CF40A3" w:rsidTr="00C671AC">
        <w:trPr>
          <w:trHeight w:val="669"/>
        </w:trPr>
        <w:tc>
          <w:tcPr>
            <w:tcW w:w="5218" w:type="dxa"/>
            <w:tcBorders>
              <w:bottom w:val="single" w:sz="4" w:space="0" w:color="FFFFFF"/>
            </w:tcBorders>
          </w:tcPr>
          <w:p w:rsidR="00785A51" w:rsidRPr="00E03C3B" w:rsidRDefault="00785A51" w:rsidP="00C671AC">
            <w:pPr>
              <w:pStyle w:val="Standard"/>
              <w:rPr>
                <w:rFonts w:ascii="Times New Roman" w:hAnsi="Times New Roman" w:cs="Times New Roman"/>
                <w:lang w:val="uk-UA"/>
              </w:rPr>
            </w:pPr>
            <w:r w:rsidRPr="00E03C3B">
              <w:rPr>
                <w:rFonts w:ascii="Times New Roman" w:hAnsi="Times New Roman" w:cs="Times New Roman"/>
                <w:lang w:val="uk-UA"/>
              </w:rPr>
              <w:t>ПРОДАВЕЦЬ</w:t>
            </w:r>
          </w:p>
          <w:p w:rsidR="00785A51" w:rsidRPr="00E03C3B" w:rsidRDefault="00785A51" w:rsidP="00C671AC">
            <w:pPr>
              <w:pStyle w:val="Standard"/>
              <w:rPr>
                <w:rFonts w:ascii="Times New Roman" w:hAnsi="Times New Roman" w:cs="Times New Roman"/>
                <w:bCs/>
                <w:lang w:val="uk-UA"/>
              </w:rPr>
            </w:pPr>
            <w:r w:rsidRPr="00E03C3B">
              <w:rPr>
                <w:rFonts w:ascii="Times New Roman" w:hAnsi="Times New Roman" w:cs="Times New Roman"/>
                <w:color w:val="808080"/>
                <w:lang w:val="uk-UA"/>
              </w:rPr>
              <w:t>[</w:t>
            </w:r>
            <w:proofErr w:type="spellStart"/>
            <w:r w:rsidRPr="00E03C3B">
              <w:rPr>
                <w:rFonts w:ascii="Times New Roman" w:hAnsi="Times New Roman" w:cs="Times New Roman"/>
                <w:color w:val="808080"/>
                <w:lang w:val="uk-UA"/>
              </w:rPr>
              <w:t>Підприємство.Назва</w:t>
            </w:r>
            <w:proofErr w:type="spellEnd"/>
            <w:r w:rsidRPr="00E03C3B">
              <w:rPr>
                <w:rFonts w:ascii="Times New Roman" w:hAnsi="Times New Roman" w:cs="Times New Roman"/>
                <w:color w:val="808080"/>
                <w:lang w:val="uk-UA"/>
              </w:rPr>
              <w:t>]</w:t>
            </w:r>
          </w:p>
        </w:tc>
        <w:tc>
          <w:tcPr>
            <w:tcW w:w="5219" w:type="dxa"/>
            <w:tcBorders>
              <w:bottom w:val="single" w:sz="4" w:space="0" w:color="FFFFFF"/>
            </w:tcBorders>
          </w:tcPr>
          <w:p w:rsidR="00785A51" w:rsidRPr="00E03C3B" w:rsidRDefault="00785A51" w:rsidP="00C671AC">
            <w:pPr>
              <w:pStyle w:val="Standard"/>
              <w:rPr>
                <w:rFonts w:ascii="Times New Roman" w:hAnsi="Times New Roman" w:cs="Times New Roman"/>
                <w:lang w:val="uk-UA"/>
              </w:rPr>
            </w:pPr>
            <w:r w:rsidRPr="00E03C3B">
              <w:rPr>
                <w:rFonts w:ascii="Times New Roman" w:hAnsi="Times New Roman" w:cs="Times New Roman"/>
                <w:lang w:val="uk-UA"/>
              </w:rPr>
              <w:t>ПОКУПЕЦЬ</w:t>
            </w:r>
          </w:p>
          <w:p w:rsidR="00785A51" w:rsidRPr="00E069EB" w:rsidRDefault="00E069EB" w:rsidP="00E069EB">
            <w:pPr>
              <w:pStyle w:val="Standard"/>
              <w:rPr>
                <w:rFonts w:ascii="Times New Roman" w:hAnsi="Times New Roman" w:cs="Times New Roman"/>
              </w:rPr>
            </w:pPr>
            <w:r w:rsidRPr="00E069EB">
              <w:rPr>
                <w:rFonts w:ascii="Times New Roman" w:hAnsi="Times New Roman" w:cs="Times New Roman"/>
              </w:rPr>
              <w:t>КНП «ГОРОДЕНКІВСЬКА БЛІЛ»</w:t>
            </w:r>
          </w:p>
          <w:p w:rsidR="00785A51" w:rsidRPr="00E03C3B" w:rsidRDefault="00E069EB" w:rsidP="00C671AC">
            <w:pPr>
              <w:pStyle w:val="Standard"/>
              <w:rPr>
                <w:rFonts w:ascii="Times New Roman" w:hAnsi="Times New Roman" w:cs="Times New Roman"/>
                <w:lang w:val="uk-UA"/>
              </w:rPr>
            </w:pPr>
            <w:r>
              <w:rPr>
                <w:rFonts w:ascii="Times New Roman" w:hAnsi="Times New Roman" w:cs="Times New Roman"/>
                <w:lang w:val="uk-UA"/>
              </w:rPr>
              <w:t>ГОРОДЕНКІВСЬКОЇ МІСЬКОЇ РАДИ</w:t>
            </w:r>
          </w:p>
        </w:tc>
      </w:tr>
      <w:tr w:rsidR="00785A51" w:rsidRPr="00CF40A3" w:rsidTr="00C671AC">
        <w:trPr>
          <w:trHeight w:val="270"/>
        </w:trPr>
        <w:tc>
          <w:tcPr>
            <w:tcW w:w="5218" w:type="dxa"/>
            <w:tcBorders>
              <w:top w:val="single" w:sz="4" w:space="0" w:color="FFFFFF"/>
              <w:bottom w:val="single" w:sz="4" w:space="0" w:color="FFFFFF"/>
            </w:tcBorders>
          </w:tcPr>
          <w:p w:rsidR="00785A51" w:rsidRPr="00E03C3B" w:rsidRDefault="00785A51" w:rsidP="00C671AC">
            <w:pPr>
              <w:pStyle w:val="Standard"/>
              <w:rPr>
                <w:rFonts w:ascii="Times New Roman" w:hAnsi="Times New Roman" w:cs="Times New Roman"/>
                <w:lang w:val="uk-UA"/>
              </w:rPr>
            </w:pPr>
            <w:r w:rsidRPr="00E03C3B">
              <w:rPr>
                <w:rFonts w:ascii="Times New Roman" w:hAnsi="Times New Roman" w:cs="Times New Roman"/>
                <w:lang w:val="uk-UA"/>
              </w:rPr>
              <w:t xml:space="preserve">Адреса: </w:t>
            </w:r>
            <w:r w:rsidRPr="00E03C3B">
              <w:rPr>
                <w:rFonts w:ascii="Times New Roman" w:hAnsi="Times New Roman" w:cs="Times New Roman"/>
                <w:color w:val="808080"/>
                <w:lang w:val="uk-UA"/>
              </w:rPr>
              <w:t>[</w:t>
            </w:r>
            <w:proofErr w:type="spellStart"/>
            <w:r w:rsidRPr="00E03C3B">
              <w:rPr>
                <w:rFonts w:ascii="Times New Roman" w:hAnsi="Times New Roman" w:cs="Times New Roman"/>
                <w:color w:val="808080"/>
                <w:lang w:val="uk-UA"/>
              </w:rPr>
              <w:t>Підприємство.Юридична</w:t>
            </w:r>
            <w:proofErr w:type="spellEnd"/>
            <w:r w:rsidRPr="00E03C3B">
              <w:rPr>
                <w:rFonts w:ascii="Times New Roman" w:hAnsi="Times New Roman" w:cs="Times New Roman"/>
                <w:color w:val="808080"/>
                <w:lang w:val="uk-UA"/>
              </w:rPr>
              <w:t xml:space="preserve"> адреса]</w:t>
            </w:r>
          </w:p>
        </w:tc>
        <w:tc>
          <w:tcPr>
            <w:tcW w:w="5219" w:type="dxa"/>
            <w:tcBorders>
              <w:top w:val="single" w:sz="4" w:space="0" w:color="FFFFFF"/>
              <w:bottom w:val="single" w:sz="4" w:space="0" w:color="FFFFFF"/>
            </w:tcBorders>
          </w:tcPr>
          <w:p w:rsidR="006E5962" w:rsidRPr="00847AC9" w:rsidRDefault="00785A51" w:rsidP="006E5962">
            <w:pPr>
              <w:pStyle w:val="Standard"/>
              <w:rPr>
                <w:rFonts w:ascii="Times New Roman" w:hAnsi="Times New Roman" w:cs="Times New Roman"/>
                <w:lang w:val="uk-UA"/>
              </w:rPr>
            </w:pPr>
            <w:r w:rsidRPr="00847AC9">
              <w:rPr>
                <w:rFonts w:ascii="Times New Roman" w:hAnsi="Times New Roman" w:cs="Times New Roman"/>
                <w:lang w:val="uk-UA"/>
              </w:rPr>
              <w:t xml:space="preserve">Адреса: </w:t>
            </w:r>
            <w:r w:rsidR="006E5962" w:rsidRPr="00847AC9">
              <w:rPr>
                <w:rFonts w:ascii="Times New Roman" w:hAnsi="Times New Roman" w:cs="Times New Roman"/>
                <w:lang w:val="uk-UA"/>
              </w:rPr>
              <w:t>Івано-Франківська область, Коломийський район, м. Городенка, вул. Шептицького, 24-Е</w:t>
            </w:r>
          </w:p>
        </w:tc>
      </w:tr>
      <w:tr w:rsidR="00785A51" w:rsidRPr="00CF40A3" w:rsidTr="00C671AC">
        <w:trPr>
          <w:trHeight w:val="270"/>
        </w:trPr>
        <w:tc>
          <w:tcPr>
            <w:tcW w:w="5218" w:type="dxa"/>
            <w:tcBorders>
              <w:top w:val="single" w:sz="4" w:space="0" w:color="FFFFFF"/>
              <w:bottom w:val="single" w:sz="4" w:space="0" w:color="FFFFFF"/>
            </w:tcBorders>
          </w:tcPr>
          <w:p w:rsidR="00785A51" w:rsidRPr="00E03C3B" w:rsidRDefault="00785A51" w:rsidP="00C671AC">
            <w:pPr>
              <w:pStyle w:val="Standard"/>
              <w:rPr>
                <w:rFonts w:ascii="Times New Roman" w:hAnsi="Times New Roman" w:cs="Times New Roman"/>
                <w:lang w:val="uk-UA"/>
              </w:rPr>
            </w:pPr>
            <w:r w:rsidRPr="00E03C3B">
              <w:rPr>
                <w:rFonts w:ascii="Times New Roman" w:hAnsi="Times New Roman" w:cs="Times New Roman"/>
                <w:lang w:val="uk-UA"/>
              </w:rPr>
              <w:t>Поштові реквізити:</w:t>
            </w:r>
            <w:r w:rsidRPr="00E03C3B">
              <w:rPr>
                <w:rFonts w:ascii="Times New Roman" w:hAnsi="Times New Roman" w:cs="Times New Roman"/>
                <w:color w:val="808080"/>
                <w:lang w:val="uk-UA"/>
              </w:rPr>
              <w:t>[</w:t>
            </w:r>
            <w:proofErr w:type="spellStart"/>
            <w:r w:rsidRPr="00E03C3B">
              <w:rPr>
                <w:rFonts w:ascii="Times New Roman" w:hAnsi="Times New Roman" w:cs="Times New Roman"/>
                <w:color w:val="808080"/>
                <w:lang w:val="uk-UA"/>
              </w:rPr>
              <w:t>Підприємство.Поштова</w:t>
            </w:r>
            <w:proofErr w:type="spellEnd"/>
            <w:r w:rsidRPr="00E03C3B">
              <w:rPr>
                <w:rFonts w:ascii="Times New Roman" w:hAnsi="Times New Roman" w:cs="Times New Roman"/>
                <w:color w:val="808080"/>
                <w:lang w:val="uk-UA"/>
              </w:rPr>
              <w:t xml:space="preserve"> адреса]</w:t>
            </w:r>
            <w:r w:rsidRPr="00E03C3B">
              <w:rPr>
                <w:rFonts w:ascii="Times New Roman" w:hAnsi="Times New Roman" w:cs="Times New Roman"/>
                <w:lang w:val="uk-UA"/>
              </w:rPr>
              <w:t xml:space="preserve"> </w:t>
            </w:r>
          </w:p>
        </w:tc>
        <w:tc>
          <w:tcPr>
            <w:tcW w:w="5219" w:type="dxa"/>
            <w:tcBorders>
              <w:top w:val="single" w:sz="4" w:space="0" w:color="FFFFFF"/>
              <w:bottom w:val="single" w:sz="4" w:space="0" w:color="FFFFFF"/>
            </w:tcBorders>
          </w:tcPr>
          <w:p w:rsidR="00785A51" w:rsidRPr="00847AC9" w:rsidRDefault="00785A51" w:rsidP="00847AC9">
            <w:pPr>
              <w:pStyle w:val="Standard"/>
              <w:rPr>
                <w:rFonts w:ascii="Times New Roman" w:hAnsi="Times New Roman" w:cs="Times New Roman"/>
                <w:lang w:val="uk-UA"/>
              </w:rPr>
            </w:pPr>
            <w:r w:rsidRPr="00847AC9">
              <w:rPr>
                <w:rFonts w:ascii="Times New Roman" w:hAnsi="Times New Roman" w:cs="Times New Roman"/>
                <w:lang w:val="uk-UA"/>
              </w:rPr>
              <w:t xml:space="preserve">Поштові реквізити: </w:t>
            </w:r>
            <w:r w:rsidR="00847AC9" w:rsidRPr="00847AC9">
              <w:rPr>
                <w:rFonts w:ascii="Times New Roman" w:hAnsi="Times New Roman" w:cs="Times New Roman"/>
              </w:rPr>
              <w:t>78100</w:t>
            </w:r>
          </w:p>
        </w:tc>
      </w:tr>
      <w:tr w:rsidR="00785A51" w:rsidRPr="00CF40A3" w:rsidTr="00C671AC">
        <w:trPr>
          <w:trHeight w:val="270"/>
        </w:trPr>
        <w:tc>
          <w:tcPr>
            <w:tcW w:w="5218" w:type="dxa"/>
            <w:tcBorders>
              <w:top w:val="single" w:sz="4" w:space="0" w:color="FFFFFF"/>
              <w:bottom w:val="single" w:sz="4" w:space="0" w:color="FFFFFF"/>
            </w:tcBorders>
          </w:tcPr>
          <w:p w:rsidR="00785A51" w:rsidRPr="00E03C3B" w:rsidRDefault="00785A51" w:rsidP="00C671AC">
            <w:pPr>
              <w:pStyle w:val="Standard"/>
              <w:rPr>
                <w:rFonts w:ascii="Times New Roman" w:hAnsi="Times New Roman" w:cs="Times New Roman"/>
                <w:lang w:val="uk-UA"/>
              </w:rPr>
            </w:pPr>
            <w:r w:rsidRPr="00E03C3B">
              <w:rPr>
                <w:rFonts w:ascii="Times New Roman" w:hAnsi="Times New Roman" w:cs="Times New Roman"/>
                <w:lang w:val="uk-UA"/>
              </w:rPr>
              <w:t xml:space="preserve"> р/р</w:t>
            </w:r>
            <w:r w:rsidRPr="00E03C3B">
              <w:rPr>
                <w:rFonts w:ascii="Times New Roman" w:hAnsi="Times New Roman" w:cs="Times New Roman"/>
                <w:color w:val="808080"/>
                <w:lang w:val="uk-UA"/>
              </w:rPr>
              <w:t>[</w:t>
            </w:r>
            <w:proofErr w:type="spellStart"/>
            <w:r w:rsidRPr="00E03C3B">
              <w:rPr>
                <w:rFonts w:ascii="Times New Roman" w:hAnsi="Times New Roman" w:cs="Times New Roman"/>
                <w:color w:val="808080"/>
                <w:lang w:val="uk-UA"/>
              </w:rPr>
              <w:t>ПідприємствоР</w:t>
            </w:r>
            <w:proofErr w:type="spellEnd"/>
            <w:r w:rsidRPr="00E03C3B">
              <w:rPr>
                <w:rFonts w:ascii="Times New Roman" w:hAnsi="Times New Roman" w:cs="Times New Roman"/>
                <w:color w:val="808080"/>
                <w:lang w:val="uk-UA"/>
              </w:rPr>
              <w:t>/р]</w:t>
            </w:r>
            <w:r w:rsidRPr="00E03C3B">
              <w:rPr>
                <w:rFonts w:ascii="Times New Roman" w:hAnsi="Times New Roman" w:cs="Times New Roman"/>
                <w:lang w:val="uk-UA"/>
              </w:rPr>
              <w:t xml:space="preserve">                    </w:t>
            </w:r>
          </w:p>
        </w:tc>
        <w:tc>
          <w:tcPr>
            <w:tcW w:w="5219" w:type="dxa"/>
            <w:tcBorders>
              <w:top w:val="single" w:sz="4" w:space="0" w:color="FFFFFF"/>
              <w:bottom w:val="single" w:sz="4" w:space="0" w:color="FFFFFF"/>
            </w:tcBorders>
          </w:tcPr>
          <w:p w:rsidR="00785A51" w:rsidRPr="00847AC9" w:rsidRDefault="00847AC9" w:rsidP="00C671AC">
            <w:pPr>
              <w:pStyle w:val="Standard"/>
              <w:rPr>
                <w:rFonts w:ascii="Times New Roman" w:hAnsi="Times New Roman" w:cs="Times New Roman"/>
              </w:rPr>
            </w:pPr>
            <w:r>
              <w:rPr>
                <w:rFonts w:ascii="Times New Roman" w:hAnsi="Times New Roman" w:cs="Times New Roman"/>
                <w:lang w:val="uk-UA"/>
              </w:rPr>
              <w:t xml:space="preserve">р/р </w:t>
            </w:r>
            <w:r>
              <w:rPr>
                <w:rFonts w:ascii="Times New Roman" w:hAnsi="Times New Roman" w:cs="Times New Roman"/>
              </w:rPr>
              <w:t>UA</w:t>
            </w:r>
          </w:p>
        </w:tc>
      </w:tr>
      <w:tr w:rsidR="00785A51" w:rsidRPr="00CF40A3" w:rsidTr="00C671AC">
        <w:trPr>
          <w:trHeight w:val="270"/>
        </w:trPr>
        <w:tc>
          <w:tcPr>
            <w:tcW w:w="5218" w:type="dxa"/>
            <w:tcBorders>
              <w:top w:val="single" w:sz="4" w:space="0" w:color="FFFFFF"/>
              <w:bottom w:val="single" w:sz="4" w:space="0" w:color="FFFFFF"/>
            </w:tcBorders>
          </w:tcPr>
          <w:p w:rsidR="00785A51" w:rsidRPr="00E03C3B" w:rsidRDefault="00785A51" w:rsidP="00C671AC">
            <w:pPr>
              <w:pStyle w:val="Standard"/>
              <w:rPr>
                <w:rFonts w:ascii="Times New Roman" w:hAnsi="Times New Roman" w:cs="Times New Roman"/>
                <w:lang w:val="uk-UA"/>
              </w:rPr>
            </w:pPr>
            <w:r w:rsidRPr="00E03C3B">
              <w:rPr>
                <w:rFonts w:ascii="Times New Roman" w:hAnsi="Times New Roman" w:cs="Times New Roman"/>
                <w:lang w:val="uk-UA"/>
              </w:rPr>
              <w:t xml:space="preserve"> в</w:t>
            </w:r>
            <w:bookmarkStart w:id="1" w:name="BANKA"/>
            <w:r w:rsidRPr="00E03C3B">
              <w:rPr>
                <w:rFonts w:ascii="Times New Roman" w:hAnsi="Times New Roman" w:cs="Times New Roman"/>
                <w:lang w:val="uk-UA"/>
              </w:rPr>
              <w:t xml:space="preserve"> </w:t>
            </w:r>
            <w:bookmarkEnd w:id="1"/>
            <w:r w:rsidRPr="00E03C3B">
              <w:rPr>
                <w:rFonts w:ascii="Times New Roman" w:hAnsi="Times New Roman" w:cs="Times New Roman"/>
                <w:color w:val="808080"/>
                <w:lang w:val="uk-UA"/>
              </w:rPr>
              <w:t>[</w:t>
            </w:r>
            <w:proofErr w:type="spellStart"/>
            <w:r w:rsidRPr="00E03C3B">
              <w:rPr>
                <w:rFonts w:ascii="Times New Roman" w:hAnsi="Times New Roman" w:cs="Times New Roman"/>
                <w:color w:val="808080"/>
                <w:lang w:val="uk-UA"/>
              </w:rPr>
              <w:t>Підприємство.Банк</w:t>
            </w:r>
            <w:proofErr w:type="spellEnd"/>
            <w:r w:rsidRPr="00E03C3B">
              <w:rPr>
                <w:rFonts w:ascii="Times New Roman" w:hAnsi="Times New Roman" w:cs="Times New Roman"/>
                <w:color w:val="808080"/>
                <w:lang w:val="uk-UA"/>
              </w:rPr>
              <w:t>]</w:t>
            </w:r>
          </w:p>
        </w:tc>
        <w:tc>
          <w:tcPr>
            <w:tcW w:w="5219" w:type="dxa"/>
            <w:tcBorders>
              <w:top w:val="single" w:sz="4" w:space="0" w:color="FFFFFF"/>
              <w:bottom w:val="single" w:sz="4" w:space="0" w:color="FFFFFF"/>
            </w:tcBorders>
          </w:tcPr>
          <w:p w:rsidR="00785A51" w:rsidRPr="00E03C3B" w:rsidRDefault="00785A51" w:rsidP="00C671AC">
            <w:pPr>
              <w:pStyle w:val="Standard"/>
              <w:rPr>
                <w:rFonts w:ascii="Times New Roman" w:hAnsi="Times New Roman" w:cs="Times New Roman"/>
                <w:lang w:val="uk-UA"/>
              </w:rPr>
            </w:pPr>
            <w:r w:rsidRPr="00E03C3B">
              <w:rPr>
                <w:rFonts w:ascii="Times New Roman" w:hAnsi="Times New Roman" w:cs="Times New Roman"/>
                <w:lang w:val="uk-UA"/>
              </w:rPr>
              <w:t xml:space="preserve">в </w:t>
            </w:r>
          </w:p>
        </w:tc>
      </w:tr>
      <w:tr w:rsidR="00785A51" w:rsidRPr="00CF40A3" w:rsidTr="00C671AC">
        <w:trPr>
          <w:trHeight w:val="270"/>
        </w:trPr>
        <w:tc>
          <w:tcPr>
            <w:tcW w:w="5218" w:type="dxa"/>
            <w:tcBorders>
              <w:top w:val="single" w:sz="4" w:space="0" w:color="FFFFFF"/>
              <w:bottom w:val="single" w:sz="4" w:space="0" w:color="FFFFFF"/>
            </w:tcBorders>
          </w:tcPr>
          <w:p w:rsidR="00785A51" w:rsidRPr="00E03C3B" w:rsidRDefault="00785A51" w:rsidP="00C671AC">
            <w:pPr>
              <w:pStyle w:val="Standard"/>
              <w:rPr>
                <w:rFonts w:ascii="Times New Roman" w:hAnsi="Times New Roman" w:cs="Times New Roman"/>
                <w:lang w:val="uk-UA"/>
              </w:rPr>
            </w:pPr>
            <w:r w:rsidRPr="00E03C3B">
              <w:rPr>
                <w:rFonts w:ascii="Times New Roman" w:hAnsi="Times New Roman" w:cs="Times New Roman"/>
                <w:lang w:val="uk-UA"/>
              </w:rPr>
              <w:t xml:space="preserve"> МФО </w:t>
            </w:r>
            <w:r w:rsidRPr="00E03C3B">
              <w:rPr>
                <w:rFonts w:ascii="Times New Roman" w:hAnsi="Times New Roman" w:cs="Times New Roman"/>
                <w:color w:val="808080"/>
                <w:lang w:val="uk-UA"/>
              </w:rPr>
              <w:t>[</w:t>
            </w:r>
            <w:proofErr w:type="spellStart"/>
            <w:r w:rsidRPr="00E03C3B">
              <w:rPr>
                <w:rFonts w:ascii="Times New Roman" w:hAnsi="Times New Roman" w:cs="Times New Roman"/>
                <w:color w:val="808080"/>
                <w:lang w:val="uk-UA"/>
              </w:rPr>
              <w:t>Підприємство.МФО</w:t>
            </w:r>
            <w:proofErr w:type="spellEnd"/>
            <w:r w:rsidRPr="00E03C3B">
              <w:rPr>
                <w:rFonts w:ascii="Times New Roman" w:hAnsi="Times New Roman" w:cs="Times New Roman"/>
                <w:color w:val="808080"/>
                <w:lang w:val="uk-UA"/>
              </w:rPr>
              <w:t xml:space="preserve"> банку]</w:t>
            </w:r>
          </w:p>
        </w:tc>
        <w:tc>
          <w:tcPr>
            <w:tcW w:w="5219" w:type="dxa"/>
            <w:tcBorders>
              <w:top w:val="single" w:sz="4" w:space="0" w:color="FFFFFF"/>
              <w:bottom w:val="single" w:sz="4" w:space="0" w:color="FFFFFF"/>
            </w:tcBorders>
          </w:tcPr>
          <w:p w:rsidR="00785A51" w:rsidRPr="00847AC9" w:rsidRDefault="00847AC9" w:rsidP="00C671AC">
            <w:pPr>
              <w:pStyle w:val="Standard"/>
              <w:rPr>
                <w:rFonts w:ascii="Times New Roman" w:hAnsi="Times New Roman" w:cs="Times New Roman"/>
              </w:rPr>
            </w:pPr>
            <w:r w:rsidRPr="00E03C3B">
              <w:rPr>
                <w:rFonts w:ascii="Times New Roman" w:hAnsi="Times New Roman" w:cs="Times New Roman"/>
                <w:lang w:val="uk-UA"/>
              </w:rPr>
              <w:t>Код ЄДРПОУ</w:t>
            </w:r>
            <w:r>
              <w:rPr>
                <w:rFonts w:ascii="Times New Roman" w:hAnsi="Times New Roman" w:cs="Times New Roman"/>
              </w:rPr>
              <w:t xml:space="preserve"> 01993428</w:t>
            </w:r>
          </w:p>
        </w:tc>
      </w:tr>
      <w:tr w:rsidR="00785A51" w:rsidRPr="00CF40A3" w:rsidTr="00C671AC">
        <w:trPr>
          <w:trHeight w:val="270"/>
        </w:trPr>
        <w:tc>
          <w:tcPr>
            <w:tcW w:w="5218" w:type="dxa"/>
            <w:tcBorders>
              <w:top w:val="single" w:sz="4" w:space="0" w:color="FFFFFF"/>
              <w:bottom w:val="single" w:sz="4" w:space="0" w:color="FFFFFF"/>
            </w:tcBorders>
          </w:tcPr>
          <w:p w:rsidR="00785A51" w:rsidRPr="00E03C3B" w:rsidRDefault="00785A51" w:rsidP="00C671AC">
            <w:pPr>
              <w:pStyle w:val="Standard"/>
              <w:rPr>
                <w:rFonts w:ascii="Times New Roman" w:hAnsi="Times New Roman" w:cs="Times New Roman"/>
                <w:lang w:val="uk-UA"/>
              </w:rPr>
            </w:pPr>
            <w:r w:rsidRPr="00E03C3B">
              <w:rPr>
                <w:rFonts w:ascii="Times New Roman" w:hAnsi="Times New Roman" w:cs="Times New Roman"/>
                <w:lang w:val="uk-UA"/>
              </w:rPr>
              <w:t xml:space="preserve"> Код ЄДРПОУ </w:t>
            </w:r>
            <w:r w:rsidRPr="00E03C3B">
              <w:rPr>
                <w:rFonts w:ascii="Times New Roman" w:hAnsi="Times New Roman" w:cs="Times New Roman"/>
                <w:color w:val="808080"/>
                <w:lang w:val="uk-UA"/>
              </w:rPr>
              <w:t>[</w:t>
            </w:r>
            <w:proofErr w:type="spellStart"/>
            <w:r w:rsidRPr="00E03C3B">
              <w:rPr>
                <w:rFonts w:ascii="Times New Roman" w:hAnsi="Times New Roman" w:cs="Times New Roman"/>
                <w:color w:val="808080"/>
                <w:lang w:val="uk-UA"/>
              </w:rPr>
              <w:t>ПідприємствоЄДРПОУ</w:t>
            </w:r>
            <w:proofErr w:type="spellEnd"/>
            <w:r w:rsidRPr="00E03C3B">
              <w:rPr>
                <w:rFonts w:ascii="Times New Roman" w:hAnsi="Times New Roman" w:cs="Times New Roman"/>
                <w:color w:val="808080"/>
                <w:lang w:val="uk-UA"/>
              </w:rPr>
              <w:t>]</w:t>
            </w:r>
          </w:p>
        </w:tc>
        <w:tc>
          <w:tcPr>
            <w:tcW w:w="5219" w:type="dxa"/>
            <w:tcBorders>
              <w:top w:val="single" w:sz="4" w:space="0" w:color="FFFFFF"/>
              <w:bottom w:val="single" w:sz="4" w:space="0" w:color="FFFFFF"/>
            </w:tcBorders>
          </w:tcPr>
          <w:p w:rsidR="00785A51" w:rsidRPr="00847AC9" w:rsidRDefault="00847AC9" w:rsidP="00C671AC">
            <w:pPr>
              <w:pStyle w:val="Standard"/>
              <w:rPr>
                <w:rFonts w:ascii="Times New Roman" w:hAnsi="Times New Roman" w:cs="Times New Roman"/>
              </w:rPr>
            </w:pPr>
            <w:r w:rsidRPr="00E03C3B">
              <w:rPr>
                <w:rFonts w:ascii="Times New Roman" w:hAnsi="Times New Roman" w:cs="Times New Roman"/>
                <w:lang w:val="uk-UA"/>
              </w:rPr>
              <w:t>ІПН</w:t>
            </w:r>
            <w:r>
              <w:rPr>
                <w:rFonts w:ascii="Times New Roman" w:hAnsi="Times New Roman" w:cs="Times New Roman"/>
              </w:rPr>
              <w:t xml:space="preserve"> 019934209049</w:t>
            </w:r>
          </w:p>
        </w:tc>
      </w:tr>
      <w:tr w:rsidR="00785A51" w:rsidRPr="00CF40A3" w:rsidTr="00C671AC">
        <w:trPr>
          <w:trHeight w:val="270"/>
        </w:trPr>
        <w:tc>
          <w:tcPr>
            <w:tcW w:w="5218" w:type="dxa"/>
            <w:tcBorders>
              <w:top w:val="single" w:sz="4" w:space="0" w:color="FFFFFF"/>
              <w:bottom w:val="single" w:sz="4" w:space="0" w:color="FFFFFF"/>
            </w:tcBorders>
          </w:tcPr>
          <w:p w:rsidR="00785A51" w:rsidRPr="00E03C3B" w:rsidRDefault="00785A51" w:rsidP="00C671AC">
            <w:pPr>
              <w:pStyle w:val="Standard"/>
              <w:rPr>
                <w:rFonts w:ascii="Times New Roman" w:hAnsi="Times New Roman" w:cs="Times New Roman"/>
                <w:lang w:val="uk-UA"/>
              </w:rPr>
            </w:pPr>
            <w:r w:rsidRPr="00E03C3B">
              <w:rPr>
                <w:rFonts w:ascii="Times New Roman" w:hAnsi="Times New Roman" w:cs="Times New Roman"/>
                <w:lang w:val="uk-UA"/>
              </w:rPr>
              <w:t xml:space="preserve"> ІПН </w:t>
            </w:r>
            <w:r w:rsidRPr="00E03C3B">
              <w:rPr>
                <w:rFonts w:ascii="Times New Roman" w:hAnsi="Times New Roman" w:cs="Times New Roman"/>
                <w:color w:val="808080"/>
                <w:lang w:val="uk-UA"/>
              </w:rPr>
              <w:t>[</w:t>
            </w:r>
            <w:proofErr w:type="spellStart"/>
            <w:r w:rsidRPr="00E03C3B">
              <w:rPr>
                <w:rFonts w:ascii="Times New Roman" w:hAnsi="Times New Roman" w:cs="Times New Roman"/>
                <w:color w:val="808080"/>
                <w:lang w:val="uk-UA"/>
              </w:rPr>
              <w:t>Підприємство.ІПН</w:t>
            </w:r>
            <w:proofErr w:type="spellEnd"/>
            <w:r w:rsidRPr="00E03C3B">
              <w:rPr>
                <w:rFonts w:ascii="Times New Roman" w:hAnsi="Times New Roman" w:cs="Times New Roman"/>
                <w:color w:val="808080"/>
                <w:lang w:val="uk-UA"/>
              </w:rPr>
              <w:t>]</w:t>
            </w:r>
          </w:p>
        </w:tc>
        <w:tc>
          <w:tcPr>
            <w:tcW w:w="5219" w:type="dxa"/>
            <w:tcBorders>
              <w:top w:val="single" w:sz="4" w:space="0" w:color="FFFFFF"/>
              <w:bottom w:val="single" w:sz="4" w:space="0" w:color="FFFFFF"/>
            </w:tcBorders>
          </w:tcPr>
          <w:p w:rsidR="00785A51" w:rsidRPr="00847AC9" w:rsidRDefault="00847AC9" w:rsidP="00C671AC">
            <w:pPr>
              <w:pStyle w:val="Standard"/>
              <w:rPr>
                <w:rFonts w:ascii="Times New Roman" w:hAnsi="Times New Roman" w:cs="Times New Roman"/>
              </w:rPr>
            </w:pPr>
            <w:proofErr w:type="spellStart"/>
            <w:r>
              <w:rPr>
                <w:rFonts w:ascii="Times New Roman" w:hAnsi="Times New Roman" w:cs="Times New Roman"/>
                <w:lang w:val="uk-UA"/>
              </w:rPr>
              <w:t>Тел</w:t>
            </w:r>
            <w:proofErr w:type="spellEnd"/>
            <w:r>
              <w:rPr>
                <w:rFonts w:ascii="Times New Roman" w:hAnsi="Times New Roman" w:cs="Times New Roman"/>
                <w:lang w:val="uk-UA"/>
              </w:rPr>
              <w:t>.</w:t>
            </w:r>
            <w:r>
              <w:rPr>
                <w:rFonts w:ascii="Times New Roman" w:hAnsi="Times New Roman" w:cs="Times New Roman"/>
              </w:rPr>
              <w:t xml:space="preserve"> 0343021092</w:t>
            </w:r>
          </w:p>
        </w:tc>
      </w:tr>
      <w:tr w:rsidR="00785A51" w:rsidRPr="00CF40A3" w:rsidTr="00C671AC">
        <w:trPr>
          <w:trHeight w:val="270"/>
        </w:trPr>
        <w:tc>
          <w:tcPr>
            <w:tcW w:w="5218" w:type="dxa"/>
            <w:tcBorders>
              <w:top w:val="single" w:sz="4" w:space="0" w:color="FFFFFF"/>
              <w:bottom w:val="single" w:sz="4" w:space="0" w:color="FFFFFF"/>
            </w:tcBorders>
          </w:tcPr>
          <w:p w:rsidR="00785A51" w:rsidRPr="00E03C3B" w:rsidRDefault="00785A51" w:rsidP="00C671AC">
            <w:pPr>
              <w:pStyle w:val="Standard"/>
              <w:rPr>
                <w:rFonts w:ascii="Times New Roman" w:hAnsi="Times New Roman" w:cs="Times New Roman"/>
                <w:lang w:val="uk-UA"/>
              </w:rPr>
            </w:pPr>
            <w:proofErr w:type="spellStart"/>
            <w:r w:rsidRPr="00E03C3B">
              <w:rPr>
                <w:rFonts w:ascii="Times New Roman" w:hAnsi="Times New Roman" w:cs="Times New Roman"/>
                <w:lang w:val="uk-UA"/>
              </w:rPr>
              <w:t>Тел</w:t>
            </w:r>
            <w:proofErr w:type="spellEnd"/>
            <w:r w:rsidRPr="00E03C3B">
              <w:rPr>
                <w:rFonts w:ascii="Times New Roman" w:hAnsi="Times New Roman" w:cs="Times New Roman"/>
                <w:lang w:val="uk-UA"/>
              </w:rPr>
              <w:t xml:space="preserve">. </w:t>
            </w:r>
            <w:r w:rsidRPr="00E03C3B">
              <w:rPr>
                <w:rFonts w:ascii="Times New Roman" w:hAnsi="Times New Roman" w:cs="Times New Roman"/>
                <w:color w:val="808080"/>
                <w:lang w:val="uk-UA"/>
              </w:rPr>
              <w:t>[</w:t>
            </w:r>
            <w:proofErr w:type="spellStart"/>
            <w:r w:rsidRPr="00E03C3B">
              <w:rPr>
                <w:rFonts w:ascii="Times New Roman" w:hAnsi="Times New Roman" w:cs="Times New Roman"/>
                <w:color w:val="808080"/>
                <w:lang w:val="uk-UA"/>
              </w:rPr>
              <w:t>Підприємство.Телефон</w:t>
            </w:r>
            <w:proofErr w:type="spellEnd"/>
            <w:r w:rsidRPr="00E03C3B">
              <w:rPr>
                <w:rFonts w:ascii="Times New Roman" w:hAnsi="Times New Roman" w:cs="Times New Roman"/>
                <w:color w:val="808080"/>
                <w:lang w:val="uk-UA"/>
              </w:rPr>
              <w:t>]</w:t>
            </w:r>
          </w:p>
        </w:tc>
        <w:tc>
          <w:tcPr>
            <w:tcW w:w="5219" w:type="dxa"/>
            <w:tcBorders>
              <w:top w:val="single" w:sz="4" w:space="0" w:color="FFFFFF"/>
              <w:bottom w:val="single" w:sz="4" w:space="0" w:color="FFFFFF"/>
            </w:tcBorders>
          </w:tcPr>
          <w:p w:rsidR="00785A51" w:rsidRPr="00847AC9" w:rsidRDefault="00847AC9" w:rsidP="00C671AC">
            <w:pPr>
              <w:pStyle w:val="Standard"/>
              <w:rPr>
                <w:rFonts w:ascii="Times New Roman" w:hAnsi="Times New Roman" w:cs="Times New Roman"/>
              </w:rPr>
            </w:pPr>
            <w:r>
              <w:rPr>
                <w:rFonts w:ascii="Times New Roman" w:hAnsi="Times New Roman" w:cs="Times New Roman"/>
                <w:lang w:val="uk-UA"/>
              </w:rPr>
              <w:t>Е-</w:t>
            </w:r>
            <w:proofErr w:type="spellStart"/>
            <w:r>
              <w:rPr>
                <w:rFonts w:ascii="Times New Roman" w:hAnsi="Times New Roman" w:cs="Times New Roman"/>
                <w:lang w:val="uk-UA"/>
              </w:rPr>
              <w:t>mail</w:t>
            </w:r>
            <w:proofErr w:type="spellEnd"/>
            <w:r>
              <w:rPr>
                <w:rFonts w:ascii="Times New Roman" w:hAnsi="Times New Roman" w:cs="Times New Roman"/>
                <w:lang w:val="uk-UA"/>
              </w:rPr>
              <w:t>:</w:t>
            </w:r>
            <w:r>
              <w:rPr>
                <w:rFonts w:ascii="Times New Roman" w:hAnsi="Times New Roman" w:cs="Times New Roman"/>
              </w:rPr>
              <w:t xml:space="preserve"> crl-horodenka@ukr.net</w:t>
            </w:r>
          </w:p>
        </w:tc>
      </w:tr>
      <w:tr w:rsidR="00785A51" w:rsidRPr="00CF40A3" w:rsidTr="00C671AC">
        <w:trPr>
          <w:trHeight w:val="270"/>
        </w:trPr>
        <w:tc>
          <w:tcPr>
            <w:tcW w:w="5218" w:type="dxa"/>
            <w:tcBorders>
              <w:top w:val="single" w:sz="4" w:space="0" w:color="FFFFFF"/>
              <w:bottom w:val="single" w:sz="4" w:space="0" w:color="FFFFFF"/>
            </w:tcBorders>
          </w:tcPr>
          <w:p w:rsidR="00785A51" w:rsidRPr="00E03C3B" w:rsidRDefault="00785A51" w:rsidP="00C671AC">
            <w:pPr>
              <w:pStyle w:val="Standard"/>
              <w:rPr>
                <w:rFonts w:ascii="Times New Roman" w:eastAsia="SimSun" w:hAnsi="Times New Roman" w:cs="Times New Roman"/>
                <w:bCs/>
                <w:lang w:val="uk-UA"/>
              </w:rPr>
            </w:pPr>
            <w:r w:rsidRPr="00E03C3B">
              <w:rPr>
                <w:rFonts w:ascii="Times New Roman" w:eastAsia="SimSun" w:hAnsi="Times New Roman" w:cs="Times New Roman"/>
                <w:bCs/>
                <w:lang w:val="uk-UA"/>
              </w:rPr>
              <w:t xml:space="preserve">Факс: </w:t>
            </w:r>
            <w:r w:rsidRPr="00E03C3B">
              <w:rPr>
                <w:rFonts w:ascii="Times New Roman" w:hAnsi="Times New Roman" w:cs="Times New Roman"/>
                <w:color w:val="808080"/>
                <w:lang w:val="uk-UA"/>
              </w:rPr>
              <w:t>[</w:t>
            </w:r>
            <w:proofErr w:type="spellStart"/>
            <w:r w:rsidRPr="00E03C3B">
              <w:rPr>
                <w:rFonts w:ascii="Times New Roman" w:hAnsi="Times New Roman" w:cs="Times New Roman"/>
                <w:color w:val="808080"/>
                <w:lang w:val="uk-UA"/>
              </w:rPr>
              <w:t>Підприємство.Факс</w:t>
            </w:r>
            <w:proofErr w:type="spellEnd"/>
            <w:r w:rsidRPr="00E03C3B">
              <w:rPr>
                <w:rFonts w:ascii="Times New Roman" w:hAnsi="Times New Roman" w:cs="Times New Roman"/>
                <w:color w:val="808080"/>
                <w:lang w:val="uk-UA"/>
              </w:rPr>
              <w:t>]</w:t>
            </w:r>
          </w:p>
        </w:tc>
        <w:bookmarkStart w:id="2" w:name="FAX_NUMBER_02"/>
        <w:tc>
          <w:tcPr>
            <w:tcW w:w="5219" w:type="dxa"/>
            <w:tcBorders>
              <w:top w:val="single" w:sz="4" w:space="0" w:color="FFFFFF"/>
              <w:bottom w:val="single" w:sz="4" w:space="0" w:color="FFFFFF"/>
            </w:tcBorders>
          </w:tcPr>
          <w:p w:rsidR="00785A51" w:rsidRPr="00E03C3B" w:rsidRDefault="00785A51" w:rsidP="00C671AC">
            <w:pPr>
              <w:pStyle w:val="Standard"/>
              <w:rPr>
                <w:rFonts w:ascii="Times New Roman" w:hAnsi="Times New Roman" w:cs="Times New Roman"/>
                <w:lang w:val="uk-UA"/>
              </w:rPr>
            </w:pPr>
            <w:r w:rsidRPr="00E03C3B">
              <w:rPr>
                <w:rFonts w:ascii="Times New Roman" w:hAnsi="Times New Roman" w:cs="Times New Roman"/>
                <w:lang w:val="uk-UA"/>
              </w:rPr>
              <w:fldChar w:fldCharType="begin">
                <w:ffData>
                  <w:name w:val="FAX_NUMBER_02"/>
                  <w:enabled/>
                  <w:calcOnExit w:val="0"/>
                  <w:textInput>
                    <w:default w:val="[29.1]"/>
                  </w:textInput>
                </w:ffData>
              </w:fldChar>
            </w:r>
            <w:r w:rsidRPr="00E03C3B">
              <w:rPr>
                <w:rFonts w:ascii="Times New Roman" w:hAnsi="Times New Roman" w:cs="Times New Roman"/>
                <w:lang w:val="uk-UA"/>
              </w:rPr>
              <w:instrText xml:space="preserve"> FORMTEXT </w:instrText>
            </w:r>
            <w:r w:rsidR="006A648C">
              <w:rPr>
                <w:rFonts w:ascii="Times New Roman" w:hAnsi="Times New Roman" w:cs="Times New Roman"/>
                <w:lang w:val="uk-UA"/>
              </w:rPr>
            </w:r>
            <w:r w:rsidR="006A648C">
              <w:rPr>
                <w:rFonts w:ascii="Times New Roman" w:hAnsi="Times New Roman" w:cs="Times New Roman"/>
                <w:lang w:val="uk-UA"/>
              </w:rPr>
              <w:fldChar w:fldCharType="separate"/>
            </w:r>
            <w:r w:rsidRPr="00E03C3B">
              <w:rPr>
                <w:rFonts w:ascii="Times New Roman" w:hAnsi="Times New Roman" w:cs="Times New Roman"/>
                <w:lang w:val="uk-UA"/>
              </w:rPr>
              <w:fldChar w:fldCharType="end"/>
            </w:r>
            <w:bookmarkEnd w:id="2"/>
          </w:p>
        </w:tc>
      </w:tr>
      <w:tr w:rsidR="00785A51" w:rsidRPr="00CF40A3" w:rsidTr="00C671AC">
        <w:trPr>
          <w:trHeight w:val="270"/>
        </w:trPr>
        <w:tc>
          <w:tcPr>
            <w:tcW w:w="5218" w:type="dxa"/>
            <w:tcBorders>
              <w:top w:val="single" w:sz="4" w:space="0" w:color="FFFFFF"/>
              <w:bottom w:val="single" w:sz="4" w:space="0" w:color="FFFFFF"/>
            </w:tcBorders>
          </w:tcPr>
          <w:p w:rsidR="00785A51" w:rsidRPr="00E03C3B" w:rsidRDefault="00785A51" w:rsidP="00C671AC">
            <w:pPr>
              <w:pStyle w:val="Standard"/>
              <w:rPr>
                <w:rFonts w:ascii="Times New Roman" w:eastAsia="SimSun" w:hAnsi="Times New Roman" w:cs="Times New Roman"/>
                <w:bCs/>
                <w:lang w:val="uk-UA"/>
              </w:rPr>
            </w:pPr>
            <w:r w:rsidRPr="00E03C3B">
              <w:rPr>
                <w:rFonts w:ascii="Times New Roman" w:hAnsi="Times New Roman" w:cs="Times New Roman"/>
                <w:lang w:val="uk-UA"/>
              </w:rPr>
              <w:t>Е-</w:t>
            </w:r>
            <w:proofErr w:type="spellStart"/>
            <w:r w:rsidRPr="00E03C3B">
              <w:rPr>
                <w:rFonts w:ascii="Times New Roman" w:hAnsi="Times New Roman" w:cs="Times New Roman"/>
                <w:lang w:val="uk-UA"/>
              </w:rPr>
              <w:t>mail</w:t>
            </w:r>
            <w:proofErr w:type="spellEnd"/>
            <w:r w:rsidRPr="00E03C3B">
              <w:rPr>
                <w:rFonts w:ascii="Times New Roman" w:hAnsi="Times New Roman" w:cs="Times New Roman"/>
                <w:lang w:val="uk-UA"/>
              </w:rPr>
              <w:t xml:space="preserve">: </w:t>
            </w:r>
            <w:r w:rsidRPr="00E03C3B">
              <w:rPr>
                <w:rFonts w:ascii="Times New Roman" w:hAnsi="Times New Roman" w:cs="Times New Roman"/>
                <w:color w:val="808080"/>
                <w:lang w:val="uk-UA"/>
              </w:rPr>
              <w:t>[</w:t>
            </w:r>
            <w:proofErr w:type="spellStart"/>
            <w:r w:rsidRPr="00E03C3B">
              <w:rPr>
                <w:rFonts w:ascii="Times New Roman" w:hAnsi="Times New Roman" w:cs="Times New Roman"/>
                <w:color w:val="808080"/>
                <w:lang w:val="uk-UA"/>
              </w:rPr>
              <w:t>Підприємство.E-mail</w:t>
            </w:r>
            <w:proofErr w:type="spellEnd"/>
            <w:r w:rsidRPr="00E03C3B">
              <w:rPr>
                <w:rFonts w:ascii="Times New Roman" w:hAnsi="Times New Roman" w:cs="Times New Roman"/>
                <w:color w:val="808080"/>
                <w:lang w:val="uk-UA"/>
              </w:rPr>
              <w:t>]</w:t>
            </w:r>
          </w:p>
        </w:tc>
        <w:tc>
          <w:tcPr>
            <w:tcW w:w="5219" w:type="dxa"/>
            <w:tcBorders>
              <w:top w:val="single" w:sz="4" w:space="0" w:color="FFFFFF"/>
              <w:bottom w:val="single" w:sz="4" w:space="0" w:color="FFFFFF"/>
            </w:tcBorders>
          </w:tcPr>
          <w:p w:rsidR="00785A51" w:rsidRPr="00E03C3B" w:rsidRDefault="00785A51" w:rsidP="00C671AC">
            <w:pPr>
              <w:pStyle w:val="Standard"/>
              <w:rPr>
                <w:rFonts w:ascii="Times New Roman" w:hAnsi="Times New Roman" w:cs="Times New Roman"/>
                <w:lang w:val="uk-UA"/>
              </w:rPr>
            </w:pPr>
          </w:p>
        </w:tc>
      </w:tr>
      <w:tr w:rsidR="00785A51" w:rsidRPr="00CF40A3" w:rsidTr="00C671AC">
        <w:trPr>
          <w:trHeight w:val="540"/>
        </w:trPr>
        <w:tc>
          <w:tcPr>
            <w:tcW w:w="5218" w:type="dxa"/>
            <w:tcBorders>
              <w:top w:val="single" w:sz="4" w:space="0" w:color="FFFFFF"/>
              <w:bottom w:val="single" w:sz="4" w:space="0" w:color="FFFFFF"/>
            </w:tcBorders>
          </w:tcPr>
          <w:p w:rsidR="00785A51" w:rsidRPr="00E03C3B" w:rsidRDefault="00785A51" w:rsidP="00C671AC">
            <w:pPr>
              <w:pStyle w:val="Standard"/>
              <w:rPr>
                <w:rFonts w:ascii="Times New Roman" w:eastAsia="SimSun" w:hAnsi="Times New Roman" w:cs="Times New Roman"/>
                <w:bCs/>
                <w:lang w:val="uk-UA"/>
              </w:rPr>
            </w:pPr>
            <w:r w:rsidRPr="00E03C3B">
              <w:rPr>
                <w:rFonts w:ascii="Times New Roman" w:hAnsi="Times New Roman" w:cs="Times New Roman"/>
                <w:bCs/>
                <w:lang w:val="uk-UA"/>
              </w:rPr>
              <w:t xml:space="preserve">       </w:t>
            </w:r>
          </w:p>
          <w:p w:rsidR="00785A51" w:rsidRPr="00E03C3B" w:rsidRDefault="00785A51" w:rsidP="00C671AC">
            <w:pPr>
              <w:pStyle w:val="Standard"/>
              <w:rPr>
                <w:rFonts w:ascii="Times New Roman" w:eastAsia="SimSun" w:hAnsi="Times New Roman" w:cs="Times New Roman"/>
                <w:bCs/>
                <w:lang w:val="uk-UA"/>
              </w:rPr>
            </w:pPr>
            <w:r w:rsidRPr="00E03C3B">
              <w:rPr>
                <w:rFonts w:ascii="Times New Roman" w:hAnsi="Times New Roman" w:cs="Times New Roman"/>
                <w:bCs/>
                <w:lang w:val="uk-UA"/>
              </w:rPr>
              <w:t xml:space="preserve">Від </w:t>
            </w:r>
            <w:r w:rsidRPr="00E03C3B">
              <w:rPr>
                <w:rFonts w:ascii="Times New Roman" w:eastAsia="Calibri" w:hAnsi="Times New Roman" w:cs="Times New Roman"/>
                <w:color w:val="808080"/>
                <w:lang w:val="uk-UA"/>
              </w:rPr>
              <w:t>[Підприємство]</w:t>
            </w:r>
          </w:p>
        </w:tc>
        <w:tc>
          <w:tcPr>
            <w:tcW w:w="5219" w:type="dxa"/>
            <w:tcBorders>
              <w:top w:val="single" w:sz="4" w:space="0" w:color="FFFFFF"/>
              <w:bottom w:val="single" w:sz="4" w:space="0" w:color="FFFFFF"/>
            </w:tcBorders>
          </w:tcPr>
          <w:p w:rsidR="00847AC9" w:rsidRDefault="00847AC9" w:rsidP="00C671AC">
            <w:pPr>
              <w:pStyle w:val="Standard"/>
              <w:rPr>
                <w:rFonts w:ascii="Times New Roman" w:hAnsi="Times New Roman" w:cs="Times New Roman"/>
                <w:lang w:val="uk-UA"/>
              </w:rPr>
            </w:pPr>
          </w:p>
          <w:p w:rsidR="00847AC9" w:rsidRPr="00847AC9" w:rsidRDefault="00847AC9" w:rsidP="00C671AC">
            <w:pPr>
              <w:pStyle w:val="Standard"/>
              <w:rPr>
                <w:rFonts w:ascii="Times New Roman" w:hAnsi="Times New Roman" w:cs="Times New Roman"/>
                <w:bCs/>
              </w:rPr>
            </w:pPr>
            <w:r>
              <w:rPr>
                <w:rFonts w:ascii="Times New Roman" w:hAnsi="Times New Roman" w:cs="Times New Roman"/>
                <w:lang w:val="uk-UA"/>
              </w:rPr>
              <w:t>Директор</w:t>
            </w:r>
          </w:p>
          <w:p w:rsidR="00785A51" w:rsidRPr="00E03C3B" w:rsidRDefault="00785A51" w:rsidP="00C671AC">
            <w:pPr>
              <w:pStyle w:val="Standard"/>
              <w:rPr>
                <w:rFonts w:ascii="Times New Roman" w:hAnsi="Times New Roman" w:cs="Times New Roman"/>
                <w:lang w:val="uk-UA"/>
              </w:rPr>
            </w:pPr>
          </w:p>
        </w:tc>
      </w:tr>
      <w:tr w:rsidR="00785A51" w:rsidRPr="00CF40A3" w:rsidTr="00C671AC">
        <w:trPr>
          <w:trHeight w:val="330"/>
        </w:trPr>
        <w:tc>
          <w:tcPr>
            <w:tcW w:w="5218" w:type="dxa"/>
            <w:tcBorders>
              <w:top w:val="single" w:sz="4" w:space="0" w:color="FFFFFF"/>
              <w:bottom w:val="single" w:sz="4" w:space="0" w:color="FFFFFF"/>
            </w:tcBorders>
          </w:tcPr>
          <w:p w:rsidR="00785A51" w:rsidRPr="00E03C3B" w:rsidRDefault="00785A51" w:rsidP="00C671AC">
            <w:pPr>
              <w:pStyle w:val="Standard"/>
              <w:rPr>
                <w:rFonts w:ascii="Times New Roman" w:hAnsi="Times New Roman" w:cs="Times New Roman"/>
                <w:bCs/>
                <w:lang w:val="uk-UA"/>
              </w:rPr>
            </w:pPr>
            <w:r w:rsidRPr="00E03C3B">
              <w:rPr>
                <w:rFonts w:ascii="Times New Roman" w:hAnsi="Times New Roman" w:cs="Times New Roman"/>
                <w:bCs/>
                <w:lang w:val="uk-UA"/>
              </w:rPr>
              <w:t xml:space="preserve"> ___________________/</w:t>
            </w:r>
            <w:r w:rsidRPr="00E03C3B">
              <w:rPr>
                <w:rFonts w:ascii="Times New Roman" w:hAnsi="Times New Roman" w:cs="Times New Roman"/>
                <w:color w:val="808080"/>
                <w:lang w:val="uk-UA"/>
              </w:rPr>
              <w:t xml:space="preserve">[Підписант </w:t>
            </w:r>
            <w:r w:rsidR="00D80F74">
              <w:rPr>
                <w:rFonts w:ascii="Times New Roman" w:hAnsi="Times New Roman" w:cs="Times New Roman"/>
                <w:color w:val="808080"/>
                <w:lang w:val="uk-UA"/>
              </w:rPr>
              <w:t xml:space="preserve">організації (ПІ </w:t>
            </w:r>
            <w:r w:rsidRPr="00E03C3B">
              <w:rPr>
                <w:rFonts w:ascii="Times New Roman" w:hAnsi="Times New Roman" w:cs="Times New Roman"/>
                <w:color w:val="808080"/>
                <w:lang w:val="uk-UA"/>
              </w:rPr>
              <w:t>)]</w:t>
            </w:r>
            <w:r w:rsidRPr="00E03C3B">
              <w:rPr>
                <w:rFonts w:ascii="Times New Roman" w:hAnsi="Times New Roman" w:cs="Times New Roman"/>
                <w:bCs/>
                <w:lang w:val="uk-UA"/>
              </w:rPr>
              <w:t xml:space="preserve"> /</w:t>
            </w:r>
          </w:p>
        </w:tc>
        <w:tc>
          <w:tcPr>
            <w:tcW w:w="5219" w:type="dxa"/>
            <w:tcBorders>
              <w:top w:val="single" w:sz="4" w:space="0" w:color="FFFFFF"/>
              <w:bottom w:val="single" w:sz="4" w:space="0" w:color="FFFFFF"/>
            </w:tcBorders>
          </w:tcPr>
          <w:p w:rsidR="00785A51" w:rsidRPr="00E03C3B" w:rsidRDefault="00847AC9" w:rsidP="00C671AC">
            <w:pPr>
              <w:pStyle w:val="Standard"/>
              <w:rPr>
                <w:rFonts w:ascii="Times New Roman" w:hAnsi="Times New Roman" w:cs="Times New Roman"/>
                <w:lang w:val="uk-UA"/>
              </w:rPr>
            </w:pPr>
            <w:r>
              <w:rPr>
                <w:rFonts w:ascii="Times New Roman" w:hAnsi="Times New Roman" w:cs="Times New Roman"/>
                <w:bCs/>
                <w:lang w:val="uk-UA"/>
              </w:rPr>
              <w:t>__________________ Олександра КОСОВЕЦЬ</w:t>
            </w:r>
          </w:p>
        </w:tc>
      </w:tr>
      <w:tr w:rsidR="00785A51" w:rsidRPr="00CF40A3" w:rsidTr="00C671AC">
        <w:trPr>
          <w:trHeight w:val="160"/>
        </w:trPr>
        <w:tc>
          <w:tcPr>
            <w:tcW w:w="5218" w:type="dxa"/>
            <w:tcBorders>
              <w:top w:val="single" w:sz="4" w:space="0" w:color="FFFFFF"/>
            </w:tcBorders>
          </w:tcPr>
          <w:p w:rsidR="00785A51" w:rsidRPr="00E03C3B" w:rsidRDefault="00785A51" w:rsidP="00C671AC">
            <w:pPr>
              <w:pStyle w:val="Standard"/>
              <w:rPr>
                <w:rFonts w:ascii="Times New Roman" w:hAnsi="Times New Roman" w:cs="Times New Roman"/>
                <w:bCs/>
                <w:lang w:val="uk-UA"/>
              </w:rPr>
            </w:pPr>
            <w:r w:rsidRPr="00E03C3B">
              <w:rPr>
                <w:rFonts w:ascii="Times New Roman" w:hAnsi="Times New Roman" w:cs="Times New Roman"/>
                <w:bCs/>
                <w:lang w:val="uk-UA"/>
              </w:rPr>
              <w:t>М.П.</w:t>
            </w:r>
          </w:p>
        </w:tc>
        <w:tc>
          <w:tcPr>
            <w:tcW w:w="5219" w:type="dxa"/>
            <w:tcBorders>
              <w:top w:val="single" w:sz="4" w:space="0" w:color="FFFFFF"/>
            </w:tcBorders>
          </w:tcPr>
          <w:p w:rsidR="00785A51" w:rsidRPr="00E03C3B" w:rsidRDefault="00785A51" w:rsidP="00C671AC">
            <w:pPr>
              <w:pStyle w:val="Standard"/>
              <w:rPr>
                <w:rFonts w:ascii="Times New Roman" w:hAnsi="Times New Roman" w:cs="Times New Roman"/>
                <w:bCs/>
                <w:lang w:val="uk-UA"/>
              </w:rPr>
            </w:pPr>
            <w:r w:rsidRPr="00E03C3B">
              <w:rPr>
                <w:rFonts w:ascii="Times New Roman" w:hAnsi="Times New Roman" w:cs="Times New Roman"/>
                <w:bCs/>
                <w:lang w:val="uk-UA"/>
              </w:rPr>
              <w:t>М.П.</w:t>
            </w:r>
          </w:p>
        </w:tc>
      </w:tr>
    </w:tbl>
    <w:p w:rsidR="00B060FF" w:rsidRDefault="00B060FF" w:rsidP="00CA07C8">
      <w:pPr>
        <w:pStyle w:val="Standard"/>
        <w:widowControl/>
        <w:rPr>
          <w:rFonts w:ascii="Times New Roman" w:eastAsia="Calibri" w:hAnsi="Times New Roman" w:cs="Times New Roman"/>
          <w:b/>
          <w:bCs/>
          <w:color w:val="auto"/>
          <w:kern w:val="0"/>
          <w:lang w:val="uk-UA" w:eastAsia="en-US" w:bidi="ar-SA"/>
        </w:rPr>
      </w:pPr>
    </w:p>
    <w:p w:rsidR="00785A51" w:rsidRPr="00B060FF" w:rsidRDefault="00785A51" w:rsidP="00CA07C8">
      <w:pPr>
        <w:pStyle w:val="Standard"/>
        <w:widowControl/>
        <w:rPr>
          <w:rFonts w:ascii="Times New Roman" w:eastAsia="Arial" w:hAnsi="Times New Roman" w:cs="Times New Roman"/>
          <w:b/>
          <w:bCs/>
          <w:kern w:val="0"/>
          <w:shd w:val="clear" w:color="auto" w:fill="FFFFFF"/>
          <w:lang w:val="uk-UA" w:eastAsia="ar-SA" w:bidi="ar-SA"/>
        </w:rPr>
      </w:pPr>
    </w:p>
    <w:sectPr w:rsidR="00785A51" w:rsidRPr="00B060FF" w:rsidSect="00555BC4">
      <w:pgSz w:w="11906" w:h="16838"/>
      <w:pgMar w:top="709"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606034"/>
    <w:multiLevelType w:val="multilevel"/>
    <w:tmpl w:val="8A1A85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ascii="Arial" w:eastAsia="Times New Roman" w:hAnsi="Arial" w:cs="Arial"/>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795E29"/>
    <w:multiLevelType w:val="hybridMultilevel"/>
    <w:tmpl w:val="60DE858A"/>
    <w:lvl w:ilvl="0" w:tplc="30987F9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606117"/>
    <w:multiLevelType w:val="multilevel"/>
    <w:tmpl w:val="475ADCFE"/>
    <w:lvl w:ilvl="0">
      <w:start w:val="11"/>
      <w:numFmt w:val="decimal"/>
      <w:lvlText w:val="%1."/>
      <w:lvlJc w:val="left"/>
      <w:pPr>
        <w:ind w:left="720" w:hanging="360"/>
      </w:pPr>
      <w:rPr>
        <w:rFonts w:hint="default"/>
        <w:b/>
        <w:sz w:val="24"/>
        <w:szCs w:val="24"/>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650D7C"/>
    <w:multiLevelType w:val="multilevel"/>
    <w:tmpl w:val="39650D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4"/>
  </w:num>
  <w:num w:numId="4">
    <w:abstractNumId w:val="3"/>
  </w:num>
  <w:num w:numId="5">
    <w:abstractNumId w:val="22"/>
  </w:num>
  <w:num w:numId="6">
    <w:abstractNumId w:val="33"/>
  </w:num>
  <w:num w:numId="7">
    <w:abstractNumId w:val="12"/>
  </w:num>
  <w:num w:numId="8">
    <w:abstractNumId w:val="35"/>
  </w:num>
  <w:num w:numId="9">
    <w:abstractNumId w:val="27"/>
  </w:num>
  <w:num w:numId="10">
    <w:abstractNumId w:val="36"/>
  </w:num>
  <w:num w:numId="11">
    <w:abstractNumId w:val="23"/>
  </w:num>
  <w:num w:numId="12">
    <w:abstractNumId w:val="10"/>
  </w:num>
  <w:num w:numId="13">
    <w:abstractNumId w:val="31"/>
  </w:num>
  <w:num w:numId="14">
    <w:abstractNumId w:val="8"/>
  </w:num>
  <w:num w:numId="15">
    <w:abstractNumId w:val="5"/>
  </w:num>
  <w:num w:numId="16">
    <w:abstractNumId w:val="13"/>
  </w:num>
  <w:num w:numId="17">
    <w:abstractNumId w:val="9"/>
  </w:num>
  <w:num w:numId="18">
    <w:abstractNumId w:val="21"/>
  </w:num>
  <w:num w:numId="19">
    <w:abstractNumId w:val="30"/>
  </w:num>
  <w:num w:numId="20">
    <w:abstractNumId w:val="11"/>
  </w:num>
  <w:num w:numId="21">
    <w:abstractNumId w:val="34"/>
  </w:num>
  <w:num w:numId="22">
    <w:abstractNumId w:val="26"/>
  </w:num>
  <w:num w:numId="23">
    <w:abstractNumId w:val="15"/>
  </w:num>
  <w:num w:numId="24">
    <w:abstractNumId w:val="38"/>
  </w:num>
  <w:num w:numId="25">
    <w:abstractNumId w:val="1"/>
  </w:num>
  <w:num w:numId="26">
    <w:abstractNumId w:val="17"/>
  </w:num>
  <w:num w:numId="27">
    <w:abstractNumId w:val="37"/>
  </w:num>
  <w:num w:numId="28">
    <w:abstractNumId w:val="32"/>
  </w:num>
  <w:num w:numId="29">
    <w:abstractNumId w:val="24"/>
  </w:num>
  <w:num w:numId="30">
    <w:abstractNumId w:val="29"/>
  </w:num>
  <w:num w:numId="31">
    <w:abstractNumId w:val="16"/>
  </w:num>
  <w:num w:numId="32">
    <w:abstractNumId w:val="19"/>
  </w:num>
  <w:num w:numId="33">
    <w:abstractNumId w:val="4"/>
  </w:num>
  <w:num w:numId="34">
    <w:abstractNumId w:val="6"/>
  </w:num>
  <w:num w:numId="35">
    <w:abstractNumId w:val="0"/>
  </w:num>
  <w:num w:numId="36">
    <w:abstractNumId w:val="25"/>
  </w:num>
  <w:num w:numId="37">
    <w:abstractNumId w:val="2"/>
  </w:num>
  <w:num w:numId="38">
    <w:abstractNumId w:val="1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413F2"/>
    <w:rsid w:val="00001262"/>
    <w:rsid w:val="00014675"/>
    <w:rsid w:val="00015A45"/>
    <w:rsid w:val="00016C3E"/>
    <w:rsid w:val="0002621E"/>
    <w:rsid w:val="00030AC1"/>
    <w:rsid w:val="00031E81"/>
    <w:rsid w:val="000353B0"/>
    <w:rsid w:val="000368D3"/>
    <w:rsid w:val="00041A92"/>
    <w:rsid w:val="000460D3"/>
    <w:rsid w:val="000507BC"/>
    <w:rsid w:val="0009738F"/>
    <w:rsid w:val="000A3857"/>
    <w:rsid w:val="000A5534"/>
    <w:rsid w:val="000A74B5"/>
    <w:rsid w:val="000A763D"/>
    <w:rsid w:val="000E5C80"/>
    <w:rsid w:val="00103617"/>
    <w:rsid w:val="00105394"/>
    <w:rsid w:val="0013121B"/>
    <w:rsid w:val="001339D1"/>
    <w:rsid w:val="001507CA"/>
    <w:rsid w:val="00157226"/>
    <w:rsid w:val="00160AFE"/>
    <w:rsid w:val="00164776"/>
    <w:rsid w:val="00180555"/>
    <w:rsid w:val="00184DD4"/>
    <w:rsid w:val="00185CD0"/>
    <w:rsid w:val="00187F8F"/>
    <w:rsid w:val="001A1C2E"/>
    <w:rsid w:val="001B1F14"/>
    <w:rsid w:val="001B5F21"/>
    <w:rsid w:val="001E4217"/>
    <w:rsid w:val="00202281"/>
    <w:rsid w:val="00213164"/>
    <w:rsid w:val="002150BD"/>
    <w:rsid w:val="002423CD"/>
    <w:rsid w:val="0024476A"/>
    <w:rsid w:val="00244F88"/>
    <w:rsid w:val="002550B0"/>
    <w:rsid w:val="00256B7A"/>
    <w:rsid w:val="00262241"/>
    <w:rsid w:val="002626D5"/>
    <w:rsid w:val="002735A5"/>
    <w:rsid w:val="002768B6"/>
    <w:rsid w:val="00280018"/>
    <w:rsid w:val="002865ED"/>
    <w:rsid w:val="00286677"/>
    <w:rsid w:val="002B2B6F"/>
    <w:rsid w:val="002B7227"/>
    <w:rsid w:val="002C5BCD"/>
    <w:rsid w:val="002C77C8"/>
    <w:rsid w:val="00300817"/>
    <w:rsid w:val="00312EED"/>
    <w:rsid w:val="00313197"/>
    <w:rsid w:val="00321EDE"/>
    <w:rsid w:val="003313D0"/>
    <w:rsid w:val="0035513C"/>
    <w:rsid w:val="00360E5E"/>
    <w:rsid w:val="003612C5"/>
    <w:rsid w:val="003748C6"/>
    <w:rsid w:val="00392C34"/>
    <w:rsid w:val="003A00C6"/>
    <w:rsid w:val="003C1147"/>
    <w:rsid w:val="003C4ED3"/>
    <w:rsid w:val="003E72F0"/>
    <w:rsid w:val="003E7668"/>
    <w:rsid w:val="003F3D7B"/>
    <w:rsid w:val="00416BA0"/>
    <w:rsid w:val="00427DE2"/>
    <w:rsid w:val="00436B0A"/>
    <w:rsid w:val="004372B8"/>
    <w:rsid w:val="004411EC"/>
    <w:rsid w:val="00444812"/>
    <w:rsid w:val="0048373F"/>
    <w:rsid w:val="00485020"/>
    <w:rsid w:val="004A2161"/>
    <w:rsid w:val="004A3189"/>
    <w:rsid w:val="004B3D0D"/>
    <w:rsid w:val="004C13BB"/>
    <w:rsid w:val="004C22C5"/>
    <w:rsid w:val="004C288D"/>
    <w:rsid w:val="004C4626"/>
    <w:rsid w:val="004C6CA0"/>
    <w:rsid w:val="004E306D"/>
    <w:rsid w:val="004E52BB"/>
    <w:rsid w:val="00502948"/>
    <w:rsid w:val="00503641"/>
    <w:rsid w:val="00511DB9"/>
    <w:rsid w:val="00520942"/>
    <w:rsid w:val="00523D79"/>
    <w:rsid w:val="005330A4"/>
    <w:rsid w:val="00535BC9"/>
    <w:rsid w:val="00535C7F"/>
    <w:rsid w:val="00537068"/>
    <w:rsid w:val="00540821"/>
    <w:rsid w:val="00545573"/>
    <w:rsid w:val="00552B96"/>
    <w:rsid w:val="00555BC4"/>
    <w:rsid w:val="0056538A"/>
    <w:rsid w:val="0057324B"/>
    <w:rsid w:val="005A04E9"/>
    <w:rsid w:val="005A3C71"/>
    <w:rsid w:val="005C7632"/>
    <w:rsid w:val="005D29D0"/>
    <w:rsid w:val="005D7B69"/>
    <w:rsid w:val="005E3F48"/>
    <w:rsid w:val="00601FFA"/>
    <w:rsid w:val="00621D5A"/>
    <w:rsid w:val="00624182"/>
    <w:rsid w:val="006248AF"/>
    <w:rsid w:val="0063244A"/>
    <w:rsid w:val="006374A7"/>
    <w:rsid w:val="0064286F"/>
    <w:rsid w:val="00663681"/>
    <w:rsid w:val="0067548D"/>
    <w:rsid w:val="0068071F"/>
    <w:rsid w:val="00684E18"/>
    <w:rsid w:val="006863B7"/>
    <w:rsid w:val="0069061A"/>
    <w:rsid w:val="006930DF"/>
    <w:rsid w:val="006A2053"/>
    <w:rsid w:val="006A34D4"/>
    <w:rsid w:val="006A648C"/>
    <w:rsid w:val="006B6135"/>
    <w:rsid w:val="006B6336"/>
    <w:rsid w:val="006C4C9C"/>
    <w:rsid w:val="006C738D"/>
    <w:rsid w:val="006D0931"/>
    <w:rsid w:val="006D666D"/>
    <w:rsid w:val="006E1C1A"/>
    <w:rsid w:val="006E5962"/>
    <w:rsid w:val="006F252D"/>
    <w:rsid w:val="006F3E54"/>
    <w:rsid w:val="00703552"/>
    <w:rsid w:val="0070616B"/>
    <w:rsid w:val="00706528"/>
    <w:rsid w:val="0070763D"/>
    <w:rsid w:val="007157DD"/>
    <w:rsid w:val="00717447"/>
    <w:rsid w:val="00717AF4"/>
    <w:rsid w:val="00717D53"/>
    <w:rsid w:val="00720342"/>
    <w:rsid w:val="00732B2C"/>
    <w:rsid w:val="00732B4D"/>
    <w:rsid w:val="00745312"/>
    <w:rsid w:val="00750982"/>
    <w:rsid w:val="007509E9"/>
    <w:rsid w:val="0075186B"/>
    <w:rsid w:val="0075450B"/>
    <w:rsid w:val="007654DA"/>
    <w:rsid w:val="00776791"/>
    <w:rsid w:val="00785A51"/>
    <w:rsid w:val="00796D4E"/>
    <w:rsid w:val="007A2C33"/>
    <w:rsid w:val="007A34BA"/>
    <w:rsid w:val="007C2518"/>
    <w:rsid w:val="007C66FB"/>
    <w:rsid w:val="007D22E6"/>
    <w:rsid w:val="007F1012"/>
    <w:rsid w:val="007F2C9A"/>
    <w:rsid w:val="00813BD7"/>
    <w:rsid w:val="00841D9A"/>
    <w:rsid w:val="00847AC9"/>
    <w:rsid w:val="0085528F"/>
    <w:rsid w:val="00877A5C"/>
    <w:rsid w:val="00884299"/>
    <w:rsid w:val="00885A28"/>
    <w:rsid w:val="00885C13"/>
    <w:rsid w:val="00897BF9"/>
    <w:rsid w:val="008A42A0"/>
    <w:rsid w:val="008A692A"/>
    <w:rsid w:val="008A709A"/>
    <w:rsid w:val="008D3196"/>
    <w:rsid w:val="008E214B"/>
    <w:rsid w:val="008E7F52"/>
    <w:rsid w:val="008F3E97"/>
    <w:rsid w:val="008F54BC"/>
    <w:rsid w:val="008F7BC0"/>
    <w:rsid w:val="00901025"/>
    <w:rsid w:val="009032B4"/>
    <w:rsid w:val="0090430C"/>
    <w:rsid w:val="00905E19"/>
    <w:rsid w:val="009101D3"/>
    <w:rsid w:val="00922915"/>
    <w:rsid w:val="00940DC0"/>
    <w:rsid w:val="00956D08"/>
    <w:rsid w:val="009749E0"/>
    <w:rsid w:val="00983B0E"/>
    <w:rsid w:val="009A380F"/>
    <w:rsid w:val="009A7F70"/>
    <w:rsid w:val="009C6E2B"/>
    <w:rsid w:val="009C75F6"/>
    <w:rsid w:val="009F1992"/>
    <w:rsid w:val="00A049F3"/>
    <w:rsid w:val="00A13E5C"/>
    <w:rsid w:val="00A17120"/>
    <w:rsid w:val="00A178C7"/>
    <w:rsid w:val="00A35237"/>
    <w:rsid w:val="00A57F77"/>
    <w:rsid w:val="00A65DA6"/>
    <w:rsid w:val="00A80507"/>
    <w:rsid w:val="00A80CBA"/>
    <w:rsid w:val="00A91173"/>
    <w:rsid w:val="00AA6430"/>
    <w:rsid w:val="00AA7E22"/>
    <w:rsid w:val="00AC2592"/>
    <w:rsid w:val="00AD3099"/>
    <w:rsid w:val="00AE1B18"/>
    <w:rsid w:val="00AF1026"/>
    <w:rsid w:val="00AF5842"/>
    <w:rsid w:val="00B0479A"/>
    <w:rsid w:val="00B060FF"/>
    <w:rsid w:val="00B161F6"/>
    <w:rsid w:val="00B2259A"/>
    <w:rsid w:val="00B2289D"/>
    <w:rsid w:val="00B413F2"/>
    <w:rsid w:val="00B72895"/>
    <w:rsid w:val="00B85A67"/>
    <w:rsid w:val="00B86608"/>
    <w:rsid w:val="00B9697E"/>
    <w:rsid w:val="00BA7C5A"/>
    <w:rsid w:val="00BD54BF"/>
    <w:rsid w:val="00BD5F30"/>
    <w:rsid w:val="00BD5FCF"/>
    <w:rsid w:val="00C07DFA"/>
    <w:rsid w:val="00C34029"/>
    <w:rsid w:val="00C35292"/>
    <w:rsid w:val="00C407C6"/>
    <w:rsid w:val="00C42478"/>
    <w:rsid w:val="00C54A1B"/>
    <w:rsid w:val="00C65FB4"/>
    <w:rsid w:val="00C674CB"/>
    <w:rsid w:val="00C8007F"/>
    <w:rsid w:val="00C961FE"/>
    <w:rsid w:val="00CA07C8"/>
    <w:rsid w:val="00CA0901"/>
    <w:rsid w:val="00CB1DF9"/>
    <w:rsid w:val="00CE2FED"/>
    <w:rsid w:val="00CE7D1C"/>
    <w:rsid w:val="00D0542B"/>
    <w:rsid w:val="00D071F6"/>
    <w:rsid w:val="00D15F4A"/>
    <w:rsid w:val="00D22F0C"/>
    <w:rsid w:val="00D24F3A"/>
    <w:rsid w:val="00D40531"/>
    <w:rsid w:val="00D47895"/>
    <w:rsid w:val="00D506E5"/>
    <w:rsid w:val="00D5191E"/>
    <w:rsid w:val="00D53AFF"/>
    <w:rsid w:val="00D63F7D"/>
    <w:rsid w:val="00D80F74"/>
    <w:rsid w:val="00D97937"/>
    <w:rsid w:val="00DB75CA"/>
    <w:rsid w:val="00DC0363"/>
    <w:rsid w:val="00DD442C"/>
    <w:rsid w:val="00E01EE1"/>
    <w:rsid w:val="00E069EB"/>
    <w:rsid w:val="00E1119C"/>
    <w:rsid w:val="00E21456"/>
    <w:rsid w:val="00E55C9E"/>
    <w:rsid w:val="00E5696D"/>
    <w:rsid w:val="00E6145F"/>
    <w:rsid w:val="00E65A65"/>
    <w:rsid w:val="00E743A1"/>
    <w:rsid w:val="00E818F4"/>
    <w:rsid w:val="00E92C86"/>
    <w:rsid w:val="00E94849"/>
    <w:rsid w:val="00EA2F86"/>
    <w:rsid w:val="00EA783F"/>
    <w:rsid w:val="00EB7D9D"/>
    <w:rsid w:val="00EC4DD2"/>
    <w:rsid w:val="00EF080A"/>
    <w:rsid w:val="00F11CC7"/>
    <w:rsid w:val="00F1568C"/>
    <w:rsid w:val="00F34669"/>
    <w:rsid w:val="00F424BC"/>
    <w:rsid w:val="00F553C5"/>
    <w:rsid w:val="00F55941"/>
    <w:rsid w:val="00F55C59"/>
    <w:rsid w:val="00F601BA"/>
    <w:rsid w:val="00F64A89"/>
    <w:rsid w:val="00F84E59"/>
    <w:rsid w:val="00F954DF"/>
    <w:rsid w:val="00FA1476"/>
    <w:rsid w:val="00FB3B4B"/>
    <w:rsid w:val="00FC3777"/>
    <w:rsid w:val="00FC5AE4"/>
    <w:rsid w:val="00FD0964"/>
    <w:rsid w:val="00FE64E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7399"/>
  <w15:docId w15:val="{6A752059-BDC2-4041-ABCA-14826156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94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apple-style-span">
    <w:name w:val="apple-style-span"/>
    <w:rsid w:val="00F55C59"/>
  </w:style>
  <w:style w:type="character" w:customStyle="1" w:styleId="10">
    <w:name w:val="Строгий1"/>
    <w:basedOn w:val="a0"/>
    <w:rsid w:val="0009738F"/>
    <w:rPr>
      <w:b/>
      <w:bCs/>
    </w:rPr>
  </w:style>
  <w:style w:type="paragraph" w:customStyle="1" w:styleId="rvps2">
    <w:name w:val="rvps2"/>
    <w:basedOn w:val="a"/>
    <w:rsid w:val="0009738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docdata">
    <w:name w:val="docdata"/>
    <w:aliases w:val="docy,v5,2326,baiaagaaboqcaaadiguaaauwbqaaaaaaaaaaaaaaaaaaaaaaaaaaaaaaaaaaaaaaaaaaaaaaaaaaaaaaaaaaaaaaaaaaaaaaaaaaaaaaaaaaaaaaaaaaaaaaaaaaaaaaaaaaaaaaaaaaaaaaaaaaaaaaaaaaaaaaaaaaaaaaaaaaaaaaaaaaaaaaaaaaaaaaaaaaaaaaaaaaaaaaaaaaaaaaaaaaaaaaaaaaaaaa"/>
    <w:basedOn w:val="a0"/>
    <w:rsid w:val="00C35292"/>
  </w:style>
  <w:style w:type="paragraph" w:styleId="af0">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8 Знак"/>
    <w:basedOn w:val="a"/>
    <w:link w:val="af1"/>
    <w:qFormat/>
    <w:rsid w:val="004C4626"/>
    <w:pPr>
      <w:spacing w:before="100" w:beforeAutospacing="1" w:after="100" w:afterAutospacing="1" w:line="240" w:lineRule="auto"/>
    </w:pPr>
    <w:rPr>
      <w:rFonts w:ascii="Times New Roman" w:eastAsia="Arial" w:hAnsi="Times New Roman"/>
      <w:sz w:val="24"/>
      <w:szCs w:val="24"/>
      <w:lang w:eastAsia="ru-RU"/>
    </w:rPr>
  </w:style>
  <w:style w:type="character" w:customStyle="1" w:styleId="af1">
    <w:name w:val="Звичайни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f0"/>
    <w:qFormat/>
    <w:locked/>
    <w:rsid w:val="004C4626"/>
    <w:rPr>
      <w:rFonts w:ascii="Times New Roman" w:eastAsia="Arial" w:hAnsi="Times New Roman"/>
      <w:sz w:val="24"/>
      <w:szCs w:val="24"/>
    </w:rPr>
  </w:style>
  <w:style w:type="paragraph" w:customStyle="1" w:styleId="login-buttonuser">
    <w:name w:val="login-button__user"/>
    <w:basedOn w:val="a"/>
    <w:rsid w:val="004C4626"/>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Body Text"/>
    <w:basedOn w:val="a"/>
    <w:link w:val="af3"/>
    <w:rsid w:val="0064286F"/>
    <w:pPr>
      <w:widowControl w:val="0"/>
      <w:spacing w:after="0" w:line="240" w:lineRule="auto"/>
      <w:ind w:right="20"/>
      <w:jc w:val="both"/>
    </w:pPr>
    <w:rPr>
      <w:rFonts w:ascii="Times New Roman" w:eastAsia="Times New Roman" w:hAnsi="Times New Roman"/>
      <w:color w:val="000000"/>
      <w:szCs w:val="24"/>
      <w:lang w:eastAsia="ru-RU"/>
    </w:rPr>
  </w:style>
  <w:style w:type="character" w:customStyle="1" w:styleId="af3">
    <w:name w:val="Основний текст Знак"/>
    <w:basedOn w:val="a0"/>
    <w:link w:val="af2"/>
    <w:rsid w:val="0064286F"/>
    <w:rPr>
      <w:rFonts w:ascii="Times New Roman" w:eastAsia="Times New Roman" w:hAnsi="Times New Roman"/>
      <w:color w:val="000000"/>
      <w:sz w:val="22"/>
      <w:szCs w:val="24"/>
    </w:rPr>
  </w:style>
  <w:style w:type="paragraph" w:customStyle="1" w:styleId="FR1">
    <w:name w:val="FR1"/>
    <w:rsid w:val="0064286F"/>
    <w:pPr>
      <w:widowControl w:val="0"/>
      <w:jc w:val="both"/>
    </w:pPr>
    <w:rPr>
      <w:rFonts w:ascii="Arial" w:eastAsia="Times New Roman" w:hAnsi="Arial"/>
      <w:i/>
      <w:sz w:val="22"/>
    </w:rPr>
  </w:style>
  <w:style w:type="paragraph" w:styleId="af4">
    <w:name w:val="Subtitle"/>
    <w:basedOn w:val="a"/>
    <w:link w:val="af5"/>
    <w:qFormat/>
    <w:rsid w:val="0064286F"/>
    <w:pPr>
      <w:spacing w:after="0" w:line="360" w:lineRule="auto"/>
      <w:jc w:val="center"/>
    </w:pPr>
    <w:rPr>
      <w:rFonts w:ascii="Times New Roman" w:eastAsia="Times New Roman" w:hAnsi="Times New Roman"/>
      <w:b/>
      <w:noProof/>
      <w:sz w:val="24"/>
      <w:szCs w:val="24"/>
      <w:lang w:val="en-GB"/>
    </w:rPr>
  </w:style>
  <w:style w:type="character" w:customStyle="1" w:styleId="af5">
    <w:name w:val="Підзаголовок Знак"/>
    <w:basedOn w:val="a0"/>
    <w:link w:val="af4"/>
    <w:rsid w:val="0064286F"/>
    <w:rPr>
      <w:rFonts w:ascii="Times New Roman" w:eastAsia="Times New Roman" w:hAnsi="Times New Roman"/>
      <w:b/>
      <w:noProof/>
      <w:sz w:val="24"/>
      <w:szCs w:val="24"/>
      <w:lang w:val="en-GB" w:eastAsia="en-US"/>
    </w:rPr>
  </w:style>
  <w:style w:type="paragraph" w:styleId="HTML">
    <w:name w:val="HTML Preformatted"/>
    <w:basedOn w:val="a"/>
    <w:link w:val="HTML0"/>
    <w:rsid w:val="0064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0"/>
    <w:link w:val="HTML"/>
    <w:rsid w:val="0064286F"/>
    <w:rPr>
      <w:rFonts w:ascii="Courier New" w:eastAsia="Courier New" w:hAnsi="Courier New" w:cs="Courier New"/>
    </w:rPr>
  </w:style>
  <w:style w:type="paragraph" w:customStyle="1" w:styleId="Iiacaa3">
    <w:name w:val="Iiacaa3"/>
    <w:basedOn w:val="a"/>
    <w:rsid w:val="0064286F"/>
    <w:pPr>
      <w:widowControl w:val="0"/>
      <w:spacing w:before="113" w:after="57" w:line="210" w:lineRule="atLeast"/>
      <w:jc w:val="center"/>
    </w:pPr>
    <w:rPr>
      <w:rFonts w:ascii="Times New Roman" w:eastAsia="Times New Roman" w:hAnsi="Times New Roman"/>
      <w:b/>
      <w:color w:val="000000"/>
      <w:sz w:val="20"/>
      <w:szCs w:val="20"/>
      <w:lang w:eastAsia="ru-RU"/>
    </w:rPr>
  </w:style>
  <w:style w:type="paragraph" w:customStyle="1" w:styleId="3749">
    <w:name w:val="3749"/>
    <w:aliases w:val="baiaagaaboqcaaaduwoaaaxjcgaaaaaaaaaaaaaaaaaaaaaaaaaaaaaaaaaaaaaaaaaaaaaaaaaaaaaaaaaaaaaaaaaaaaaaaaaaaaaaaaaaaaaaaaaaaaaaaaaaaaaaaaaaaaaaaaaaaaaaaaaaaaaaaaaaaaaaaaaaaaaaaaaaaaaaaaaaaaaaaaaaaaaaaaaaaaaaaaaaaaaaaaaaaaaaaaaaaaaaaaaaaaaa"/>
    <w:basedOn w:val="a"/>
    <w:rsid w:val="006428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6">
    <w:name w:val="ДинТекстТабл"/>
    <w:basedOn w:val="a"/>
    <w:autoRedefine/>
    <w:rsid w:val="0064286F"/>
    <w:pPr>
      <w:widowControl w:val="0"/>
      <w:spacing w:after="0" w:line="240" w:lineRule="auto"/>
    </w:pPr>
    <w:rPr>
      <w:rFonts w:ascii="Arial Narrow" w:eastAsia="Times New Roman" w:hAnsi="Arial Narrow" w:cs="Arial Narrow"/>
      <w:sz w:val="24"/>
      <w:szCs w:val="24"/>
      <w:lang w:val="uk-UA" w:eastAsia="ru-RU"/>
    </w:rPr>
  </w:style>
  <w:style w:type="character" w:customStyle="1" w:styleId="xfm58052520">
    <w:name w:val="xfm_58052520"/>
    <w:basedOn w:val="a0"/>
    <w:rsid w:val="0064286F"/>
  </w:style>
  <w:style w:type="character" w:customStyle="1" w:styleId="rvts0">
    <w:name w:val="rvts0"/>
    <w:basedOn w:val="a0"/>
    <w:rsid w:val="0064286F"/>
  </w:style>
  <w:style w:type="character" w:customStyle="1" w:styleId="FontStyle13">
    <w:name w:val="Font Style13"/>
    <w:basedOn w:val="a0"/>
    <w:uiPriority w:val="99"/>
    <w:rsid w:val="0064286F"/>
    <w:rPr>
      <w:rFonts w:ascii="Century Schoolbook" w:hAnsi="Century Schoolbook" w:cs="Century Schoolbook"/>
      <w:sz w:val="26"/>
      <w:szCs w:val="26"/>
    </w:rPr>
  </w:style>
  <w:style w:type="paragraph" w:customStyle="1" w:styleId="11">
    <w:name w:val="Стиль1"/>
    <w:basedOn w:val="a"/>
    <w:link w:val="12"/>
    <w:qFormat/>
    <w:rsid w:val="00E818F4"/>
    <w:pPr>
      <w:spacing w:line="240" w:lineRule="auto"/>
      <w:contextualSpacing/>
      <w:jc w:val="both"/>
    </w:pPr>
    <w:rPr>
      <w:rFonts w:ascii="Times New Roman" w:hAnsi="Times New Roman"/>
      <w:sz w:val="24"/>
      <w:szCs w:val="24"/>
      <w:lang w:val="uk-UA"/>
    </w:rPr>
  </w:style>
  <w:style w:type="character" w:customStyle="1" w:styleId="12">
    <w:name w:val="Стиль1 Знак"/>
    <w:basedOn w:val="a0"/>
    <w:link w:val="11"/>
    <w:rsid w:val="00E818F4"/>
    <w:rPr>
      <w:rFonts w:ascii="Times New Roman" w:hAnsi="Times New Roman"/>
      <w:sz w:val="24"/>
      <w:szCs w:val="24"/>
      <w:lang w:val="uk-UA" w:eastAsia="en-US"/>
    </w:rPr>
  </w:style>
  <w:style w:type="character" w:customStyle="1" w:styleId="a5">
    <w:name w:val="Абзац списку Знак"/>
    <w:link w:val="a4"/>
    <w:uiPriority w:val="34"/>
    <w:locked/>
    <w:rsid w:val="00785A51"/>
    <w:rPr>
      <w:sz w:val="22"/>
      <w:szCs w:val="22"/>
      <w:lang w:eastAsia="en-US"/>
    </w:rPr>
  </w:style>
  <w:style w:type="character" w:styleId="af7">
    <w:name w:val="Placeholder Text"/>
    <w:uiPriority w:val="99"/>
    <w:semiHidden/>
    <w:rsid w:val="00785A51"/>
    <w:rPr>
      <w:color w:val="808080"/>
    </w:rPr>
  </w:style>
  <w:style w:type="paragraph" w:styleId="af8">
    <w:name w:val="No Spacing"/>
    <w:link w:val="af9"/>
    <w:uiPriority w:val="99"/>
    <w:qFormat/>
    <w:rsid w:val="008A692A"/>
    <w:rPr>
      <w:sz w:val="22"/>
      <w:szCs w:val="22"/>
      <w:lang w:val="uk-UA" w:eastAsia="en-US"/>
    </w:rPr>
  </w:style>
  <w:style w:type="character" w:customStyle="1" w:styleId="af9">
    <w:name w:val="Без інтервалів Знак"/>
    <w:link w:val="af8"/>
    <w:uiPriority w:val="99"/>
    <w:locked/>
    <w:rsid w:val="008A692A"/>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900-1664-4978-B81F-F3313D34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7</Pages>
  <Words>14392</Words>
  <Characters>8204</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22551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61</cp:revision>
  <cp:lastPrinted>2023-03-29T08:30:00Z</cp:lastPrinted>
  <dcterms:created xsi:type="dcterms:W3CDTF">2022-10-19T15:48:00Z</dcterms:created>
  <dcterms:modified xsi:type="dcterms:W3CDTF">2023-03-29T13:12:00Z</dcterms:modified>
</cp:coreProperties>
</file>