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07" w:rsidRPr="00470F2F" w:rsidRDefault="00224553">
      <w:pPr>
        <w:spacing w:after="0" w:line="240" w:lineRule="auto"/>
        <w:ind w:left="5660"/>
        <w:jc w:val="right"/>
        <w:rPr>
          <w:rFonts w:ascii="Times New Roman" w:eastAsia="Times New Roman" w:hAnsi="Times New Roman" w:cs="Times New Roman"/>
          <w:sz w:val="24"/>
          <w:szCs w:val="24"/>
        </w:rPr>
      </w:pPr>
      <w:r w:rsidRPr="00470F2F">
        <w:rPr>
          <w:rFonts w:ascii="Times New Roman" w:eastAsia="Times New Roman" w:hAnsi="Times New Roman" w:cs="Times New Roman"/>
          <w:b/>
          <w:color w:val="000000"/>
          <w:sz w:val="24"/>
          <w:szCs w:val="24"/>
        </w:rPr>
        <w:t>ДОДАТОК  2</w:t>
      </w:r>
    </w:p>
    <w:p w:rsidR="00763F07" w:rsidRPr="00470F2F" w:rsidRDefault="00224553">
      <w:pPr>
        <w:spacing w:after="0" w:line="240" w:lineRule="auto"/>
        <w:ind w:left="5660"/>
        <w:jc w:val="right"/>
        <w:rPr>
          <w:rFonts w:ascii="Times New Roman" w:eastAsia="Times New Roman" w:hAnsi="Times New Roman" w:cs="Times New Roman"/>
          <w:sz w:val="24"/>
          <w:szCs w:val="24"/>
        </w:rPr>
      </w:pPr>
      <w:r w:rsidRPr="00470F2F">
        <w:rPr>
          <w:rFonts w:ascii="Times New Roman" w:eastAsia="Times New Roman" w:hAnsi="Times New Roman" w:cs="Times New Roman"/>
          <w:i/>
          <w:color w:val="000000"/>
          <w:sz w:val="24"/>
          <w:szCs w:val="24"/>
        </w:rPr>
        <w:t>до тендерної документації</w:t>
      </w:r>
      <w:r w:rsidRPr="00470F2F">
        <w:rPr>
          <w:rFonts w:ascii="Times New Roman" w:eastAsia="Times New Roman" w:hAnsi="Times New Roman" w:cs="Times New Roman"/>
          <w:color w:val="000000"/>
          <w:sz w:val="24"/>
          <w:szCs w:val="24"/>
        </w:rPr>
        <w:t> </w:t>
      </w:r>
    </w:p>
    <w:p w:rsidR="00763F07" w:rsidRDefault="00224553">
      <w:pPr>
        <w:spacing w:before="240" w:after="0" w:line="240" w:lineRule="auto"/>
        <w:jc w:val="center"/>
        <w:rPr>
          <w:rFonts w:ascii="Times New Roman" w:eastAsia="Times New Roman" w:hAnsi="Times New Roman" w:cs="Times New Roman"/>
          <w:b/>
          <w:i/>
          <w:color w:val="000000"/>
          <w:sz w:val="24"/>
          <w:szCs w:val="24"/>
        </w:rPr>
      </w:pPr>
      <w:r w:rsidRPr="00470F2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42DA6" w:rsidRDefault="00742DA6" w:rsidP="00742DA6">
      <w:pPr>
        <w:widowControl w:val="0"/>
        <w:tabs>
          <w:tab w:val="left" w:pos="7860"/>
        </w:tabs>
        <w:suppressAutoHyphens/>
        <w:jc w:val="center"/>
        <w:outlineLvl w:val="0"/>
        <w:rPr>
          <w:b/>
          <w:caps/>
          <w:noProof/>
          <w:sz w:val="24"/>
          <w:szCs w:val="24"/>
          <w:lang w:eastAsia="ar-SA"/>
        </w:rPr>
      </w:pPr>
      <w:r w:rsidRPr="00B013CB">
        <w:rPr>
          <w:b/>
          <w:caps/>
          <w:noProof/>
          <w:sz w:val="24"/>
          <w:szCs w:val="24"/>
          <w:lang w:eastAsia="ar-SA"/>
        </w:rPr>
        <w:t>ТЕХНічні вимоги</w:t>
      </w:r>
    </w:p>
    <w:p w:rsidR="00742DA6" w:rsidRPr="00027FBB" w:rsidRDefault="00742DA6" w:rsidP="00742DA6">
      <w:pPr>
        <w:tabs>
          <w:tab w:val="left" w:pos="360"/>
          <w:tab w:val="center" w:pos="4677"/>
        </w:tabs>
        <w:spacing w:line="120" w:lineRule="atLeast"/>
        <w:jc w:val="center"/>
        <w:textAlignment w:val="baseline"/>
        <w:rPr>
          <w:rFonts w:ascii="Times New Roman" w:hAnsi="Times New Roman" w:cs="Times New Roman"/>
          <w:i/>
          <w:noProof/>
        </w:rPr>
      </w:pPr>
      <w:r w:rsidRPr="00027FBB">
        <w:rPr>
          <w:rFonts w:ascii="Times New Roman" w:hAnsi="Times New Roman" w:cs="Times New Roman"/>
          <w:b/>
          <w:noProof/>
          <w:sz w:val="24"/>
          <w:szCs w:val="24"/>
          <w:u w:val="single"/>
          <w:lang w:eastAsia="ar-SA"/>
        </w:rPr>
        <w:t xml:space="preserve">Предмет закупівлі: </w:t>
      </w:r>
      <w:r w:rsidRPr="00027FBB">
        <w:rPr>
          <w:rFonts w:ascii="Times New Roman" w:hAnsi="Times New Roman" w:cs="Times New Roman"/>
          <w:b/>
          <w:i/>
          <w:noProof/>
          <w:u w:val="single"/>
        </w:rPr>
        <w:t>Хліб пшеничний</w:t>
      </w:r>
    </w:p>
    <w:p w:rsidR="00742DA6" w:rsidRPr="00027FBB" w:rsidRDefault="00742DA6" w:rsidP="00742DA6">
      <w:pPr>
        <w:jc w:val="center"/>
        <w:rPr>
          <w:rFonts w:ascii="Times New Roman" w:hAnsi="Times New Roman" w:cs="Times New Roman"/>
          <w:b/>
          <w:i/>
          <w:u w:val="single"/>
        </w:rPr>
      </w:pPr>
      <w:r w:rsidRPr="00027FBB">
        <w:rPr>
          <w:rFonts w:ascii="Times New Roman" w:hAnsi="Times New Roman" w:cs="Times New Roman"/>
          <w:b/>
          <w:noProof/>
          <w:u w:val="single"/>
          <w:bdr w:val="none" w:sz="0" w:space="0" w:color="auto" w:frame="1"/>
        </w:rPr>
        <w:t>КОД ДК 021:2015</w:t>
      </w:r>
      <w:r w:rsidRPr="00027FBB">
        <w:rPr>
          <w:rFonts w:ascii="Times New Roman" w:hAnsi="Times New Roman" w:cs="Times New Roman"/>
          <w:b/>
          <w:noProof/>
          <w:bdr w:val="none" w:sz="0" w:space="0" w:color="auto" w:frame="1"/>
        </w:rPr>
        <w:t xml:space="preserve"> -</w:t>
      </w:r>
      <w:r w:rsidRPr="00027FBB">
        <w:rPr>
          <w:rFonts w:ascii="Times New Roman" w:hAnsi="Times New Roman" w:cs="Times New Roman"/>
          <w:b/>
          <w:i/>
          <w:u w:val="single"/>
        </w:rPr>
        <w:t>15810000-9 Хлібопродукти, свіжовипечені хлібобулочні та</w:t>
      </w:r>
    </w:p>
    <w:p w:rsidR="00742DA6" w:rsidRDefault="00742DA6" w:rsidP="00742DA6">
      <w:pPr>
        <w:jc w:val="center"/>
        <w:rPr>
          <w:rFonts w:ascii="Times New Roman" w:hAnsi="Times New Roman" w:cs="Times New Roman"/>
          <w:b/>
          <w:i/>
          <w:u w:val="single"/>
        </w:rPr>
      </w:pPr>
      <w:r w:rsidRPr="00027FBB">
        <w:rPr>
          <w:rFonts w:ascii="Times New Roman" w:hAnsi="Times New Roman" w:cs="Times New Roman"/>
          <w:b/>
          <w:i/>
          <w:u w:val="single"/>
        </w:rPr>
        <w:t>кондитерські вироби</w:t>
      </w:r>
    </w:p>
    <w:p w:rsidR="00027FBB" w:rsidRPr="00027FBB" w:rsidRDefault="00027FBB" w:rsidP="00742DA6">
      <w:pPr>
        <w:jc w:val="center"/>
        <w:rPr>
          <w:rFonts w:ascii="Times New Roman" w:hAnsi="Times New Roman" w:cs="Times New Roman"/>
          <w:b/>
          <w:i/>
          <w:u w:val="single"/>
        </w:rPr>
      </w:pPr>
    </w:p>
    <w:tbl>
      <w:tblPr>
        <w:tblW w:w="10491" w:type="dxa"/>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523"/>
        <w:gridCol w:w="851"/>
        <w:gridCol w:w="1021"/>
        <w:gridCol w:w="4932"/>
        <w:gridCol w:w="1632"/>
      </w:tblGrid>
      <w:tr w:rsidR="00742DA6" w:rsidRPr="00027FBB" w:rsidTr="00027FBB">
        <w:trPr>
          <w:trHeight w:val="694"/>
        </w:trPr>
        <w:tc>
          <w:tcPr>
            <w:tcW w:w="532" w:type="dxa"/>
            <w:tcBorders>
              <w:top w:val="single" w:sz="4" w:space="0" w:color="auto"/>
              <w:left w:val="single" w:sz="4" w:space="0" w:color="auto"/>
              <w:bottom w:val="single" w:sz="4" w:space="0" w:color="auto"/>
              <w:right w:val="single" w:sz="4" w:space="0" w:color="auto"/>
            </w:tcBorders>
            <w:vAlign w:val="center"/>
          </w:tcPr>
          <w:p w:rsidR="00742DA6" w:rsidRPr="00027FBB" w:rsidRDefault="00742DA6" w:rsidP="002C2067">
            <w:pPr>
              <w:pStyle w:val="afd"/>
              <w:tabs>
                <w:tab w:val="left" w:pos="684"/>
              </w:tabs>
              <w:spacing w:before="60" w:after="60" w:line="276" w:lineRule="auto"/>
              <w:ind w:left="-108" w:right="-108"/>
              <w:jc w:val="center"/>
              <w:rPr>
                <w:rFonts w:ascii="Times New Roman" w:hAnsi="Times New Roman" w:cs="Times New Roman"/>
                <w:noProof/>
                <w:sz w:val="20"/>
              </w:rPr>
            </w:pPr>
            <w:r w:rsidRPr="00027FBB">
              <w:rPr>
                <w:rFonts w:ascii="Times New Roman" w:hAnsi="Times New Roman" w:cs="Times New Roman"/>
                <w:noProof/>
                <w:sz w:val="20"/>
              </w:rPr>
              <w:t>№ з\п</w:t>
            </w:r>
          </w:p>
        </w:tc>
        <w:tc>
          <w:tcPr>
            <w:tcW w:w="1523" w:type="dxa"/>
            <w:tcBorders>
              <w:top w:val="single" w:sz="4" w:space="0" w:color="auto"/>
              <w:left w:val="single" w:sz="4" w:space="0" w:color="auto"/>
              <w:bottom w:val="single" w:sz="4" w:space="0" w:color="auto"/>
              <w:right w:val="single" w:sz="4" w:space="0" w:color="auto"/>
            </w:tcBorders>
            <w:vAlign w:val="center"/>
          </w:tcPr>
          <w:p w:rsidR="00742DA6" w:rsidRPr="00027FBB" w:rsidRDefault="00742DA6" w:rsidP="002C2067">
            <w:pPr>
              <w:pStyle w:val="afd"/>
              <w:spacing w:before="60" w:after="60" w:line="276" w:lineRule="auto"/>
              <w:jc w:val="center"/>
              <w:rPr>
                <w:rFonts w:ascii="Times New Roman" w:hAnsi="Times New Roman" w:cs="Times New Roman"/>
                <w:noProof/>
                <w:sz w:val="20"/>
              </w:rPr>
            </w:pPr>
            <w:r w:rsidRPr="00027FBB">
              <w:rPr>
                <w:rFonts w:ascii="Times New Roman" w:hAnsi="Times New Roman" w:cs="Times New Roman"/>
                <w:noProof/>
                <w:sz w:val="20"/>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tcPr>
          <w:p w:rsidR="00742DA6" w:rsidRPr="00027FBB" w:rsidRDefault="00742DA6" w:rsidP="002C2067">
            <w:pPr>
              <w:pStyle w:val="afd"/>
              <w:spacing w:before="60" w:after="60" w:line="276" w:lineRule="auto"/>
              <w:jc w:val="center"/>
              <w:rPr>
                <w:rFonts w:ascii="Times New Roman" w:hAnsi="Times New Roman" w:cs="Times New Roman"/>
                <w:noProof/>
                <w:sz w:val="20"/>
              </w:rPr>
            </w:pPr>
            <w:r w:rsidRPr="00027FBB">
              <w:rPr>
                <w:rFonts w:ascii="Times New Roman" w:hAnsi="Times New Roman" w:cs="Times New Roman"/>
                <w:noProof/>
                <w:sz w:val="20"/>
              </w:rPr>
              <w:t>Один. виміру</w:t>
            </w:r>
          </w:p>
        </w:tc>
        <w:tc>
          <w:tcPr>
            <w:tcW w:w="1021" w:type="dxa"/>
            <w:tcBorders>
              <w:top w:val="single" w:sz="4" w:space="0" w:color="auto"/>
              <w:left w:val="single" w:sz="4" w:space="0" w:color="auto"/>
              <w:bottom w:val="single" w:sz="4" w:space="0" w:color="auto"/>
              <w:right w:val="single" w:sz="4" w:space="0" w:color="auto"/>
            </w:tcBorders>
            <w:vAlign w:val="center"/>
          </w:tcPr>
          <w:p w:rsidR="00742DA6" w:rsidRPr="00027FBB" w:rsidRDefault="00742DA6" w:rsidP="002C2067">
            <w:pPr>
              <w:pStyle w:val="afd"/>
              <w:spacing w:before="60" w:after="60" w:line="276" w:lineRule="auto"/>
              <w:jc w:val="center"/>
              <w:rPr>
                <w:rFonts w:ascii="Times New Roman" w:hAnsi="Times New Roman" w:cs="Times New Roman"/>
                <w:noProof/>
                <w:sz w:val="20"/>
              </w:rPr>
            </w:pPr>
            <w:r w:rsidRPr="00027FBB">
              <w:rPr>
                <w:rFonts w:ascii="Times New Roman" w:hAnsi="Times New Roman" w:cs="Times New Roman"/>
                <w:noProof/>
                <w:sz w:val="20"/>
              </w:rPr>
              <w:t>Кількість</w:t>
            </w:r>
          </w:p>
        </w:tc>
        <w:tc>
          <w:tcPr>
            <w:tcW w:w="4932" w:type="dxa"/>
            <w:tcBorders>
              <w:top w:val="single" w:sz="4" w:space="0" w:color="auto"/>
              <w:left w:val="single" w:sz="4" w:space="0" w:color="auto"/>
              <w:bottom w:val="single" w:sz="4" w:space="0" w:color="auto"/>
              <w:right w:val="single" w:sz="4" w:space="0" w:color="auto"/>
            </w:tcBorders>
            <w:vAlign w:val="center"/>
          </w:tcPr>
          <w:p w:rsidR="00742DA6" w:rsidRPr="00027FBB" w:rsidRDefault="00742DA6" w:rsidP="002C2067">
            <w:pPr>
              <w:jc w:val="center"/>
              <w:rPr>
                <w:rFonts w:ascii="Times New Roman" w:hAnsi="Times New Roman" w:cs="Times New Roman"/>
                <w:b/>
                <w:noProof/>
                <w:sz w:val="20"/>
                <w:szCs w:val="20"/>
              </w:rPr>
            </w:pPr>
            <w:r w:rsidRPr="00027FBB">
              <w:rPr>
                <w:rFonts w:ascii="Times New Roman" w:hAnsi="Times New Roman" w:cs="Times New Roman"/>
                <w:b/>
                <w:noProof/>
                <w:sz w:val="20"/>
                <w:szCs w:val="20"/>
              </w:rPr>
              <w:t>Технічні вимоги до предмета закупівлі</w:t>
            </w:r>
          </w:p>
          <w:p w:rsidR="00742DA6" w:rsidRPr="00027FBB" w:rsidRDefault="00742DA6" w:rsidP="002C2067">
            <w:pPr>
              <w:pStyle w:val="afd"/>
              <w:spacing w:before="60" w:after="60" w:line="276" w:lineRule="auto"/>
              <w:jc w:val="center"/>
              <w:rPr>
                <w:rFonts w:ascii="Times New Roman" w:hAnsi="Times New Roman" w:cs="Times New Roman"/>
                <w:noProof/>
                <w:sz w:val="20"/>
              </w:rPr>
            </w:pPr>
            <w:r w:rsidRPr="00027FBB">
              <w:rPr>
                <w:rFonts w:ascii="Times New Roman" w:hAnsi="Times New Roman" w:cs="Times New Roman"/>
                <w:noProof/>
                <w:sz w:val="20"/>
              </w:rPr>
              <w:t>(детальний опис предмету закупівлі)</w:t>
            </w:r>
          </w:p>
        </w:tc>
        <w:tc>
          <w:tcPr>
            <w:tcW w:w="1632" w:type="dxa"/>
            <w:tcBorders>
              <w:top w:val="single" w:sz="4" w:space="0" w:color="auto"/>
              <w:left w:val="single" w:sz="4" w:space="0" w:color="auto"/>
              <w:bottom w:val="single" w:sz="4" w:space="0" w:color="auto"/>
              <w:right w:val="single" w:sz="4" w:space="0" w:color="auto"/>
            </w:tcBorders>
          </w:tcPr>
          <w:p w:rsidR="00742DA6" w:rsidRPr="00027FBB" w:rsidRDefault="00742DA6" w:rsidP="002C2067">
            <w:pPr>
              <w:pStyle w:val="afd"/>
              <w:spacing w:before="60" w:after="60" w:line="276" w:lineRule="auto"/>
              <w:jc w:val="center"/>
              <w:rPr>
                <w:rFonts w:ascii="Times New Roman" w:hAnsi="Times New Roman" w:cs="Times New Roman"/>
                <w:bCs/>
                <w:noProof/>
                <w:kern w:val="32"/>
                <w:sz w:val="20"/>
              </w:rPr>
            </w:pPr>
            <w:r w:rsidRPr="00027FBB">
              <w:rPr>
                <w:rFonts w:ascii="Times New Roman" w:hAnsi="Times New Roman" w:cs="Times New Roman"/>
                <w:noProof/>
                <w:sz w:val="20"/>
              </w:rPr>
              <w:t>Заповнюється Учасником, зазначити «так» чи «ні»</w:t>
            </w:r>
          </w:p>
        </w:tc>
      </w:tr>
      <w:tr w:rsidR="00742DA6" w:rsidRPr="00027FBB" w:rsidTr="00027FBB">
        <w:trPr>
          <w:trHeight w:val="1888"/>
        </w:trPr>
        <w:tc>
          <w:tcPr>
            <w:tcW w:w="532" w:type="dxa"/>
            <w:tcBorders>
              <w:top w:val="single" w:sz="4" w:space="0" w:color="auto"/>
              <w:left w:val="single" w:sz="4" w:space="0" w:color="auto"/>
              <w:bottom w:val="single" w:sz="4" w:space="0" w:color="auto"/>
              <w:right w:val="single" w:sz="4" w:space="0" w:color="auto"/>
            </w:tcBorders>
          </w:tcPr>
          <w:p w:rsidR="00742DA6" w:rsidRPr="00027FBB" w:rsidRDefault="00742DA6" w:rsidP="002C2067">
            <w:pPr>
              <w:suppressAutoHyphens/>
              <w:rPr>
                <w:rFonts w:ascii="Times New Roman" w:hAnsi="Times New Roman" w:cs="Times New Roman"/>
                <w:noProof/>
                <w:lang w:eastAsia="ar-SA"/>
              </w:rPr>
            </w:pPr>
            <w:r w:rsidRPr="00027FBB">
              <w:rPr>
                <w:rFonts w:ascii="Times New Roman" w:hAnsi="Times New Roman" w:cs="Times New Roman"/>
                <w:noProof/>
                <w:lang w:eastAsia="ar-SA"/>
              </w:rPr>
              <w:t>1.</w:t>
            </w:r>
          </w:p>
        </w:tc>
        <w:tc>
          <w:tcPr>
            <w:tcW w:w="1523" w:type="dxa"/>
            <w:tcBorders>
              <w:top w:val="single" w:sz="4" w:space="0" w:color="auto"/>
              <w:left w:val="single" w:sz="4" w:space="0" w:color="auto"/>
              <w:bottom w:val="single" w:sz="4" w:space="0" w:color="auto"/>
              <w:right w:val="single" w:sz="4" w:space="0" w:color="auto"/>
            </w:tcBorders>
          </w:tcPr>
          <w:p w:rsidR="00742DA6" w:rsidRPr="00027FBB" w:rsidRDefault="00742DA6" w:rsidP="002C2067">
            <w:pPr>
              <w:spacing w:after="200"/>
              <w:rPr>
                <w:rFonts w:ascii="Times New Roman" w:hAnsi="Times New Roman" w:cs="Times New Roman"/>
                <w:noProof/>
              </w:rPr>
            </w:pPr>
            <w:r w:rsidRPr="00027FBB">
              <w:rPr>
                <w:rFonts w:ascii="Times New Roman" w:hAnsi="Times New Roman" w:cs="Times New Roman"/>
                <w:noProof/>
              </w:rPr>
              <w:t>Хліб пшеничний</w:t>
            </w:r>
          </w:p>
        </w:tc>
        <w:tc>
          <w:tcPr>
            <w:tcW w:w="851" w:type="dxa"/>
            <w:tcBorders>
              <w:top w:val="single" w:sz="4" w:space="0" w:color="auto"/>
              <w:left w:val="single" w:sz="4" w:space="0" w:color="auto"/>
              <w:bottom w:val="single" w:sz="4" w:space="0" w:color="auto"/>
              <w:right w:val="single" w:sz="4" w:space="0" w:color="auto"/>
            </w:tcBorders>
          </w:tcPr>
          <w:p w:rsidR="00742DA6" w:rsidRPr="00027FBB" w:rsidRDefault="00742DA6" w:rsidP="002C2067">
            <w:pPr>
              <w:spacing w:after="200"/>
              <w:jc w:val="center"/>
              <w:rPr>
                <w:rFonts w:ascii="Times New Roman" w:hAnsi="Times New Roman" w:cs="Times New Roman"/>
                <w:noProof/>
              </w:rPr>
            </w:pPr>
            <w:r w:rsidRPr="00027FBB">
              <w:rPr>
                <w:rFonts w:ascii="Times New Roman" w:hAnsi="Times New Roman" w:cs="Times New Roman"/>
                <w:noProof/>
              </w:rPr>
              <w:t>кг.</w:t>
            </w:r>
          </w:p>
        </w:tc>
        <w:tc>
          <w:tcPr>
            <w:tcW w:w="1021" w:type="dxa"/>
            <w:tcBorders>
              <w:top w:val="single" w:sz="4" w:space="0" w:color="auto"/>
              <w:left w:val="single" w:sz="4" w:space="0" w:color="auto"/>
              <w:bottom w:val="single" w:sz="4" w:space="0" w:color="auto"/>
              <w:right w:val="single" w:sz="4" w:space="0" w:color="auto"/>
            </w:tcBorders>
          </w:tcPr>
          <w:p w:rsidR="00742DA6" w:rsidRPr="00027FBB" w:rsidRDefault="00742DA6" w:rsidP="002C2067">
            <w:pPr>
              <w:pStyle w:val="10"/>
              <w:spacing w:line="240" w:lineRule="auto"/>
              <w:jc w:val="center"/>
              <w:rPr>
                <w:rFonts w:ascii="Times New Roman" w:hAnsi="Times New Roman" w:cs="Times New Roman"/>
                <w:noProof/>
                <w:color w:val="auto"/>
                <w:lang w:val="uk-UA"/>
              </w:rPr>
            </w:pPr>
            <w:r w:rsidRPr="00027FBB">
              <w:rPr>
                <w:rFonts w:ascii="Times New Roman" w:hAnsi="Times New Roman" w:cs="Times New Roman"/>
                <w:noProof/>
                <w:color w:val="auto"/>
                <w:lang w:val="uk-UA"/>
              </w:rPr>
              <w:t>4818</w:t>
            </w:r>
          </w:p>
        </w:tc>
        <w:tc>
          <w:tcPr>
            <w:tcW w:w="4932" w:type="dxa"/>
            <w:tcBorders>
              <w:top w:val="single" w:sz="4" w:space="0" w:color="auto"/>
              <w:left w:val="single" w:sz="4" w:space="0" w:color="auto"/>
              <w:bottom w:val="single" w:sz="4" w:space="0" w:color="auto"/>
              <w:right w:val="single" w:sz="4" w:space="0" w:color="auto"/>
            </w:tcBorders>
          </w:tcPr>
          <w:p w:rsidR="00742DA6" w:rsidRPr="00027FBB" w:rsidRDefault="00742DA6" w:rsidP="002C2067">
            <w:pPr>
              <w:jc w:val="both"/>
              <w:rPr>
                <w:rFonts w:ascii="Times New Roman" w:hAnsi="Times New Roman" w:cs="Times New Roman"/>
                <w:sz w:val="24"/>
                <w:szCs w:val="24"/>
              </w:rPr>
            </w:pPr>
            <w:r w:rsidRPr="00027FBB">
              <w:rPr>
                <w:rFonts w:ascii="Times New Roman" w:hAnsi="Times New Roman" w:cs="Times New Roman"/>
                <w:sz w:val="24"/>
                <w:szCs w:val="24"/>
              </w:rPr>
              <w:t>Хліб пшеничний з пшеничного борошна першого ґатунку. Хліб пшеничний  повинен відповідати Державним стандартам на даний вид продукції, має бути виготовлений із борошна першого ґатунку. Повинен мати цілу форму без ознак забруднення, пошкоджень (вм’ятин, де</w:t>
            </w:r>
            <w:r w:rsidRPr="00027FBB">
              <w:rPr>
                <w:rFonts w:ascii="Times New Roman" w:hAnsi="Times New Roman" w:cs="Times New Roman"/>
                <w:sz w:val="24"/>
                <w:szCs w:val="24"/>
              </w:rPr>
              <w:softHyphen/>
              <w:t>фор</w:t>
            </w:r>
            <w:r w:rsidRPr="00027FBB">
              <w:rPr>
                <w:rFonts w:ascii="Times New Roman" w:hAnsi="Times New Roman" w:cs="Times New Roman"/>
                <w:sz w:val="24"/>
                <w:szCs w:val="24"/>
              </w:rPr>
              <w:softHyphen/>
              <w:t>мацій). Верхня шкоринка не повинна бу</w:t>
            </w:r>
            <w:r w:rsidRPr="00027FBB">
              <w:rPr>
                <w:rFonts w:ascii="Times New Roman" w:hAnsi="Times New Roman" w:cs="Times New Roman"/>
                <w:sz w:val="24"/>
                <w:szCs w:val="24"/>
              </w:rPr>
              <w:softHyphen/>
              <w:t>ти приплюснута або зморщена. Колір зо</w:t>
            </w:r>
            <w:r w:rsidRPr="00027FBB">
              <w:rPr>
                <w:rFonts w:ascii="Times New Roman" w:hAnsi="Times New Roman" w:cs="Times New Roman"/>
                <w:sz w:val="24"/>
                <w:szCs w:val="24"/>
              </w:rPr>
              <w:softHyphen/>
              <w:t>ло</w:t>
            </w:r>
            <w:r w:rsidRPr="00027FBB">
              <w:rPr>
                <w:rFonts w:ascii="Times New Roman" w:hAnsi="Times New Roman" w:cs="Times New Roman"/>
                <w:sz w:val="24"/>
                <w:szCs w:val="24"/>
              </w:rPr>
              <w:softHyphen/>
              <w:t xml:space="preserve">тисто-коричневий. Хліб повинен бути добре пропеченим, не липким і не вологим на дотик, без грудочок, пустот і слідів </w:t>
            </w:r>
            <w:proofErr w:type="spellStart"/>
            <w:r w:rsidRPr="00027FBB">
              <w:rPr>
                <w:rFonts w:ascii="Times New Roman" w:hAnsi="Times New Roman" w:cs="Times New Roman"/>
                <w:sz w:val="24"/>
                <w:szCs w:val="24"/>
              </w:rPr>
              <w:t>непроміса</w:t>
            </w:r>
            <w:proofErr w:type="spellEnd"/>
            <w:r w:rsidRPr="00027FBB">
              <w:rPr>
                <w:rFonts w:ascii="Times New Roman" w:hAnsi="Times New Roman" w:cs="Times New Roman"/>
                <w:sz w:val="24"/>
                <w:szCs w:val="24"/>
              </w:rPr>
              <w:t>, з рівномірною пористістю, еластичним. Відповідність вимогам діючого санітарного законодавства України обов`язкова. Хліб повинен бути свіжий до 24 годин з моменту випічки. Не нарізний!!!</w:t>
            </w:r>
          </w:p>
          <w:p w:rsidR="00742DA6" w:rsidRPr="00027FBB" w:rsidRDefault="00742DA6" w:rsidP="002C2067">
            <w:pPr>
              <w:jc w:val="both"/>
              <w:rPr>
                <w:rFonts w:ascii="Times New Roman" w:hAnsi="Times New Roman" w:cs="Times New Roman"/>
                <w:noProof/>
                <w:sz w:val="24"/>
                <w:szCs w:val="24"/>
              </w:rPr>
            </w:pPr>
            <w:r w:rsidRPr="00027FBB">
              <w:rPr>
                <w:rFonts w:ascii="Times New Roman" w:hAnsi="Times New Roman" w:cs="Times New Roman"/>
                <w:noProof/>
                <w:sz w:val="24"/>
                <w:szCs w:val="24"/>
              </w:rPr>
              <w:t>ДСТУ 7517:2014 Хліб із пшеничного борошна</w:t>
            </w:r>
          </w:p>
        </w:tc>
        <w:tc>
          <w:tcPr>
            <w:tcW w:w="1632" w:type="dxa"/>
            <w:tcBorders>
              <w:top w:val="single" w:sz="4" w:space="0" w:color="auto"/>
              <w:left w:val="single" w:sz="4" w:space="0" w:color="auto"/>
              <w:bottom w:val="single" w:sz="4" w:space="0" w:color="auto"/>
              <w:right w:val="single" w:sz="4" w:space="0" w:color="auto"/>
            </w:tcBorders>
          </w:tcPr>
          <w:p w:rsidR="00742DA6" w:rsidRPr="00027FBB" w:rsidRDefault="00742DA6" w:rsidP="002C2067">
            <w:pPr>
              <w:spacing w:after="200" w:line="276" w:lineRule="auto"/>
              <w:rPr>
                <w:rFonts w:ascii="Times New Roman" w:hAnsi="Times New Roman" w:cs="Times New Roman"/>
                <w:noProof/>
              </w:rPr>
            </w:pPr>
          </w:p>
        </w:tc>
      </w:tr>
    </w:tbl>
    <w:p w:rsidR="00027FBB" w:rsidRDefault="00027FBB" w:rsidP="00742DA6">
      <w:pPr>
        <w:jc w:val="center"/>
        <w:rPr>
          <w:rFonts w:ascii="Times New Roman" w:hAnsi="Times New Roman" w:cs="Times New Roman"/>
          <w:b/>
          <w:noProof/>
          <w:sz w:val="24"/>
          <w:szCs w:val="24"/>
        </w:rPr>
      </w:pPr>
    </w:p>
    <w:p w:rsidR="00742DA6" w:rsidRPr="00027FBB" w:rsidRDefault="00742DA6" w:rsidP="00742DA6">
      <w:pPr>
        <w:jc w:val="center"/>
        <w:rPr>
          <w:rFonts w:ascii="Times New Roman" w:hAnsi="Times New Roman" w:cs="Times New Roman"/>
          <w:b/>
          <w:noProof/>
          <w:sz w:val="24"/>
          <w:szCs w:val="24"/>
        </w:rPr>
      </w:pPr>
      <w:r w:rsidRPr="00027FBB">
        <w:rPr>
          <w:rFonts w:ascii="Times New Roman" w:hAnsi="Times New Roman" w:cs="Times New Roman"/>
          <w:b/>
          <w:noProof/>
          <w:sz w:val="24"/>
          <w:szCs w:val="24"/>
        </w:rPr>
        <w:t>Технічні, якісні та кількісні характеристики предмету закупівлі:</w:t>
      </w:r>
    </w:p>
    <w:p w:rsidR="00742DA6" w:rsidRPr="00027FBB" w:rsidRDefault="00742DA6" w:rsidP="00997B03">
      <w:pPr>
        <w:ind w:left="-142" w:firstLine="567"/>
        <w:jc w:val="both"/>
        <w:rPr>
          <w:rFonts w:ascii="Times New Roman" w:hAnsi="Times New Roman" w:cs="Times New Roman"/>
          <w:noProof/>
        </w:rPr>
      </w:pPr>
      <w:r w:rsidRPr="00027FBB">
        <w:rPr>
          <w:rFonts w:ascii="Times New Roman" w:hAnsi="Times New Roman" w:cs="Times New Roman"/>
          <w:noProof/>
        </w:rPr>
        <w:t>1. Товар повинен постачатися транспортом Учасника.</w:t>
      </w:r>
    </w:p>
    <w:p w:rsidR="00742DA6" w:rsidRPr="00027FBB" w:rsidRDefault="00742DA6" w:rsidP="00997B03">
      <w:pPr>
        <w:ind w:left="-142" w:firstLine="567"/>
        <w:jc w:val="both"/>
        <w:rPr>
          <w:rFonts w:ascii="Times New Roman" w:hAnsi="Times New Roman" w:cs="Times New Roman"/>
          <w:noProof/>
        </w:rPr>
      </w:pPr>
      <w:r w:rsidRPr="00027FBB">
        <w:rPr>
          <w:rFonts w:ascii="Times New Roman" w:hAnsi="Times New Roman" w:cs="Times New Roman"/>
          <w:noProof/>
        </w:rPr>
        <w:t>2. Товар повинен відповідати показникам якості, які встановлюються законодавством України та діючим стандартам.</w:t>
      </w:r>
    </w:p>
    <w:p w:rsidR="00742DA6" w:rsidRPr="00027FBB" w:rsidRDefault="00742DA6" w:rsidP="00997B03">
      <w:pPr>
        <w:ind w:left="-142" w:firstLine="567"/>
        <w:jc w:val="both"/>
        <w:rPr>
          <w:rFonts w:ascii="Times New Roman" w:hAnsi="Times New Roman" w:cs="Times New Roman"/>
          <w:noProof/>
        </w:rPr>
      </w:pPr>
      <w:r w:rsidRPr="00027FBB">
        <w:rPr>
          <w:rFonts w:ascii="Times New Roman" w:hAnsi="Times New Roman" w:cs="Times New Roman"/>
          <w:noProof/>
        </w:rPr>
        <w:t xml:space="preserve">3. Учасник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 </w:t>
      </w:r>
      <w:r w:rsidRPr="00027FBB">
        <w:rPr>
          <w:rFonts w:ascii="Times New Roman" w:hAnsi="Times New Roman" w:cs="Times New Roman"/>
          <w:b/>
          <w:noProof/>
          <w:u w:val="single"/>
        </w:rPr>
        <w:t>Надати довідку в довільній формі</w:t>
      </w:r>
      <w:r w:rsidRPr="00027FBB">
        <w:rPr>
          <w:rFonts w:ascii="Times New Roman" w:hAnsi="Times New Roman" w:cs="Times New Roman"/>
          <w:noProof/>
        </w:rPr>
        <w:t>.</w:t>
      </w:r>
    </w:p>
    <w:p w:rsidR="00742DA6" w:rsidRPr="00027FBB" w:rsidRDefault="00742DA6" w:rsidP="00997B03">
      <w:pPr>
        <w:ind w:left="-142" w:firstLine="567"/>
        <w:jc w:val="both"/>
        <w:rPr>
          <w:rFonts w:ascii="Times New Roman" w:hAnsi="Times New Roman" w:cs="Times New Roman"/>
          <w:noProof/>
        </w:rPr>
      </w:pPr>
      <w:r w:rsidRPr="00027FBB">
        <w:rPr>
          <w:rFonts w:ascii="Times New Roman" w:hAnsi="Times New Roman" w:cs="Times New Roman"/>
          <w:noProof/>
        </w:rPr>
        <w:t>4. Постачання продуктів харчування повинно здійснюватись спеціальним автотранспортом з ізотермічним кузовом або ізотермічною холодильною камерою у відповідності з діючими правилами з перевезення продуктів, що швидко псуються. Кузови машин із середини повинні бути покриті матеріалом, дозволеним МОЗ України до контакту з продуктами харчування і обладнані стелажами, що можуть зніматися. Завантаження та вивантаження товару здійснюється представниками Учасника, які повинні мати дійсні медичні книжки</w:t>
      </w:r>
    </w:p>
    <w:p w:rsidR="00742DA6" w:rsidRPr="00027FBB" w:rsidRDefault="00742DA6" w:rsidP="00997B03">
      <w:pPr>
        <w:ind w:left="-142" w:firstLine="567"/>
        <w:jc w:val="both"/>
        <w:rPr>
          <w:rFonts w:ascii="Times New Roman" w:hAnsi="Times New Roman" w:cs="Times New Roman"/>
          <w:noProof/>
        </w:rPr>
      </w:pPr>
      <w:r w:rsidRPr="00027FBB">
        <w:rPr>
          <w:rFonts w:ascii="Times New Roman" w:hAnsi="Times New Roman" w:cs="Times New Roman"/>
          <w:noProof/>
        </w:rPr>
        <w:lastRenderedPageBreak/>
        <w:t xml:space="preserve">5. Всі </w:t>
      </w:r>
      <w:bookmarkStart w:id="0" w:name="_GoBack"/>
      <w:bookmarkEnd w:id="0"/>
      <w:r w:rsidRPr="00027FBB">
        <w:rPr>
          <w:rFonts w:ascii="Times New Roman" w:hAnsi="Times New Roman" w:cs="Times New Roman"/>
          <w:noProof/>
        </w:rPr>
        <w:t>поставленні товари повинні відповідати вимогам Закону України «Про безпечність та якість харчових продуктів» від 23.12.1997 № 771/97-ВР, (зі змінами), нормативно-технологічній документації, встановленим санітарно-гігієнічним правилам,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742DA6" w:rsidRPr="00027FBB" w:rsidRDefault="00742DA6" w:rsidP="00997B03">
      <w:pPr>
        <w:ind w:left="-142" w:firstLine="567"/>
        <w:jc w:val="both"/>
        <w:rPr>
          <w:rFonts w:ascii="Times New Roman" w:hAnsi="Times New Roman" w:cs="Times New Roman"/>
          <w:noProof/>
        </w:rPr>
      </w:pPr>
      <w:r w:rsidRPr="00027FBB">
        <w:rPr>
          <w:rFonts w:ascii="Times New Roman" w:hAnsi="Times New Roman" w:cs="Times New Roman"/>
          <w:noProof/>
        </w:rPr>
        <w:t>6. Товар має постачатися з терміном придатності відповідно до вимог ДСТУ та не менше 90 % від загального терміну придатності.</w:t>
      </w:r>
    </w:p>
    <w:p w:rsidR="00742DA6" w:rsidRPr="00027FBB" w:rsidRDefault="00742DA6" w:rsidP="00997B03">
      <w:pPr>
        <w:ind w:left="-142" w:firstLine="567"/>
        <w:jc w:val="both"/>
        <w:rPr>
          <w:rFonts w:ascii="Times New Roman" w:hAnsi="Times New Roman" w:cs="Times New Roman"/>
          <w:noProof/>
        </w:rPr>
      </w:pPr>
      <w:r w:rsidRPr="00027FBB">
        <w:rPr>
          <w:rFonts w:ascii="Times New Roman" w:hAnsi="Times New Roman" w:cs="Times New Roman"/>
          <w:noProof/>
        </w:rPr>
        <w:t xml:space="preserve">7. Кожна партія товарів повинна супроводжуватись накладною, Декларацією виробника, чи іншим документом, що підтверджує походження, безпечність,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 </w:t>
      </w:r>
    </w:p>
    <w:p w:rsidR="00742DA6" w:rsidRPr="00027FBB" w:rsidRDefault="00997B03" w:rsidP="00997B03">
      <w:pPr>
        <w:ind w:left="-142" w:firstLine="567"/>
        <w:jc w:val="both"/>
        <w:rPr>
          <w:rFonts w:ascii="Times New Roman" w:hAnsi="Times New Roman" w:cs="Times New Roman"/>
          <w:noProof/>
        </w:rPr>
      </w:pPr>
      <w:r w:rsidRPr="00027FBB">
        <w:rPr>
          <w:rFonts w:ascii="Times New Roman" w:hAnsi="Times New Roman" w:cs="Times New Roman"/>
          <w:noProof/>
        </w:rPr>
        <w:t>8</w:t>
      </w:r>
      <w:r w:rsidR="00742DA6" w:rsidRPr="00027FBB">
        <w:rPr>
          <w:rFonts w:ascii="Times New Roman" w:hAnsi="Times New Roman" w:cs="Times New Roman"/>
          <w:noProof/>
        </w:rPr>
        <w:t>. Ціни вказуються за одиницю продуцкії з урахуванням податків і зборів, що сплачуються або мають бути сплачені, транспортних витрат, навантажувально-розвантажувальних робіт та тари.</w:t>
      </w:r>
    </w:p>
    <w:p w:rsidR="00742DA6" w:rsidRPr="00027FBB" w:rsidRDefault="00997B03" w:rsidP="00997B03">
      <w:pPr>
        <w:ind w:left="-142" w:firstLine="567"/>
        <w:jc w:val="both"/>
        <w:rPr>
          <w:rFonts w:ascii="Times New Roman" w:hAnsi="Times New Roman" w:cs="Times New Roman"/>
          <w:noProof/>
        </w:rPr>
      </w:pPr>
      <w:r w:rsidRPr="00027FBB">
        <w:rPr>
          <w:rFonts w:ascii="Times New Roman" w:hAnsi="Times New Roman" w:cs="Times New Roman"/>
          <w:noProof/>
        </w:rPr>
        <w:t>9</w:t>
      </w:r>
      <w:r w:rsidR="00742DA6" w:rsidRPr="00027FBB">
        <w:rPr>
          <w:rFonts w:ascii="Times New Roman" w:hAnsi="Times New Roman" w:cs="Times New Roman"/>
          <w:noProof/>
        </w:rPr>
        <w:t>. Постачання товару здійснюється відповідно  до заявки Замовника (телефоном).</w:t>
      </w:r>
    </w:p>
    <w:p w:rsidR="00742DA6" w:rsidRPr="00027FBB" w:rsidRDefault="00997B03" w:rsidP="00997B03">
      <w:pPr>
        <w:pStyle w:val="afd"/>
        <w:suppressAutoHyphens/>
        <w:spacing w:before="0" w:after="0"/>
        <w:ind w:left="-142" w:firstLine="567"/>
        <w:jc w:val="both"/>
        <w:rPr>
          <w:rFonts w:ascii="Times New Roman" w:hAnsi="Times New Roman" w:cs="Times New Roman"/>
          <w:noProof/>
          <w:sz w:val="22"/>
        </w:rPr>
      </w:pPr>
      <w:r w:rsidRPr="00027FBB">
        <w:rPr>
          <w:rFonts w:ascii="Times New Roman" w:hAnsi="Times New Roman" w:cs="Times New Roman"/>
          <w:noProof/>
          <w:sz w:val="22"/>
        </w:rPr>
        <w:t>10</w:t>
      </w:r>
      <w:r w:rsidR="00742DA6" w:rsidRPr="00027FBB">
        <w:rPr>
          <w:rFonts w:ascii="Times New Roman" w:hAnsi="Times New Roman" w:cs="Times New Roman"/>
          <w:noProof/>
          <w:sz w:val="22"/>
        </w:rPr>
        <w:t xml:space="preserve">.    Прийманню не підлягає товар: </w:t>
      </w:r>
    </w:p>
    <w:p w:rsidR="00742DA6" w:rsidRPr="00027FBB" w:rsidRDefault="00742DA6" w:rsidP="00997B03">
      <w:pPr>
        <w:pStyle w:val="afd"/>
        <w:numPr>
          <w:ilvl w:val="0"/>
          <w:numId w:val="4"/>
        </w:numPr>
        <w:suppressAutoHyphens/>
        <w:spacing w:before="0" w:after="0"/>
        <w:ind w:left="-142" w:firstLine="567"/>
        <w:jc w:val="both"/>
        <w:rPr>
          <w:rFonts w:ascii="Times New Roman" w:hAnsi="Times New Roman" w:cs="Times New Roman"/>
          <w:noProof/>
          <w:sz w:val="22"/>
        </w:rPr>
      </w:pPr>
      <w:r w:rsidRPr="00027FBB">
        <w:rPr>
          <w:rFonts w:ascii="Times New Roman" w:hAnsi="Times New Roman" w:cs="Times New Roman"/>
          <w:noProof/>
          <w:sz w:val="22"/>
        </w:rPr>
        <w:t>пошкоджений;</w:t>
      </w:r>
    </w:p>
    <w:p w:rsidR="00742DA6" w:rsidRPr="00027FBB" w:rsidRDefault="00742DA6" w:rsidP="00997B03">
      <w:pPr>
        <w:pStyle w:val="afd"/>
        <w:numPr>
          <w:ilvl w:val="0"/>
          <w:numId w:val="4"/>
        </w:numPr>
        <w:spacing w:before="0" w:after="0"/>
        <w:ind w:left="-142" w:firstLine="567"/>
        <w:jc w:val="both"/>
        <w:rPr>
          <w:rFonts w:ascii="Times New Roman" w:hAnsi="Times New Roman" w:cs="Times New Roman"/>
          <w:noProof/>
          <w:sz w:val="22"/>
        </w:rPr>
      </w:pPr>
      <w:r w:rsidRPr="00027FBB">
        <w:rPr>
          <w:rFonts w:ascii="Times New Roman" w:hAnsi="Times New Roman" w:cs="Times New Roman"/>
          <w:noProof/>
          <w:sz w:val="22"/>
        </w:rPr>
        <w:t xml:space="preserve">на який оформлені супроводжувальні документи з порушенням; </w:t>
      </w:r>
    </w:p>
    <w:p w:rsidR="00742DA6" w:rsidRPr="00027FBB" w:rsidRDefault="00742DA6" w:rsidP="00997B03">
      <w:pPr>
        <w:pStyle w:val="afd"/>
        <w:numPr>
          <w:ilvl w:val="0"/>
          <w:numId w:val="4"/>
        </w:numPr>
        <w:spacing w:before="0" w:after="0"/>
        <w:ind w:left="-142" w:firstLine="567"/>
        <w:jc w:val="both"/>
        <w:rPr>
          <w:rFonts w:ascii="Times New Roman" w:hAnsi="Times New Roman" w:cs="Times New Roman"/>
          <w:noProof/>
          <w:sz w:val="22"/>
        </w:rPr>
      </w:pPr>
      <w:r w:rsidRPr="00027FBB">
        <w:rPr>
          <w:rFonts w:ascii="Times New Roman" w:hAnsi="Times New Roman" w:cs="Times New Roman"/>
          <w:noProof/>
          <w:sz w:val="22"/>
        </w:rPr>
        <w:t>без документів, що засвідчують якість;</w:t>
      </w:r>
    </w:p>
    <w:p w:rsidR="00742DA6" w:rsidRPr="00027FBB" w:rsidRDefault="00742DA6" w:rsidP="00997B03">
      <w:pPr>
        <w:pStyle w:val="afd"/>
        <w:numPr>
          <w:ilvl w:val="0"/>
          <w:numId w:val="4"/>
        </w:numPr>
        <w:spacing w:before="0" w:after="0"/>
        <w:ind w:left="-142" w:firstLine="567"/>
        <w:jc w:val="both"/>
        <w:rPr>
          <w:rFonts w:ascii="Times New Roman" w:hAnsi="Times New Roman" w:cs="Times New Roman"/>
          <w:noProof/>
          <w:sz w:val="22"/>
        </w:rPr>
      </w:pPr>
      <w:r w:rsidRPr="00027FBB">
        <w:rPr>
          <w:rFonts w:ascii="Times New Roman" w:hAnsi="Times New Roman" w:cs="Times New Roman"/>
          <w:noProof/>
          <w:sz w:val="22"/>
        </w:rPr>
        <w:t>після закінчення терміну придатності до споживання.</w:t>
      </w:r>
    </w:p>
    <w:p w:rsidR="00742DA6" w:rsidRPr="00027FBB" w:rsidRDefault="00742DA6" w:rsidP="00997B03">
      <w:pPr>
        <w:pStyle w:val="af5"/>
        <w:numPr>
          <w:ilvl w:val="0"/>
          <w:numId w:val="6"/>
        </w:numPr>
        <w:suppressAutoHyphens/>
        <w:spacing w:after="0" w:line="240" w:lineRule="auto"/>
        <w:ind w:left="-142" w:firstLine="567"/>
        <w:jc w:val="both"/>
        <w:rPr>
          <w:rFonts w:ascii="Times New Roman" w:hAnsi="Times New Roman" w:cs="Times New Roman"/>
          <w:sz w:val="24"/>
          <w:szCs w:val="24"/>
        </w:rPr>
      </w:pPr>
      <w:r w:rsidRPr="00027FBB">
        <w:rPr>
          <w:rFonts w:ascii="Times New Roman" w:hAnsi="Times New Roman" w:cs="Times New Roman"/>
          <w:sz w:val="24"/>
          <w:szCs w:val="24"/>
        </w:rPr>
        <w:t>Вся продукція, яка постачається до лікувального закладу, не повинна містити генетично модифікованих організмів. Продукція повинна бути безпечною для харчування, забороняється завозити недоброякісний товар або товар з терміном придатності, що минув.</w:t>
      </w:r>
    </w:p>
    <w:p w:rsidR="00742DA6" w:rsidRPr="00027FBB" w:rsidRDefault="00742DA6" w:rsidP="00997B03">
      <w:pPr>
        <w:pStyle w:val="af5"/>
        <w:numPr>
          <w:ilvl w:val="0"/>
          <w:numId w:val="6"/>
        </w:numPr>
        <w:spacing w:after="0" w:line="240" w:lineRule="auto"/>
        <w:ind w:left="-142" w:firstLine="567"/>
        <w:jc w:val="both"/>
        <w:rPr>
          <w:rFonts w:ascii="Times New Roman" w:hAnsi="Times New Roman" w:cs="Times New Roman"/>
          <w:sz w:val="24"/>
          <w:szCs w:val="24"/>
        </w:rPr>
      </w:pPr>
      <w:r w:rsidRPr="00027FBB">
        <w:rPr>
          <w:rFonts w:ascii="Times New Roman" w:hAnsi="Times New Roman" w:cs="Times New Roman"/>
          <w:sz w:val="24"/>
          <w:szCs w:val="24"/>
        </w:rPr>
        <w:t>Упаковка та тара повинні забезпечувати якість товару при перевезенні та зберіганні.</w:t>
      </w:r>
    </w:p>
    <w:p w:rsidR="00742DA6" w:rsidRPr="00027FBB" w:rsidRDefault="00742DA6" w:rsidP="00997B03">
      <w:pPr>
        <w:pStyle w:val="af5"/>
        <w:numPr>
          <w:ilvl w:val="0"/>
          <w:numId w:val="6"/>
        </w:numPr>
        <w:spacing w:after="0" w:line="240" w:lineRule="auto"/>
        <w:ind w:left="-142" w:firstLine="567"/>
        <w:jc w:val="both"/>
        <w:rPr>
          <w:rFonts w:ascii="Times New Roman" w:hAnsi="Times New Roman" w:cs="Times New Roman"/>
          <w:sz w:val="24"/>
          <w:szCs w:val="24"/>
        </w:rPr>
      </w:pPr>
      <w:r w:rsidRPr="00027FBB">
        <w:rPr>
          <w:rFonts w:ascii="Times New Roman" w:hAnsi="Times New Roman" w:cs="Times New Roman"/>
          <w:sz w:val="24"/>
          <w:szCs w:val="24"/>
          <w:lang w:eastAsia="uk-UA"/>
        </w:rPr>
        <w:t>Переможець при поставці товару повинен надати документи, які підтверджують повну відповідність пропозиції учасника технічним, якісним, кількісним та іншим вимогам до предмета закупівлі, встановленим Замовником, а саме:</w:t>
      </w:r>
    </w:p>
    <w:p w:rsidR="00742DA6" w:rsidRPr="00027FBB" w:rsidRDefault="00742DA6" w:rsidP="00997B03">
      <w:pPr>
        <w:pStyle w:val="af5"/>
        <w:ind w:left="-142" w:firstLine="567"/>
        <w:jc w:val="both"/>
        <w:rPr>
          <w:rFonts w:ascii="Times New Roman" w:hAnsi="Times New Roman" w:cs="Times New Roman"/>
          <w:b/>
          <w:sz w:val="24"/>
          <w:szCs w:val="24"/>
          <w:shd w:val="clear" w:color="auto" w:fill="FFFFFF"/>
          <w:lang w:eastAsia="uk-UA"/>
        </w:rPr>
      </w:pPr>
      <w:r w:rsidRPr="00027FBB">
        <w:rPr>
          <w:rFonts w:ascii="Times New Roman" w:hAnsi="Times New Roman" w:cs="Times New Roman"/>
          <w:b/>
          <w:sz w:val="24"/>
          <w:szCs w:val="24"/>
          <w:shd w:val="clear" w:color="auto" w:fill="FFFFFF"/>
          <w:lang w:eastAsia="uk-UA"/>
        </w:rPr>
        <w:t>- копію  свідоцтва про державну реєстрацію товару (з усіма додатками);</w:t>
      </w:r>
    </w:p>
    <w:p w:rsidR="00742DA6" w:rsidRPr="00027FBB" w:rsidRDefault="00742DA6" w:rsidP="00997B03">
      <w:pPr>
        <w:pStyle w:val="af5"/>
        <w:ind w:left="-142" w:firstLine="567"/>
        <w:jc w:val="both"/>
        <w:rPr>
          <w:rFonts w:ascii="Times New Roman" w:hAnsi="Times New Roman" w:cs="Times New Roman"/>
          <w:b/>
          <w:sz w:val="24"/>
          <w:szCs w:val="24"/>
          <w:lang w:eastAsia="uk-UA"/>
        </w:rPr>
      </w:pPr>
      <w:r w:rsidRPr="00027FBB">
        <w:rPr>
          <w:rFonts w:ascii="Times New Roman" w:hAnsi="Times New Roman" w:cs="Times New Roman"/>
          <w:b/>
          <w:sz w:val="24"/>
          <w:szCs w:val="24"/>
          <w:lang w:eastAsia="uk-UA"/>
        </w:rPr>
        <w:t>-</w:t>
      </w:r>
      <w:r w:rsidRPr="00027FBB">
        <w:rPr>
          <w:rFonts w:ascii="Times New Roman" w:hAnsi="Times New Roman" w:cs="Times New Roman"/>
          <w:sz w:val="24"/>
          <w:szCs w:val="24"/>
          <w:lang w:eastAsia="uk-UA"/>
        </w:rPr>
        <w:t xml:space="preserve"> </w:t>
      </w:r>
      <w:r w:rsidRPr="00027FBB">
        <w:rPr>
          <w:rFonts w:ascii="Times New Roman" w:hAnsi="Times New Roman" w:cs="Times New Roman"/>
          <w:b/>
          <w:sz w:val="24"/>
          <w:szCs w:val="24"/>
          <w:lang w:eastAsia="uk-UA"/>
        </w:rPr>
        <w:t>копію сертифікату якості (паспорта) виробника;</w:t>
      </w:r>
    </w:p>
    <w:p w:rsidR="00742DA6" w:rsidRPr="00027FBB" w:rsidRDefault="00742DA6"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1</w:t>
      </w:r>
      <w:r w:rsidR="00997B03" w:rsidRPr="00027FBB">
        <w:rPr>
          <w:rFonts w:ascii="Times New Roman" w:hAnsi="Times New Roman" w:cs="Times New Roman"/>
          <w:sz w:val="24"/>
          <w:szCs w:val="24"/>
        </w:rPr>
        <w:t>4</w:t>
      </w:r>
      <w:r w:rsidRPr="00027FBB">
        <w:rPr>
          <w:rFonts w:ascii="Times New Roman" w:hAnsi="Times New Roman" w:cs="Times New Roman"/>
          <w:sz w:val="24"/>
          <w:szCs w:val="24"/>
        </w:rPr>
        <w:t>.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6 годин з моменту звернення Замовника.</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15. Учасник, з метою підтвердження відповідності тендерної пропозиції умовам тендерної документації, в частині технічних, якісних та кількісних вимог до предмета закупівлі, у складі своєї тендерної пропозиції повинен надати наступні документи:</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1. Копія декларації виробника або якісного посвідчення на товар що буде запропоновано відповідно до технічних вимог або інший документ що засвідчує якість товару;</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1. Учасник має надати Гарантійний лист, складений у довільній формі щодо забезпечення якості товару та своєчасної його поставки</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2. Довідку, в довільній формі, яка засвідчує, що в ціну пропозиції учасника включені всі витрати учасника, включаючи вартість товару, ПДВ, транспортування, навантаження та розвантаження, а також всіх податків, зборів, мита та інше.</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34. Гарантійний лист щодо безперебійного постачання товару незалежно від своєчасного фінансування замовника.</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5. Учасник самостійно та за свій рахунок проводить доставку товару до місць його використання спеціальним транспортом, який обладнаний у відповідності з вимогами щодо транспортування швидкопсувних вантажів, які діють на даному виді транспорту при додержанні відповідних температурних режимів, затвердженими Санітарними правилами, та забезпечує зберігання і якість товару (про що надає гарантійний лист).</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16. Примітки:</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lastRenderedPageBreak/>
        <w:t>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скріплені печаткою*.</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*Ця вимога не стосується Учасників, які здійснюють діяльність без печатки згідно з чинним законодавством.</w:t>
      </w:r>
    </w:p>
    <w:p w:rsidR="00997B03" w:rsidRPr="00027FBB" w:rsidRDefault="00997B03" w:rsidP="00997B03">
      <w:pPr>
        <w:pStyle w:val="af5"/>
        <w:suppressAutoHyphens/>
        <w:ind w:left="-142" w:firstLine="567"/>
        <w:jc w:val="both"/>
        <w:rPr>
          <w:rFonts w:ascii="Times New Roman" w:hAnsi="Times New Roman" w:cs="Times New Roman"/>
          <w:sz w:val="24"/>
          <w:szCs w:val="24"/>
        </w:rPr>
      </w:pPr>
      <w:r w:rsidRPr="00027FBB">
        <w:rPr>
          <w:rFonts w:ascii="Times New Roman" w:hAnsi="Times New Roman" w:cs="Times New Roman"/>
          <w:sz w:val="24"/>
          <w:szCs w:val="24"/>
        </w:rPr>
        <w:t>* Кількість товару може бути скоригована в залежності від виділених асигнувань та потреб замовника.</w:t>
      </w:r>
    </w:p>
    <w:p w:rsidR="00997B03" w:rsidRPr="00027FBB" w:rsidRDefault="00997B03" w:rsidP="00997B03">
      <w:pPr>
        <w:pStyle w:val="af5"/>
        <w:suppressAutoHyphens/>
        <w:ind w:left="-142" w:firstLine="567"/>
        <w:jc w:val="both"/>
        <w:rPr>
          <w:rFonts w:ascii="Times New Roman" w:hAnsi="Times New Roman" w:cs="Times New Roman"/>
          <w:sz w:val="24"/>
          <w:szCs w:val="24"/>
        </w:rPr>
      </w:pPr>
    </w:p>
    <w:p w:rsidR="00997B03" w:rsidRPr="00997B03" w:rsidRDefault="00997B03" w:rsidP="00997B03">
      <w:pPr>
        <w:spacing w:before="240" w:after="0" w:line="240" w:lineRule="auto"/>
        <w:jc w:val="center"/>
        <w:rPr>
          <w:rFonts w:ascii="Times New Roman" w:eastAsia="Times New Roman" w:hAnsi="Times New Roman" w:cs="Times New Roman"/>
          <w:b/>
          <w:i/>
          <w:color w:val="000000"/>
          <w:sz w:val="24"/>
          <w:szCs w:val="24"/>
        </w:rPr>
      </w:pPr>
      <w:r w:rsidRPr="00997B03">
        <w:rPr>
          <w:rFonts w:ascii="Times New Roman" w:eastAsia="Times New Roman" w:hAnsi="Times New Roman" w:cs="Times New Roman"/>
          <w:b/>
          <w:i/>
          <w:color w:val="000000"/>
          <w:sz w:val="24"/>
          <w:szCs w:val="24"/>
        </w:rPr>
        <w:t>Усі документи повинні бути чинними на момент проведення закупівлі</w:t>
      </w:r>
    </w:p>
    <w:p w:rsidR="00997B03" w:rsidRPr="00997B03" w:rsidRDefault="00997B03" w:rsidP="00997B03">
      <w:pPr>
        <w:spacing w:before="240" w:after="0" w:line="240" w:lineRule="auto"/>
        <w:jc w:val="center"/>
        <w:rPr>
          <w:rFonts w:ascii="Times New Roman" w:eastAsia="Times New Roman" w:hAnsi="Times New Roman" w:cs="Times New Roman"/>
          <w:b/>
          <w:i/>
          <w:color w:val="000000"/>
          <w:sz w:val="24"/>
          <w:szCs w:val="24"/>
        </w:rPr>
      </w:pPr>
    </w:p>
    <w:p w:rsidR="00997B03" w:rsidRPr="00997B03" w:rsidRDefault="00997B03" w:rsidP="00997B03">
      <w:pPr>
        <w:spacing w:before="240" w:after="0" w:line="240" w:lineRule="auto"/>
        <w:jc w:val="center"/>
        <w:rPr>
          <w:rFonts w:ascii="Times New Roman" w:eastAsia="Times New Roman" w:hAnsi="Times New Roman" w:cs="Times New Roman"/>
          <w:b/>
          <w:i/>
          <w:color w:val="000000"/>
          <w:sz w:val="24"/>
          <w:szCs w:val="24"/>
        </w:rPr>
      </w:pPr>
      <w:r w:rsidRPr="00997B03">
        <w:rPr>
          <w:rFonts w:ascii="Times New Roman" w:eastAsia="Times New Roman" w:hAnsi="Times New Roman" w:cs="Times New Roman"/>
          <w:b/>
          <w:i/>
          <w:color w:val="000000"/>
          <w:sz w:val="24"/>
          <w:szCs w:val="24"/>
        </w:rPr>
        <w:t>Я, _______________________________, погоджуюсь з даними технічними мовами замовника та гарантую їх дотримання в повному обсязі.</w:t>
      </w:r>
    </w:p>
    <w:p w:rsidR="00997B03" w:rsidRPr="00997B03" w:rsidRDefault="00997B03" w:rsidP="00997B03">
      <w:pPr>
        <w:spacing w:before="240" w:after="0" w:line="240" w:lineRule="auto"/>
        <w:jc w:val="center"/>
        <w:rPr>
          <w:rFonts w:ascii="Times New Roman" w:eastAsia="Times New Roman" w:hAnsi="Times New Roman" w:cs="Times New Roman"/>
          <w:b/>
          <w:i/>
          <w:color w:val="000000"/>
          <w:sz w:val="24"/>
          <w:szCs w:val="24"/>
        </w:rPr>
      </w:pPr>
    </w:p>
    <w:p w:rsidR="00742DA6" w:rsidRDefault="00997B03" w:rsidP="00997B03">
      <w:pPr>
        <w:spacing w:before="240" w:after="0" w:line="240" w:lineRule="auto"/>
        <w:jc w:val="center"/>
        <w:rPr>
          <w:rFonts w:ascii="Times New Roman" w:eastAsia="Times New Roman" w:hAnsi="Times New Roman" w:cs="Times New Roman"/>
          <w:b/>
          <w:i/>
          <w:color w:val="000000"/>
          <w:sz w:val="24"/>
          <w:szCs w:val="24"/>
        </w:rPr>
      </w:pPr>
      <w:r w:rsidRPr="00997B03">
        <w:rPr>
          <w:rFonts w:ascii="Times New Roman" w:eastAsia="Times New Roman" w:hAnsi="Times New Roman" w:cs="Times New Roman"/>
          <w:b/>
          <w:i/>
          <w:color w:val="000000"/>
          <w:sz w:val="24"/>
          <w:szCs w:val="24"/>
        </w:rPr>
        <w:t>Підпис, посада, печатка (за наявності)</w:t>
      </w:r>
    </w:p>
    <w:p w:rsidR="00742DA6" w:rsidRPr="00470F2F" w:rsidRDefault="00742DA6">
      <w:pPr>
        <w:spacing w:before="240" w:after="0" w:line="240" w:lineRule="auto"/>
        <w:jc w:val="center"/>
        <w:rPr>
          <w:rFonts w:ascii="Times New Roman" w:eastAsia="Times New Roman" w:hAnsi="Times New Roman" w:cs="Times New Roman"/>
          <w:b/>
          <w:i/>
          <w:color w:val="000000"/>
          <w:sz w:val="24"/>
          <w:szCs w:val="24"/>
        </w:rPr>
      </w:pPr>
    </w:p>
    <w:p w:rsidR="00470F2F" w:rsidRDefault="00470F2F" w:rsidP="00470F2F">
      <w:pPr>
        <w:jc w:val="both"/>
        <w:rPr>
          <w:rFonts w:ascii="Times New Roman" w:hAnsi="Times New Roman" w:cs="Times New Roman"/>
          <w:b/>
          <w:i/>
          <w:iCs/>
          <w:sz w:val="24"/>
          <w:szCs w:val="24"/>
        </w:rPr>
      </w:pPr>
      <w:r w:rsidRPr="00470F2F">
        <w:rPr>
          <w:rFonts w:ascii="Times New Roman" w:hAnsi="Times New Roman" w:cs="Times New Roman"/>
          <w:b/>
          <w:i/>
          <w:iCs/>
          <w:sz w:val="24"/>
          <w:szCs w:val="24"/>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742DA6" w:rsidRDefault="00742DA6" w:rsidP="00470F2F">
      <w:pPr>
        <w:jc w:val="both"/>
        <w:rPr>
          <w:rFonts w:ascii="Times New Roman" w:hAnsi="Times New Roman" w:cs="Times New Roman"/>
          <w:b/>
          <w:i/>
          <w:iCs/>
          <w:sz w:val="24"/>
          <w:szCs w:val="24"/>
        </w:rPr>
      </w:pPr>
    </w:p>
    <w:p w:rsidR="0017504C" w:rsidRPr="0017504C" w:rsidRDefault="0017504C" w:rsidP="00CF408D">
      <w:pPr>
        <w:spacing w:before="240"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t>
      </w:r>
    </w:p>
    <w:sectPr w:rsidR="0017504C" w:rsidRPr="0017504C" w:rsidSect="00027FBB">
      <w:pgSz w:w="11906" w:h="16838"/>
      <w:pgMar w:top="709"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2573667C"/>
    <w:multiLevelType w:val="hybridMultilevel"/>
    <w:tmpl w:val="9B48A5BA"/>
    <w:lvl w:ilvl="0" w:tplc="3C980A04">
      <w:start w:val="9"/>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89305D"/>
    <w:multiLevelType w:val="hybridMultilevel"/>
    <w:tmpl w:val="D5A4AA96"/>
    <w:lvl w:ilvl="0" w:tplc="D0D6479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6666BD4"/>
    <w:multiLevelType w:val="multilevel"/>
    <w:tmpl w:val="0622C91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5">
    <w:nsid w:val="7A7A7F89"/>
    <w:multiLevelType w:val="hybridMultilevel"/>
    <w:tmpl w:val="086098C2"/>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07"/>
    <w:rsid w:val="00027FBB"/>
    <w:rsid w:val="000C7C78"/>
    <w:rsid w:val="0017504C"/>
    <w:rsid w:val="00224553"/>
    <w:rsid w:val="00470F2F"/>
    <w:rsid w:val="004C3A60"/>
    <w:rsid w:val="004E725E"/>
    <w:rsid w:val="00742DA6"/>
    <w:rsid w:val="00763F07"/>
    <w:rsid w:val="00974C8B"/>
    <w:rsid w:val="00997B03"/>
    <w:rsid w:val="00CF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7D941-A020-4166-B97C-1A697043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03"/>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character" w:styleId="afa">
    <w:name w:val="Strong"/>
    <w:qFormat/>
    <w:rsid w:val="00470F2F"/>
    <w:rPr>
      <w:b/>
      <w:bCs/>
    </w:rPr>
  </w:style>
  <w:style w:type="paragraph" w:customStyle="1" w:styleId="tbl-cod">
    <w:name w:val="tbl-cod"/>
    <w:basedOn w:val="a"/>
    <w:uiPriority w:val="99"/>
    <w:rsid w:val="00470F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b">
    <w:name w:val="По умолчанию"/>
    <w:rsid w:val="00470F2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US"/>
    </w:rPr>
  </w:style>
  <w:style w:type="character" w:customStyle="1" w:styleId="afc">
    <w:name w:val="Обычный (веб) Знак"/>
    <w:aliases w:val="Знак2 Знак1,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d"/>
    <w:uiPriority w:val="99"/>
    <w:locked/>
    <w:rsid w:val="00742DA6"/>
    <w:rPr>
      <w:sz w:val="24"/>
    </w:rPr>
  </w:style>
  <w:style w:type="paragraph" w:styleId="afd">
    <w:name w:val="Normal (Web)"/>
    <w:aliases w:val="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c"/>
    <w:uiPriority w:val="99"/>
    <w:rsid w:val="00742DA6"/>
    <w:pPr>
      <w:spacing w:before="150" w:after="150" w:line="240" w:lineRule="auto"/>
    </w:pPr>
    <w:rPr>
      <w:sz w:val="24"/>
    </w:rPr>
  </w:style>
  <w:style w:type="paragraph" w:customStyle="1" w:styleId="10">
    <w:name w:val="Обычный1"/>
    <w:uiPriority w:val="99"/>
    <w:rsid w:val="00742DA6"/>
    <w:pPr>
      <w:spacing w:after="0" w:line="276" w:lineRule="auto"/>
    </w:pPr>
    <w:rPr>
      <w:rFonts w:ascii="Arial" w:eastAsia="Times New Roman" w:hAnsi="Arial" w:cs="Arial"/>
      <w:color w:val="000000"/>
      <w:lang w:val="ru-RU"/>
    </w:rPr>
  </w:style>
  <w:style w:type="character" w:customStyle="1" w:styleId="h-hidden">
    <w:name w:val="h-hidden"/>
    <w:basedOn w:val="a0"/>
    <w:rsid w:val="0074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07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qetRQEjgWdZG3mvja3VJSMoDw==">AMUW2mXJ+WcW4gFrO9vNwzY8EKyBHuRTrsZYt6QXmB2lmzEZ+QOV/U9Tnv1NptmRhdn7DanYR8vsNCXyfyWCQx54xO6Mhohiw27cuvbsusII7irvXiz+DBdRkuIZOrcraolVAoPMIVlE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cp:lastPrinted>2022-12-08T11:56:00Z</cp:lastPrinted>
  <dcterms:created xsi:type="dcterms:W3CDTF">2022-11-17T11:38:00Z</dcterms:created>
  <dcterms:modified xsi:type="dcterms:W3CDTF">2022-12-08T11:56:00Z</dcterms:modified>
</cp:coreProperties>
</file>