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9CA6" w14:textId="77777777" w:rsidR="001A2204" w:rsidRPr="0017300F" w:rsidRDefault="001A2204" w:rsidP="001A2204">
      <w:pPr>
        <w:spacing w:line="240" w:lineRule="auto"/>
        <w:contextualSpacing/>
        <w:jc w:val="right"/>
        <w:rPr>
          <w:rStyle w:val="a3"/>
          <w:rFonts w:ascii="Times New Roman" w:hAnsi="Times New Roman" w:cs="Times New Roman"/>
          <w:b/>
          <w:bCs/>
          <w:lang w:val="uk-UA"/>
        </w:rPr>
      </w:pPr>
      <w:r w:rsidRPr="0017300F">
        <w:rPr>
          <w:rStyle w:val="a3"/>
          <w:rFonts w:ascii="Times New Roman" w:hAnsi="Times New Roman" w:cs="Times New Roman"/>
          <w:b/>
          <w:bCs/>
          <w:lang w:val="uk-UA"/>
        </w:rPr>
        <w:t>Додаток № 2</w:t>
      </w:r>
    </w:p>
    <w:p w14:paraId="76C086F6" w14:textId="77777777" w:rsidR="001A2204" w:rsidRPr="009B535D" w:rsidRDefault="001A2204" w:rsidP="001A2204">
      <w:pPr>
        <w:pStyle w:val="1"/>
        <w:ind w:left="5670"/>
        <w:contextualSpacing/>
        <w:jc w:val="right"/>
        <w:rPr>
          <w:rStyle w:val="a3"/>
          <w:rFonts w:cs="Times New Roman"/>
          <w:b/>
          <w:bCs/>
          <w:sz w:val="22"/>
          <w:szCs w:val="22"/>
          <w:lang w:val="uk-UA"/>
        </w:rPr>
      </w:pPr>
      <w:r w:rsidRPr="009B535D">
        <w:rPr>
          <w:rStyle w:val="a3"/>
          <w:rFonts w:cs="Times New Roman"/>
          <w:b/>
          <w:bCs/>
          <w:sz w:val="22"/>
          <w:szCs w:val="22"/>
          <w:lang w:val="uk-UA"/>
        </w:rPr>
        <w:t>до Тендерної документації</w:t>
      </w:r>
    </w:p>
    <w:p w14:paraId="53067278" w14:textId="77777777" w:rsidR="001A2204" w:rsidRPr="009B535D" w:rsidRDefault="001A2204" w:rsidP="001A2204">
      <w:pPr>
        <w:pStyle w:val="1"/>
        <w:widowControl w:val="0"/>
        <w:ind w:firstLine="567"/>
        <w:contextualSpacing/>
        <w:jc w:val="both"/>
        <w:rPr>
          <w:rStyle w:val="Hyperlink1"/>
          <w:rFonts w:eastAsia="Arial Unicode MS"/>
          <w:sz w:val="22"/>
          <w:szCs w:val="22"/>
          <w:lang w:val="uk-UA"/>
        </w:rPr>
      </w:pPr>
    </w:p>
    <w:p w14:paraId="39623D09" w14:textId="77777777" w:rsidR="001A2204" w:rsidRPr="00AF38FF" w:rsidRDefault="001A2204" w:rsidP="001A2204">
      <w:pPr>
        <w:jc w:val="center"/>
        <w:rPr>
          <w:b/>
          <w:lang w:val="uk-UA"/>
        </w:rPr>
      </w:pPr>
      <w:r>
        <w:rPr>
          <w:b/>
          <w:lang w:val="uk-UA"/>
        </w:rPr>
        <w:t>ТЕХНІЧНА СПЕЦИФІКАЦІЯ</w:t>
      </w:r>
      <w:r w:rsidRPr="00264D9D">
        <w:rPr>
          <w:b/>
          <w:lang w:val="uk-UA"/>
        </w:rPr>
        <w:t xml:space="preserve"> </w:t>
      </w:r>
    </w:p>
    <w:p w14:paraId="08CC5B23" w14:textId="77777777" w:rsidR="001A2204" w:rsidRPr="00BF7130" w:rsidRDefault="001A2204" w:rsidP="001A2204">
      <w:pPr>
        <w:jc w:val="center"/>
        <w:rPr>
          <w:rFonts w:ascii="Times New Roman" w:hAnsi="Times New Roman" w:cs="Times New Roman"/>
          <w:color w:val="auto"/>
          <w:sz w:val="24"/>
          <w:szCs w:val="24"/>
          <w:lang w:val="uk-UA" w:eastAsia="ar-SA"/>
        </w:rPr>
      </w:pPr>
      <w:r w:rsidRPr="00BF7130">
        <w:rPr>
          <w:rFonts w:ascii="Times New Roman" w:hAnsi="Times New Roman" w:cs="Times New Roman"/>
          <w:color w:val="auto"/>
          <w:sz w:val="24"/>
          <w:szCs w:val="24"/>
          <w:lang w:val="uk-UA"/>
        </w:rPr>
        <w:t>Стоматологічні та вузькоспеціалізовані інструменти та прилади</w:t>
      </w:r>
      <w:r w:rsidRPr="00BF7130">
        <w:rPr>
          <w:rFonts w:ascii="Times New Roman" w:hAnsi="Times New Roman" w:cs="Times New Roman"/>
          <w:color w:val="auto"/>
          <w:sz w:val="24"/>
          <w:szCs w:val="24"/>
          <w:lang w:val="uk-UA" w:eastAsia="ar-SA"/>
        </w:rPr>
        <w:t xml:space="preserve"> </w:t>
      </w:r>
    </w:p>
    <w:p w14:paraId="22D11187" w14:textId="77777777" w:rsidR="001A2204" w:rsidRPr="00BF7130" w:rsidRDefault="001A2204" w:rsidP="001A2204">
      <w:pPr>
        <w:widowControl w:val="0"/>
        <w:suppressAutoHyphens/>
        <w:autoSpaceDE w:val="0"/>
        <w:snapToGrid w:val="0"/>
        <w:rPr>
          <w:rFonts w:ascii="Times New Roman" w:hAnsi="Times New Roman" w:cs="Times New Roman"/>
          <w:b/>
          <w:color w:val="auto"/>
          <w:sz w:val="24"/>
          <w:szCs w:val="24"/>
          <w:lang w:val="uk-UA"/>
        </w:rPr>
      </w:pPr>
    </w:p>
    <w:p w14:paraId="499A2A48" w14:textId="77777777" w:rsidR="001A2204" w:rsidRPr="00BF7130" w:rsidRDefault="001A2204" w:rsidP="001A2204">
      <w:pPr>
        <w:ind w:right="1" w:firstLine="567"/>
        <w:jc w:val="both"/>
        <w:rPr>
          <w:rFonts w:ascii="Times New Roman" w:hAnsi="Times New Roman" w:cs="Times New Roman"/>
          <w:color w:val="auto"/>
          <w:sz w:val="24"/>
          <w:szCs w:val="24"/>
          <w:lang w:val="uk-UA"/>
        </w:rPr>
      </w:pPr>
      <w:r w:rsidRPr="00BF7130">
        <w:rPr>
          <w:rFonts w:ascii="Times New Roman" w:hAnsi="Times New Roman" w:cs="Times New Roman"/>
          <w:color w:val="auto"/>
          <w:sz w:val="24"/>
          <w:szCs w:val="24"/>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3A54D583" w14:textId="77777777" w:rsidR="001A2204" w:rsidRPr="00BF7130" w:rsidRDefault="001A2204" w:rsidP="001A2204">
      <w:pPr>
        <w:ind w:left="-567" w:right="1" w:firstLine="567"/>
        <w:jc w:val="both"/>
        <w:rPr>
          <w:rFonts w:ascii="Times New Roman" w:hAnsi="Times New Roman" w:cs="Times New Roman"/>
          <w:color w:val="auto"/>
          <w:sz w:val="24"/>
          <w:szCs w:val="24"/>
          <w:lang w:val="uk-UA"/>
        </w:rPr>
      </w:pPr>
    </w:p>
    <w:p w14:paraId="638FD5C2" w14:textId="77777777" w:rsidR="001A2204" w:rsidRPr="00BF7130" w:rsidRDefault="001A2204" w:rsidP="001A220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
        <w:jc w:val="center"/>
        <w:rPr>
          <w:rFonts w:ascii="Times New Roman" w:hAnsi="Times New Roman" w:cs="Times New Roman"/>
          <w:b/>
          <w:color w:val="auto"/>
          <w:sz w:val="24"/>
          <w:szCs w:val="24"/>
          <w:lang w:val="uk-UA"/>
        </w:rPr>
      </w:pPr>
      <w:r w:rsidRPr="00BF7130">
        <w:rPr>
          <w:rFonts w:ascii="Times New Roman" w:hAnsi="Times New Roman" w:cs="Times New Roman"/>
          <w:b/>
          <w:color w:val="auto"/>
          <w:sz w:val="24"/>
          <w:szCs w:val="24"/>
          <w:lang w:val="uk-UA"/>
        </w:rPr>
        <w:t>Інформація про кількісні характеристики та медико-технічні вимоги до предмету закупівлі</w:t>
      </w:r>
    </w:p>
    <w:p w14:paraId="20086525" w14:textId="77777777" w:rsidR="001A2204" w:rsidRPr="00BF7130" w:rsidRDefault="001A2204" w:rsidP="001A2204">
      <w:pPr>
        <w:ind w:right="1" w:firstLine="567"/>
        <w:jc w:val="both"/>
        <w:rPr>
          <w:rFonts w:ascii="Times New Roman" w:hAnsi="Times New Roman" w:cs="Times New Roman"/>
          <w:color w:val="auto"/>
          <w:sz w:val="24"/>
          <w:szCs w:val="24"/>
          <w:lang w:val="uk-UA"/>
        </w:rPr>
      </w:pPr>
      <w:r w:rsidRPr="00BF7130">
        <w:rPr>
          <w:rFonts w:ascii="Times New Roman" w:hAnsi="Times New Roman" w:cs="Times New Roman"/>
          <w:color w:val="auto"/>
          <w:sz w:val="24"/>
          <w:szCs w:val="24"/>
          <w:lang w:val="uk-UA"/>
        </w:rPr>
        <w:t>Підтвердження відповідності технічним вимогам, запропонованих Учасником товарів, надається у формі заповненої нижче таблиці, завіреної підписом та печаткою (у разі наявності) Учасника.</w:t>
      </w:r>
    </w:p>
    <w:p w14:paraId="7D1D04F8" w14:textId="77777777" w:rsidR="001A2204" w:rsidRDefault="001A2204" w:rsidP="001A2204">
      <w:pPr>
        <w:ind w:right="1" w:firstLine="567"/>
        <w:jc w:val="both"/>
        <w:rPr>
          <w:lang w:val="uk-UA"/>
        </w:rPr>
      </w:pPr>
    </w:p>
    <w:tbl>
      <w:tblPr>
        <w:tblW w:w="10590" w:type="dxa"/>
        <w:tblInd w:w="-1139" w:type="dxa"/>
        <w:tblLayout w:type="fixed"/>
        <w:tblLook w:val="04A0" w:firstRow="1" w:lastRow="0" w:firstColumn="1" w:lastColumn="0" w:noHBand="0" w:noVBand="1"/>
      </w:tblPr>
      <w:tblGrid>
        <w:gridCol w:w="5103"/>
        <w:gridCol w:w="2410"/>
        <w:gridCol w:w="1271"/>
        <w:gridCol w:w="949"/>
        <w:gridCol w:w="857"/>
      </w:tblGrid>
      <w:tr w:rsidR="001A2204" w:rsidRPr="00F779B2" w14:paraId="701428F7" w14:textId="77777777" w:rsidTr="001A2204">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97B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14CA6B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НК 024:2019</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44A56C0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24"/>
                <w:szCs w:val="24"/>
                <w:bdr w:val="none" w:sz="0" w:space="0" w:color="auto"/>
                <w:lang w:eastAsia="ru-RU"/>
              </w:rPr>
            </w:pPr>
            <w:r w:rsidRPr="00F779B2">
              <w:rPr>
                <w:rFonts w:ascii="Times New Roman" w:eastAsia="Times New Roman" w:hAnsi="Times New Roman" w:cs="Times New Roman"/>
                <w:b/>
                <w:bCs/>
                <w:sz w:val="24"/>
                <w:szCs w:val="24"/>
                <w:bdr w:val="none" w:sz="0" w:space="0" w:color="auto"/>
                <w:lang w:eastAsia="ru-RU"/>
              </w:rPr>
              <w:t xml:space="preserve">Найменування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192E8B2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24"/>
                <w:szCs w:val="24"/>
                <w:bdr w:val="none" w:sz="0" w:space="0" w:color="auto"/>
                <w:lang w:eastAsia="ru-RU"/>
              </w:rPr>
            </w:pPr>
            <w:r w:rsidRPr="00F779B2">
              <w:rPr>
                <w:rFonts w:ascii="Times New Roman" w:eastAsia="Times New Roman" w:hAnsi="Times New Roman" w:cs="Times New Roman"/>
                <w:b/>
                <w:bCs/>
                <w:sz w:val="24"/>
                <w:szCs w:val="24"/>
                <w:bdr w:val="none" w:sz="0" w:space="0" w:color="auto"/>
                <w:lang w:eastAsia="ru-RU"/>
              </w:rPr>
              <w:t>од.вим</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299C667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sz w:val="24"/>
                <w:szCs w:val="24"/>
                <w:bdr w:val="none" w:sz="0" w:space="0" w:color="auto"/>
                <w:lang w:eastAsia="ru-RU"/>
              </w:rPr>
            </w:pPr>
            <w:r w:rsidRPr="00F779B2">
              <w:rPr>
                <w:rFonts w:ascii="Times New Roman" w:eastAsia="Times New Roman" w:hAnsi="Times New Roman" w:cs="Times New Roman"/>
                <w:b/>
                <w:bCs/>
                <w:sz w:val="24"/>
                <w:szCs w:val="24"/>
                <w:bdr w:val="none" w:sz="0" w:space="0" w:color="auto"/>
                <w:lang w:eastAsia="ru-RU"/>
              </w:rPr>
              <w:t>кількість</w:t>
            </w:r>
          </w:p>
        </w:tc>
      </w:tr>
      <w:tr w:rsidR="001A2204" w:rsidRPr="00F779B2" w14:paraId="1BB3AC2A" w14:textId="77777777" w:rsidTr="001A2204">
        <w:trPr>
          <w:trHeight w:val="189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07472F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Паста для девіталізації. Devilat без миш'яку являє собою готову до застосування пасту, призначену для швидкой та безболісной девіталізації пульпи перед повним або частковим її видаленням, лікування залишкового кореневого пульпіту і пульпіту постійних зубів, додаткового засобу для девіталізації при повторній процедурі після застосування паст, що містять миш'як</w:t>
            </w:r>
          </w:p>
        </w:tc>
        <w:tc>
          <w:tcPr>
            <w:tcW w:w="2410" w:type="dxa"/>
            <w:tcBorders>
              <w:top w:val="nil"/>
              <w:left w:val="nil"/>
              <w:bottom w:val="single" w:sz="4" w:space="0" w:color="auto"/>
              <w:right w:val="single" w:sz="4" w:space="0" w:color="auto"/>
            </w:tcBorders>
            <w:shd w:val="clear" w:color="auto" w:fill="auto"/>
            <w:vAlign w:val="bottom"/>
            <w:hideMark/>
          </w:tcPr>
          <w:p w14:paraId="1E6BECB7"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:38778 - Тимчасовий матеріал для наповнення зубів</w:t>
            </w:r>
          </w:p>
        </w:tc>
        <w:tc>
          <w:tcPr>
            <w:tcW w:w="1271" w:type="dxa"/>
            <w:tcBorders>
              <w:top w:val="nil"/>
              <w:left w:val="nil"/>
              <w:bottom w:val="single" w:sz="4" w:space="0" w:color="auto"/>
              <w:right w:val="single" w:sz="4" w:space="0" w:color="auto"/>
            </w:tcBorders>
            <w:shd w:val="clear" w:color="auto" w:fill="auto"/>
            <w:vAlign w:val="bottom"/>
            <w:hideMark/>
          </w:tcPr>
          <w:p w14:paraId="2D64E0A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Девілат</w:t>
            </w:r>
          </w:p>
        </w:tc>
        <w:tc>
          <w:tcPr>
            <w:tcW w:w="949" w:type="dxa"/>
            <w:tcBorders>
              <w:top w:val="nil"/>
              <w:left w:val="nil"/>
              <w:bottom w:val="single" w:sz="4" w:space="0" w:color="auto"/>
              <w:right w:val="single" w:sz="4" w:space="0" w:color="auto"/>
            </w:tcBorders>
            <w:shd w:val="clear" w:color="auto" w:fill="auto"/>
            <w:vAlign w:val="bottom"/>
            <w:hideMark/>
          </w:tcPr>
          <w:p w14:paraId="120C2F8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7888305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45</w:t>
            </w:r>
          </w:p>
        </w:tc>
      </w:tr>
      <w:tr w:rsidR="001A2204" w:rsidRPr="00F779B2" w14:paraId="3D02320E"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6E0750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Riva SC – міцний реставраційний склоіномер з підвищеним виділенням фтору. Не клеїться до інструменту. Має підвищену міцність на вигинах, що забезпечує цілісність країв</w:t>
            </w:r>
          </w:p>
        </w:tc>
        <w:tc>
          <w:tcPr>
            <w:tcW w:w="2410" w:type="dxa"/>
            <w:tcBorders>
              <w:top w:val="nil"/>
              <w:left w:val="nil"/>
              <w:bottom w:val="single" w:sz="4" w:space="0" w:color="auto"/>
              <w:right w:val="single" w:sz="4" w:space="0" w:color="auto"/>
            </w:tcBorders>
            <w:shd w:val="clear" w:color="auto" w:fill="auto"/>
            <w:vAlign w:val="bottom"/>
            <w:hideMark/>
          </w:tcPr>
          <w:p w14:paraId="7BF6D9C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:16704 </w:t>
            </w:r>
            <w:r>
              <w:rPr>
                <w:rFonts w:ascii="Times New Roman" w:eastAsia="Times New Roman" w:hAnsi="Times New Roman" w:cs="Times New Roman"/>
                <w:sz w:val="24"/>
                <w:szCs w:val="24"/>
                <w:bdr w:val="none" w:sz="0" w:space="0" w:color="auto"/>
                <w:lang w:eastAsia="ru-RU"/>
              </w:rPr>
              <w:t>-</w:t>
            </w:r>
            <w:r w:rsidRPr="00F779B2">
              <w:rPr>
                <w:rFonts w:ascii="Times New Roman" w:eastAsia="Times New Roman" w:hAnsi="Times New Roman" w:cs="Times New Roman"/>
                <w:sz w:val="24"/>
                <w:szCs w:val="24"/>
                <w:bdr w:val="none" w:sz="0" w:space="0" w:color="auto"/>
                <w:lang w:eastAsia="ru-RU"/>
              </w:rPr>
              <w:t>Стоматологічний склоіономерний цемент</w:t>
            </w:r>
          </w:p>
        </w:tc>
        <w:tc>
          <w:tcPr>
            <w:tcW w:w="1271" w:type="dxa"/>
            <w:tcBorders>
              <w:top w:val="nil"/>
              <w:left w:val="nil"/>
              <w:bottom w:val="single" w:sz="4" w:space="0" w:color="auto"/>
              <w:right w:val="single" w:sz="4" w:space="0" w:color="auto"/>
            </w:tcBorders>
            <w:shd w:val="clear" w:color="auto" w:fill="auto"/>
            <w:vAlign w:val="bottom"/>
            <w:hideMark/>
          </w:tcPr>
          <w:p w14:paraId="480E46C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Ріва хімічна колір А2 </w:t>
            </w:r>
          </w:p>
        </w:tc>
        <w:tc>
          <w:tcPr>
            <w:tcW w:w="949" w:type="dxa"/>
            <w:tcBorders>
              <w:top w:val="nil"/>
              <w:left w:val="nil"/>
              <w:bottom w:val="single" w:sz="4" w:space="0" w:color="auto"/>
              <w:right w:val="single" w:sz="4" w:space="0" w:color="auto"/>
            </w:tcBorders>
            <w:shd w:val="clear" w:color="auto" w:fill="auto"/>
            <w:vAlign w:val="bottom"/>
            <w:hideMark/>
          </w:tcPr>
          <w:p w14:paraId="66BEB1E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3CBD160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24</w:t>
            </w:r>
          </w:p>
        </w:tc>
      </w:tr>
      <w:tr w:rsidR="001A2204" w:rsidRPr="00F779B2" w14:paraId="74AD6613"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847091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Паста йодоформна. Застосовується у випадках гострих і хронічних періодонтитів шляхом тимчасового заповнення (2-3 доби) каналів зуба з метою купірування запальних процесів</w:t>
            </w:r>
          </w:p>
        </w:tc>
        <w:tc>
          <w:tcPr>
            <w:tcW w:w="2410" w:type="dxa"/>
            <w:tcBorders>
              <w:top w:val="nil"/>
              <w:left w:val="nil"/>
              <w:bottom w:val="single" w:sz="4" w:space="0" w:color="auto"/>
              <w:right w:val="single" w:sz="4" w:space="0" w:color="auto"/>
            </w:tcBorders>
            <w:shd w:val="clear" w:color="auto" w:fill="auto"/>
            <w:vAlign w:val="bottom"/>
            <w:hideMark/>
          </w:tcPr>
          <w:p w14:paraId="7833C40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38778 - Тимчасовий матеріал для наповнення зубів</w:t>
            </w:r>
          </w:p>
        </w:tc>
        <w:tc>
          <w:tcPr>
            <w:tcW w:w="1271" w:type="dxa"/>
            <w:tcBorders>
              <w:top w:val="nil"/>
              <w:left w:val="nil"/>
              <w:bottom w:val="single" w:sz="4" w:space="0" w:color="auto"/>
              <w:right w:val="single" w:sz="4" w:space="0" w:color="auto"/>
            </w:tcBorders>
            <w:shd w:val="clear" w:color="auto" w:fill="auto"/>
            <w:vAlign w:val="bottom"/>
            <w:hideMark/>
          </w:tcPr>
          <w:p w14:paraId="74F49EE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Йодотемп 25</w:t>
            </w:r>
          </w:p>
        </w:tc>
        <w:tc>
          <w:tcPr>
            <w:tcW w:w="949" w:type="dxa"/>
            <w:tcBorders>
              <w:top w:val="nil"/>
              <w:left w:val="nil"/>
              <w:bottom w:val="single" w:sz="4" w:space="0" w:color="auto"/>
              <w:right w:val="single" w:sz="4" w:space="0" w:color="auto"/>
            </w:tcBorders>
            <w:shd w:val="clear" w:color="auto" w:fill="auto"/>
            <w:vAlign w:val="bottom"/>
            <w:hideMark/>
          </w:tcPr>
          <w:p w14:paraId="6781EE7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7EA7567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w:t>
            </w:r>
          </w:p>
        </w:tc>
      </w:tr>
      <w:tr w:rsidR="001A2204" w:rsidRPr="00F779B2" w14:paraId="230465A3"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B31EC8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Застосовується  для приготування тимчасових паст</w:t>
            </w:r>
          </w:p>
        </w:tc>
        <w:tc>
          <w:tcPr>
            <w:tcW w:w="2410" w:type="dxa"/>
            <w:tcBorders>
              <w:top w:val="nil"/>
              <w:left w:val="nil"/>
              <w:bottom w:val="single" w:sz="4" w:space="0" w:color="auto"/>
              <w:right w:val="single" w:sz="4" w:space="0" w:color="auto"/>
            </w:tcBorders>
            <w:shd w:val="clear" w:color="auto" w:fill="auto"/>
            <w:vAlign w:val="bottom"/>
            <w:hideMark/>
          </w:tcPr>
          <w:p w14:paraId="054ABF3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38778 - Тимчасовий матеріал для наповнення зубів</w:t>
            </w:r>
          </w:p>
        </w:tc>
        <w:tc>
          <w:tcPr>
            <w:tcW w:w="1271" w:type="dxa"/>
            <w:tcBorders>
              <w:top w:val="nil"/>
              <w:left w:val="nil"/>
              <w:bottom w:val="single" w:sz="4" w:space="0" w:color="auto"/>
              <w:right w:val="single" w:sz="4" w:space="0" w:color="auto"/>
            </w:tcBorders>
            <w:shd w:val="clear" w:color="auto" w:fill="auto"/>
            <w:vAlign w:val="bottom"/>
            <w:hideMark/>
          </w:tcPr>
          <w:p w14:paraId="1F97981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Йодотемп 100 </w:t>
            </w:r>
          </w:p>
        </w:tc>
        <w:tc>
          <w:tcPr>
            <w:tcW w:w="949" w:type="dxa"/>
            <w:tcBorders>
              <w:top w:val="nil"/>
              <w:left w:val="nil"/>
              <w:bottom w:val="single" w:sz="4" w:space="0" w:color="auto"/>
              <w:right w:val="single" w:sz="4" w:space="0" w:color="auto"/>
            </w:tcBorders>
            <w:shd w:val="clear" w:color="auto" w:fill="auto"/>
            <w:vAlign w:val="bottom"/>
            <w:hideMark/>
          </w:tcPr>
          <w:p w14:paraId="15B1CF9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6176BB8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10</w:t>
            </w:r>
          </w:p>
        </w:tc>
      </w:tr>
      <w:tr w:rsidR="001A2204" w:rsidRPr="00F779B2" w14:paraId="5EFD134E" w14:textId="77777777" w:rsidTr="001A2204">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ABBD7E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Інструмент разового застосування, нестерильний. Використовується для нанесення мікрокількостей труючих складів та адгезивів</w:t>
            </w:r>
          </w:p>
        </w:tc>
        <w:tc>
          <w:tcPr>
            <w:tcW w:w="2410" w:type="dxa"/>
            <w:tcBorders>
              <w:top w:val="nil"/>
              <w:left w:val="nil"/>
              <w:bottom w:val="single" w:sz="4" w:space="0" w:color="auto"/>
              <w:right w:val="single" w:sz="4" w:space="0" w:color="auto"/>
            </w:tcBorders>
            <w:shd w:val="clear" w:color="auto" w:fill="auto"/>
            <w:vAlign w:val="bottom"/>
            <w:hideMark/>
          </w:tcPr>
          <w:p w14:paraId="1356DA3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35697 Аплікатор для стоматологічного пломбувального матеріалу</w:t>
            </w:r>
          </w:p>
        </w:tc>
        <w:tc>
          <w:tcPr>
            <w:tcW w:w="1271" w:type="dxa"/>
            <w:tcBorders>
              <w:top w:val="nil"/>
              <w:left w:val="nil"/>
              <w:bottom w:val="single" w:sz="4" w:space="0" w:color="auto"/>
              <w:right w:val="single" w:sz="4" w:space="0" w:color="auto"/>
            </w:tcBorders>
            <w:shd w:val="clear" w:color="auto" w:fill="auto"/>
            <w:vAlign w:val="bottom"/>
            <w:hideMark/>
          </w:tcPr>
          <w:p w14:paraId="05FF32D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Аплікатор мікробраш «Латус» середні </w:t>
            </w:r>
          </w:p>
        </w:tc>
        <w:tc>
          <w:tcPr>
            <w:tcW w:w="949" w:type="dxa"/>
            <w:tcBorders>
              <w:top w:val="nil"/>
              <w:left w:val="nil"/>
              <w:bottom w:val="single" w:sz="4" w:space="0" w:color="auto"/>
              <w:right w:val="single" w:sz="4" w:space="0" w:color="auto"/>
            </w:tcBorders>
            <w:shd w:val="clear" w:color="auto" w:fill="auto"/>
            <w:vAlign w:val="bottom"/>
            <w:hideMark/>
          </w:tcPr>
          <w:p w14:paraId="2A4E7CC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2014F4B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15</w:t>
            </w:r>
          </w:p>
        </w:tc>
      </w:tr>
      <w:tr w:rsidR="001A2204" w:rsidRPr="00F779B2" w14:paraId="02D91EBF" w14:textId="77777777" w:rsidTr="001A2204">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DDA76B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 Цемент резорцин-формаліновий. Призначений для заповнення кореневих каналів після екстирпації пульпи та при лікуванні періодонтитів</w:t>
            </w:r>
          </w:p>
        </w:tc>
        <w:tc>
          <w:tcPr>
            <w:tcW w:w="2410" w:type="dxa"/>
            <w:tcBorders>
              <w:top w:val="nil"/>
              <w:left w:val="nil"/>
              <w:bottom w:val="single" w:sz="4" w:space="0" w:color="auto"/>
              <w:right w:val="single" w:sz="4" w:space="0" w:color="auto"/>
            </w:tcBorders>
            <w:shd w:val="clear" w:color="auto" w:fill="auto"/>
            <w:vAlign w:val="bottom"/>
            <w:hideMark/>
          </w:tcPr>
          <w:p w14:paraId="3109537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36095</w:t>
            </w:r>
            <w:r>
              <w:rPr>
                <w:rFonts w:ascii="Times New Roman" w:eastAsia="Times New Roman" w:hAnsi="Times New Roman" w:cs="Times New Roman"/>
                <w:sz w:val="24"/>
                <w:szCs w:val="24"/>
                <w:bdr w:val="none" w:sz="0" w:space="0" w:color="auto"/>
                <w:lang w:eastAsia="ru-RU"/>
              </w:rPr>
              <w:t>:</w:t>
            </w:r>
            <w:r w:rsidRPr="00F779B2">
              <w:rPr>
                <w:rFonts w:ascii="Times New Roman" w:eastAsia="Times New Roman" w:hAnsi="Times New Roman" w:cs="Times New Roman"/>
                <w:sz w:val="24"/>
                <w:szCs w:val="24"/>
                <w:bdr w:val="none" w:sz="0" w:space="0" w:color="auto"/>
                <w:lang w:eastAsia="ru-RU"/>
              </w:rPr>
              <w:t xml:space="preserve"> Матеріал пломбувальний ендодонтичний</w:t>
            </w:r>
          </w:p>
        </w:tc>
        <w:tc>
          <w:tcPr>
            <w:tcW w:w="1271" w:type="dxa"/>
            <w:tcBorders>
              <w:top w:val="nil"/>
              <w:left w:val="nil"/>
              <w:bottom w:val="single" w:sz="4" w:space="0" w:color="auto"/>
              <w:right w:val="single" w:sz="4" w:space="0" w:color="auto"/>
            </w:tcBorders>
            <w:shd w:val="clear" w:color="auto" w:fill="auto"/>
            <w:vAlign w:val="bottom"/>
            <w:hideMark/>
          </w:tcPr>
          <w:p w14:paraId="4DD33E1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Резодонт </w:t>
            </w:r>
          </w:p>
        </w:tc>
        <w:tc>
          <w:tcPr>
            <w:tcW w:w="949" w:type="dxa"/>
            <w:tcBorders>
              <w:top w:val="nil"/>
              <w:left w:val="nil"/>
              <w:bottom w:val="single" w:sz="4" w:space="0" w:color="auto"/>
              <w:right w:val="single" w:sz="4" w:space="0" w:color="auto"/>
            </w:tcBorders>
            <w:shd w:val="clear" w:color="auto" w:fill="auto"/>
            <w:vAlign w:val="bottom"/>
            <w:hideMark/>
          </w:tcPr>
          <w:p w14:paraId="3C02C87C"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51D210B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16</w:t>
            </w:r>
          </w:p>
        </w:tc>
      </w:tr>
      <w:tr w:rsidR="001A2204" w:rsidRPr="00F779B2" w14:paraId="1B3AE596" w14:textId="77777777" w:rsidTr="001A2204">
        <w:trPr>
          <w:trHeight w:val="472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E7D311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lastRenderedPageBreak/>
              <w:t>·Крем на основі ЕДТА (15%) з пероксидом карбаміду (10%) · Для хіміко-механічного розширення, очищення, формування і антисептичної обробки важко прохідних і розгалужених кореневих каналів зубів · ЕДТА:</w:t>
            </w:r>
            <w:r w:rsidRPr="00F779B2">
              <w:rPr>
                <w:rFonts w:ascii="Times New Roman" w:eastAsia="Times New Roman" w:hAnsi="Times New Roman" w:cs="Times New Roman"/>
                <w:sz w:val="24"/>
                <w:szCs w:val="24"/>
                <w:bdr w:val="none" w:sz="0" w:space="0" w:color="auto"/>
                <w:lang w:eastAsia="ru-RU"/>
              </w:rPr>
              <w:br/>
              <w:t>Очищає дентинні канальці від змащеного шару, покращуючи проникнення в кореневі канали медикаментозних речовин і силера при обтурації · Змащувальна дія - знижує ризик перелому інструменту, сприяє безпечному вилученню інструменту з каналу · Демінералізуюча дія - швидке очищення і розширення кореневого каналу · Пероксид карбаміду: при з'єднанні з гіпохлоритом утворюється атомарний кисень (піноутворення), тим самим ефективно видаляє живу і некротизовану тканину пульпи, дентинну тирсу, покращує колір і блиск зубів, відбілюючи їх. · Легко вимивається з каналу струменем води · В упаковці 2 шприца по 6 г</w:t>
            </w:r>
          </w:p>
        </w:tc>
        <w:tc>
          <w:tcPr>
            <w:tcW w:w="2410" w:type="dxa"/>
            <w:tcBorders>
              <w:top w:val="nil"/>
              <w:left w:val="nil"/>
              <w:bottom w:val="single" w:sz="4" w:space="0" w:color="auto"/>
              <w:right w:val="single" w:sz="4" w:space="0" w:color="auto"/>
            </w:tcBorders>
            <w:shd w:val="clear" w:color="auto" w:fill="auto"/>
            <w:vAlign w:val="bottom"/>
            <w:hideMark/>
          </w:tcPr>
          <w:p w14:paraId="03D0556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45233 Матеріал для розширення кореневого каналу</w:t>
            </w:r>
          </w:p>
        </w:tc>
        <w:tc>
          <w:tcPr>
            <w:tcW w:w="1271" w:type="dxa"/>
            <w:tcBorders>
              <w:top w:val="nil"/>
              <w:left w:val="nil"/>
              <w:bottom w:val="single" w:sz="4" w:space="0" w:color="auto"/>
              <w:right w:val="single" w:sz="4" w:space="0" w:color="auto"/>
            </w:tcBorders>
            <w:shd w:val="clear" w:color="auto" w:fill="auto"/>
            <w:vAlign w:val="bottom"/>
            <w:hideMark/>
          </w:tcPr>
          <w:p w14:paraId="6A696DC4"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Діа-преп </w:t>
            </w:r>
          </w:p>
        </w:tc>
        <w:tc>
          <w:tcPr>
            <w:tcW w:w="949" w:type="dxa"/>
            <w:tcBorders>
              <w:top w:val="nil"/>
              <w:left w:val="nil"/>
              <w:bottom w:val="single" w:sz="4" w:space="0" w:color="auto"/>
              <w:right w:val="single" w:sz="4" w:space="0" w:color="auto"/>
            </w:tcBorders>
            <w:shd w:val="clear" w:color="auto" w:fill="auto"/>
            <w:vAlign w:val="bottom"/>
            <w:hideMark/>
          </w:tcPr>
          <w:p w14:paraId="69A4E32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75AA242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w:t>
            </w:r>
          </w:p>
        </w:tc>
      </w:tr>
      <w:tr w:rsidR="001A2204" w:rsidRPr="00F779B2" w14:paraId="45E2123B" w14:textId="77777777" w:rsidTr="001A2204">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D865C1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Роторозширювач з фіксатором язика</w:t>
            </w:r>
          </w:p>
        </w:tc>
        <w:tc>
          <w:tcPr>
            <w:tcW w:w="2410" w:type="dxa"/>
            <w:tcBorders>
              <w:top w:val="nil"/>
              <w:left w:val="nil"/>
              <w:bottom w:val="single" w:sz="4" w:space="0" w:color="auto"/>
              <w:right w:val="single" w:sz="4" w:space="0" w:color="auto"/>
            </w:tcBorders>
            <w:shd w:val="clear" w:color="auto" w:fill="auto"/>
            <w:vAlign w:val="bottom"/>
            <w:hideMark/>
          </w:tcPr>
          <w:p w14:paraId="6688E6A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44828</w:t>
            </w:r>
            <w:r>
              <w:rPr>
                <w:rFonts w:ascii="Times New Roman" w:eastAsia="Times New Roman" w:hAnsi="Times New Roman" w:cs="Times New Roman"/>
                <w:sz w:val="24"/>
                <w:szCs w:val="24"/>
                <w:bdr w:val="none" w:sz="0" w:space="0" w:color="auto"/>
                <w:lang w:eastAsia="ru-RU"/>
              </w:rPr>
              <w:t xml:space="preserve">: </w:t>
            </w:r>
            <w:r>
              <w:rPr>
                <w:rFonts w:cs="Arial"/>
                <w:sz w:val="21"/>
                <w:szCs w:val="21"/>
                <w:shd w:val="clear" w:color="auto" w:fill="FDFEFD"/>
              </w:rPr>
              <w:t> Зубний ретрактор сухого поля, багаторазовий</w:t>
            </w:r>
          </w:p>
        </w:tc>
        <w:tc>
          <w:tcPr>
            <w:tcW w:w="1271" w:type="dxa"/>
            <w:tcBorders>
              <w:top w:val="nil"/>
              <w:left w:val="nil"/>
              <w:bottom w:val="single" w:sz="4" w:space="0" w:color="auto"/>
              <w:right w:val="single" w:sz="4" w:space="0" w:color="auto"/>
            </w:tcBorders>
            <w:shd w:val="clear" w:color="auto" w:fill="auto"/>
            <w:vAlign w:val="bottom"/>
            <w:hideMark/>
          </w:tcPr>
          <w:p w14:paraId="2D067DC0" w14:textId="77777777" w:rsidR="001A2204" w:rsidRPr="00565CA9"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val="uk-UA" w:eastAsia="ru-RU"/>
              </w:rPr>
            </w:pPr>
            <w:r w:rsidRPr="00F779B2">
              <w:rPr>
                <w:rFonts w:ascii="Times New Roman" w:eastAsia="Times New Roman" w:hAnsi="Times New Roman" w:cs="Times New Roman"/>
                <w:sz w:val="24"/>
                <w:szCs w:val="24"/>
                <w:bdr w:val="none" w:sz="0" w:space="0" w:color="auto"/>
                <w:lang w:eastAsia="ru-RU"/>
              </w:rPr>
              <w:t>Рототрима</w:t>
            </w:r>
            <w:r>
              <w:rPr>
                <w:rFonts w:ascii="Times New Roman" w:eastAsia="Times New Roman" w:hAnsi="Times New Roman" w:cs="Times New Roman"/>
                <w:sz w:val="24"/>
                <w:szCs w:val="24"/>
                <w:bdr w:val="none" w:sz="0" w:space="0" w:color="auto"/>
                <w:lang w:val="uk-UA" w:eastAsia="ru-RU"/>
              </w:rPr>
              <w:t>ч</w:t>
            </w:r>
          </w:p>
        </w:tc>
        <w:tc>
          <w:tcPr>
            <w:tcW w:w="949" w:type="dxa"/>
            <w:tcBorders>
              <w:top w:val="nil"/>
              <w:left w:val="nil"/>
              <w:bottom w:val="single" w:sz="4" w:space="0" w:color="auto"/>
              <w:right w:val="single" w:sz="4" w:space="0" w:color="auto"/>
            </w:tcBorders>
            <w:shd w:val="clear" w:color="auto" w:fill="auto"/>
            <w:vAlign w:val="bottom"/>
            <w:hideMark/>
          </w:tcPr>
          <w:p w14:paraId="6D12EEB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0A5DA726"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6</w:t>
            </w:r>
          </w:p>
        </w:tc>
      </w:tr>
      <w:tr w:rsidR="001A2204" w:rsidRPr="00F779B2" w14:paraId="01A7832B" w14:textId="77777777" w:rsidTr="001A2204">
        <w:trPr>
          <w:trHeight w:val="283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CE2287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br/>
              <w:t xml:space="preserve">    OptraGate – це новітній та унікальний допоміжний засіб, що має широке застосування в стоматології;</w:t>
            </w:r>
            <w:r w:rsidRPr="00F779B2">
              <w:rPr>
                <w:rFonts w:ascii="Times New Roman" w:eastAsia="Times New Roman" w:hAnsi="Times New Roman" w:cs="Times New Roman"/>
                <w:sz w:val="24"/>
                <w:szCs w:val="24"/>
                <w:bdr w:val="none" w:sz="0" w:space="0" w:color="auto"/>
                <w:lang w:eastAsia="ru-RU"/>
              </w:rPr>
              <w:br/>
              <w:t xml:space="preserve">    значно полегшує доступ до робочого поля внаслідок рівномірної кругової тривимірної ретракції та забезпечує захист від травм губ і щік;</w:t>
            </w:r>
            <w:r w:rsidRPr="00F779B2">
              <w:rPr>
                <w:rFonts w:ascii="Times New Roman" w:eastAsia="Times New Roman" w:hAnsi="Times New Roman" w:cs="Times New Roman"/>
                <w:sz w:val="24"/>
                <w:szCs w:val="24"/>
                <w:bdr w:val="none" w:sz="0" w:space="0" w:color="auto"/>
                <w:lang w:eastAsia="ru-RU"/>
              </w:rPr>
              <w:br/>
              <w:t xml:space="preserve">    за рахунок своєї м'якості забезпечує високий рівень комфорту для пацієнтів, може перебувати в роті пацієнта тривалий час.</w:t>
            </w:r>
          </w:p>
        </w:tc>
        <w:tc>
          <w:tcPr>
            <w:tcW w:w="2410" w:type="dxa"/>
            <w:tcBorders>
              <w:top w:val="nil"/>
              <w:left w:val="nil"/>
              <w:bottom w:val="single" w:sz="4" w:space="0" w:color="auto"/>
              <w:right w:val="single" w:sz="4" w:space="0" w:color="auto"/>
            </w:tcBorders>
            <w:shd w:val="clear" w:color="auto" w:fill="auto"/>
            <w:vAlign w:val="bottom"/>
            <w:hideMark/>
          </w:tcPr>
          <w:p w14:paraId="5B373E9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11155</w:t>
            </w:r>
            <w:r>
              <w:rPr>
                <w:rFonts w:ascii="Times New Roman" w:eastAsia="Times New Roman" w:hAnsi="Times New Roman" w:cs="Times New Roman"/>
                <w:sz w:val="24"/>
                <w:szCs w:val="24"/>
                <w:bdr w:val="none" w:sz="0" w:space="0" w:color="auto"/>
                <w:lang w:eastAsia="ru-RU"/>
              </w:rPr>
              <w:t>:</w:t>
            </w:r>
            <w:r w:rsidRPr="00F779B2">
              <w:rPr>
                <w:rFonts w:ascii="Times New Roman" w:eastAsia="Times New Roman" w:hAnsi="Times New Roman" w:cs="Times New Roman"/>
                <w:sz w:val="24"/>
                <w:szCs w:val="24"/>
                <w:bdr w:val="none" w:sz="0" w:space="0" w:color="auto"/>
                <w:lang w:eastAsia="ru-RU"/>
              </w:rPr>
              <w:t xml:space="preserve"> Коффердам з латексу гевеї</w:t>
            </w:r>
          </w:p>
        </w:tc>
        <w:tc>
          <w:tcPr>
            <w:tcW w:w="1271" w:type="dxa"/>
            <w:tcBorders>
              <w:top w:val="nil"/>
              <w:left w:val="nil"/>
              <w:bottom w:val="single" w:sz="4" w:space="0" w:color="auto"/>
              <w:right w:val="single" w:sz="4" w:space="0" w:color="auto"/>
            </w:tcBorders>
            <w:shd w:val="clear" w:color="auto" w:fill="auto"/>
            <w:vAlign w:val="bottom"/>
            <w:hideMark/>
          </w:tcPr>
          <w:p w14:paraId="7167F247"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Оптрагейт </w:t>
            </w:r>
          </w:p>
        </w:tc>
        <w:tc>
          <w:tcPr>
            <w:tcW w:w="949" w:type="dxa"/>
            <w:tcBorders>
              <w:top w:val="nil"/>
              <w:left w:val="nil"/>
              <w:bottom w:val="single" w:sz="4" w:space="0" w:color="auto"/>
              <w:right w:val="single" w:sz="4" w:space="0" w:color="auto"/>
            </w:tcBorders>
            <w:shd w:val="clear" w:color="auto" w:fill="auto"/>
            <w:vAlign w:val="bottom"/>
            <w:hideMark/>
          </w:tcPr>
          <w:p w14:paraId="3BC6711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46ECB34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6</w:t>
            </w:r>
          </w:p>
        </w:tc>
      </w:tr>
      <w:tr w:rsidR="001A2204" w:rsidRPr="00F779B2" w14:paraId="3B091EB8" w14:textId="77777777" w:rsidTr="001A2204">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25FB53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Adhesor Original (Адгезор оригінал) – цинк-фосфатний цемент</w:t>
            </w:r>
          </w:p>
        </w:tc>
        <w:tc>
          <w:tcPr>
            <w:tcW w:w="2410" w:type="dxa"/>
            <w:tcBorders>
              <w:top w:val="nil"/>
              <w:left w:val="nil"/>
              <w:bottom w:val="single" w:sz="4" w:space="0" w:color="auto"/>
              <w:right w:val="single" w:sz="4" w:space="0" w:color="auto"/>
            </w:tcBorders>
            <w:shd w:val="clear" w:color="auto" w:fill="auto"/>
            <w:vAlign w:val="bottom"/>
            <w:hideMark/>
          </w:tcPr>
          <w:p w14:paraId="7CB768A6"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16710</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Стоматологічний цемент на основі фосфату цинку</w:t>
            </w:r>
          </w:p>
        </w:tc>
        <w:tc>
          <w:tcPr>
            <w:tcW w:w="1271" w:type="dxa"/>
            <w:tcBorders>
              <w:top w:val="nil"/>
              <w:left w:val="nil"/>
              <w:bottom w:val="single" w:sz="4" w:space="0" w:color="auto"/>
              <w:right w:val="single" w:sz="4" w:space="0" w:color="auto"/>
            </w:tcBorders>
            <w:shd w:val="clear" w:color="auto" w:fill="auto"/>
            <w:vAlign w:val="bottom"/>
            <w:hideMark/>
          </w:tcPr>
          <w:p w14:paraId="2336AF1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Адгезор</w:t>
            </w:r>
          </w:p>
        </w:tc>
        <w:tc>
          <w:tcPr>
            <w:tcW w:w="949" w:type="dxa"/>
            <w:tcBorders>
              <w:top w:val="nil"/>
              <w:left w:val="nil"/>
              <w:bottom w:val="single" w:sz="4" w:space="0" w:color="auto"/>
              <w:right w:val="single" w:sz="4" w:space="0" w:color="auto"/>
            </w:tcBorders>
            <w:shd w:val="clear" w:color="auto" w:fill="auto"/>
            <w:vAlign w:val="bottom"/>
            <w:hideMark/>
          </w:tcPr>
          <w:p w14:paraId="03E6D9B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4A3A562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10</w:t>
            </w:r>
          </w:p>
        </w:tc>
      </w:tr>
      <w:tr w:rsidR="001A2204" w:rsidRPr="00F779B2" w14:paraId="0B1D8873" w14:textId="77777777" w:rsidTr="001A2204">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7EC43E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Лак профілактичний, що виділяє фтор.Призначений для фторпрофілактики карієсу, зняття гіперчутливості зубів, а також як матеріал, що виділяє фтор з метою профілактики запальних процесів в зубах, які підготовлені під протез</w:t>
            </w:r>
          </w:p>
        </w:tc>
        <w:tc>
          <w:tcPr>
            <w:tcW w:w="2410" w:type="dxa"/>
            <w:tcBorders>
              <w:top w:val="nil"/>
              <w:left w:val="nil"/>
              <w:bottom w:val="single" w:sz="4" w:space="0" w:color="auto"/>
              <w:right w:val="single" w:sz="4" w:space="0" w:color="auto"/>
            </w:tcBorders>
            <w:shd w:val="clear" w:color="auto" w:fill="auto"/>
            <w:vAlign w:val="bottom"/>
            <w:hideMark/>
          </w:tcPr>
          <w:p w14:paraId="6DF68EB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35698</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Дентальний лак</w:t>
            </w:r>
          </w:p>
        </w:tc>
        <w:tc>
          <w:tcPr>
            <w:tcW w:w="1271" w:type="dxa"/>
            <w:tcBorders>
              <w:top w:val="nil"/>
              <w:left w:val="nil"/>
              <w:bottom w:val="single" w:sz="4" w:space="0" w:color="auto"/>
              <w:right w:val="single" w:sz="4" w:space="0" w:color="auto"/>
            </w:tcBorders>
            <w:shd w:val="clear" w:color="auto" w:fill="auto"/>
            <w:vAlign w:val="bottom"/>
            <w:hideMark/>
          </w:tcPr>
          <w:p w14:paraId="26CE2ED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Фтороплен </w:t>
            </w:r>
          </w:p>
        </w:tc>
        <w:tc>
          <w:tcPr>
            <w:tcW w:w="949" w:type="dxa"/>
            <w:tcBorders>
              <w:top w:val="nil"/>
              <w:left w:val="nil"/>
              <w:bottom w:val="single" w:sz="4" w:space="0" w:color="auto"/>
              <w:right w:val="single" w:sz="4" w:space="0" w:color="auto"/>
            </w:tcBorders>
            <w:shd w:val="clear" w:color="auto" w:fill="auto"/>
            <w:vAlign w:val="bottom"/>
            <w:hideMark/>
          </w:tcPr>
          <w:p w14:paraId="4EE6D91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09227CE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6</w:t>
            </w:r>
          </w:p>
        </w:tc>
      </w:tr>
      <w:tr w:rsidR="001A2204" w:rsidRPr="00F779B2" w14:paraId="0AC80025" w14:textId="77777777" w:rsidTr="001A2204">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7086CE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Інструменти, що використовуються при стоматологічних процедурах, закріплюються у турбінному наконечнику</w:t>
            </w:r>
          </w:p>
        </w:tc>
        <w:tc>
          <w:tcPr>
            <w:tcW w:w="2410" w:type="dxa"/>
            <w:tcBorders>
              <w:top w:val="nil"/>
              <w:left w:val="nil"/>
              <w:bottom w:val="single" w:sz="4" w:space="0" w:color="auto"/>
              <w:right w:val="single" w:sz="4" w:space="0" w:color="auto"/>
            </w:tcBorders>
            <w:shd w:val="clear" w:color="auto" w:fill="auto"/>
            <w:vAlign w:val="bottom"/>
            <w:hideMark/>
          </w:tcPr>
          <w:p w14:paraId="6946E4E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16670</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Стоматологічний алмазний бор багаторазового застосування</w:t>
            </w:r>
          </w:p>
        </w:tc>
        <w:tc>
          <w:tcPr>
            <w:tcW w:w="1271" w:type="dxa"/>
            <w:tcBorders>
              <w:top w:val="nil"/>
              <w:left w:val="nil"/>
              <w:bottom w:val="single" w:sz="4" w:space="0" w:color="auto"/>
              <w:right w:val="single" w:sz="4" w:space="0" w:color="auto"/>
            </w:tcBorders>
            <w:shd w:val="clear" w:color="auto" w:fill="auto"/>
            <w:vAlign w:val="bottom"/>
            <w:hideMark/>
          </w:tcPr>
          <w:p w14:paraId="5FC8964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Бори алмазні асорті</w:t>
            </w:r>
          </w:p>
        </w:tc>
        <w:tc>
          <w:tcPr>
            <w:tcW w:w="949" w:type="dxa"/>
            <w:tcBorders>
              <w:top w:val="nil"/>
              <w:left w:val="nil"/>
              <w:bottom w:val="single" w:sz="4" w:space="0" w:color="auto"/>
              <w:right w:val="single" w:sz="4" w:space="0" w:color="auto"/>
            </w:tcBorders>
            <w:shd w:val="clear" w:color="auto" w:fill="auto"/>
            <w:vAlign w:val="bottom"/>
            <w:hideMark/>
          </w:tcPr>
          <w:p w14:paraId="2D3B427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5571D367"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700</w:t>
            </w:r>
          </w:p>
        </w:tc>
      </w:tr>
      <w:tr w:rsidR="001A2204" w:rsidRPr="00F779B2" w14:paraId="04083F71" w14:textId="77777777" w:rsidTr="001A2204">
        <w:trPr>
          <w:trHeight w:val="262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5BA4A3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lastRenderedPageBreak/>
              <w:t>Штифти гутаперчеві для ручного використання</w:t>
            </w:r>
            <w:r w:rsidRPr="00F779B2">
              <w:rPr>
                <w:rFonts w:ascii="Times New Roman" w:eastAsia="Times New Roman" w:hAnsi="Times New Roman" w:cs="Times New Roman"/>
                <w:sz w:val="24"/>
                <w:szCs w:val="24"/>
                <w:bdr w:val="none" w:sz="0" w:space="0" w:color="auto"/>
                <w:lang w:eastAsia="ru-RU"/>
              </w:rPr>
              <w:br/>
              <w:t xml:space="preserve">    тривалий термін зберігання;</w:t>
            </w:r>
            <w:r w:rsidRPr="00F779B2">
              <w:rPr>
                <w:rFonts w:ascii="Times New Roman" w:eastAsia="Times New Roman" w:hAnsi="Times New Roman" w:cs="Times New Roman"/>
                <w:sz w:val="24"/>
                <w:szCs w:val="24"/>
                <w:bdr w:val="none" w:sz="0" w:space="0" w:color="auto"/>
                <w:lang w:eastAsia="ru-RU"/>
              </w:rPr>
              <w:br/>
              <w:t xml:space="preserve">    відмінна видимість на рентгенівському знімку;</w:t>
            </w:r>
            <w:r w:rsidRPr="00F779B2">
              <w:rPr>
                <w:rFonts w:ascii="Times New Roman" w:eastAsia="Times New Roman" w:hAnsi="Times New Roman" w:cs="Times New Roman"/>
                <w:sz w:val="24"/>
                <w:szCs w:val="24"/>
                <w:bdr w:val="none" w:sz="0" w:space="0" w:color="auto"/>
                <w:lang w:eastAsia="ru-RU"/>
              </w:rPr>
              <w:br/>
              <w:t xml:space="preserve">    зберігають свою форму, не викликають подразнення тканин;</w:t>
            </w:r>
            <w:r w:rsidRPr="00F779B2">
              <w:rPr>
                <w:rFonts w:ascii="Times New Roman" w:eastAsia="Times New Roman" w:hAnsi="Times New Roman" w:cs="Times New Roman"/>
                <w:sz w:val="24"/>
                <w:szCs w:val="24"/>
                <w:bdr w:val="none" w:sz="0" w:space="0" w:color="auto"/>
                <w:lang w:eastAsia="ru-RU"/>
              </w:rPr>
              <w:br/>
              <w:t xml:space="preserve">    мають кольорове маркування розмірів.</w:t>
            </w:r>
          </w:p>
        </w:tc>
        <w:tc>
          <w:tcPr>
            <w:tcW w:w="2410" w:type="dxa"/>
            <w:tcBorders>
              <w:top w:val="nil"/>
              <w:left w:val="nil"/>
              <w:bottom w:val="single" w:sz="4" w:space="0" w:color="auto"/>
              <w:right w:val="single" w:sz="4" w:space="0" w:color="auto"/>
            </w:tcBorders>
            <w:shd w:val="clear" w:color="auto" w:fill="auto"/>
            <w:vAlign w:val="bottom"/>
            <w:hideMark/>
          </w:tcPr>
          <w:p w14:paraId="46BE9B84"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31872 гутаперча натуральна</w:t>
            </w:r>
          </w:p>
        </w:tc>
        <w:tc>
          <w:tcPr>
            <w:tcW w:w="1271" w:type="dxa"/>
            <w:tcBorders>
              <w:top w:val="nil"/>
              <w:left w:val="nil"/>
              <w:bottom w:val="single" w:sz="4" w:space="0" w:color="auto"/>
              <w:right w:val="single" w:sz="4" w:space="0" w:color="auto"/>
            </w:tcBorders>
            <w:shd w:val="clear" w:color="auto" w:fill="auto"/>
            <w:vAlign w:val="bottom"/>
            <w:hideMark/>
          </w:tcPr>
          <w:p w14:paraId="1960E7E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Гуттаперчеві штифти </w:t>
            </w:r>
          </w:p>
        </w:tc>
        <w:tc>
          <w:tcPr>
            <w:tcW w:w="949" w:type="dxa"/>
            <w:tcBorders>
              <w:top w:val="nil"/>
              <w:left w:val="nil"/>
              <w:bottom w:val="single" w:sz="4" w:space="0" w:color="auto"/>
              <w:right w:val="single" w:sz="4" w:space="0" w:color="auto"/>
            </w:tcBorders>
            <w:shd w:val="clear" w:color="auto" w:fill="auto"/>
            <w:vAlign w:val="bottom"/>
            <w:hideMark/>
          </w:tcPr>
          <w:p w14:paraId="35AC5CC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30714246"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50</w:t>
            </w:r>
          </w:p>
        </w:tc>
      </w:tr>
      <w:tr w:rsidR="001A2204" w:rsidRPr="00F779B2" w14:paraId="1A39633A" w14:textId="77777777" w:rsidTr="001A2204">
        <w:trPr>
          <w:trHeight w:val="1554"/>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B767484"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Інструмент разового застосування, нестерильний. Використовується для дозування компонентів і змішування композитів типу порошок-рідина і паста-паста. Дозволяють виключити зміну кольору через натир металу, тому що виготовлені з полістиролу</w:t>
            </w:r>
          </w:p>
        </w:tc>
        <w:tc>
          <w:tcPr>
            <w:tcW w:w="2410" w:type="dxa"/>
            <w:tcBorders>
              <w:top w:val="nil"/>
              <w:left w:val="nil"/>
              <w:bottom w:val="single" w:sz="4" w:space="0" w:color="auto"/>
              <w:right w:val="single" w:sz="4" w:space="0" w:color="auto"/>
            </w:tcBorders>
            <w:shd w:val="clear" w:color="auto" w:fill="auto"/>
            <w:vAlign w:val="bottom"/>
            <w:hideMark/>
          </w:tcPr>
          <w:p w14:paraId="1A60DB1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 38530 Шпатель стоматологічний</w:t>
            </w:r>
          </w:p>
        </w:tc>
        <w:tc>
          <w:tcPr>
            <w:tcW w:w="1271" w:type="dxa"/>
            <w:tcBorders>
              <w:top w:val="nil"/>
              <w:left w:val="nil"/>
              <w:bottom w:val="single" w:sz="4" w:space="0" w:color="auto"/>
              <w:right w:val="single" w:sz="4" w:space="0" w:color="auto"/>
            </w:tcBorders>
            <w:shd w:val="clear" w:color="auto" w:fill="auto"/>
            <w:vAlign w:val="bottom"/>
            <w:hideMark/>
          </w:tcPr>
          <w:p w14:paraId="10C129B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Пластмасові шпателі для змішування цементу </w:t>
            </w:r>
          </w:p>
        </w:tc>
        <w:tc>
          <w:tcPr>
            <w:tcW w:w="949" w:type="dxa"/>
            <w:tcBorders>
              <w:top w:val="nil"/>
              <w:left w:val="nil"/>
              <w:bottom w:val="single" w:sz="4" w:space="0" w:color="auto"/>
              <w:right w:val="single" w:sz="4" w:space="0" w:color="auto"/>
            </w:tcBorders>
            <w:shd w:val="clear" w:color="auto" w:fill="auto"/>
            <w:vAlign w:val="bottom"/>
            <w:hideMark/>
          </w:tcPr>
          <w:p w14:paraId="5D69313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уп</w:t>
            </w:r>
          </w:p>
        </w:tc>
        <w:tc>
          <w:tcPr>
            <w:tcW w:w="857" w:type="dxa"/>
            <w:tcBorders>
              <w:top w:val="nil"/>
              <w:left w:val="nil"/>
              <w:bottom w:val="single" w:sz="4" w:space="0" w:color="auto"/>
              <w:right w:val="single" w:sz="4" w:space="0" w:color="auto"/>
            </w:tcBorders>
            <w:shd w:val="clear" w:color="auto" w:fill="auto"/>
            <w:vAlign w:val="bottom"/>
            <w:hideMark/>
          </w:tcPr>
          <w:p w14:paraId="2791AA27"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20</w:t>
            </w:r>
          </w:p>
        </w:tc>
      </w:tr>
      <w:tr w:rsidR="001A2204" w:rsidRPr="00F779B2" w14:paraId="1492D9D8" w14:textId="77777777" w:rsidTr="001A2204">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6A05F5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Рідина для матеріалу Endocort</w:t>
            </w:r>
          </w:p>
        </w:tc>
        <w:tc>
          <w:tcPr>
            <w:tcW w:w="2410" w:type="dxa"/>
            <w:tcBorders>
              <w:top w:val="nil"/>
              <w:left w:val="nil"/>
              <w:bottom w:val="single" w:sz="4" w:space="0" w:color="auto"/>
              <w:right w:val="single" w:sz="4" w:space="0" w:color="auto"/>
            </w:tcBorders>
            <w:shd w:val="clear" w:color="auto" w:fill="auto"/>
            <w:vAlign w:val="bottom"/>
            <w:hideMark/>
          </w:tcPr>
          <w:p w14:paraId="717774E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16709 Зубний цемент (цинку евгенол</w:t>
            </w:r>
          </w:p>
        </w:tc>
        <w:tc>
          <w:tcPr>
            <w:tcW w:w="1271" w:type="dxa"/>
            <w:tcBorders>
              <w:top w:val="nil"/>
              <w:left w:val="nil"/>
              <w:bottom w:val="single" w:sz="4" w:space="0" w:color="auto"/>
              <w:right w:val="single" w:sz="4" w:space="0" w:color="auto"/>
            </w:tcBorders>
            <w:shd w:val="clear" w:color="auto" w:fill="auto"/>
            <w:vAlign w:val="bottom"/>
            <w:hideMark/>
          </w:tcPr>
          <w:p w14:paraId="0ECDE23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Евгенол </w:t>
            </w:r>
          </w:p>
        </w:tc>
        <w:tc>
          <w:tcPr>
            <w:tcW w:w="949" w:type="dxa"/>
            <w:tcBorders>
              <w:top w:val="nil"/>
              <w:left w:val="nil"/>
              <w:bottom w:val="single" w:sz="4" w:space="0" w:color="auto"/>
              <w:right w:val="single" w:sz="4" w:space="0" w:color="auto"/>
            </w:tcBorders>
            <w:shd w:val="clear" w:color="auto" w:fill="auto"/>
            <w:vAlign w:val="bottom"/>
            <w:hideMark/>
          </w:tcPr>
          <w:p w14:paraId="0B6C5FA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579F47D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15</w:t>
            </w:r>
          </w:p>
        </w:tc>
      </w:tr>
      <w:tr w:rsidR="001A2204" w:rsidRPr="00F779B2" w14:paraId="6536A5C4"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0BC00C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Рідина для антисептичної обробки кореневих каналів. Застосовується для антисептичної обробки кореневих каналів та каріозних порожнин </w:t>
            </w:r>
          </w:p>
        </w:tc>
        <w:tc>
          <w:tcPr>
            <w:tcW w:w="2410" w:type="dxa"/>
            <w:tcBorders>
              <w:top w:val="nil"/>
              <w:left w:val="nil"/>
              <w:bottom w:val="single" w:sz="4" w:space="0" w:color="auto"/>
              <w:right w:val="single" w:sz="4" w:space="0" w:color="auto"/>
            </w:tcBorders>
            <w:shd w:val="clear" w:color="auto" w:fill="auto"/>
            <w:vAlign w:val="bottom"/>
            <w:hideMark/>
          </w:tcPr>
          <w:p w14:paraId="277756F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45500</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Розчин для промивання кореневих каналів</w:t>
            </w:r>
          </w:p>
        </w:tc>
        <w:tc>
          <w:tcPr>
            <w:tcW w:w="1271" w:type="dxa"/>
            <w:tcBorders>
              <w:top w:val="nil"/>
              <w:left w:val="nil"/>
              <w:bottom w:val="single" w:sz="4" w:space="0" w:color="auto"/>
              <w:right w:val="single" w:sz="4" w:space="0" w:color="auto"/>
            </w:tcBorders>
            <w:shd w:val="clear" w:color="auto" w:fill="auto"/>
            <w:vAlign w:val="bottom"/>
            <w:hideMark/>
          </w:tcPr>
          <w:p w14:paraId="28503F2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Крезолат рідина</w:t>
            </w:r>
          </w:p>
        </w:tc>
        <w:tc>
          <w:tcPr>
            <w:tcW w:w="949" w:type="dxa"/>
            <w:tcBorders>
              <w:top w:val="nil"/>
              <w:left w:val="nil"/>
              <w:bottom w:val="single" w:sz="4" w:space="0" w:color="auto"/>
              <w:right w:val="single" w:sz="4" w:space="0" w:color="auto"/>
            </w:tcBorders>
            <w:shd w:val="clear" w:color="auto" w:fill="auto"/>
            <w:vAlign w:val="bottom"/>
            <w:hideMark/>
          </w:tcPr>
          <w:p w14:paraId="2993E44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29A9769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9</w:t>
            </w:r>
          </w:p>
        </w:tc>
      </w:tr>
      <w:tr w:rsidR="001A2204" w:rsidRPr="00F779B2" w14:paraId="588130FD" w14:textId="77777777" w:rsidTr="001A2204">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C822B2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Спрей-мастило турбінних та механічних наконечників. Застосовується для змащення турбінних та механічних наконечників</w:t>
            </w:r>
          </w:p>
        </w:tc>
        <w:tc>
          <w:tcPr>
            <w:tcW w:w="2410" w:type="dxa"/>
            <w:tcBorders>
              <w:top w:val="nil"/>
              <w:left w:val="nil"/>
              <w:bottom w:val="single" w:sz="4" w:space="0" w:color="auto"/>
              <w:right w:val="single" w:sz="4" w:space="0" w:color="auto"/>
            </w:tcBorders>
            <w:shd w:val="clear" w:color="auto" w:fill="auto"/>
            <w:vAlign w:val="bottom"/>
            <w:hideMark/>
          </w:tcPr>
          <w:p w14:paraId="28BED7BB" w14:textId="77777777" w:rsidR="001A2204" w:rsidRPr="001B592D"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1B592D">
              <w:rPr>
                <w:rFonts w:ascii="Times New Roman" w:eastAsia="Times New Roman" w:hAnsi="Times New Roman" w:cs="Times New Roman"/>
                <w:sz w:val="24"/>
                <w:szCs w:val="24"/>
                <w:bdr w:val="none" w:sz="0" w:space="0" w:color="auto"/>
                <w:lang w:eastAsia="ru-RU"/>
              </w:rPr>
              <w:t xml:space="preserve"> 62690 Бар'єрне масло для використання в молекулярній біології ІВД</w:t>
            </w:r>
          </w:p>
        </w:tc>
        <w:tc>
          <w:tcPr>
            <w:tcW w:w="1271" w:type="dxa"/>
            <w:tcBorders>
              <w:top w:val="nil"/>
              <w:left w:val="nil"/>
              <w:bottom w:val="single" w:sz="4" w:space="0" w:color="auto"/>
              <w:right w:val="single" w:sz="4" w:space="0" w:color="auto"/>
            </w:tcBorders>
            <w:shd w:val="clear" w:color="auto" w:fill="auto"/>
            <w:vAlign w:val="bottom"/>
            <w:hideMark/>
          </w:tcPr>
          <w:p w14:paraId="3C66E2F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Спрей для наконечників  </w:t>
            </w:r>
          </w:p>
        </w:tc>
        <w:tc>
          <w:tcPr>
            <w:tcW w:w="949" w:type="dxa"/>
            <w:tcBorders>
              <w:top w:val="nil"/>
              <w:left w:val="nil"/>
              <w:bottom w:val="single" w:sz="4" w:space="0" w:color="auto"/>
              <w:right w:val="single" w:sz="4" w:space="0" w:color="auto"/>
            </w:tcBorders>
            <w:shd w:val="clear" w:color="auto" w:fill="auto"/>
            <w:vAlign w:val="bottom"/>
            <w:hideMark/>
          </w:tcPr>
          <w:p w14:paraId="521D38B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4616171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6</w:t>
            </w:r>
          </w:p>
        </w:tc>
      </w:tr>
      <w:tr w:rsidR="001A2204" w:rsidRPr="00F779B2" w14:paraId="37465840"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F412D0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 пломбувальний матеріал (гідроокис кальцію з йодоформом), призначений для пломбування кореневих каналів. Має відмінну рентгеноконтрастність та ефективний бактерицидний ефект.</w:t>
            </w:r>
          </w:p>
        </w:tc>
        <w:tc>
          <w:tcPr>
            <w:tcW w:w="2410" w:type="dxa"/>
            <w:tcBorders>
              <w:top w:val="nil"/>
              <w:left w:val="nil"/>
              <w:bottom w:val="single" w:sz="4" w:space="0" w:color="auto"/>
              <w:right w:val="single" w:sz="4" w:space="0" w:color="auto"/>
            </w:tcBorders>
            <w:shd w:val="clear" w:color="auto" w:fill="auto"/>
            <w:vAlign w:val="bottom"/>
            <w:hideMark/>
          </w:tcPr>
          <w:p w14:paraId="32686A1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38778 - Тимчасовий матеріал для наповнення зубів</w:t>
            </w:r>
          </w:p>
        </w:tc>
        <w:tc>
          <w:tcPr>
            <w:tcW w:w="1271" w:type="dxa"/>
            <w:tcBorders>
              <w:top w:val="nil"/>
              <w:left w:val="nil"/>
              <w:bottom w:val="single" w:sz="4" w:space="0" w:color="auto"/>
              <w:right w:val="single" w:sz="4" w:space="0" w:color="auto"/>
            </w:tcBorders>
            <w:shd w:val="clear" w:color="auto" w:fill="auto"/>
            <w:vAlign w:val="bottom"/>
            <w:hideMark/>
          </w:tcPr>
          <w:p w14:paraId="6AB9B476"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Metapex</w:t>
            </w:r>
          </w:p>
        </w:tc>
        <w:tc>
          <w:tcPr>
            <w:tcW w:w="949" w:type="dxa"/>
            <w:tcBorders>
              <w:top w:val="nil"/>
              <w:left w:val="nil"/>
              <w:bottom w:val="single" w:sz="4" w:space="0" w:color="auto"/>
              <w:right w:val="single" w:sz="4" w:space="0" w:color="auto"/>
            </w:tcBorders>
            <w:shd w:val="clear" w:color="auto" w:fill="auto"/>
            <w:vAlign w:val="bottom"/>
            <w:hideMark/>
          </w:tcPr>
          <w:p w14:paraId="714D0C1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33D6173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w:t>
            </w:r>
          </w:p>
        </w:tc>
      </w:tr>
      <w:tr w:rsidR="001A2204" w:rsidRPr="00F779B2" w14:paraId="283237B4" w14:textId="77777777" w:rsidTr="001A2204">
        <w:trPr>
          <w:trHeight w:val="283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0B467F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    інструмент машинний для внесення різних матеріалів у кореневий канал.</w:t>
            </w:r>
            <w:r w:rsidRPr="00F779B2">
              <w:rPr>
                <w:rFonts w:ascii="Times New Roman" w:eastAsia="Times New Roman" w:hAnsi="Times New Roman" w:cs="Times New Roman"/>
                <w:sz w:val="24"/>
                <w:szCs w:val="24"/>
                <w:bdr w:val="none" w:sz="0" w:space="0" w:color="auto"/>
                <w:lang w:eastAsia="ru-RU"/>
              </w:rPr>
              <w:br/>
            </w:r>
            <w:r w:rsidRPr="00F779B2">
              <w:rPr>
                <w:rFonts w:ascii="Times New Roman" w:eastAsia="Times New Roman" w:hAnsi="Times New Roman" w:cs="Times New Roman"/>
                <w:sz w:val="24"/>
                <w:szCs w:val="24"/>
                <w:bdr w:val="none" w:sz="0" w:space="0" w:color="auto"/>
                <w:lang w:eastAsia="ru-RU"/>
              </w:rPr>
              <w:br/>
              <w:t xml:space="preserve">Застосування: </w:t>
            </w:r>
            <w:r w:rsidRPr="00F779B2">
              <w:rPr>
                <w:rFonts w:ascii="Times New Roman" w:eastAsia="Times New Roman" w:hAnsi="Times New Roman" w:cs="Times New Roman"/>
                <w:sz w:val="24"/>
                <w:szCs w:val="24"/>
                <w:bdr w:val="none" w:sz="0" w:space="0" w:color="auto"/>
                <w:lang w:eastAsia="ru-RU"/>
              </w:rPr>
              <w:br/>
            </w:r>
            <w:r w:rsidRPr="00F779B2">
              <w:rPr>
                <w:rFonts w:ascii="Times New Roman" w:eastAsia="Times New Roman" w:hAnsi="Times New Roman" w:cs="Times New Roman"/>
                <w:sz w:val="24"/>
                <w:szCs w:val="24"/>
                <w:bdr w:val="none" w:sz="0" w:space="0" w:color="auto"/>
                <w:lang w:eastAsia="ru-RU"/>
              </w:rPr>
              <w:br/>
              <w:t xml:space="preserve">    заповнення кореневого каналу пломбувальним матеріалом або введення інших матеріалів до кореневого каналу.</w:t>
            </w:r>
            <w:r w:rsidRPr="00F779B2">
              <w:rPr>
                <w:rFonts w:ascii="Times New Roman" w:eastAsia="Times New Roman" w:hAnsi="Times New Roman" w:cs="Times New Roman"/>
                <w:sz w:val="24"/>
                <w:szCs w:val="24"/>
                <w:bdr w:val="none" w:sz="0" w:space="0" w:color="auto"/>
                <w:lang w:eastAsia="ru-RU"/>
              </w:rPr>
              <w:br/>
            </w:r>
            <w:r w:rsidRPr="00F779B2">
              <w:rPr>
                <w:rFonts w:ascii="Times New Roman" w:eastAsia="Times New Roman" w:hAnsi="Times New Roman" w:cs="Times New Roman"/>
                <w:sz w:val="24"/>
                <w:szCs w:val="24"/>
                <w:bdr w:val="none" w:sz="0" w:space="0" w:color="auto"/>
                <w:lang w:eastAsia="ru-RU"/>
              </w:rPr>
              <w:br/>
              <w:t>Допустима швидкість роботи: не більше 800 об/</w:t>
            </w:r>
          </w:p>
        </w:tc>
        <w:tc>
          <w:tcPr>
            <w:tcW w:w="2410" w:type="dxa"/>
            <w:tcBorders>
              <w:top w:val="nil"/>
              <w:left w:val="nil"/>
              <w:bottom w:val="single" w:sz="4" w:space="0" w:color="auto"/>
              <w:right w:val="single" w:sz="4" w:space="0" w:color="auto"/>
            </w:tcBorders>
            <w:shd w:val="clear" w:color="auto" w:fill="auto"/>
            <w:vAlign w:val="bottom"/>
            <w:hideMark/>
          </w:tcPr>
          <w:p w14:paraId="44054AF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41539</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Каналонаповнювач ендодонтичний</w:t>
            </w:r>
          </w:p>
        </w:tc>
        <w:tc>
          <w:tcPr>
            <w:tcW w:w="1271" w:type="dxa"/>
            <w:tcBorders>
              <w:top w:val="nil"/>
              <w:left w:val="nil"/>
              <w:bottom w:val="single" w:sz="4" w:space="0" w:color="auto"/>
              <w:right w:val="single" w:sz="4" w:space="0" w:color="auto"/>
            </w:tcBorders>
            <w:shd w:val="clear" w:color="auto" w:fill="auto"/>
            <w:vAlign w:val="bottom"/>
            <w:hideMark/>
          </w:tcPr>
          <w:p w14:paraId="1A19D69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Каналонаповнювачі Мани </w:t>
            </w:r>
          </w:p>
        </w:tc>
        <w:tc>
          <w:tcPr>
            <w:tcW w:w="949" w:type="dxa"/>
            <w:tcBorders>
              <w:top w:val="nil"/>
              <w:left w:val="nil"/>
              <w:bottom w:val="single" w:sz="4" w:space="0" w:color="auto"/>
              <w:right w:val="single" w:sz="4" w:space="0" w:color="auto"/>
            </w:tcBorders>
            <w:shd w:val="clear" w:color="auto" w:fill="auto"/>
            <w:vAlign w:val="bottom"/>
            <w:hideMark/>
          </w:tcPr>
          <w:p w14:paraId="6C498E0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уп</w:t>
            </w:r>
          </w:p>
        </w:tc>
        <w:tc>
          <w:tcPr>
            <w:tcW w:w="857" w:type="dxa"/>
            <w:tcBorders>
              <w:top w:val="nil"/>
              <w:left w:val="nil"/>
              <w:bottom w:val="single" w:sz="4" w:space="0" w:color="auto"/>
              <w:right w:val="single" w:sz="4" w:space="0" w:color="auto"/>
            </w:tcBorders>
            <w:shd w:val="clear" w:color="auto" w:fill="auto"/>
            <w:vAlign w:val="bottom"/>
            <w:hideMark/>
          </w:tcPr>
          <w:p w14:paraId="5CD9BCF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10</w:t>
            </w:r>
          </w:p>
        </w:tc>
      </w:tr>
      <w:tr w:rsidR="001A2204" w:rsidRPr="00F779B2" w14:paraId="21CBC4EB" w14:textId="77777777" w:rsidTr="001A2204">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98FB92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Пульпоекстрактори Wieter забезпечують безпечне видалення пульпи за допомогою близько 40 гарпунів, рівномірно розташованих на робочій поверхні. Зручні пластикові ручки сприяють комфортній роботі та підвищують чутливість пальців (21,25 мм)</w:t>
            </w:r>
          </w:p>
        </w:tc>
        <w:tc>
          <w:tcPr>
            <w:tcW w:w="2410" w:type="dxa"/>
            <w:tcBorders>
              <w:top w:val="nil"/>
              <w:left w:val="nil"/>
              <w:bottom w:val="single" w:sz="4" w:space="0" w:color="auto"/>
              <w:right w:val="single" w:sz="4" w:space="0" w:color="auto"/>
            </w:tcBorders>
            <w:shd w:val="clear" w:color="auto" w:fill="auto"/>
            <w:vAlign w:val="bottom"/>
            <w:hideMark/>
          </w:tcPr>
          <w:p w14:paraId="09BFC37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35784</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Голка коренева, зазубрена</w:t>
            </w:r>
          </w:p>
        </w:tc>
        <w:tc>
          <w:tcPr>
            <w:tcW w:w="1271" w:type="dxa"/>
            <w:tcBorders>
              <w:top w:val="nil"/>
              <w:left w:val="nil"/>
              <w:bottom w:val="single" w:sz="4" w:space="0" w:color="auto"/>
              <w:right w:val="single" w:sz="4" w:space="0" w:color="auto"/>
            </w:tcBorders>
            <w:shd w:val="clear" w:color="auto" w:fill="auto"/>
            <w:vAlign w:val="bottom"/>
            <w:hideMark/>
          </w:tcPr>
          <w:p w14:paraId="1CB9CCE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Пульпоекстрактори  10 шт wieter</w:t>
            </w:r>
          </w:p>
        </w:tc>
        <w:tc>
          <w:tcPr>
            <w:tcW w:w="949" w:type="dxa"/>
            <w:tcBorders>
              <w:top w:val="nil"/>
              <w:left w:val="nil"/>
              <w:bottom w:val="single" w:sz="4" w:space="0" w:color="auto"/>
              <w:right w:val="single" w:sz="4" w:space="0" w:color="auto"/>
            </w:tcBorders>
            <w:shd w:val="clear" w:color="auto" w:fill="auto"/>
            <w:vAlign w:val="bottom"/>
            <w:hideMark/>
          </w:tcPr>
          <w:p w14:paraId="1EF751C7"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уп</w:t>
            </w:r>
          </w:p>
        </w:tc>
        <w:tc>
          <w:tcPr>
            <w:tcW w:w="857" w:type="dxa"/>
            <w:tcBorders>
              <w:top w:val="nil"/>
              <w:left w:val="nil"/>
              <w:bottom w:val="single" w:sz="4" w:space="0" w:color="auto"/>
              <w:right w:val="single" w:sz="4" w:space="0" w:color="auto"/>
            </w:tcBorders>
            <w:shd w:val="clear" w:color="auto" w:fill="auto"/>
            <w:vAlign w:val="bottom"/>
            <w:hideMark/>
          </w:tcPr>
          <w:p w14:paraId="1109032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30</w:t>
            </w:r>
          </w:p>
        </w:tc>
      </w:tr>
      <w:tr w:rsidR="001A2204" w:rsidRPr="00F779B2" w14:paraId="287FDC3B" w14:textId="77777777" w:rsidTr="001A2204">
        <w:trPr>
          <w:trHeight w:val="220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14E309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lastRenderedPageBreak/>
              <w:t>R22 Наконечник М4 + LED терапевтичний, кнопка з генератором,Робочий тиск - 0.25-0.27МПа</w:t>
            </w:r>
            <w:r w:rsidRPr="00F779B2">
              <w:rPr>
                <w:rFonts w:ascii="Times New Roman" w:eastAsia="Times New Roman" w:hAnsi="Times New Roman" w:cs="Times New Roman"/>
                <w:sz w:val="24"/>
                <w:szCs w:val="24"/>
                <w:bdr w:val="none" w:sz="0" w:space="0" w:color="auto"/>
                <w:lang w:eastAsia="ru-RU"/>
              </w:rPr>
              <w:br/>
              <w:t>Wieter,Турбінний терапевтичний наконечник Wieter R22 з генератором забезпечує яскраве освітлення робочого поля. Має потрійний водяний та повітряний спрей, захист від зворотнього всмоктування та забруднення голівки. Низький шум, тривалий термін служби</w:t>
            </w:r>
          </w:p>
        </w:tc>
        <w:tc>
          <w:tcPr>
            <w:tcW w:w="2410" w:type="dxa"/>
            <w:tcBorders>
              <w:top w:val="nil"/>
              <w:left w:val="nil"/>
              <w:bottom w:val="single" w:sz="4" w:space="0" w:color="auto"/>
              <w:right w:val="single" w:sz="4" w:space="0" w:color="auto"/>
            </w:tcBorders>
            <w:shd w:val="clear" w:color="auto" w:fill="auto"/>
            <w:vAlign w:val="bottom"/>
            <w:hideMark/>
          </w:tcPr>
          <w:p w14:paraId="4FAB7DD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38611</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Наконечник бормашини стоматологічної, з дистанційним управлінням</w:t>
            </w:r>
          </w:p>
        </w:tc>
        <w:tc>
          <w:tcPr>
            <w:tcW w:w="1271" w:type="dxa"/>
            <w:tcBorders>
              <w:top w:val="nil"/>
              <w:left w:val="nil"/>
              <w:bottom w:val="single" w:sz="4" w:space="0" w:color="auto"/>
              <w:right w:val="single" w:sz="4" w:space="0" w:color="auto"/>
            </w:tcBorders>
            <w:shd w:val="clear" w:color="auto" w:fill="auto"/>
            <w:vAlign w:val="bottom"/>
            <w:hideMark/>
          </w:tcPr>
          <w:p w14:paraId="0108025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Наконечник стоматологічний турбінний із підсвічуванням Wieter R22</w:t>
            </w:r>
          </w:p>
        </w:tc>
        <w:tc>
          <w:tcPr>
            <w:tcW w:w="949" w:type="dxa"/>
            <w:tcBorders>
              <w:top w:val="nil"/>
              <w:left w:val="nil"/>
              <w:bottom w:val="single" w:sz="4" w:space="0" w:color="auto"/>
              <w:right w:val="single" w:sz="4" w:space="0" w:color="auto"/>
            </w:tcBorders>
            <w:shd w:val="clear" w:color="auto" w:fill="auto"/>
            <w:vAlign w:val="bottom"/>
            <w:hideMark/>
          </w:tcPr>
          <w:p w14:paraId="2B4E9DE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020C2F5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w:t>
            </w:r>
          </w:p>
        </w:tc>
      </w:tr>
      <w:tr w:rsidR="001A2204" w:rsidRPr="00F779B2" w14:paraId="76DD8593" w14:textId="77777777" w:rsidTr="001A2204">
        <w:trPr>
          <w:trHeight w:val="1068"/>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C307C3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щітка полірувальна – синтетична циліндрична щітка для полірування пломб з реставраційних композитних матеріалів</w:t>
            </w:r>
          </w:p>
        </w:tc>
        <w:tc>
          <w:tcPr>
            <w:tcW w:w="2410" w:type="dxa"/>
            <w:tcBorders>
              <w:top w:val="nil"/>
              <w:left w:val="nil"/>
              <w:bottom w:val="single" w:sz="4" w:space="0" w:color="auto"/>
              <w:right w:val="single" w:sz="4" w:space="0" w:color="auto"/>
            </w:tcBorders>
            <w:shd w:val="clear" w:color="auto" w:fill="auto"/>
            <w:vAlign w:val="bottom"/>
            <w:hideMark/>
          </w:tcPr>
          <w:p w14:paraId="7B19583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46940</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Стоматологічна шліфувальна щітка</w:t>
            </w:r>
          </w:p>
        </w:tc>
        <w:tc>
          <w:tcPr>
            <w:tcW w:w="1271" w:type="dxa"/>
            <w:tcBorders>
              <w:top w:val="nil"/>
              <w:left w:val="nil"/>
              <w:bottom w:val="single" w:sz="4" w:space="0" w:color="auto"/>
              <w:right w:val="single" w:sz="4" w:space="0" w:color="auto"/>
            </w:tcBorders>
            <w:shd w:val="clear" w:color="auto" w:fill="auto"/>
            <w:vAlign w:val="bottom"/>
            <w:hideMark/>
          </w:tcPr>
          <w:p w14:paraId="1659905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Полірувальні щітки </w:t>
            </w:r>
          </w:p>
        </w:tc>
        <w:tc>
          <w:tcPr>
            <w:tcW w:w="949" w:type="dxa"/>
            <w:tcBorders>
              <w:top w:val="nil"/>
              <w:left w:val="nil"/>
              <w:bottom w:val="single" w:sz="4" w:space="0" w:color="auto"/>
              <w:right w:val="single" w:sz="4" w:space="0" w:color="auto"/>
            </w:tcBorders>
            <w:shd w:val="clear" w:color="auto" w:fill="auto"/>
            <w:vAlign w:val="bottom"/>
            <w:hideMark/>
          </w:tcPr>
          <w:p w14:paraId="0504391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0E0F2A7C"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20</w:t>
            </w:r>
          </w:p>
        </w:tc>
      </w:tr>
      <w:tr w:rsidR="001A2204" w:rsidRPr="00F779B2" w14:paraId="4C46E523"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B5A50E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К-файл Wieter №08-90/25мм - інструмент з нержавіючої сталі для розширення кореневого каналу обертально-поступальними рухами у блістері</w:t>
            </w:r>
          </w:p>
        </w:tc>
        <w:tc>
          <w:tcPr>
            <w:tcW w:w="2410" w:type="dxa"/>
            <w:tcBorders>
              <w:top w:val="nil"/>
              <w:left w:val="nil"/>
              <w:bottom w:val="single" w:sz="4" w:space="0" w:color="auto"/>
              <w:right w:val="single" w:sz="4" w:space="0" w:color="auto"/>
            </w:tcBorders>
            <w:shd w:val="clear" w:color="auto" w:fill="auto"/>
            <w:vAlign w:val="bottom"/>
            <w:hideMark/>
          </w:tcPr>
          <w:p w14:paraId="42DDF14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35784 Голка коренева, зазубрена</w:t>
            </w:r>
          </w:p>
        </w:tc>
        <w:tc>
          <w:tcPr>
            <w:tcW w:w="1271" w:type="dxa"/>
            <w:tcBorders>
              <w:top w:val="nil"/>
              <w:left w:val="nil"/>
              <w:bottom w:val="single" w:sz="4" w:space="0" w:color="auto"/>
              <w:right w:val="single" w:sz="4" w:space="0" w:color="auto"/>
            </w:tcBorders>
            <w:shd w:val="clear" w:color="auto" w:fill="auto"/>
            <w:vAlign w:val="bottom"/>
            <w:hideMark/>
          </w:tcPr>
          <w:p w14:paraId="577EF2D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К-файли Wieter </w:t>
            </w:r>
          </w:p>
        </w:tc>
        <w:tc>
          <w:tcPr>
            <w:tcW w:w="949" w:type="dxa"/>
            <w:tcBorders>
              <w:top w:val="nil"/>
              <w:left w:val="nil"/>
              <w:bottom w:val="single" w:sz="4" w:space="0" w:color="auto"/>
              <w:right w:val="single" w:sz="4" w:space="0" w:color="auto"/>
            </w:tcBorders>
            <w:shd w:val="clear" w:color="auto" w:fill="auto"/>
            <w:vAlign w:val="bottom"/>
            <w:hideMark/>
          </w:tcPr>
          <w:p w14:paraId="3C36C9B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1CE65B3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20</w:t>
            </w:r>
          </w:p>
        </w:tc>
      </w:tr>
      <w:tr w:rsidR="001A2204" w:rsidRPr="00F779B2" w14:paraId="5333FB13" w14:textId="77777777" w:rsidTr="001A2204">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6D14F7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Н-файл Wieter №08-90/25мм - інструмент з нержавіючої сталі для згладжування стінок каналу поступальними рухами у блістері</w:t>
            </w:r>
          </w:p>
        </w:tc>
        <w:tc>
          <w:tcPr>
            <w:tcW w:w="2410" w:type="dxa"/>
            <w:tcBorders>
              <w:top w:val="nil"/>
              <w:left w:val="nil"/>
              <w:bottom w:val="single" w:sz="4" w:space="0" w:color="auto"/>
              <w:right w:val="single" w:sz="4" w:space="0" w:color="auto"/>
            </w:tcBorders>
            <w:shd w:val="clear" w:color="auto" w:fill="auto"/>
            <w:vAlign w:val="bottom"/>
            <w:hideMark/>
          </w:tcPr>
          <w:p w14:paraId="36E2B40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35784 Голка коренева, зазубрена</w:t>
            </w:r>
          </w:p>
        </w:tc>
        <w:tc>
          <w:tcPr>
            <w:tcW w:w="1271" w:type="dxa"/>
            <w:tcBorders>
              <w:top w:val="nil"/>
              <w:left w:val="nil"/>
              <w:bottom w:val="single" w:sz="4" w:space="0" w:color="auto"/>
              <w:right w:val="single" w:sz="4" w:space="0" w:color="auto"/>
            </w:tcBorders>
            <w:shd w:val="clear" w:color="auto" w:fill="auto"/>
            <w:vAlign w:val="bottom"/>
            <w:hideMark/>
          </w:tcPr>
          <w:p w14:paraId="3221D0B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Н-файли Wieter</w:t>
            </w:r>
          </w:p>
        </w:tc>
        <w:tc>
          <w:tcPr>
            <w:tcW w:w="949" w:type="dxa"/>
            <w:tcBorders>
              <w:top w:val="nil"/>
              <w:left w:val="nil"/>
              <w:bottom w:val="single" w:sz="4" w:space="0" w:color="auto"/>
              <w:right w:val="single" w:sz="4" w:space="0" w:color="auto"/>
            </w:tcBorders>
            <w:shd w:val="clear" w:color="auto" w:fill="auto"/>
            <w:vAlign w:val="bottom"/>
            <w:hideMark/>
          </w:tcPr>
          <w:p w14:paraId="56515B64"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0A2BF3C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20</w:t>
            </w:r>
          </w:p>
        </w:tc>
      </w:tr>
      <w:tr w:rsidR="001A2204" w:rsidRPr="00F779B2" w14:paraId="60B2F6F0" w14:textId="77777777" w:rsidTr="001A2204">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C33E35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KENDA C.G.I. - це трикрокова полірувальна система для всіх стандартних композитів, компомерів та склоіономерів</w:t>
            </w:r>
          </w:p>
        </w:tc>
        <w:tc>
          <w:tcPr>
            <w:tcW w:w="2410" w:type="dxa"/>
            <w:tcBorders>
              <w:top w:val="nil"/>
              <w:left w:val="nil"/>
              <w:bottom w:val="single" w:sz="4" w:space="0" w:color="auto"/>
              <w:right w:val="single" w:sz="4" w:space="0" w:color="auto"/>
            </w:tcBorders>
            <w:shd w:val="clear" w:color="auto" w:fill="auto"/>
            <w:vAlign w:val="bottom"/>
            <w:hideMark/>
          </w:tcPr>
          <w:p w14:paraId="3DA464F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16184</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Стоматологічний полірувальний ковпачок багаторазового застосування</w:t>
            </w:r>
          </w:p>
        </w:tc>
        <w:tc>
          <w:tcPr>
            <w:tcW w:w="1271" w:type="dxa"/>
            <w:tcBorders>
              <w:top w:val="nil"/>
              <w:left w:val="nil"/>
              <w:bottom w:val="single" w:sz="4" w:space="0" w:color="auto"/>
              <w:right w:val="single" w:sz="4" w:space="0" w:color="auto"/>
            </w:tcBorders>
            <w:shd w:val="clear" w:color="auto" w:fill="auto"/>
            <w:vAlign w:val="bottom"/>
            <w:hideMark/>
          </w:tcPr>
          <w:p w14:paraId="66C2C0C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Фінішні чашки Кенда </w:t>
            </w:r>
          </w:p>
        </w:tc>
        <w:tc>
          <w:tcPr>
            <w:tcW w:w="949" w:type="dxa"/>
            <w:tcBorders>
              <w:top w:val="nil"/>
              <w:left w:val="nil"/>
              <w:bottom w:val="single" w:sz="4" w:space="0" w:color="auto"/>
              <w:right w:val="single" w:sz="4" w:space="0" w:color="auto"/>
            </w:tcBorders>
            <w:shd w:val="clear" w:color="auto" w:fill="auto"/>
            <w:vAlign w:val="bottom"/>
            <w:hideMark/>
          </w:tcPr>
          <w:p w14:paraId="5869A89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6874B79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50</w:t>
            </w:r>
          </w:p>
        </w:tc>
      </w:tr>
      <w:tr w:rsidR="001A2204" w:rsidRPr="00F779B2" w14:paraId="26E8997A"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CB8370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паста Tempolat призначена для покриття лікарського препарату та тимчасового пломбування при лікуванні середнього та глибокого карієсу</w:t>
            </w:r>
          </w:p>
        </w:tc>
        <w:tc>
          <w:tcPr>
            <w:tcW w:w="2410" w:type="dxa"/>
            <w:tcBorders>
              <w:top w:val="nil"/>
              <w:left w:val="nil"/>
              <w:bottom w:val="single" w:sz="4" w:space="0" w:color="auto"/>
              <w:right w:val="single" w:sz="4" w:space="0" w:color="auto"/>
            </w:tcBorders>
            <w:shd w:val="clear" w:color="auto" w:fill="auto"/>
            <w:vAlign w:val="bottom"/>
            <w:hideMark/>
          </w:tcPr>
          <w:p w14:paraId="52248360" w14:textId="77777777" w:rsidR="001A2204" w:rsidRPr="00F779B2" w:rsidRDefault="001A2204" w:rsidP="001A22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246"/>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38778</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Тимчасовий матеріал для наповнення зубів</w:t>
            </w:r>
          </w:p>
        </w:tc>
        <w:tc>
          <w:tcPr>
            <w:tcW w:w="1271" w:type="dxa"/>
            <w:tcBorders>
              <w:top w:val="nil"/>
              <w:left w:val="nil"/>
              <w:bottom w:val="single" w:sz="4" w:space="0" w:color="auto"/>
              <w:right w:val="single" w:sz="4" w:space="0" w:color="auto"/>
            </w:tcBorders>
            <w:shd w:val="clear" w:color="auto" w:fill="auto"/>
            <w:vAlign w:val="bottom"/>
            <w:hideMark/>
          </w:tcPr>
          <w:p w14:paraId="5DD0E6A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Темполат 50 г</w:t>
            </w:r>
          </w:p>
        </w:tc>
        <w:tc>
          <w:tcPr>
            <w:tcW w:w="949" w:type="dxa"/>
            <w:tcBorders>
              <w:top w:val="nil"/>
              <w:left w:val="nil"/>
              <w:bottom w:val="single" w:sz="4" w:space="0" w:color="auto"/>
              <w:right w:val="single" w:sz="4" w:space="0" w:color="auto"/>
            </w:tcBorders>
            <w:shd w:val="clear" w:color="auto" w:fill="auto"/>
            <w:vAlign w:val="bottom"/>
            <w:hideMark/>
          </w:tcPr>
          <w:p w14:paraId="322E246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2F3888E6"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30</w:t>
            </w:r>
          </w:p>
        </w:tc>
      </w:tr>
      <w:tr w:rsidR="001A2204" w:rsidRPr="00F779B2" w14:paraId="68B024F6"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454A07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Шліфування та полірування пломб, а також ортопедичних конструкцій з пластмас, металів, кераміки тощо;</w:t>
            </w:r>
            <w:r w:rsidRPr="00F779B2">
              <w:rPr>
                <w:rFonts w:ascii="Times New Roman" w:eastAsia="Times New Roman" w:hAnsi="Times New Roman" w:cs="Times New Roman"/>
                <w:sz w:val="24"/>
                <w:szCs w:val="24"/>
                <w:bdr w:val="none" w:sz="0" w:space="0" w:color="auto"/>
                <w:lang w:eastAsia="ru-RU"/>
              </w:rPr>
              <w:br/>
              <w:t>диски – для обробки вестибулярних і язикових поверхонь</w:t>
            </w:r>
          </w:p>
        </w:tc>
        <w:tc>
          <w:tcPr>
            <w:tcW w:w="2410" w:type="dxa"/>
            <w:tcBorders>
              <w:top w:val="nil"/>
              <w:left w:val="nil"/>
              <w:bottom w:val="single" w:sz="4" w:space="0" w:color="auto"/>
              <w:right w:val="single" w:sz="4" w:space="0" w:color="auto"/>
            </w:tcBorders>
            <w:shd w:val="clear" w:color="auto" w:fill="auto"/>
            <w:vAlign w:val="bottom"/>
            <w:hideMark/>
          </w:tcPr>
          <w:p w14:paraId="7D9C78C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35807</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Зубний шліфувальний диск</w:t>
            </w:r>
          </w:p>
        </w:tc>
        <w:tc>
          <w:tcPr>
            <w:tcW w:w="1271" w:type="dxa"/>
            <w:tcBorders>
              <w:top w:val="nil"/>
              <w:left w:val="nil"/>
              <w:bottom w:val="single" w:sz="4" w:space="0" w:color="auto"/>
              <w:right w:val="single" w:sz="4" w:space="0" w:color="auto"/>
            </w:tcBorders>
            <w:shd w:val="clear" w:color="auto" w:fill="auto"/>
            <w:vAlign w:val="bottom"/>
            <w:hideMark/>
          </w:tcPr>
          <w:p w14:paraId="76D14C3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Sof-Lex диски для полірування</w:t>
            </w:r>
          </w:p>
        </w:tc>
        <w:tc>
          <w:tcPr>
            <w:tcW w:w="949" w:type="dxa"/>
            <w:tcBorders>
              <w:top w:val="nil"/>
              <w:left w:val="nil"/>
              <w:bottom w:val="single" w:sz="4" w:space="0" w:color="auto"/>
              <w:right w:val="single" w:sz="4" w:space="0" w:color="auto"/>
            </w:tcBorders>
            <w:shd w:val="clear" w:color="auto" w:fill="auto"/>
            <w:vAlign w:val="bottom"/>
            <w:hideMark/>
          </w:tcPr>
          <w:p w14:paraId="5664EA1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уп</w:t>
            </w:r>
          </w:p>
        </w:tc>
        <w:tc>
          <w:tcPr>
            <w:tcW w:w="857" w:type="dxa"/>
            <w:tcBorders>
              <w:top w:val="nil"/>
              <w:left w:val="nil"/>
              <w:bottom w:val="single" w:sz="4" w:space="0" w:color="auto"/>
              <w:right w:val="single" w:sz="4" w:space="0" w:color="auto"/>
            </w:tcBorders>
            <w:shd w:val="clear" w:color="auto" w:fill="auto"/>
            <w:vAlign w:val="bottom"/>
            <w:hideMark/>
          </w:tcPr>
          <w:p w14:paraId="78762D2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w:t>
            </w:r>
          </w:p>
        </w:tc>
      </w:tr>
      <w:tr w:rsidR="001A2204" w:rsidRPr="00F779B2" w14:paraId="1EFE305E" w14:textId="77777777" w:rsidTr="001A2204">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886D6E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Дискоутримувач для дисків Sof-Lex </w:t>
            </w:r>
          </w:p>
        </w:tc>
        <w:tc>
          <w:tcPr>
            <w:tcW w:w="2410" w:type="dxa"/>
            <w:tcBorders>
              <w:top w:val="nil"/>
              <w:left w:val="nil"/>
              <w:bottom w:val="single" w:sz="4" w:space="0" w:color="auto"/>
              <w:right w:val="single" w:sz="4" w:space="0" w:color="auto"/>
            </w:tcBorders>
            <w:shd w:val="clear" w:color="auto" w:fill="auto"/>
            <w:vAlign w:val="bottom"/>
            <w:hideMark/>
          </w:tcPr>
          <w:p w14:paraId="77EEEDB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35170</w:t>
            </w:r>
            <w:r>
              <w:rPr>
                <w:rFonts w:ascii="Times New Roman" w:eastAsia="Times New Roman" w:hAnsi="Times New Roman" w:cs="Times New Roman"/>
                <w:sz w:val="24"/>
                <w:szCs w:val="24"/>
                <w:bdr w:val="none" w:sz="0" w:space="0" w:color="auto"/>
                <w:lang w:eastAsia="ru-RU"/>
              </w:rPr>
              <w:t>:</w:t>
            </w:r>
            <w:r>
              <w:rPr>
                <w:rFonts w:cs="Arial"/>
                <w:sz w:val="21"/>
                <w:szCs w:val="21"/>
                <w:shd w:val="clear" w:color="auto" w:fill="FDFEFD"/>
              </w:rPr>
              <w:t xml:space="preserve"> Дискотримач стоматологічний</w:t>
            </w:r>
          </w:p>
        </w:tc>
        <w:tc>
          <w:tcPr>
            <w:tcW w:w="1271" w:type="dxa"/>
            <w:tcBorders>
              <w:top w:val="nil"/>
              <w:left w:val="nil"/>
              <w:bottom w:val="single" w:sz="4" w:space="0" w:color="auto"/>
              <w:right w:val="single" w:sz="4" w:space="0" w:color="auto"/>
            </w:tcBorders>
            <w:shd w:val="clear" w:color="auto" w:fill="auto"/>
            <w:vAlign w:val="bottom"/>
            <w:hideMark/>
          </w:tcPr>
          <w:p w14:paraId="2423C16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Sof-Lex диско утримувач </w:t>
            </w:r>
          </w:p>
        </w:tc>
        <w:tc>
          <w:tcPr>
            <w:tcW w:w="949" w:type="dxa"/>
            <w:tcBorders>
              <w:top w:val="nil"/>
              <w:left w:val="nil"/>
              <w:bottom w:val="single" w:sz="4" w:space="0" w:color="auto"/>
              <w:right w:val="single" w:sz="4" w:space="0" w:color="auto"/>
            </w:tcBorders>
            <w:shd w:val="clear" w:color="auto" w:fill="auto"/>
            <w:vAlign w:val="bottom"/>
            <w:hideMark/>
          </w:tcPr>
          <w:p w14:paraId="0AC07B5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1548A567"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w:t>
            </w:r>
          </w:p>
        </w:tc>
      </w:tr>
      <w:tr w:rsidR="001A2204" w:rsidRPr="00F779B2" w14:paraId="2796242D" w14:textId="77777777" w:rsidTr="001A2204">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89258B9"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Призначені для застосування в терапевтичній стоматології для поділу аппроксімальних поверхонь сусідніх зубів при пломбуванні каріозних порожнин II класу</w:t>
            </w:r>
          </w:p>
        </w:tc>
        <w:tc>
          <w:tcPr>
            <w:tcW w:w="2410" w:type="dxa"/>
            <w:tcBorders>
              <w:top w:val="nil"/>
              <w:left w:val="nil"/>
              <w:bottom w:val="single" w:sz="4" w:space="0" w:color="auto"/>
              <w:right w:val="single" w:sz="4" w:space="0" w:color="auto"/>
            </w:tcBorders>
            <w:shd w:val="clear" w:color="auto" w:fill="auto"/>
            <w:vAlign w:val="bottom"/>
            <w:hideMark/>
          </w:tcPr>
          <w:p w14:paraId="41626B2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Pr>
                <w:rFonts w:cs="Arial"/>
                <w:sz w:val="21"/>
                <w:szCs w:val="21"/>
                <w:shd w:val="clear" w:color="auto" w:fill="FDFEFD"/>
              </w:rPr>
              <w:t>16195 - Стоматологічна матриця для контурних пломб, багаторазового застосування</w:t>
            </w:r>
          </w:p>
        </w:tc>
        <w:tc>
          <w:tcPr>
            <w:tcW w:w="1271" w:type="dxa"/>
            <w:tcBorders>
              <w:top w:val="nil"/>
              <w:left w:val="nil"/>
              <w:bottom w:val="single" w:sz="4" w:space="0" w:color="auto"/>
              <w:right w:val="single" w:sz="4" w:space="0" w:color="auto"/>
            </w:tcBorders>
            <w:shd w:val="clear" w:color="auto" w:fill="auto"/>
            <w:vAlign w:val="bottom"/>
            <w:hideMark/>
          </w:tcPr>
          <w:p w14:paraId="77B4941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Матриці металеві (10 шт)</w:t>
            </w:r>
          </w:p>
        </w:tc>
        <w:tc>
          <w:tcPr>
            <w:tcW w:w="949" w:type="dxa"/>
            <w:tcBorders>
              <w:top w:val="nil"/>
              <w:left w:val="nil"/>
              <w:bottom w:val="single" w:sz="4" w:space="0" w:color="auto"/>
              <w:right w:val="single" w:sz="4" w:space="0" w:color="auto"/>
            </w:tcBorders>
            <w:shd w:val="clear" w:color="auto" w:fill="auto"/>
            <w:vAlign w:val="bottom"/>
            <w:hideMark/>
          </w:tcPr>
          <w:p w14:paraId="65A35FD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уп</w:t>
            </w:r>
          </w:p>
        </w:tc>
        <w:tc>
          <w:tcPr>
            <w:tcW w:w="857" w:type="dxa"/>
            <w:tcBorders>
              <w:top w:val="nil"/>
              <w:left w:val="nil"/>
              <w:bottom w:val="single" w:sz="4" w:space="0" w:color="auto"/>
              <w:right w:val="single" w:sz="4" w:space="0" w:color="auto"/>
            </w:tcBorders>
            <w:shd w:val="clear" w:color="auto" w:fill="auto"/>
            <w:vAlign w:val="bottom"/>
            <w:hideMark/>
          </w:tcPr>
          <w:p w14:paraId="47A1DC8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4</w:t>
            </w:r>
          </w:p>
        </w:tc>
      </w:tr>
      <w:tr w:rsidR="001A2204" w:rsidRPr="00F779B2" w14:paraId="6AC84710" w14:textId="77777777" w:rsidTr="001A2204">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5F692DC"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Застосовуються в терапевтичної стоматології для міжзубної сепарації при формуванні пломб II, III і IV класів.</w:t>
            </w:r>
            <w:r w:rsidRPr="00F779B2">
              <w:rPr>
                <w:rFonts w:ascii="Times New Roman" w:eastAsia="Times New Roman" w:hAnsi="Times New Roman" w:cs="Times New Roman"/>
                <w:sz w:val="24"/>
                <w:szCs w:val="24"/>
                <w:bdr w:val="none" w:sz="0" w:space="0" w:color="auto"/>
                <w:lang w:eastAsia="ru-RU"/>
              </w:rPr>
              <w:br/>
            </w:r>
            <w:r w:rsidRPr="00F779B2">
              <w:rPr>
                <w:rFonts w:ascii="Times New Roman" w:eastAsia="Times New Roman" w:hAnsi="Times New Roman" w:cs="Times New Roman"/>
                <w:sz w:val="24"/>
                <w:szCs w:val="24"/>
                <w:bdr w:val="none" w:sz="0" w:space="0" w:color="auto"/>
                <w:lang w:eastAsia="ru-RU"/>
              </w:rPr>
              <w:br/>
              <w:t>Виготовлені з ПЕТ плівки товщиною 50 мкм. Запобігають утворенню липкого шару в місцях, ізольованих плівкою.</w:t>
            </w:r>
          </w:p>
        </w:tc>
        <w:tc>
          <w:tcPr>
            <w:tcW w:w="2410" w:type="dxa"/>
            <w:tcBorders>
              <w:top w:val="nil"/>
              <w:left w:val="nil"/>
              <w:bottom w:val="single" w:sz="4" w:space="0" w:color="auto"/>
              <w:right w:val="single" w:sz="4" w:space="0" w:color="auto"/>
            </w:tcBorders>
            <w:shd w:val="clear" w:color="auto" w:fill="auto"/>
            <w:vAlign w:val="bottom"/>
            <w:hideMark/>
          </w:tcPr>
          <w:p w14:paraId="1F6CEAD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38783 Прилад для реставрації зуба</w:t>
            </w:r>
          </w:p>
        </w:tc>
        <w:tc>
          <w:tcPr>
            <w:tcW w:w="1271" w:type="dxa"/>
            <w:tcBorders>
              <w:top w:val="nil"/>
              <w:left w:val="nil"/>
              <w:bottom w:val="single" w:sz="4" w:space="0" w:color="auto"/>
              <w:right w:val="single" w:sz="4" w:space="0" w:color="auto"/>
            </w:tcBorders>
            <w:shd w:val="clear" w:color="auto" w:fill="auto"/>
            <w:vAlign w:val="bottom"/>
            <w:hideMark/>
          </w:tcPr>
          <w:p w14:paraId="30795F8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 xml:space="preserve">Матриці целулоїдні </w:t>
            </w:r>
          </w:p>
        </w:tc>
        <w:tc>
          <w:tcPr>
            <w:tcW w:w="949" w:type="dxa"/>
            <w:tcBorders>
              <w:top w:val="nil"/>
              <w:left w:val="nil"/>
              <w:bottom w:val="single" w:sz="4" w:space="0" w:color="auto"/>
              <w:right w:val="single" w:sz="4" w:space="0" w:color="auto"/>
            </w:tcBorders>
            <w:shd w:val="clear" w:color="auto" w:fill="auto"/>
            <w:vAlign w:val="bottom"/>
            <w:hideMark/>
          </w:tcPr>
          <w:p w14:paraId="3B52340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уп</w:t>
            </w:r>
          </w:p>
        </w:tc>
        <w:tc>
          <w:tcPr>
            <w:tcW w:w="857" w:type="dxa"/>
            <w:tcBorders>
              <w:top w:val="nil"/>
              <w:left w:val="nil"/>
              <w:bottom w:val="single" w:sz="4" w:space="0" w:color="auto"/>
              <w:right w:val="single" w:sz="4" w:space="0" w:color="auto"/>
            </w:tcBorders>
            <w:shd w:val="clear" w:color="auto" w:fill="auto"/>
            <w:vAlign w:val="bottom"/>
            <w:hideMark/>
          </w:tcPr>
          <w:p w14:paraId="5BA1D72A"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w:t>
            </w:r>
          </w:p>
        </w:tc>
      </w:tr>
      <w:tr w:rsidR="001A2204" w:rsidRPr="00F779B2" w14:paraId="02BD3B38" w14:textId="77777777" w:rsidTr="001A2204">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05B24BB"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lastRenderedPageBreak/>
              <w:t>Прокладний матеріал на основі гідроксиду кальцію, стійкий до кислотного протруєння, який захищає пульпу від теплових ударів</w:t>
            </w:r>
          </w:p>
        </w:tc>
        <w:tc>
          <w:tcPr>
            <w:tcW w:w="2410" w:type="dxa"/>
            <w:tcBorders>
              <w:top w:val="nil"/>
              <w:left w:val="nil"/>
              <w:bottom w:val="single" w:sz="4" w:space="0" w:color="auto"/>
              <w:right w:val="single" w:sz="4" w:space="0" w:color="auto"/>
            </w:tcBorders>
            <w:shd w:val="clear" w:color="auto" w:fill="auto"/>
            <w:vAlign w:val="bottom"/>
            <w:hideMark/>
          </w:tcPr>
          <w:p w14:paraId="639CCD68" w14:textId="77777777" w:rsidR="001A2204" w:rsidRDefault="001A2204" w:rsidP="00C12489">
            <w:pPr>
              <w:spacing w:line="300" w:lineRule="atLeast"/>
              <w:jc w:val="right"/>
              <w:textAlignment w:val="baseline"/>
              <w:rPr>
                <w:rFonts w:cs="Arial"/>
                <w:sz w:val="21"/>
                <w:szCs w:val="21"/>
              </w:rPr>
            </w:pPr>
            <w:r>
              <w:rPr>
                <w:rFonts w:cs="Arial"/>
                <w:sz w:val="21"/>
                <w:szCs w:val="21"/>
              </w:rPr>
              <w:br/>
              <w:t>16182 - Зубна прокладка</w:t>
            </w:r>
          </w:p>
          <w:p w14:paraId="118106D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p>
        </w:tc>
        <w:tc>
          <w:tcPr>
            <w:tcW w:w="1271" w:type="dxa"/>
            <w:tcBorders>
              <w:top w:val="nil"/>
              <w:left w:val="nil"/>
              <w:bottom w:val="single" w:sz="4" w:space="0" w:color="auto"/>
              <w:right w:val="single" w:sz="4" w:space="0" w:color="auto"/>
            </w:tcBorders>
            <w:shd w:val="clear" w:color="auto" w:fill="auto"/>
            <w:vAlign w:val="bottom"/>
            <w:hideMark/>
          </w:tcPr>
          <w:p w14:paraId="1DEF595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Life (KERR)-</w:t>
            </w:r>
          </w:p>
        </w:tc>
        <w:tc>
          <w:tcPr>
            <w:tcW w:w="949" w:type="dxa"/>
            <w:tcBorders>
              <w:top w:val="nil"/>
              <w:left w:val="nil"/>
              <w:bottom w:val="single" w:sz="4" w:space="0" w:color="auto"/>
              <w:right w:val="single" w:sz="4" w:space="0" w:color="auto"/>
            </w:tcBorders>
            <w:shd w:val="clear" w:color="auto" w:fill="auto"/>
            <w:vAlign w:val="bottom"/>
            <w:hideMark/>
          </w:tcPr>
          <w:p w14:paraId="024246A8"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439D406C"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w:t>
            </w:r>
          </w:p>
        </w:tc>
      </w:tr>
      <w:tr w:rsidR="001A2204" w:rsidRPr="00F779B2" w14:paraId="19FB92F2" w14:textId="77777777" w:rsidTr="001A2204">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0957E8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Паста полірувальна алмазна. Застосовується в зуботехнічній стоматології для полірування поверхні пломб і реставрацій з композиційних матеріалів із середньоюдисперсністюнаповнювача (переважно до 3 мкм), а також металевих елементів мостоподібних протезів</w:t>
            </w:r>
          </w:p>
        </w:tc>
        <w:tc>
          <w:tcPr>
            <w:tcW w:w="2410" w:type="dxa"/>
            <w:tcBorders>
              <w:top w:val="nil"/>
              <w:left w:val="nil"/>
              <w:bottom w:val="single" w:sz="4" w:space="0" w:color="auto"/>
              <w:right w:val="single" w:sz="4" w:space="0" w:color="auto"/>
            </w:tcBorders>
            <w:shd w:val="clear" w:color="auto" w:fill="auto"/>
            <w:vAlign w:val="bottom"/>
            <w:hideMark/>
          </w:tcPr>
          <w:p w14:paraId="7222E651"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1168 Засіб для чищення зубів</w:t>
            </w:r>
          </w:p>
        </w:tc>
        <w:tc>
          <w:tcPr>
            <w:tcW w:w="1271" w:type="dxa"/>
            <w:tcBorders>
              <w:top w:val="nil"/>
              <w:left w:val="nil"/>
              <w:bottom w:val="single" w:sz="4" w:space="0" w:color="auto"/>
              <w:right w:val="single" w:sz="4" w:space="0" w:color="auto"/>
            </w:tcBorders>
            <w:shd w:val="clear" w:color="auto" w:fill="auto"/>
            <w:vAlign w:val="bottom"/>
            <w:hideMark/>
          </w:tcPr>
          <w:p w14:paraId="3FEA9EE5"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Діапол полірувальна паста 1.50</w:t>
            </w:r>
          </w:p>
        </w:tc>
        <w:tc>
          <w:tcPr>
            <w:tcW w:w="949" w:type="dxa"/>
            <w:tcBorders>
              <w:top w:val="nil"/>
              <w:left w:val="nil"/>
              <w:bottom w:val="single" w:sz="4" w:space="0" w:color="auto"/>
              <w:right w:val="single" w:sz="4" w:space="0" w:color="auto"/>
            </w:tcBorders>
            <w:shd w:val="clear" w:color="auto" w:fill="auto"/>
            <w:vAlign w:val="bottom"/>
            <w:hideMark/>
          </w:tcPr>
          <w:p w14:paraId="26DE9F92"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459C587D"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12</w:t>
            </w:r>
          </w:p>
        </w:tc>
      </w:tr>
      <w:tr w:rsidR="001A2204" w:rsidRPr="00F779B2" w14:paraId="0490DF3D" w14:textId="77777777" w:rsidTr="001A2204">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3411817"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3-х функціональний пістолет - пустер, кутовий</w:t>
            </w:r>
          </w:p>
        </w:tc>
        <w:tc>
          <w:tcPr>
            <w:tcW w:w="2410" w:type="dxa"/>
            <w:tcBorders>
              <w:top w:val="nil"/>
              <w:left w:val="nil"/>
              <w:bottom w:val="single" w:sz="4" w:space="0" w:color="auto"/>
              <w:right w:val="single" w:sz="4" w:space="0" w:color="auto"/>
            </w:tcBorders>
            <w:shd w:val="clear" w:color="auto" w:fill="auto"/>
            <w:vAlign w:val="bottom"/>
            <w:hideMark/>
          </w:tcPr>
          <w:p w14:paraId="534623D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37412 - Пістолет струменевий для очищення хірургічних інструментів</w:t>
            </w:r>
          </w:p>
        </w:tc>
        <w:tc>
          <w:tcPr>
            <w:tcW w:w="1271" w:type="dxa"/>
            <w:tcBorders>
              <w:top w:val="nil"/>
              <w:left w:val="nil"/>
              <w:bottom w:val="single" w:sz="4" w:space="0" w:color="auto"/>
              <w:right w:val="single" w:sz="4" w:space="0" w:color="auto"/>
            </w:tcBorders>
            <w:shd w:val="clear" w:color="auto" w:fill="auto"/>
            <w:vAlign w:val="bottom"/>
            <w:hideMark/>
          </w:tcPr>
          <w:p w14:paraId="44D8CD43"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Пістолет пустер 3-х функціональний пістолет — пустер</w:t>
            </w:r>
          </w:p>
        </w:tc>
        <w:tc>
          <w:tcPr>
            <w:tcW w:w="949" w:type="dxa"/>
            <w:tcBorders>
              <w:top w:val="nil"/>
              <w:left w:val="nil"/>
              <w:bottom w:val="single" w:sz="4" w:space="0" w:color="auto"/>
              <w:right w:val="single" w:sz="4" w:space="0" w:color="auto"/>
            </w:tcBorders>
            <w:shd w:val="clear" w:color="auto" w:fill="auto"/>
            <w:vAlign w:val="bottom"/>
            <w:hideMark/>
          </w:tcPr>
          <w:p w14:paraId="4C474FFE"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66D49624"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w:t>
            </w:r>
          </w:p>
        </w:tc>
      </w:tr>
      <w:tr w:rsidR="001A2204" w:rsidRPr="00F779B2" w14:paraId="54AB31EF" w14:textId="77777777" w:rsidTr="001A2204">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4D0D9D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R11 Наконечник М4 терапевтичний, кнопка</w:t>
            </w:r>
            <w:r w:rsidRPr="00F779B2">
              <w:rPr>
                <w:rFonts w:ascii="Times New Roman" w:eastAsia="Times New Roman" w:hAnsi="Times New Roman" w:cs="Times New Roman"/>
                <w:sz w:val="24"/>
                <w:szCs w:val="24"/>
                <w:bdr w:val="none" w:sz="0" w:space="0" w:color="auto"/>
                <w:lang w:eastAsia="ru-RU"/>
              </w:rPr>
              <w:br/>
              <w:t>Wieter,Наконечник Wieter R11 з ергономічною ручкою та компактною голівкою оптимально підходить для терапевтичних робіт. Робочий тиск - 0.25-0.27 МПа. Швидкість &gt; 300000 об/хв</w:t>
            </w:r>
          </w:p>
        </w:tc>
        <w:tc>
          <w:tcPr>
            <w:tcW w:w="2410" w:type="dxa"/>
            <w:tcBorders>
              <w:top w:val="nil"/>
              <w:left w:val="nil"/>
              <w:bottom w:val="single" w:sz="4" w:space="0" w:color="auto"/>
              <w:right w:val="single" w:sz="4" w:space="0" w:color="auto"/>
            </w:tcBorders>
            <w:shd w:val="clear" w:color="auto" w:fill="auto"/>
            <w:vAlign w:val="bottom"/>
            <w:hideMark/>
          </w:tcPr>
          <w:p w14:paraId="1B40D250"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Pr>
                <w:rFonts w:cs="Arial"/>
                <w:sz w:val="21"/>
                <w:szCs w:val="21"/>
                <w:shd w:val="clear" w:color="auto" w:fill="FDFEFD"/>
              </w:rPr>
              <w:t>38611 - Наконечник бормашини стоматологічної, з дистанційним управлінням</w:t>
            </w:r>
          </w:p>
        </w:tc>
        <w:tc>
          <w:tcPr>
            <w:tcW w:w="1271" w:type="dxa"/>
            <w:tcBorders>
              <w:top w:val="nil"/>
              <w:left w:val="nil"/>
              <w:bottom w:val="single" w:sz="4" w:space="0" w:color="auto"/>
              <w:right w:val="single" w:sz="4" w:space="0" w:color="auto"/>
            </w:tcBorders>
            <w:shd w:val="clear" w:color="auto" w:fill="auto"/>
            <w:vAlign w:val="bottom"/>
            <w:hideMark/>
          </w:tcPr>
          <w:p w14:paraId="20D1010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Наконечник стоматологічний турбінний  Wieter R11</w:t>
            </w:r>
          </w:p>
        </w:tc>
        <w:tc>
          <w:tcPr>
            <w:tcW w:w="949" w:type="dxa"/>
            <w:tcBorders>
              <w:top w:val="nil"/>
              <w:left w:val="nil"/>
              <w:bottom w:val="single" w:sz="4" w:space="0" w:color="auto"/>
              <w:right w:val="single" w:sz="4" w:space="0" w:color="auto"/>
            </w:tcBorders>
            <w:shd w:val="clear" w:color="auto" w:fill="auto"/>
            <w:vAlign w:val="bottom"/>
            <w:hideMark/>
          </w:tcPr>
          <w:p w14:paraId="0D22668F"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шт</w:t>
            </w:r>
          </w:p>
        </w:tc>
        <w:tc>
          <w:tcPr>
            <w:tcW w:w="857" w:type="dxa"/>
            <w:tcBorders>
              <w:top w:val="nil"/>
              <w:left w:val="nil"/>
              <w:bottom w:val="single" w:sz="4" w:space="0" w:color="auto"/>
              <w:right w:val="single" w:sz="4" w:space="0" w:color="auto"/>
            </w:tcBorders>
            <w:shd w:val="clear" w:color="auto" w:fill="auto"/>
            <w:vAlign w:val="bottom"/>
            <w:hideMark/>
          </w:tcPr>
          <w:p w14:paraId="7BC521B6" w14:textId="77777777" w:rsidR="001A2204" w:rsidRPr="00F779B2" w:rsidRDefault="001A2204" w:rsidP="00C1248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rFonts w:ascii="Times New Roman" w:eastAsia="Times New Roman" w:hAnsi="Times New Roman" w:cs="Times New Roman"/>
                <w:sz w:val="24"/>
                <w:szCs w:val="24"/>
                <w:bdr w:val="none" w:sz="0" w:space="0" w:color="auto"/>
                <w:lang w:eastAsia="ru-RU"/>
              </w:rPr>
            </w:pPr>
            <w:r w:rsidRPr="00F779B2">
              <w:rPr>
                <w:rFonts w:ascii="Times New Roman" w:eastAsia="Times New Roman" w:hAnsi="Times New Roman" w:cs="Times New Roman"/>
                <w:sz w:val="24"/>
                <w:szCs w:val="24"/>
                <w:bdr w:val="none" w:sz="0" w:space="0" w:color="auto"/>
                <w:lang w:eastAsia="ru-RU"/>
              </w:rPr>
              <w:t>2</w:t>
            </w:r>
          </w:p>
        </w:tc>
      </w:tr>
    </w:tbl>
    <w:p w14:paraId="46A7908A" w14:textId="77777777" w:rsidR="001A2204" w:rsidRDefault="001A2204" w:rsidP="001A2204">
      <w:pPr>
        <w:ind w:right="1" w:firstLine="567"/>
        <w:jc w:val="both"/>
        <w:rPr>
          <w:lang w:val="uk-UA"/>
        </w:rPr>
      </w:pPr>
    </w:p>
    <w:p w14:paraId="2560DB7F"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З метою запобігання закупівлі фальсифікатів та отримання гарантій на своєчасне постачання</w:t>
      </w:r>
      <w:r w:rsidRPr="00AD07A6">
        <w:rPr>
          <w:lang w:val="uk-UA"/>
        </w:rPr>
        <w:t xml:space="preserve">  та </w:t>
      </w:r>
      <w:r w:rsidRPr="001B592D">
        <w:rPr>
          <w:rFonts w:ascii="Times New Roman" w:hAnsi="Times New Roman" w:cs="Times New Roman"/>
          <w:sz w:val="24"/>
          <w:szCs w:val="24"/>
          <w:lang w:val="uk-UA"/>
        </w:rPr>
        <w:t>обслуговування товару у кількості, якості та зі строками придатності , учасник</w:t>
      </w:r>
    </w:p>
    <w:p w14:paraId="0FD1570E"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надає файл відсканований з Оригіналу листа виробника (представництва, філії</w:t>
      </w:r>
    </w:p>
    <w:p w14:paraId="6D05653D"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виробника – якщо їх відповідні повноваження поширюються на територію України),</w:t>
      </w:r>
    </w:p>
    <w:p w14:paraId="0309B4FF"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або представника, дилера, дистрибютора, офіційно уповноваженого на це</w:t>
      </w:r>
    </w:p>
    <w:p w14:paraId="26715A67"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виробником, яким підтверджується можливість поставки та гарантійного обслуговування</w:t>
      </w:r>
    </w:p>
    <w:p w14:paraId="65A5EAFF"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обладнання та інструментів Учасником Товару,а саме:</w:t>
      </w:r>
    </w:p>
    <w:p w14:paraId="293537B8"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 Накінечник турбінний кнопковий з генератором світла Wieter R22;</w:t>
      </w:r>
    </w:p>
    <w:p w14:paraId="79A743B7"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 Накінечник турбінний кнопковий  WieterR11</w:t>
      </w:r>
    </w:p>
    <w:p w14:paraId="20DDB453" w14:textId="77777777" w:rsidR="001A2204" w:rsidRPr="001B592D" w:rsidRDefault="001A2204" w:rsidP="001A2204">
      <w:pPr>
        <w:ind w:right="1" w:firstLine="567"/>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який є предметом закупівлі цих торгів, у кількості, та в терміни, визначені</w:t>
      </w:r>
    </w:p>
    <w:p w14:paraId="745B9CE8" w14:textId="77777777" w:rsidR="001A2204" w:rsidRPr="001B592D" w:rsidRDefault="001A2204" w:rsidP="001A2204">
      <w:pPr>
        <w:ind w:left="567" w:right="1"/>
        <w:jc w:val="both"/>
        <w:rPr>
          <w:rFonts w:ascii="Times New Roman" w:hAnsi="Times New Roman" w:cs="Times New Roman"/>
          <w:sz w:val="24"/>
          <w:szCs w:val="24"/>
          <w:lang w:val="uk-UA"/>
        </w:rPr>
      </w:pPr>
      <w:r w:rsidRPr="001B592D">
        <w:rPr>
          <w:rFonts w:ascii="Times New Roman" w:hAnsi="Times New Roman" w:cs="Times New Roman"/>
          <w:sz w:val="24"/>
          <w:szCs w:val="24"/>
          <w:lang w:val="uk-UA"/>
        </w:rPr>
        <w:t>цією Документацією та пропозицією Учасника.</w:t>
      </w:r>
    </w:p>
    <w:p w14:paraId="799F586E" w14:textId="77777777" w:rsidR="001A2204" w:rsidRPr="002418D2" w:rsidRDefault="001A2204" w:rsidP="001A2204">
      <w:pPr>
        <w:jc w:val="center"/>
        <w:rPr>
          <w:rFonts w:ascii="Times New Roman" w:hAnsi="Times New Roman" w:cs="Times New Roman"/>
          <w:bCs/>
          <w:iCs/>
          <w:lang w:val="uk-UA"/>
        </w:rPr>
      </w:pPr>
      <w:r w:rsidRPr="002418D2">
        <w:rPr>
          <w:rFonts w:ascii="Times New Roman" w:hAnsi="Times New Roman" w:cs="Times New Roman"/>
          <w:bCs/>
          <w:iCs/>
          <w:lang w:val="uk-UA"/>
        </w:rPr>
        <w:t xml:space="preserve">2. Загальні вимоги: </w:t>
      </w:r>
    </w:p>
    <w:p w14:paraId="71106061" w14:textId="77777777" w:rsidR="001A2204" w:rsidRPr="002418D2" w:rsidRDefault="001A2204" w:rsidP="001A2204">
      <w:pPr>
        <w:ind w:firstLine="284"/>
        <w:contextualSpacing/>
        <w:jc w:val="both"/>
        <w:rPr>
          <w:rFonts w:ascii="Times New Roman" w:hAnsi="Times New Roman" w:cs="Times New Roman"/>
          <w:bCs/>
          <w:iCs/>
          <w:lang w:val="uk-UA"/>
        </w:rPr>
      </w:pPr>
      <w:r w:rsidRPr="002418D2">
        <w:rPr>
          <w:rFonts w:ascii="Times New Roman" w:hAnsi="Times New Roman" w:cs="Times New Roman"/>
          <w:bCs/>
          <w:iCs/>
          <w:lang w:val="uk-UA"/>
        </w:rPr>
        <w:t>1. Учасник подає пропозицію за повним переліком найменування товару (або еквівалент) по даній таблиці. Не допускаються будь-які відхилення від наведеного переліку товару.</w:t>
      </w:r>
    </w:p>
    <w:p w14:paraId="1C4E6326" w14:textId="77777777" w:rsidR="001A2204" w:rsidRPr="002418D2" w:rsidRDefault="001A2204" w:rsidP="001A2204">
      <w:pPr>
        <w:ind w:firstLine="284"/>
        <w:jc w:val="both"/>
        <w:rPr>
          <w:rFonts w:ascii="Times New Roman" w:hAnsi="Times New Roman" w:cs="Times New Roman"/>
          <w:bCs/>
          <w:iCs/>
          <w:lang w:val="uk-UA" w:eastAsia="x-none"/>
        </w:rPr>
      </w:pPr>
      <w:r w:rsidRPr="002418D2">
        <w:rPr>
          <w:rFonts w:ascii="Times New Roman" w:hAnsi="Times New Roman" w:cs="Times New Roman"/>
          <w:bCs/>
          <w:iCs/>
          <w:lang w:val="uk-UA" w:eastAsia="x-none"/>
        </w:rPr>
        <w:t xml:space="preserve">2. Залишковий термін придатності товару на момент поставки повинен становити не менше 80 % від загального терміну зберігання. </w:t>
      </w:r>
    </w:p>
    <w:p w14:paraId="063E70AA" w14:textId="77777777" w:rsidR="001A2204" w:rsidRPr="002418D2" w:rsidRDefault="001A2204" w:rsidP="001A2204">
      <w:pPr>
        <w:ind w:firstLine="284"/>
        <w:jc w:val="both"/>
        <w:rPr>
          <w:rFonts w:ascii="Times New Roman" w:hAnsi="Times New Roman" w:cs="Times New Roman"/>
          <w:bCs/>
          <w:iCs/>
          <w:lang w:val="uk-UA" w:eastAsia="zh-CN"/>
        </w:rPr>
      </w:pPr>
      <w:r w:rsidRPr="002418D2">
        <w:rPr>
          <w:rFonts w:ascii="Times New Roman" w:hAnsi="Times New Roman" w:cs="Times New Roman"/>
          <w:bCs/>
          <w:iCs/>
          <w:lang w:val="uk-UA"/>
        </w:rPr>
        <w:t>3. Учасник повинен надати гарантійний лист про те, що товар, при поставці буде супроводжуватися сертифікатами якості</w:t>
      </w:r>
      <w:r w:rsidRPr="002418D2">
        <w:rPr>
          <w:rFonts w:ascii="Times New Roman" w:hAnsi="Times New Roman" w:cs="Times New Roman"/>
          <w:bCs/>
          <w:iCs/>
          <w:lang w:val="uk-UA" w:eastAsia="en-US"/>
        </w:rPr>
        <w:t xml:space="preserve"> </w:t>
      </w:r>
      <w:r w:rsidRPr="002418D2">
        <w:rPr>
          <w:rFonts w:ascii="Times New Roman" w:hAnsi="Times New Roman" w:cs="Times New Roman"/>
          <w:bCs/>
          <w:iCs/>
          <w:lang w:val="uk-UA"/>
        </w:rPr>
        <w:t xml:space="preserve">або ін. документами, що підтверджують якість товару та </w:t>
      </w:r>
      <w:r w:rsidRPr="002418D2">
        <w:rPr>
          <w:rFonts w:ascii="Times New Roman" w:hAnsi="Times New Roman" w:cs="Times New Roman"/>
          <w:bCs/>
          <w:iCs/>
          <w:lang w:val="uk-UA" w:eastAsia="en-US"/>
        </w:rPr>
        <w:t>сертифікатами чи деклараціями про відповідність товару</w:t>
      </w:r>
      <w:r w:rsidRPr="002418D2">
        <w:rPr>
          <w:rFonts w:ascii="Times New Roman" w:hAnsi="Times New Roman" w:cs="Times New Roman"/>
          <w:bCs/>
          <w:iCs/>
          <w:lang w:val="uk-UA"/>
        </w:rPr>
        <w:t xml:space="preserve"> вимогам відповідного</w:t>
      </w:r>
      <w:r w:rsidRPr="002418D2">
        <w:rPr>
          <w:rFonts w:ascii="Times New Roman" w:hAnsi="Times New Roman" w:cs="Times New Roman"/>
          <w:bCs/>
          <w:iCs/>
          <w:lang w:val="uk-UA" w:eastAsia="en-US"/>
        </w:rPr>
        <w:t xml:space="preserve"> технічного регламенту разом з додатками (за наявності) згідно з чинним законодавством України,</w:t>
      </w:r>
      <w:r w:rsidRPr="002418D2">
        <w:rPr>
          <w:rFonts w:ascii="Times New Roman" w:hAnsi="Times New Roman" w:cs="Times New Roman"/>
          <w:bCs/>
          <w:iCs/>
          <w:lang w:val="uk-UA"/>
        </w:rPr>
        <w:t xml:space="preserve"> завірений підписом та печаткою (у разі наявності) Учасника</w:t>
      </w:r>
      <w:r w:rsidRPr="002418D2">
        <w:rPr>
          <w:rFonts w:ascii="Times New Roman" w:hAnsi="Times New Roman" w:cs="Times New Roman"/>
          <w:bCs/>
          <w:iCs/>
          <w:lang w:val="uk-UA" w:eastAsia="en-US"/>
        </w:rPr>
        <w:t>.</w:t>
      </w:r>
      <w:r w:rsidRPr="002418D2">
        <w:rPr>
          <w:rFonts w:ascii="Times New Roman" w:hAnsi="Times New Roman" w:cs="Times New Roman"/>
          <w:bCs/>
          <w:iCs/>
          <w:lang w:val="uk-UA" w:eastAsia="zh-CN"/>
        </w:rPr>
        <w:t xml:space="preserve"> </w:t>
      </w:r>
    </w:p>
    <w:p w14:paraId="2474E4A7" w14:textId="77777777" w:rsidR="001A2204" w:rsidRPr="002418D2" w:rsidRDefault="001A2204" w:rsidP="001A2204">
      <w:pPr>
        <w:ind w:firstLine="284"/>
        <w:jc w:val="both"/>
        <w:rPr>
          <w:rFonts w:ascii="Times New Roman" w:hAnsi="Times New Roman" w:cs="Times New Roman"/>
          <w:bCs/>
          <w:iCs/>
          <w:lang w:val="uk-UA" w:eastAsia="zh-CN"/>
        </w:rPr>
      </w:pPr>
    </w:p>
    <w:p w14:paraId="3374ABAB" w14:textId="77777777" w:rsidR="001A2204" w:rsidRPr="002418D2" w:rsidRDefault="001A2204" w:rsidP="001A2204">
      <w:pPr>
        <w:ind w:firstLine="284"/>
        <w:jc w:val="both"/>
        <w:rPr>
          <w:rFonts w:ascii="Times New Roman" w:hAnsi="Times New Roman" w:cs="Times New Roman"/>
          <w:bCs/>
          <w:iCs/>
          <w:lang w:val="uk-UA" w:eastAsia="x-none"/>
        </w:rPr>
      </w:pPr>
      <w:r w:rsidRPr="002418D2">
        <w:rPr>
          <w:rFonts w:ascii="Times New Roman" w:hAnsi="Times New Roman" w:cs="Times New Roman"/>
          <w:bCs/>
          <w:iCs/>
          <w:lang w:val="uk-UA" w:eastAsia="x-none"/>
        </w:rPr>
        <w:lastRenderedPageBreak/>
        <w:t>4. При наданні еквіваленту, учасник повинен надати таблицю відповідності медико-технічним характеристикам з посиланням на сторінку методичних вказівок, або інструкцій, або ін. товару, який пропонується. Надати копії методичних вказівок, або інструкцій, або паспортів, або ін. документів товару–еквіваленту, завірені підписом та печаткою (у разі наявності) Учасника.</w:t>
      </w:r>
    </w:p>
    <w:p w14:paraId="1DEA8029" w14:textId="77777777" w:rsidR="001A2204" w:rsidRPr="002418D2" w:rsidRDefault="001A2204" w:rsidP="001A2204">
      <w:pPr>
        <w:ind w:right="-140" w:firstLine="284"/>
        <w:jc w:val="both"/>
        <w:rPr>
          <w:rFonts w:ascii="Times New Roman" w:hAnsi="Times New Roman" w:cs="Times New Roman"/>
          <w:bCs/>
          <w:iCs/>
          <w:u w:val="single"/>
          <w:lang w:val="uk-UA"/>
        </w:rPr>
      </w:pPr>
    </w:p>
    <w:p w14:paraId="484371D9" w14:textId="77777777" w:rsidR="001A2204" w:rsidRPr="002418D2" w:rsidRDefault="001A2204" w:rsidP="001A2204">
      <w:pPr>
        <w:ind w:right="-140" w:firstLine="284"/>
        <w:jc w:val="both"/>
        <w:rPr>
          <w:rFonts w:ascii="Times New Roman" w:hAnsi="Times New Roman" w:cs="Times New Roman"/>
          <w:bCs/>
          <w:iCs/>
          <w:lang w:val="uk-UA"/>
        </w:rPr>
      </w:pPr>
      <w:r w:rsidRPr="002418D2">
        <w:rPr>
          <w:rFonts w:ascii="Times New Roman" w:hAnsi="Times New Roman" w:cs="Times New Roman"/>
          <w:bCs/>
          <w:iCs/>
          <w:lang w:val="uk-U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p w14:paraId="228EA339" w14:textId="77777777" w:rsidR="002C11FA" w:rsidRPr="001A2204" w:rsidRDefault="001A2204">
      <w:pPr>
        <w:rPr>
          <w:lang w:val="uk-UA"/>
        </w:rPr>
      </w:pPr>
    </w:p>
    <w:sectPr w:rsidR="002C11FA" w:rsidRPr="001A2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E3FC0"/>
    <w:multiLevelType w:val="hybridMultilevel"/>
    <w:tmpl w:val="D116B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05"/>
    <w:rsid w:val="00172A05"/>
    <w:rsid w:val="001A2204"/>
    <w:rsid w:val="00622C78"/>
    <w:rsid w:val="00667498"/>
    <w:rsid w:val="00C92F67"/>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8CEC-DBF5-444F-AD76-46D2065E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204"/>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A22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3">
    <w:name w:val="Нет"/>
    <w:rsid w:val="001A2204"/>
  </w:style>
  <w:style w:type="character" w:customStyle="1" w:styleId="Hyperlink1">
    <w:name w:val="Hyperlink.1"/>
    <w:basedOn w:val="a3"/>
    <w:rsid w:val="001A220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9707</Characters>
  <Application>Microsoft Office Word</Application>
  <DocSecurity>0</DocSecurity>
  <Lines>80</Lines>
  <Paragraphs>22</Paragraphs>
  <ScaleCrop>false</ScaleCrop>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2023-03-06T10:27:00Z</dcterms:created>
  <dcterms:modified xsi:type="dcterms:W3CDTF">2023-03-06T10:29:00Z</dcterms:modified>
</cp:coreProperties>
</file>