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DF" w:rsidRPr="00145B49" w:rsidRDefault="00774EDF" w:rsidP="00774EDF">
      <w:pPr>
        <w:pStyle w:val="15"/>
        <w:keepNext/>
        <w:keepLines/>
        <w:shd w:val="clear" w:color="auto" w:fill="FFFFFF"/>
        <w:tabs>
          <w:tab w:val="left" w:pos="6237"/>
          <w:tab w:val="left" w:pos="6946"/>
        </w:tabs>
        <w:spacing w:after="271" w:line="240" w:lineRule="auto"/>
        <w:ind w:left="964"/>
        <w:contextualSpacing/>
        <w:jc w:val="right"/>
        <w:rPr>
          <w:rStyle w:val="11"/>
          <w:b/>
          <w:bCs/>
          <w:i/>
          <w:color w:val="000000"/>
          <w:sz w:val="24"/>
          <w:szCs w:val="24"/>
          <w:lang w:val="uk-UA" w:eastAsia="uk-UA"/>
        </w:rPr>
      </w:pPr>
      <w:r w:rsidRPr="00145B49">
        <w:rPr>
          <w:rStyle w:val="11"/>
          <w:b/>
          <w:bCs/>
          <w:color w:val="000000"/>
          <w:sz w:val="24"/>
          <w:szCs w:val="24"/>
          <w:lang w:val="uk-UA" w:eastAsia="uk-UA"/>
        </w:rPr>
        <w:t xml:space="preserve">           </w:t>
      </w:r>
      <w:bookmarkStart w:id="0" w:name="bookmark0"/>
      <w:r w:rsidRPr="00145B49">
        <w:rPr>
          <w:rStyle w:val="11"/>
          <w:b/>
          <w:bCs/>
          <w:color w:val="000000"/>
          <w:sz w:val="24"/>
          <w:szCs w:val="24"/>
          <w:lang w:val="uk-UA" w:eastAsia="uk-UA"/>
        </w:rPr>
        <w:t xml:space="preserve">      </w:t>
      </w:r>
      <w:r w:rsidRPr="00145B49">
        <w:rPr>
          <w:rStyle w:val="11"/>
          <w:b/>
          <w:bCs/>
          <w:color w:val="000000"/>
          <w:sz w:val="24"/>
          <w:szCs w:val="24"/>
          <w:lang w:val="uk-UA" w:eastAsia="uk-UA"/>
        </w:rPr>
        <w:tab/>
      </w:r>
      <w:r w:rsidRPr="00145B49">
        <w:rPr>
          <w:rStyle w:val="11"/>
          <w:b/>
          <w:bCs/>
          <w:color w:val="000000"/>
          <w:sz w:val="24"/>
          <w:szCs w:val="24"/>
          <w:lang w:val="uk-UA" w:eastAsia="uk-UA"/>
        </w:rPr>
        <w:tab/>
      </w:r>
      <w:r w:rsidR="00466B0D">
        <w:rPr>
          <w:rStyle w:val="11"/>
          <w:b/>
          <w:bCs/>
          <w:i/>
          <w:color w:val="000000"/>
          <w:sz w:val="24"/>
          <w:szCs w:val="24"/>
          <w:lang w:val="uk-UA" w:eastAsia="uk-UA"/>
        </w:rPr>
        <w:t>Додаток № 2</w:t>
      </w:r>
      <w:r w:rsidRPr="00145B49">
        <w:rPr>
          <w:rStyle w:val="11"/>
          <w:b/>
          <w:bCs/>
          <w:i/>
          <w:color w:val="000000"/>
          <w:sz w:val="24"/>
          <w:szCs w:val="24"/>
          <w:lang w:val="uk-UA" w:eastAsia="uk-UA"/>
        </w:rPr>
        <w:t xml:space="preserve"> до тендерної документації</w:t>
      </w:r>
    </w:p>
    <w:p w:rsidR="00774EDF" w:rsidRPr="00145B49" w:rsidRDefault="00774EDF" w:rsidP="00774EDF">
      <w:pPr>
        <w:pStyle w:val="15"/>
        <w:keepNext/>
        <w:keepLines/>
        <w:shd w:val="clear" w:color="auto" w:fill="FFFFFF"/>
        <w:spacing w:after="271" w:line="240" w:lineRule="auto"/>
        <w:ind w:left="964"/>
        <w:contextualSpacing/>
        <w:jc w:val="right"/>
        <w:rPr>
          <w:bCs/>
          <w:color w:val="000000"/>
          <w:sz w:val="24"/>
          <w:szCs w:val="24"/>
          <w:lang w:val="uk-UA" w:eastAsia="uk-UA"/>
        </w:rPr>
      </w:pPr>
    </w:p>
    <w:bookmarkEnd w:id="0"/>
    <w:p w:rsidR="00323434" w:rsidRPr="00323434" w:rsidRDefault="00323434" w:rsidP="00323434">
      <w:pPr>
        <w:pStyle w:val="a5"/>
        <w:spacing w:after="200"/>
        <w:ind w:left="220" w:firstLine="347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</w:pPr>
      <w:r w:rsidRPr="0032343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  <w:t xml:space="preserve">Інформація про технічні, якісні та кількісні характеристики предмета закупівлі  Інформація про технічні, якісні та кількісні характеристики предмета закупівлі 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  <w:t>М’ясо</w:t>
      </w:r>
      <w:r w:rsidRPr="0032343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  <w:t>свинини</w:t>
      </w:r>
      <w:bookmarkStart w:id="1" w:name="_GoBack"/>
      <w:bookmarkEnd w:id="1"/>
      <w:r w:rsidRPr="0032343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  <w:t xml:space="preserve"> ДК 021:2015  — 15110000-2- М'ясо.</w:t>
      </w:r>
    </w:p>
    <w:p w:rsidR="00774EDF" w:rsidRPr="00145B49" w:rsidRDefault="00774EDF" w:rsidP="00774EDF">
      <w:pPr>
        <w:pStyle w:val="a5"/>
        <w:shd w:val="clear" w:color="auto" w:fill="FFFFFF"/>
        <w:spacing w:after="200"/>
        <w:ind w:left="220" w:firstLine="347"/>
        <w:rPr>
          <w:rStyle w:val="BodyTextChar"/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Документальне </w:t>
      </w:r>
      <w:proofErr w:type="spellStart"/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підтвердження</w:t>
      </w:r>
      <w:proofErr w:type="spellEnd"/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відповідності</w:t>
      </w:r>
      <w:proofErr w:type="spellEnd"/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предмета </w:t>
      </w:r>
      <w:proofErr w:type="spellStart"/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закупівлі</w:t>
      </w:r>
      <w:proofErr w:type="spellEnd"/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технічним</w:t>
      </w:r>
      <w:proofErr w:type="spellEnd"/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якісним</w:t>
      </w:r>
      <w:proofErr w:type="spellEnd"/>
      <w:r w:rsidRPr="00145B4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характеристикам</w:t>
      </w:r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val="uk-UA" w:eastAsia="uk-UA"/>
        </w:rPr>
        <w:t>:</w:t>
      </w:r>
    </w:p>
    <w:p w:rsidR="00774EDF" w:rsidRPr="00145B49" w:rsidRDefault="00774EDF" w:rsidP="00774EDF">
      <w:pPr>
        <w:pStyle w:val="a5"/>
        <w:numPr>
          <w:ilvl w:val="0"/>
          <w:numId w:val="1"/>
        </w:numPr>
        <w:shd w:val="clear" w:color="auto" w:fill="FFFFFF"/>
        <w:tabs>
          <w:tab w:val="left" w:pos="455"/>
        </w:tabs>
        <w:spacing w:after="200"/>
        <w:ind w:left="220" w:right="8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 xml:space="preserve">Запропонований товар повинен відповідати вимогам Закону України </w:t>
      </w:r>
      <w:r w:rsidRPr="00145B49">
        <w:rPr>
          <w:rStyle w:val="BodyTextChar"/>
          <w:rFonts w:ascii="Times New Roman" w:hAnsi="Times New Roman"/>
          <w:sz w:val="24"/>
          <w:szCs w:val="24"/>
          <w:lang w:val="uk-UA" w:eastAsia="uk-UA"/>
        </w:rPr>
        <w:t>«</w:t>
      </w:r>
      <w:r w:rsidRPr="00145B49">
        <w:rPr>
          <w:rFonts w:ascii="Times New Roman" w:hAnsi="Times New Roman"/>
          <w:sz w:val="24"/>
          <w:szCs w:val="24"/>
          <w:lang w:val="uk-UA"/>
        </w:rPr>
        <w:t>Про основні принципи та вимоги до</w:t>
      </w:r>
      <w:r w:rsidRPr="00145B49">
        <w:rPr>
          <w:rFonts w:ascii="Times New Roman" w:hAnsi="Times New Roman"/>
          <w:sz w:val="24"/>
          <w:szCs w:val="24"/>
        </w:rPr>
        <w:t> </w:t>
      </w:r>
      <w:r w:rsidRPr="00145B49">
        <w:rPr>
          <w:rStyle w:val="a6"/>
          <w:rFonts w:ascii="Times New Roman" w:hAnsi="Times New Roman"/>
          <w:bCs/>
          <w:sz w:val="24"/>
          <w:szCs w:val="24"/>
          <w:lang w:val="uk-UA"/>
        </w:rPr>
        <w:t>безпечності</w:t>
      </w:r>
      <w:r w:rsidRPr="00145B49">
        <w:rPr>
          <w:rFonts w:ascii="Times New Roman" w:hAnsi="Times New Roman"/>
          <w:sz w:val="24"/>
          <w:szCs w:val="24"/>
        </w:rPr>
        <w:t> </w:t>
      </w:r>
      <w:r w:rsidRPr="00145B49">
        <w:rPr>
          <w:rFonts w:ascii="Times New Roman" w:hAnsi="Times New Roman"/>
          <w:sz w:val="24"/>
          <w:szCs w:val="24"/>
          <w:lang w:val="uk-UA"/>
        </w:rPr>
        <w:t>та</w:t>
      </w:r>
      <w:r w:rsidRPr="00145B49">
        <w:rPr>
          <w:rFonts w:ascii="Times New Roman" w:hAnsi="Times New Roman"/>
          <w:sz w:val="24"/>
          <w:szCs w:val="24"/>
        </w:rPr>
        <w:t> </w:t>
      </w:r>
      <w:r w:rsidRPr="00145B49">
        <w:rPr>
          <w:rStyle w:val="a6"/>
          <w:rFonts w:ascii="Times New Roman" w:hAnsi="Times New Roman"/>
          <w:bCs/>
          <w:sz w:val="24"/>
          <w:szCs w:val="24"/>
          <w:lang w:val="uk-UA"/>
        </w:rPr>
        <w:t>якості харчових продуктів</w:t>
      </w:r>
      <w:r w:rsidRPr="00145B49">
        <w:rPr>
          <w:rStyle w:val="BodyTextChar"/>
          <w:rFonts w:ascii="Times New Roman" w:hAnsi="Times New Roman"/>
          <w:sz w:val="24"/>
          <w:szCs w:val="24"/>
          <w:lang w:val="uk-UA" w:eastAsia="uk-UA"/>
        </w:rPr>
        <w:t>»,</w:t>
      </w:r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 xml:space="preserve"> державних стандартів (технічних умов) і не містити ГМО, шкідливих або небезпечних добавок.</w:t>
      </w:r>
    </w:p>
    <w:p w:rsidR="00774EDF" w:rsidRPr="00145B49" w:rsidRDefault="00774EDF" w:rsidP="00774EDF">
      <w:pPr>
        <w:pStyle w:val="a5"/>
        <w:numPr>
          <w:ilvl w:val="0"/>
          <w:numId w:val="1"/>
        </w:numPr>
        <w:shd w:val="clear" w:color="auto" w:fill="FFFFFF"/>
        <w:tabs>
          <w:tab w:val="left" w:pos="474"/>
        </w:tabs>
        <w:spacing w:after="200" w:line="274" w:lineRule="exact"/>
        <w:ind w:left="220" w:right="8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</w:pP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Якість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товару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визначається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відповідно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вимог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державних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стандартів</w:t>
      </w:r>
      <w:proofErr w:type="spellEnd"/>
      <w:proofErr w:type="gram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а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саме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:(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висновок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державної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санітарно-епідеміологічної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експертизи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декларація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виробника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,</w:t>
      </w:r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протокол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досліджень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)</w:t>
      </w:r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:rsidR="00774EDF" w:rsidRPr="00145B49" w:rsidRDefault="00774EDF" w:rsidP="00774EDF">
      <w:pPr>
        <w:pStyle w:val="a5"/>
        <w:numPr>
          <w:ilvl w:val="0"/>
          <w:numId w:val="1"/>
        </w:numPr>
        <w:shd w:val="clear" w:color="auto" w:fill="FFFFFF"/>
        <w:tabs>
          <w:tab w:val="left" w:pos="474"/>
        </w:tabs>
        <w:spacing w:after="200"/>
        <w:ind w:left="220" w:right="8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>Товар, що постачається повинен мати необхідні копії сертифікатів якості виробника або інші подібні документи, що підтверджують відповідність товару вимогам, встановленим до нього та повинен бути оформлений відповідно до вимог законодавства України.</w:t>
      </w:r>
    </w:p>
    <w:p w:rsidR="00774EDF" w:rsidRPr="00145B49" w:rsidRDefault="00774EDF" w:rsidP="00774EDF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after="200" w:line="269" w:lineRule="exact"/>
        <w:ind w:left="220" w:right="8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</w:pPr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Товар при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поставці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повинен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супроводжуватись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декларацією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виробника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якісними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посвідченнями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),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видатковою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накладною та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іншими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документами,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які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свідчать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його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походження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якість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774EDF" w:rsidRPr="00145B49" w:rsidRDefault="00774EDF" w:rsidP="00774EDF">
      <w:pPr>
        <w:pStyle w:val="a5"/>
        <w:numPr>
          <w:ilvl w:val="0"/>
          <w:numId w:val="1"/>
        </w:numPr>
        <w:shd w:val="clear" w:color="auto" w:fill="FFFFFF"/>
        <w:tabs>
          <w:tab w:val="left" w:pos="527"/>
        </w:tabs>
        <w:spacing w:after="200" w:line="283" w:lineRule="exact"/>
        <w:ind w:left="220" w:right="8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Постачання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товару,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що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є предметом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закупівлі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здійснюється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транспортом та за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рахунок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Постачальника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адресою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Замовника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підставі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заявок</w:t>
      </w:r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 xml:space="preserve"> в усному (телефонному режимі</w:t>
      </w:r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).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Транспортні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засоби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перевезення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товару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повинні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відповідати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вимогам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санітарних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норм та правил.</w:t>
      </w:r>
    </w:p>
    <w:p w:rsidR="00774EDF" w:rsidRPr="00145B49" w:rsidRDefault="00774EDF" w:rsidP="00774EDF">
      <w:pPr>
        <w:pStyle w:val="a5"/>
        <w:numPr>
          <w:ilvl w:val="0"/>
          <w:numId w:val="1"/>
        </w:numPr>
        <w:shd w:val="clear" w:color="auto" w:fill="FFFFFF"/>
        <w:tabs>
          <w:tab w:val="left" w:pos="542"/>
        </w:tabs>
        <w:spacing w:after="200" w:line="283" w:lineRule="exact"/>
        <w:ind w:left="220" w:right="8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Кількість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асортимент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і дата поставки товару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визначається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замовленням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Замовника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. Поставка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готової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продукції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проводиться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Учасником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адресою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Замовника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774EDF" w:rsidRPr="00145B49" w:rsidRDefault="00774EDF" w:rsidP="00774EDF">
      <w:pPr>
        <w:pStyle w:val="a5"/>
        <w:shd w:val="clear" w:color="auto" w:fill="FFFFFF"/>
        <w:spacing w:after="200" w:line="254" w:lineRule="exact"/>
        <w:ind w:left="220" w:right="80" w:firstLine="347"/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</w:pPr>
      <w:proofErr w:type="spellStart"/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Пропозиція</w:t>
      </w:r>
      <w:proofErr w:type="spellEnd"/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учасника</w:t>
      </w:r>
      <w:proofErr w:type="spellEnd"/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, </w:t>
      </w:r>
      <w:proofErr w:type="spellStart"/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що</w:t>
      </w:r>
      <w:proofErr w:type="spellEnd"/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не </w:t>
      </w:r>
      <w:proofErr w:type="spellStart"/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містить</w:t>
      </w:r>
      <w:proofErr w:type="spellEnd"/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передбачених</w:t>
      </w:r>
      <w:proofErr w:type="spellEnd"/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документів</w:t>
      </w:r>
      <w:proofErr w:type="spellEnd"/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, </w:t>
      </w:r>
      <w:proofErr w:type="spellStart"/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вважається</w:t>
      </w:r>
      <w:proofErr w:type="spellEnd"/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такою, </w:t>
      </w:r>
      <w:proofErr w:type="spellStart"/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що</w:t>
      </w:r>
      <w:proofErr w:type="spellEnd"/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не </w:t>
      </w:r>
      <w:proofErr w:type="spellStart"/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відповідає</w:t>
      </w:r>
      <w:proofErr w:type="spellEnd"/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умовам</w:t>
      </w:r>
      <w:proofErr w:type="spellEnd"/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цієї</w:t>
      </w:r>
      <w:proofErr w:type="spellEnd"/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документації</w:t>
      </w:r>
      <w:proofErr w:type="spellEnd"/>
      <w:r w:rsidRPr="00145B49"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.</w:t>
      </w:r>
    </w:p>
    <w:p w:rsidR="00774EDF" w:rsidRPr="00145B49" w:rsidRDefault="00774EDF" w:rsidP="00774EDF">
      <w:pPr>
        <w:pStyle w:val="a5"/>
        <w:shd w:val="clear" w:color="auto" w:fill="FFFFFF"/>
        <w:spacing w:after="247" w:line="264" w:lineRule="exact"/>
        <w:ind w:left="220" w:right="80" w:firstLine="347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</w:pPr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У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всіх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випадках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що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зазначені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тендерній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документації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Замовник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керується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Законом та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іншими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нормативними-правовими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актами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5104FC" w:rsidRPr="00145B49" w:rsidRDefault="005104FC" w:rsidP="00774EDF">
      <w:pPr>
        <w:pStyle w:val="a5"/>
        <w:shd w:val="clear" w:color="auto" w:fill="FFFFFF"/>
        <w:spacing w:after="247" w:line="264" w:lineRule="exact"/>
        <w:ind w:left="220" w:right="80"/>
        <w:jc w:val="both"/>
        <w:rPr>
          <w:rStyle w:val="a4"/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5104FC" w:rsidRPr="00145B49" w:rsidRDefault="005104FC" w:rsidP="00774EDF">
      <w:pPr>
        <w:pStyle w:val="a5"/>
        <w:shd w:val="clear" w:color="auto" w:fill="FFFFFF"/>
        <w:spacing w:after="247" w:line="264" w:lineRule="exact"/>
        <w:ind w:left="220" w:right="80"/>
        <w:jc w:val="both"/>
        <w:rPr>
          <w:rStyle w:val="a4"/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5104FC" w:rsidRPr="00145B49" w:rsidRDefault="005104FC" w:rsidP="00774EDF">
      <w:pPr>
        <w:pStyle w:val="a5"/>
        <w:shd w:val="clear" w:color="auto" w:fill="FFFFFF"/>
        <w:spacing w:after="247" w:line="264" w:lineRule="exact"/>
        <w:ind w:left="220" w:right="80"/>
        <w:jc w:val="both"/>
        <w:rPr>
          <w:rStyle w:val="a4"/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5104FC" w:rsidRPr="00145B49" w:rsidRDefault="005104FC" w:rsidP="00774EDF">
      <w:pPr>
        <w:pStyle w:val="a5"/>
        <w:shd w:val="clear" w:color="auto" w:fill="FFFFFF"/>
        <w:spacing w:after="247" w:line="264" w:lineRule="exact"/>
        <w:ind w:left="220" w:right="80"/>
        <w:jc w:val="both"/>
        <w:rPr>
          <w:rStyle w:val="a4"/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5104FC" w:rsidRPr="00145B49" w:rsidRDefault="005104FC" w:rsidP="00774EDF">
      <w:pPr>
        <w:pStyle w:val="a5"/>
        <w:shd w:val="clear" w:color="auto" w:fill="FFFFFF"/>
        <w:spacing w:after="247" w:line="264" w:lineRule="exact"/>
        <w:ind w:left="220" w:right="80"/>
        <w:jc w:val="both"/>
        <w:rPr>
          <w:rStyle w:val="a4"/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5104FC" w:rsidRPr="00145B49" w:rsidRDefault="005104FC" w:rsidP="0098004F">
      <w:pPr>
        <w:pStyle w:val="a5"/>
        <w:shd w:val="clear" w:color="auto" w:fill="FFFFFF"/>
        <w:spacing w:after="247" w:line="264" w:lineRule="exact"/>
        <w:ind w:right="80"/>
        <w:jc w:val="both"/>
        <w:rPr>
          <w:rStyle w:val="a4"/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BB7DBF" w:rsidRPr="00145B49" w:rsidRDefault="00BB7DBF" w:rsidP="00774EDF">
      <w:pPr>
        <w:pStyle w:val="a5"/>
        <w:shd w:val="clear" w:color="auto" w:fill="FFFFFF"/>
        <w:spacing w:after="247" w:line="264" w:lineRule="exact"/>
        <w:ind w:left="220" w:right="80"/>
        <w:jc w:val="both"/>
        <w:rPr>
          <w:rStyle w:val="a4"/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145B49" w:rsidRPr="00145B49" w:rsidRDefault="00145B49" w:rsidP="00774EDF">
      <w:pPr>
        <w:pStyle w:val="a5"/>
        <w:shd w:val="clear" w:color="auto" w:fill="FFFFFF"/>
        <w:spacing w:after="247" w:line="264" w:lineRule="exact"/>
        <w:ind w:left="220" w:right="80"/>
        <w:jc w:val="both"/>
        <w:rPr>
          <w:rStyle w:val="a4"/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774EDF" w:rsidRPr="00145B49" w:rsidRDefault="00774EDF" w:rsidP="00774EDF">
      <w:pPr>
        <w:pStyle w:val="a5"/>
        <w:shd w:val="clear" w:color="auto" w:fill="FFFFFF"/>
        <w:spacing w:after="247" w:line="264" w:lineRule="exact"/>
        <w:ind w:left="220" w:right="80"/>
        <w:jc w:val="both"/>
        <w:rPr>
          <w:rStyle w:val="a3"/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145B49">
        <w:rPr>
          <w:rStyle w:val="a4"/>
          <w:rFonts w:ascii="Times New Roman" w:hAnsi="Times New Roman"/>
          <w:b/>
          <w:color w:val="000000"/>
          <w:sz w:val="24"/>
          <w:szCs w:val="24"/>
          <w:lang w:val="uk-UA" w:eastAsia="uk-UA"/>
        </w:rPr>
        <w:lastRenderedPageBreak/>
        <w:t>1</w:t>
      </w:r>
      <w:r w:rsidRPr="00145B49">
        <w:rPr>
          <w:rStyle w:val="a4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.  </w:t>
      </w:r>
      <w:proofErr w:type="spellStart"/>
      <w:r w:rsidRPr="00145B49">
        <w:rPr>
          <w:rStyle w:val="a4"/>
          <w:rFonts w:ascii="Times New Roman" w:hAnsi="Times New Roman"/>
          <w:b/>
          <w:color w:val="000000"/>
          <w:sz w:val="24"/>
          <w:szCs w:val="24"/>
          <w:lang w:eastAsia="uk-UA"/>
        </w:rPr>
        <w:t>Особливі</w:t>
      </w:r>
      <w:proofErr w:type="spellEnd"/>
      <w:r w:rsidRPr="00145B49">
        <w:rPr>
          <w:rStyle w:val="a4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a4"/>
          <w:rFonts w:ascii="Times New Roman" w:hAnsi="Times New Roman"/>
          <w:b/>
          <w:color w:val="000000"/>
          <w:sz w:val="24"/>
          <w:szCs w:val="24"/>
          <w:lang w:eastAsia="uk-UA"/>
        </w:rPr>
        <w:t>вимоги</w:t>
      </w:r>
      <w:proofErr w:type="spellEnd"/>
      <w:r w:rsidRPr="00145B49">
        <w:rPr>
          <w:rStyle w:val="a4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gramStart"/>
      <w:r w:rsidRPr="00145B49">
        <w:rPr>
          <w:rStyle w:val="a4"/>
          <w:rFonts w:ascii="Times New Roman" w:hAnsi="Times New Roman"/>
          <w:b/>
          <w:color w:val="000000"/>
          <w:sz w:val="24"/>
          <w:szCs w:val="24"/>
          <w:lang w:eastAsia="uk-UA"/>
        </w:rPr>
        <w:t>до</w:t>
      </w:r>
      <w:r w:rsidRPr="00145B49">
        <w:rPr>
          <w:rStyle w:val="a3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предмету</w:t>
      </w:r>
      <w:proofErr w:type="gramEnd"/>
      <w:r w:rsidRPr="00145B49">
        <w:rPr>
          <w:rStyle w:val="a3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a3"/>
          <w:rFonts w:ascii="Times New Roman" w:hAnsi="Times New Roman"/>
          <w:b/>
          <w:color w:val="000000"/>
          <w:sz w:val="24"/>
          <w:szCs w:val="24"/>
          <w:lang w:eastAsia="uk-UA"/>
        </w:rPr>
        <w:t>закупівлі</w:t>
      </w:r>
      <w:proofErr w:type="spellEnd"/>
    </w:p>
    <w:tbl>
      <w:tblPr>
        <w:tblW w:w="9640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22"/>
        <w:gridCol w:w="1956"/>
        <w:gridCol w:w="1052"/>
        <w:gridCol w:w="922"/>
        <w:gridCol w:w="4988"/>
      </w:tblGrid>
      <w:tr w:rsidR="00774EDF" w:rsidRPr="00145B49" w:rsidTr="00C5204A"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74EDF" w:rsidRPr="00145B49" w:rsidRDefault="00774EDF" w:rsidP="00726693">
            <w:pPr>
              <w:pStyle w:val="a5"/>
              <w:shd w:val="clear" w:color="auto" w:fill="FFFFFF"/>
              <w:spacing w:after="60" w:line="200" w:lineRule="exact"/>
              <w:ind w:left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45B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774EDF" w:rsidRPr="00145B49" w:rsidRDefault="00774EDF" w:rsidP="00726693">
            <w:pPr>
              <w:pStyle w:val="a5"/>
              <w:shd w:val="clear" w:color="auto" w:fill="FFFFFF"/>
              <w:spacing w:before="60" w:after="200" w:line="200" w:lineRule="exact"/>
              <w:ind w:left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45B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74EDF" w:rsidRPr="00145B49" w:rsidRDefault="00774EDF" w:rsidP="00726693">
            <w:pPr>
              <w:pStyle w:val="a5"/>
              <w:shd w:val="clear" w:color="auto" w:fill="FFFFFF"/>
              <w:spacing w:after="120" w:line="200" w:lineRule="exact"/>
              <w:ind w:left="14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5B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proofErr w:type="spellEnd"/>
          </w:p>
          <w:p w:rsidR="00774EDF" w:rsidRPr="00145B49" w:rsidRDefault="00774EDF" w:rsidP="00726693">
            <w:pPr>
              <w:pStyle w:val="a5"/>
              <w:shd w:val="clear" w:color="auto" w:fill="FFFFFF"/>
              <w:spacing w:before="120" w:after="200" w:line="200" w:lineRule="exact"/>
              <w:ind w:left="14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45B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товару.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74EDF" w:rsidRPr="00145B49" w:rsidRDefault="00774EDF" w:rsidP="00726693">
            <w:pPr>
              <w:pStyle w:val="a5"/>
              <w:shd w:val="clear" w:color="auto" w:fill="FFFFFF"/>
              <w:spacing w:after="60" w:line="200" w:lineRule="exact"/>
              <w:ind w:left="14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45B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Один.</w:t>
            </w:r>
          </w:p>
          <w:p w:rsidR="00774EDF" w:rsidRPr="00145B49" w:rsidRDefault="00774EDF" w:rsidP="00726693">
            <w:pPr>
              <w:pStyle w:val="a5"/>
              <w:shd w:val="clear" w:color="auto" w:fill="FFFFFF"/>
              <w:spacing w:before="60" w:after="200" w:line="200" w:lineRule="exact"/>
              <w:ind w:left="14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5B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виміру</w:t>
            </w:r>
            <w:proofErr w:type="spellEnd"/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74EDF" w:rsidRPr="00145B49" w:rsidRDefault="00774EDF" w:rsidP="00726693">
            <w:pPr>
              <w:pStyle w:val="a5"/>
              <w:shd w:val="clear" w:color="auto" w:fill="FFFFFF"/>
              <w:spacing w:after="60" w:line="200" w:lineRule="exact"/>
              <w:ind w:left="14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5B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</w:t>
            </w:r>
            <w:proofErr w:type="spellEnd"/>
            <w:r w:rsidRPr="00145B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softHyphen/>
            </w:r>
          </w:p>
          <w:p w:rsidR="00774EDF" w:rsidRPr="00145B49" w:rsidRDefault="00774EDF" w:rsidP="00726693">
            <w:pPr>
              <w:pStyle w:val="a5"/>
              <w:shd w:val="clear" w:color="auto" w:fill="FFFFFF"/>
              <w:spacing w:before="60" w:after="200" w:line="200" w:lineRule="exact"/>
              <w:ind w:left="14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5B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кість</w:t>
            </w:r>
            <w:proofErr w:type="spellEnd"/>
            <w:r w:rsidRPr="00145B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74EDF" w:rsidRPr="00145B49" w:rsidRDefault="00774EDF" w:rsidP="00726693">
            <w:pPr>
              <w:pStyle w:val="a5"/>
              <w:shd w:val="clear" w:color="auto" w:fill="FFFFFF"/>
              <w:spacing w:after="20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5B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Технічні</w:t>
            </w:r>
            <w:proofErr w:type="spellEnd"/>
            <w:r w:rsidRPr="00145B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5B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якісні</w:t>
            </w:r>
            <w:proofErr w:type="spellEnd"/>
            <w:r w:rsidRPr="00145B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5B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вимоги</w:t>
            </w:r>
            <w:proofErr w:type="spellEnd"/>
            <w:r w:rsidRPr="00145B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до товару</w:t>
            </w:r>
          </w:p>
        </w:tc>
      </w:tr>
      <w:tr w:rsidR="00774EDF" w:rsidRPr="00145B49" w:rsidTr="00C5204A">
        <w:trPr>
          <w:trHeight w:val="4168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74EDF" w:rsidRPr="00145B49" w:rsidRDefault="00774EDF" w:rsidP="00726693">
            <w:pPr>
              <w:pStyle w:val="a5"/>
              <w:shd w:val="clear" w:color="auto" w:fill="FFFFFF"/>
              <w:spacing w:after="200" w:line="20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5B4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74EDF" w:rsidRPr="00145B49" w:rsidRDefault="00774EDF" w:rsidP="00726693">
            <w:pPr>
              <w:pStyle w:val="a5"/>
              <w:shd w:val="clear" w:color="auto" w:fill="FFFFFF"/>
              <w:spacing w:after="200" w:line="200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45B49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М'ясо свине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74EDF" w:rsidRPr="00145B49" w:rsidRDefault="00774EDF" w:rsidP="00726693">
            <w:pPr>
              <w:pStyle w:val="a5"/>
              <w:shd w:val="clear" w:color="auto" w:fill="FFFFFF"/>
              <w:spacing w:after="200" w:line="200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74EDF" w:rsidRPr="00145B49" w:rsidRDefault="00774EDF" w:rsidP="00726693">
            <w:pPr>
              <w:pStyle w:val="a5"/>
              <w:shd w:val="clear" w:color="auto" w:fill="FFFFFF"/>
              <w:spacing w:after="200" w:line="200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</w:p>
          <w:p w:rsidR="00774EDF" w:rsidRPr="00145B49" w:rsidRDefault="00774EDF" w:rsidP="00726693">
            <w:pPr>
              <w:pStyle w:val="a5"/>
              <w:shd w:val="clear" w:color="auto" w:fill="FFFFFF"/>
              <w:spacing w:after="200" w:line="200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</w:p>
          <w:p w:rsidR="00774EDF" w:rsidRPr="00145B49" w:rsidRDefault="00D93A8D" w:rsidP="00726693">
            <w:pPr>
              <w:pStyle w:val="a5"/>
              <w:shd w:val="clear" w:color="auto" w:fill="FFFFFF"/>
              <w:spacing w:after="200" w:line="200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145B49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401</w:t>
            </w:r>
          </w:p>
        </w:tc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74EDF" w:rsidRPr="00145B49" w:rsidRDefault="00774EDF" w:rsidP="0072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М'ясо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кісток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Якість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м'яса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визначається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  до   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5B49">
              <w:rPr>
                <w:rFonts w:ascii="Times New Roman" w:hAnsi="Times New Roman"/>
                <w:sz w:val="24"/>
                <w:szCs w:val="24"/>
              </w:rPr>
              <w:t>нормативних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proofErr w:type="gram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 на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кожний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конкретний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вид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продукції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Поверхня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свіжого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розрізу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злегка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волога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, але не липка,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певного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кольору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для кожного виду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м'яса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М'ясний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сік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прозорий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. Запах -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властивий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виду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м'яса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ознак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псування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. Не повинно бути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залишків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шкури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згустків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крові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забруднень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дозволяється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завозити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м’ясні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обрізки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. Товар повинен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відповідати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показникам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встановлюються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E5AE5" w:rsidRPr="00145B49">
              <w:rPr>
                <w:rFonts w:ascii="Times New Roman" w:hAnsi="Times New Roman"/>
                <w:sz w:val="24"/>
                <w:szCs w:val="24"/>
                <w:lang w:val="uk-UA"/>
              </w:rPr>
              <w:t>Охолоджене</w:t>
            </w:r>
            <w:r w:rsidRPr="00145B49">
              <w:rPr>
                <w:rFonts w:ascii="Times New Roman" w:hAnsi="Times New Roman"/>
                <w:sz w:val="24"/>
                <w:szCs w:val="24"/>
              </w:rPr>
              <w:t xml:space="preserve"> м'ясо   та  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м'ясні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продукти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транспортують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  в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охолоджувальних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ізотермічних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засобах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  транспорту,  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забезпечують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якість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продукції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4EDF" w:rsidRPr="00145B49" w:rsidRDefault="00774EDF" w:rsidP="0072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49">
              <w:rPr>
                <w:rFonts w:ascii="Times New Roman" w:hAnsi="Times New Roman"/>
                <w:sz w:val="24"/>
                <w:szCs w:val="24"/>
              </w:rPr>
              <w:t xml:space="preserve">Тара та упаковка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повинні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виготовлені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матеріалів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дозволених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145B49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145B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4EDF" w:rsidRPr="00145B49" w:rsidRDefault="00774EDF" w:rsidP="00726693">
            <w:pPr>
              <w:pStyle w:val="a5"/>
              <w:shd w:val="clear" w:color="auto" w:fill="FFFFFF"/>
              <w:spacing w:after="200" w:line="288" w:lineRule="exact"/>
              <w:ind w:left="-108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774EDF" w:rsidRPr="00145B49" w:rsidRDefault="00774EDF" w:rsidP="00774EDF">
      <w:pPr>
        <w:pStyle w:val="a5"/>
        <w:shd w:val="clear" w:color="auto" w:fill="FFFFFF"/>
        <w:spacing w:after="200"/>
        <w:ind w:left="80" w:right="80" w:firstLine="72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</w:pPr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Товар повинен бути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безпечним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придатним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споживання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, правильно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маркованим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відповідати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діючим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державним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стандартам.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Залишок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терміну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зберігання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на момент поставки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продуктів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повинен бути не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менше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80%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від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терміну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зберігання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774EDF" w:rsidRPr="00145B49" w:rsidRDefault="00774EDF" w:rsidP="00774EDF">
      <w:pPr>
        <w:pStyle w:val="a5"/>
        <w:shd w:val="clear" w:color="auto" w:fill="FFFFFF"/>
        <w:spacing w:after="200" w:line="254" w:lineRule="exact"/>
        <w:ind w:left="80" w:right="80" w:firstLine="72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</w:pPr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Товар повинен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відповідати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показникам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безпечності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якості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харчових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продуктів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які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встановлено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нормативно-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правовими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актами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774EDF" w:rsidRPr="00145B49" w:rsidRDefault="00774EDF" w:rsidP="00774EDF">
      <w:pPr>
        <w:pStyle w:val="a5"/>
        <w:shd w:val="clear" w:color="auto" w:fill="FFFFFF"/>
        <w:spacing w:after="200"/>
        <w:ind w:left="80" w:right="80" w:firstLine="72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Гарантія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якості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діє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протягом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строку,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встановленою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виробником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товару та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вказаної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упаковці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товару. Товар повинен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передаватись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>Замовнику</w:t>
      </w:r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неушкодженій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упаковці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, яка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відповідає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характеру,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забезпечує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цілісність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товару та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збереженню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його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якості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під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час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транспортування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774EDF" w:rsidRPr="00145B49" w:rsidRDefault="00774EDF" w:rsidP="00774EDF">
      <w:pPr>
        <w:pStyle w:val="a5"/>
        <w:shd w:val="clear" w:color="auto" w:fill="FFFFFF"/>
        <w:spacing w:after="200" w:line="283" w:lineRule="exact"/>
        <w:ind w:left="80" w:right="80" w:firstLine="72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Учасник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при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формуванні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ціни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пропозиції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додатково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повинен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врахувати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вартість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постачання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транспортні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інші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витрати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пов’язані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поставкою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товару), з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урахуванням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сплати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обов’язкових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платежів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gram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до бюджету</w:t>
      </w:r>
      <w:proofErr w:type="gram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заробітних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плат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власних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працівників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774EDF" w:rsidRPr="00145B49" w:rsidRDefault="00774EDF" w:rsidP="00774EDF">
      <w:pPr>
        <w:pStyle w:val="a5"/>
        <w:shd w:val="clear" w:color="auto" w:fill="FFFFFF"/>
        <w:spacing w:after="200" w:line="269" w:lineRule="exact"/>
        <w:ind w:left="80" w:right="80" w:firstLine="72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</w:pP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навантажувально-розвантажувальних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робіт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, поставка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здійснюється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переможцем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процедури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закупівлі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тобто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силами, транспортом та за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рахунок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Постачальника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) </w:t>
      </w:r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>відповідно до заявок замовника.</w:t>
      </w:r>
    </w:p>
    <w:p w:rsidR="00774EDF" w:rsidRPr="00145B49" w:rsidRDefault="00774EDF" w:rsidP="00774EDF">
      <w:pPr>
        <w:pStyle w:val="a5"/>
        <w:shd w:val="clear" w:color="auto" w:fill="FFFFFF"/>
        <w:spacing w:after="200" w:line="269" w:lineRule="exact"/>
        <w:ind w:left="80" w:right="80" w:firstLine="72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>Етикетування харчових продуктів повинно відповідати вимогам зазначеним в ст. 39 Закону України «</w:t>
      </w:r>
      <w:r w:rsidRPr="00145B49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основні принципи та вимоги до безпечності та якості харчових продуктів</w:t>
      </w:r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>» від 23.12.1997 № 771/97-ВР (зі змінами).</w:t>
      </w:r>
    </w:p>
    <w:p w:rsidR="00CD245B" w:rsidRPr="00145B49" w:rsidRDefault="00774EDF" w:rsidP="00CD245B">
      <w:pPr>
        <w:pStyle w:val="a5"/>
        <w:shd w:val="clear" w:color="auto" w:fill="FFFFFF"/>
        <w:spacing w:after="200" w:line="288" w:lineRule="exact"/>
        <w:ind w:left="-108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145B4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 етикетці має міститись інформація із </w:t>
      </w:r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 xml:space="preserve">зазначенням, найменування та адреси підприємства-виробника, найменування та вид, термічний стан, вага </w:t>
      </w:r>
      <w:proofErr w:type="spellStart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>нетто</w:t>
      </w:r>
      <w:proofErr w:type="spellEnd"/>
      <w:r w:rsidRPr="00145B49"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 xml:space="preserve">, дата виготовлення, термін придатності та умови зберігання, данні про харчову та енергетичну цінність, позначення нормативних документів. </w:t>
      </w:r>
    </w:p>
    <w:sectPr w:rsidR="00CD245B" w:rsidRPr="00145B49" w:rsidSect="00BB7D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D3EAF"/>
    <w:multiLevelType w:val="multilevel"/>
    <w:tmpl w:val="F82E8E8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A9"/>
    <w:rsid w:val="000E5AE5"/>
    <w:rsid w:val="00145B49"/>
    <w:rsid w:val="002D1BE9"/>
    <w:rsid w:val="00323434"/>
    <w:rsid w:val="00466B0D"/>
    <w:rsid w:val="005104FC"/>
    <w:rsid w:val="00774EDF"/>
    <w:rsid w:val="009060CF"/>
    <w:rsid w:val="0098004F"/>
    <w:rsid w:val="00BB7DBF"/>
    <w:rsid w:val="00C5204A"/>
    <w:rsid w:val="00CD245B"/>
    <w:rsid w:val="00D151A9"/>
    <w:rsid w:val="00D9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4C62"/>
  <w15:chartTrackingRefBased/>
  <w15:docId w15:val="{F1AA03AC-B126-45D5-83B2-4D024F3E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DF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E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774EDF"/>
    <w:rPr>
      <w:rFonts w:cs="Times New Roman"/>
      <w:sz w:val="26"/>
      <w:szCs w:val="26"/>
    </w:rPr>
  </w:style>
  <w:style w:type="character" w:customStyle="1" w:styleId="BodyTextChar">
    <w:name w:val="Body Text Char"/>
    <w:uiPriority w:val="99"/>
    <w:locked/>
    <w:rsid w:val="00774EDF"/>
    <w:rPr>
      <w:shd w:val="clear" w:color="auto" w:fill="FFFFFF"/>
    </w:rPr>
  </w:style>
  <w:style w:type="character" w:customStyle="1" w:styleId="a3">
    <w:name w:val="Подпись к таблице_"/>
    <w:basedOn w:val="a0"/>
    <w:link w:val="13"/>
    <w:uiPriority w:val="99"/>
    <w:locked/>
    <w:rsid w:val="00774EDF"/>
    <w:rPr>
      <w:rFonts w:cs="Times New Roman"/>
    </w:rPr>
  </w:style>
  <w:style w:type="character" w:customStyle="1" w:styleId="a4">
    <w:name w:val="Подпись к таблице"/>
    <w:basedOn w:val="a3"/>
    <w:uiPriority w:val="99"/>
    <w:rsid w:val="00774EDF"/>
    <w:rPr>
      <w:rFonts w:cs="Times New Roman"/>
      <w:u w:val="single"/>
    </w:rPr>
  </w:style>
  <w:style w:type="character" w:customStyle="1" w:styleId="14">
    <w:name w:val="Основной текст Знак1"/>
    <w:basedOn w:val="a0"/>
    <w:link w:val="a5"/>
    <w:uiPriority w:val="99"/>
    <w:locked/>
    <w:rsid w:val="00774EDF"/>
    <w:rPr>
      <w:rFonts w:cs="Times New Roman"/>
    </w:rPr>
  </w:style>
  <w:style w:type="character" w:styleId="a6">
    <w:name w:val="Emphasis"/>
    <w:basedOn w:val="a0"/>
    <w:uiPriority w:val="99"/>
    <w:qFormat/>
    <w:rsid w:val="00774EDF"/>
    <w:rPr>
      <w:rFonts w:cs="Times New Roman"/>
      <w:i/>
      <w:iCs/>
    </w:rPr>
  </w:style>
  <w:style w:type="paragraph" w:styleId="a5">
    <w:name w:val="Body Text"/>
    <w:basedOn w:val="a"/>
    <w:link w:val="14"/>
    <w:uiPriority w:val="99"/>
    <w:rsid w:val="00774EDF"/>
    <w:pPr>
      <w:spacing w:after="140" w:line="288" w:lineRule="auto"/>
    </w:pPr>
    <w:rPr>
      <w:rFonts w:asciiTheme="minorHAnsi" w:eastAsiaTheme="minorHAnsi" w:hAnsiTheme="minorHAnsi"/>
      <w:color w:val="auto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774EDF"/>
    <w:rPr>
      <w:rFonts w:ascii="Calibri" w:eastAsia="Times New Roman" w:hAnsi="Calibri" w:cs="Times New Roman"/>
      <w:color w:val="00000A"/>
      <w:lang w:eastAsia="ru-RU"/>
    </w:rPr>
  </w:style>
  <w:style w:type="paragraph" w:customStyle="1" w:styleId="12">
    <w:name w:val="Обычный1"/>
    <w:link w:val="11"/>
    <w:uiPriority w:val="99"/>
    <w:rsid w:val="00774EDF"/>
    <w:pPr>
      <w:suppressAutoHyphens/>
      <w:spacing w:after="0" w:line="240" w:lineRule="auto"/>
    </w:pPr>
    <w:rPr>
      <w:rFonts w:cs="Times New Roman"/>
      <w:sz w:val="26"/>
      <w:szCs w:val="26"/>
    </w:rPr>
  </w:style>
  <w:style w:type="paragraph" w:customStyle="1" w:styleId="13">
    <w:name w:val="Обычный (веб)1"/>
    <w:basedOn w:val="1"/>
    <w:link w:val="a3"/>
    <w:uiPriority w:val="99"/>
    <w:rsid w:val="00774EDF"/>
    <w:pPr>
      <w:spacing w:before="480"/>
    </w:pPr>
    <w:rPr>
      <w:rFonts w:asciiTheme="minorHAnsi" w:eastAsiaTheme="minorHAnsi" w:hAnsiTheme="minorHAnsi" w:cs="Times New Roman"/>
      <w:color w:val="auto"/>
      <w:sz w:val="22"/>
      <w:szCs w:val="22"/>
      <w:lang w:eastAsia="en-US"/>
    </w:rPr>
  </w:style>
  <w:style w:type="paragraph" w:customStyle="1" w:styleId="15">
    <w:name w:val="Заголовок №1"/>
    <w:basedOn w:val="a"/>
    <w:uiPriority w:val="99"/>
    <w:rsid w:val="00774EDF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774E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13</cp:revision>
  <dcterms:created xsi:type="dcterms:W3CDTF">2023-02-13T09:07:00Z</dcterms:created>
  <dcterms:modified xsi:type="dcterms:W3CDTF">2024-02-05T10:22:00Z</dcterms:modified>
</cp:coreProperties>
</file>