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C7F" w:rsidRPr="00AF40C8" w:rsidRDefault="00E72C7F" w:rsidP="004715E8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</w:t>
      </w:r>
      <w:r w:rsidRPr="00AF40C8">
        <w:rPr>
          <w:rFonts w:ascii="Times New Roman" w:eastAsia="Times New Roman" w:hAnsi="Times New Roman" w:cs="Times New Roman"/>
        </w:rPr>
        <w:t>Затверджено протоколом</w:t>
      </w:r>
    </w:p>
    <w:p w:rsidR="00E72C7F" w:rsidRPr="00AF40C8" w:rsidRDefault="00E72C7F" w:rsidP="004715E8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</w:t>
      </w:r>
      <w:r w:rsidRPr="00AF40C8">
        <w:rPr>
          <w:rFonts w:ascii="Times New Roman" w:eastAsia="Times New Roman" w:hAnsi="Times New Roman" w:cs="Times New Roman"/>
        </w:rPr>
        <w:t xml:space="preserve">уповноваженої особи </w:t>
      </w:r>
    </w:p>
    <w:p w:rsidR="00E72C7F" w:rsidRDefault="00E72C7F" w:rsidP="004715E8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</w:t>
      </w:r>
      <w:r w:rsidRPr="00AF40C8">
        <w:rPr>
          <w:rFonts w:ascii="Times New Roman" w:eastAsia="Times New Roman" w:hAnsi="Times New Roman" w:cs="Times New Roman"/>
        </w:rPr>
        <w:t xml:space="preserve">Служби </w:t>
      </w:r>
      <w:r w:rsidRPr="00AF40C8">
        <w:rPr>
          <w:rFonts w:ascii="Times New Roman" w:eastAsia="Times New Roman" w:hAnsi="Times New Roman" w:cs="Times New Roman"/>
          <w:bCs/>
        </w:rPr>
        <w:t xml:space="preserve">відновлення </w:t>
      </w:r>
      <w:r w:rsidRPr="00FE14F3">
        <w:rPr>
          <w:rFonts w:ascii="Times New Roman" w:eastAsia="Times New Roman" w:hAnsi="Times New Roman" w:cs="Times New Roman"/>
          <w:bCs/>
        </w:rPr>
        <w:t xml:space="preserve">та розвитку інфраструктури </w:t>
      </w:r>
    </w:p>
    <w:p w:rsidR="00E72C7F" w:rsidRPr="00FE14F3" w:rsidRDefault="00E72C7F" w:rsidP="004715E8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</w:t>
      </w:r>
      <w:r w:rsidRPr="00FE14F3">
        <w:rPr>
          <w:rFonts w:ascii="Times New Roman" w:eastAsia="Times New Roman" w:hAnsi="Times New Roman" w:cs="Times New Roman"/>
          <w:bCs/>
        </w:rPr>
        <w:t>у Київській області</w:t>
      </w:r>
    </w:p>
    <w:p w:rsidR="00E72C7F" w:rsidRDefault="00E72C7F" w:rsidP="004715E8">
      <w:pPr>
        <w:spacing w:after="0" w:line="276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                                                                                     </w:t>
      </w:r>
      <w:r w:rsidRPr="00AF40C8">
        <w:rPr>
          <w:rFonts w:ascii="Times New Roman" w:eastAsia="Times New Roman" w:hAnsi="Times New Roman" w:cs="Times New Roman"/>
          <w:color w:val="FF0000"/>
        </w:rPr>
        <w:t xml:space="preserve">від </w:t>
      </w:r>
      <w:r>
        <w:rPr>
          <w:rFonts w:ascii="Times New Roman" w:eastAsia="Times New Roman" w:hAnsi="Times New Roman" w:cs="Times New Roman"/>
          <w:color w:val="FF0000"/>
          <w:lang w:val="ru-RU"/>
        </w:rPr>
        <w:t xml:space="preserve">«22» </w:t>
      </w:r>
      <w:proofErr w:type="spellStart"/>
      <w:r>
        <w:rPr>
          <w:rFonts w:ascii="Times New Roman" w:eastAsia="Times New Roman" w:hAnsi="Times New Roman" w:cs="Times New Roman"/>
          <w:color w:val="FF0000"/>
          <w:lang w:val="ru-RU"/>
        </w:rPr>
        <w:t>вересня</w:t>
      </w:r>
      <w:proofErr w:type="spellEnd"/>
      <w:r>
        <w:rPr>
          <w:rFonts w:ascii="Times New Roman" w:eastAsia="Times New Roman" w:hAnsi="Times New Roman" w:cs="Times New Roman"/>
          <w:color w:val="FF0000"/>
          <w:lang w:val="ru-RU"/>
        </w:rPr>
        <w:t xml:space="preserve"> </w:t>
      </w:r>
      <w:r w:rsidRPr="00AF40C8">
        <w:rPr>
          <w:rFonts w:ascii="Times New Roman" w:eastAsia="Times New Roman" w:hAnsi="Times New Roman" w:cs="Times New Roman"/>
          <w:color w:val="FF0000"/>
        </w:rPr>
        <w:t>2023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 w:rsidRPr="00AF40C8">
        <w:rPr>
          <w:rFonts w:ascii="Times New Roman" w:eastAsia="Times New Roman" w:hAnsi="Times New Roman" w:cs="Times New Roman"/>
          <w:color w:val="FF0000"/>
        </w:rPr>
        <w:t xml:space="preserve">р. № </w:t>
      </w:r>
      <w:r>
        <w:rPr>
          <w:rFonts w:ascii="Times New Roman" w:eastAsia="Times New Roman" w:hAnsi="Times New Roman" w:cs="Times New Roman"/>
          <w:color w:val="FF0000"/>
        </w:rPr>
        <w:t>63-4-2023</w:t>
      </w:r>
    </w:p>
    <w:p w:rsidR="00E72C7F" w:rsidRDefault="00E72C7F" w:rsidP="004715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C7F" w:rsidRDefault="00E72C7F" w:rsidP="004715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444">
        <w:rPr>
          <w:rFonts w:ascii="Times New Roman" w:hAnsi="Times New Roman" w:cs="Times New Roman"/>
          <w:b/>
          <w:sz w:val="24"/>
          <w:szCs w:val="24"/>
        </w:rPr>
        <w:t>Перелік змін до тенд</w:t>
      </w:r>
      <w:r>
        <w:rPr>
          <w:rFonts w:ascii="Times New Roman" w:hAnsi="Times New Roman" w:cs="Times New Roman"/>
          <w:b/>
          <w:sz w:val="24"/>
          <w:szCs w:val="24"/>
        </w:rPr>
        <w:t>ерної документації на закупівлю</w:t>
      </w:r>
      <w:r w:rsidRPr="00056444">
        <w:rPr>
          <w:rFonts w:ascii="Times New Roman" w:hAnsi="Times New Roman" w:cs="Times New Roman"/>
          <w:b/>
          <w:sz w:val="24"/>
          <w:szCs w:val="24"/>
        </w:rPr>
        <w:t>:</w:t>
      </w:r>
    </w:p>
    <w:p w:rsidR="00E72C7F" w:rsidRPr="00C2128E" w:rsidRDefault="00E72C7F" w:rsidP="00E72C7F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2D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63710000-9 – Послуги з обслуговування наземних видів транспорту </w:t>
      </w:r>
      <w:r w:rsidRPr="00DA2D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(Послуги з експлуатаційного утримання автомобільних доріг загального користування державного значення (регіональні, територіальні) у Київській області (548,7 км))</w:t>
      </w: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062501" w:rsidRPr="00AF40C8" w:rsidTr="00EE09A8">
        <w:tc>
          <w:tcPr>
            <w:tcW w:w="10348" w:type="dxa"/>
          </w:tcPr>
          <w:p w:rsidR="00062501" w:rsidRPr="00AF40C8" w:rsidRDefault="00062501" w:rsidP="00E72C7F">
            <w:pPr>
              <w:rPr>
                <w:rFonts w:ascii="Times New Roman" w:hAnsi="Times New Roman"/>
                <w:lang w:eastAsia="ru-RU"/>
              </w:rPr>
            </w:pPr>
            <w:r w:rsidRPr="00AF40C8">
              <w:rPr>
                <w:rFonts w:ascii="Times New Roman" w:hAnsi="Times New Roman"/>
                <w:b/>
              </w:rPr>
              <w:t xml:space="preserve">Затверджено протоколом уповноваженої особи </w:t>
            </w:r>
            <w:r w:rsidR="000562C1">
              <w:rPr>
                <w:rFonts w:ascii="Times New Roman" w:hAnsi="Times New Roman"/>
                <w:b/>
              </w:rPr>
              <w:t xml:space="preserve">Служби </w:t>
            </w:r>
            <w:r w:rsidRPr="00AF40C8">
              <w:rPr>
                <w:rFonts w:ascii="Times New Roman" w:hAnsi="Times New Roman"/>
                <w:b/>
              </w:rPr>
              <w:t>відновлення та розвитку інфраструктури у Київській області від</w:t>
            </w:r>
            <w:r w:rsidRPr="00AF40C8">
              <w:rPr>
                <w:rFonts w:ascii="Times New Roman" w:hAnsi="Times New Roman"/>
              </w:rPr>
              <w:t xml:space="preserve"> </w:t>
            </w:r>
            <w:r w:rsidR="00C2128E">
              <w:rPr>
                <w:rFonts w:ascii="Times New Roman" w:hAnsi="Times New Roman"/>
                <w:b/>
              </w:rPr>
              <w:t>1</w:t>
            </w:r>
            <w:r w:rsidR="00B72A15">
              <w:rPr>
                <w:rFonts w:ascii="Times New Roman" w:hAnsi="Times New Roman"/>
                <w:b/>
              </w:rPr>
              <w:t>9</w:t>
            </w:r>
            <w:r w:rsidR="00E6236C" w:rsidRPr="00BC64A1">
              <w:rPr>
                <w:rFonts w:ascii="Times New Roman" w:hAnsi="Times New Roman"/>
                <w:b/>
              </w:rPr>
              <w:t>.0</w:t>
            </w:r>
            <w:r w:rsidR="00C2128E">
              <w:rPr>
                <w:rFonts w:ascii="Times New Roman" w:hAnsi="Times New Roman"/>
                <w:b/>
                <w:lang w:val="ru-RU"/>
              </w:rPr>
              <w:t>9</w:t>
            </w:r>
            <w:r w:rsidRPr="00BC64A1">
              <w:rPr>
                <w:rFonts w:ascii="Times New Roman" w:hAnsi="Times New Roman"/>
                <w:b/>
              </w:rPr>
              <w:t xml:space="preserve">.2023 року № </w:t>
            </w:r>
            <w:r w:rsidR="00C2128E">
              <w:rPr>
                <w:rFonts w:ascii="Times New Roman" w:hAnsi="Times New Roman"/>
                <w:b/>
              </w:rPr>
              <w:t>6</w:t>
            </w:r>
            <w:r w:rsidR="00E72C7F">
              <w:rPr>
                <w:rFonts w:ascii="Times New Roman" w:hAnsi="Times New Roman"/>
                <w:b/>
              </w:rPr>
              <w:t>3</w:t>
            </w:r>
            <w:r w:rsidRPr="00BC64A1">
              <w:rPr>
                <w:rFonts w:ascii="Times New Roman" w:hAnsi="Times New Roman"/>
                <w:b/>
              </w:rPr>
              <w:t>-</w:t>
            </w:r>
            <w:r w:rsidR="00B72A15">
              <w:rPr>
                <w:rFonts w:ascii="Times New Roman" w:hAnsi="Times New Roman"/>
                <w:b/>
              </w:rPr>
              <w:t>3</w:t>
            </w:r>
            <w:r w:rsidRPr="00BC64A1">
              <w:rPr>
                <w:rFonts w:ascii="Times New Roman" w:hAnsi="Times New Roman"/>
                <w:b/>
              </w:rPr>
              <w:t>-2023</w:t>
            </w:r>
          </w:p>
        </w:tc>
      </w:tr>
      <w:tr w:rsidR="00062501" w:rsidRPr="00AF40C8" w:rsidTr="00EE09A8">
        <w:tc>
          <w:tcPr>
            <w:tcW w:w="10348" w:type="dxa"/>
          </w:tcPr>
          <w:p w:rsidR="00C2128E" w:rsidRPr="00B72A15" w:rsidRDefault="00D71327" w:rsidP="00D71327">
            <w:pPr>
              <w:pStyle w:val="a4"/>
              <w:rPr>
                <w:rFonts w:ascii="Times New Roman" w:hAnsi="Times New Roman"/>
                <w:strike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D71327">
              <w:rPr>
                <w:rFonts w:ascii="Times New Roman" w:hAnsi="Times New Roman"/>
                <w:b/>
                <w:sz w:val="24"/>
                <w:szCs w:val="24"/>
              </w:rPr>
              <w:t>Видалити</w:t>
            </w:r>
            <w:r>
              <w:rPr>
                <w:rFonts w:ascii="Times New Roman" w:hAnsi="Times New Roman"/>
                <w:b/>
                <w:strike/>
                <w:sz w:val="24"/>
                <w:szCs w:val="24"/>
              </w:rPr>
              <w:t xml:space="preserve"> </w:t>
            </w:r>
            <w:r w:rsidR="00181EA1" w:rsidRPr="00D71327">
              <w:rPr>
                <w:rFonts w:ascii="Times New Roman" w:hAnsi="Times New Roman"/>
                <w:b/>
                <w:strike/>
                <w:sz w:val="24"/>
                <w:szCs w:val="24"/>
              </w:rPr>
              <w:t xml:space="preserve">п. </w:t>
            </w:r>
            <w:r w:rsidR="00B72A15">
              <w:rPr>
                <w:rFonts w:ascii="Times New Roman" w:hAnsi="Times New Roman"/>
                <w:b/>
                <w:strike/>
                <w:sz w:val="24"/>
                <w:szCs w:val="24"/>
              </w:rPr>
              <w:t>6</w:t>
            </w:r>
            <w:r w:rsidR="00181EA1" w:rsidRPr="00D71327">
              <w:rPr>
                <w:rFonts w:ascii="Times New Roman" w:hAnsi="Times New Roman"/>
                <w:b/>
                <w:strike/>
                <w:sz w:val="24"/>
                <w:szCs w:val="24"/>
              </w:rPr>
              <w:t xml:space="preserve"> </w:t>
            </w:r>
            <w:r w:rsidR="00C2128E" w:rsidRPr="00D71327">
              <w:rPr>
                <w:rFonts w:ascii="Times New Roman" w:hAnsi="Times New Roman"/>
                <w:b/>
                <w:strike/>
                <w:sz w:val="24"/>
                <w:szCs w:val="24"/>
              </w:rPr>
              <w:t xml:space="preserve">Розділу </w:t>
            </w:r>
            <w:r w:rsidR="00B72A15">
              <w:rPr>
                <w:rFonts w:ascii="Times New Roman" w:hAnsi="Times New Roman"/>
                <w:b/>
                <w:strike/>
                <w:sz w:val="24"/>
                <w:szCs w:val="24"/>
              </w:rPr>
              <w:t xml:space="preserve">6 </w:t>
            </w:r>
            <w:r w:rsidR="00C2128E" w:rsidRPr="00D71327">
              <w:rPr>
                <w:rFonts w:ascii="Times New Roman" w:hAnsi="Times New Roman"/>
                <w:b/>
                <w:strike/>
                <w:sz w:val="24"/>
                <w:szCs w:val="24"/>
              </w:rPr>
              <w:t xml:space="preserve">Тендерної </w:t>
            </w:r>
            <w:r w:rsidR="00C2128E" w:rsidRPr="00B72A15">
              <w:rPr>
                <w:rFonts w:ascii="Times New Roman" w:hAnsi="Times New Roman"/>
                <w:b/>
                <w:strike/>
                <w:sz w:val="24"/>
                <w:szCs w:val="24"/>
              </w:rPr>
              <w:t>документації</w:t>
            </w:r>
            <w:r w:rsidR="00181EA1" w:rsidRPr="00B72A15">
              <w:rPr>
                <w:rFonts w:ascii="Times New Roman" w:hAnsi="Times New Roman"/>
                <w:b/>
                <w:strike/>
                <w:sz w:val="24"/>
                <w:szCs w:val="24"/>
              </w:rPr>
              <w:t xml:space="preserve"> </w:t>
            </w:r>
            <w:r w:rsidR="00C2128E" w:rsidRPr="00B72A15">
              <w:rPr>
                <w:rFonts w:ascii="Times New Roman" w:hAnsi="Times New Roman"/>
                <w:b/>
                <w:strike/>
                <w:sz w:val="24"/>
                <w:szCs w:val="24"/>
              </w:rPr>
              <w:t>«</w:t>
            </w:r>
            <w:r w:rsidR="00B72A15" w:rsidRPr="00B72A15">
              <w:rPr>
                <w:rFonts w:ascii="Times New Roman" w:hAnsi="Times New Roman"/>
                <w:b/>
                <w:strike/>
                <w:sz w:val="24"/>
                <w:szCs w:val="24"/>
              </w:rPr>
              <w:t>Забезпечення виконання договору про закупівлю</w:t>
            </w:r>
            <w:r w:rsidR="00C2128E" w:rsidRPr="00B72A15">
              <w:rPr>
                <w:rFonts w:ascii="Times New Roman" w:hAnsi="Times New Roman"/>
                <w:b/>
                <w:strike/>
                <w:sz w:val="24"/>
                <w:szCs w:val="24"/>
              </w:rPr>
              <w:t>»</w:t>
            </w:r>
          </w:p>
          <w:p w:rsidR="00276823" w:rsidRPr="00276823" w:rsidRDefault="00276823" w:rsidP="00276823">
            <w:pPr>
              <w:ind w:firstLine="246"/>
              <w:jc w:val="both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  <w:r w:rsidRPr="00276823">
              <w:rPr>
                <w:rFonts w:ascii="Times New Roman" w:hAnsi="Times New Roman"/>
                <w:strike/>
                <w:color w:val="000000"/>
                <w:sz w:val="24"/>
                <w:szCs w:val="24"/>
                <w:shd w:val="clear" w:color="auto" w:fill="FFFFFF"/>
                <w:lang w:eastAsia="ru-RU"/>
              </w:rPr>
              <w:t>Під час укладення Договору Учасник-Переможець вносить забезпечення виконання Договору</w:t>
            </w:r>
            <w:r w:rsidRPr="0027682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 xml:space="preserve"> у формі  банківської гарантії  (електронний документ з кваліфікованим електронним підписом відповідно до вимог діючого законодавства) </w:t>
            </w:r>
            <w:r w:rsidRPr="00276823">
              <w:rPr>
                <w:rFonts w:ascii="Times New Roman" w:hAnsi="Times New Roman"/>
                <w:b/>
                <w:strike/>
                <w:sz w:val="24"/>
                <w:szCs w:val="24"/>
                <w:lang w:eastAsia="ru-RU"/>
              </w:rPr>
              <w:t>у розмірі 5% від ціни договору</w:t>
            </w:r>
            <w:r w:rsidRPr="0027682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>.</w:t>
            </w:r>
          </w:p>
          <w:p w:rsidR="00276823" w:rsidRPr="00276823" w:rsidRDefault="00276823" w:rsidP="00276823">
            <w:pPr>
              <w:spacing w:line="264" w:lineRule="auto"/>
              <w:ind w:right="-140" w:firstLine="566"/>
              <w:jc w:val="both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  <w:r w:rsidRPr="0027682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 xml:space="preserve">Банківська гарантія оформляється банками-резидентами України - відповідно до вимог Положення про порядок здійснення банками операцій за гарантіями в національній та іноземних валютах, затвердженого постановою Правління Національного банку України від 15.12.2004 № 639 (зі змінами), іноземними банками – відповідно до Уніфікованих правил для гарантій за вимогою Міжнародної торговельної палати у редакції 2010 року, публікація №758 (ICC </w:t>
            </w:r>
            <w:proofErr w:type="spellStart"/>
            <w:r w:rsidRPr="0027682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>Uniform</w:t>
            </w:r>
            <w:proofErr w:type="spellEnd"/>
            <w:r w:rsidRPr="0027682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682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>Rules</w:t>
            </w:r>
            <w:proofErr w:type="spellEnd"/>
            <w:r w:rsidRPr="0027682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682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>for</w:t>
            </w:r>
            <w:proofErr w:type="spellEnd"/>
            <w:r w:rsidRPr="0027682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682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>Demand</w:t>
            </w:r>
            <w:proofErr w:type="spellEnd"/>
            <w:r w:rsidRPr="0027682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682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>Guarantees</w:t>
            </w:r>
            <w:proofErr w:type="spellEnd"/>
            <w:r w:rsidRPr="0027682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7682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>Publication</w:t>
            </w:r>
            <w:proofErr w:type="spellEnd"/>
            <w:r w:rsidRPr="0027682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682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>No</w:t>
            </w:r>
            <w:proofErr w:type="spellEnd"/>
            <w:r w:rsidRPr="0027682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>. 758).</w:t>
            </w:r>
          </w:p>
          <w:p w:rsidR="00276823" w:rsidRPr="00276823" w:rsidRDefault="00276823" w:rsidP="00276823">
            <w:pPr>
              <w:ind w:firstLine="324"/>
              <w:jc w:val="both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  <w:r w:rsidRPr="0027682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>Термін дії банківської гарантії повинен бути більш терміну дії договору на 30 (тридцять) календарних днів.</w:t>
            </w:r>
          </w:p>
          <w:p w:rsidR="00276823" w:rsidRPr="00276823" w:rsidRDefault="00276823" w:rsidP="00276823">
            <w:pPr>
              <w:ind w:firstLine="324"/>
              <w:jc w:val="both"/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276823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ru-RU"/>
              </w:rPr>
              <w:t>У разі продовження строку дії Договору, Учасник зобов’язується продовжити строк дії гарантії. Цей строк повинен бути більш терміну дії договору на 30 (тридцять) календарних днів.</w:t>
            </w:r>
          </w:p>
          <w:p w:rsidR="00276823" w:rsidRPr="00276823" w:rsidRDefault="00276823" w:rsidP="00276823">
            <w:pPr>
              <w:ind w:firstLine="246"/>
              <w:jc w:val="both"/>
              <w:rPr>
                <w:rFonts w:ascii="Times New Roman" w:hAnsi="Times New Roman"/>
                <w:strike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76823">
              <w:rPr>
                <w:rFonts w:ascii="Times New Roman" w:hAnsi="Times New Roman"/>
                <w:strike/>
                <w:color w:val="000000"/>
                <w:sz w:val="24"/>
                <w:szCs w:val="24"/>
                <w:shd w:val="clear" w:color="auto" w:fill="FFFFFF"/>
                <w:lang w:eastAsia="ru-RU"/>
              </w:rPr>
              <w:t>Внесення забезпечення виконання Договору не припиняє виконання зобов'язань Учасника за Договором.</w:t>
            </w:r>
            <w:r w:rsidRPr="00276823">
              <w:rPr>
                <w:rFonts w:ascii="Times New Roman" w:hAnsi="Times New Roman"/>
                <w:strike/>
                <w:color w:val="000000"/>
                <w:sz w:val="24"/>
                <w:szCs w:val="24"/>
                <w:highlight w:val="green"/>
                <w:lang w:eastAsia="ru-RU"/>
              </w:rPr>
              <w:br/>
            </w:r>
            <w:r w:rsidRPr="00276823">
              <w:rPr>
                <w:rFonts w:ascii="Times New Roman" w:hAnsi="Times New Roman"/>
                <w:strike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 разі відмови Учасника-Переможця </w:t>
            </w:r>
            <w:proofErr w:type="spellStart"/>
            <w:r w:rsidRPr="00276823">
              <w:rPr>
                <w:rFonts w:ascii="Times New Roman" w:hAnsi="Times New Roman"/>
                <w:strike/>
                <w:color w:val="000000"/>
                <w:sz w:val="24"/>
                <w:szCs w:val="24"/>
                <w:shd w:val="clear" w:color="auto" w:fill="FFFFFF"/>
                <w:lang w:eastAsia="ru-RU"/>
              </w:rPr>
              <w:t>внести</w:t>
            </w:r>
            <w:proofErr w:type="spellEnd"/>
            <w:r w:rsidRPr="00276823">
              <w:rPr>
                <w:rFonts w:ascii="Times New Roman" w:hAnsi="Times New Roman"/>
                <w:strike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забезпечення виконання Договору, Замовник повторно визначає переможця торгів серед Учасників, чиї Пропозиції не були відхилені та термін дії яких ще не минув.</w:t>
            </w:r>
          </w:p>
          <w:p w:rsidR="00276823" w:rsidRPr="00276823" w:rsidRDefault="00276823" w:rsidP="00276823">
            <w:pPr>
              <w:shd w:val="clear" w:color="auto" w:fill="FFFFFF"/>
              <w:ind w:right="1" w:firstLine="246"/>
              <w:jc w:val="both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  <w:r w:rsidRPr="0027682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 xml:space="preserve">Вимоги до банківської </w:t>
            </w:r>
            <w:r w:rsidRPr="00276823">
              <w:rPr>
                <w:rFonts w:ascii="Times New Roman" w:hAnsi="Times New Roman"/>
                <w:bCs/>
                <w:strike/>
                <w:sz w:val="24"/>
                <w:szCs w:val="24"/>
                <w:lang w:eastAsia="ru-RU"/>
              </w:rPr>
              <w:t>гарантії</w:t>
            </w:r>
            <w:r w:rsidRPr="0027682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 xml:space="preserve"> виконання зобов’язань Учасника по договору про закупівлю. </w:t>
            </w:r>
          </w:p>
          <w:p w:rsidR="00276823" w:rsidRPr="00276823" w:rsidRDefault="00276823" w:rsidP="00276823">
            <w:pPr>
              <w:shd w:val="clear" w:color="auto" w:fill="FFFFFF"/>
              <w:tabs>
                <w:tab w:val="left" w:pos="2595"/>
              </w:tabs>
              <w:ind w:left="34" w:right="72" w:firstLine="246"/>
              <w:jc w:val="both"/>
              <w:rPr>
                <w:rFonts w:ascii="Times New Roman" w:hAnsi="Times New Roman"/>
                <w:strike/>
                <w:sz w:val="24"/>
                <w:szCs w:val="24"/>
                <w:shd w:val="clear" w:color="auto" w:fill="FFFFFF"/>
                <w:lang w:eastAsia="ru-RU"/>
              </w:rPr>
            </w:pPr>
            <w:r w:rsidRPr="00276823">
              <w:rPr>
                <w:rFonts w:ascii="Times New Roman" w:hAnsi="Times New Roman"/>
                <w:strike/>
                <w:sz w:val="24"/>
                <w:szCs w:val="24"/>
                <w:shd w:val="clear" w:color="auto" w:fill="FFFFFF"/>
                <w:lang w:eastAsia="ru-RU"/>
              </w:rPr>
              <w:t>Банківська гарантія повинна бути виданою банківською установою, яка має відповідну ліцензію на здійснення даних послуг та не перебуває в стадії ліквідації.</w:t>
            </w:r>
          </w:p>
          <w:p w:rsidR="00276823" w:rsidRPr="00276823" w:rsidRDefault="00276823" w:rsidP="00276823">
            <w:pPr>
              <w:shd w:val="clear" w:color="auto" w:fill="FFFFFF"/>
              <w:tabs>
                <w:tab w:val="left" w:pos="4195"/>
              </w:tabs>
              <w:ind w:right="1" w:firstLine="246"/>
              <w:jc w:val="both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</w:p>
          <w:p w:rsidR="00276823" w:rsidRPr="00276823" w:rsidRDefault="00276823" w:rsidP="00276823">
            <w:pPr>
              <w:shd w:val="clear" w:color="auto" w:fill="FFFFFF"/>
              <w:jc w:val="both"/>
              <w:rPr>
                <w:rFonts w:ascii="Times New Roman" w:hAnsi="Times New Roman"/>
                <w:strike/>
                <w:sz w:val="24"/>
                <w:szCs w:val="24"/>
                <w:lang w:eastAsia="uk-UA"/>
              </w:rPr>
            </w:pPr>
            <w:r w:rsidRPr="00276823">
              <w:rPr>
                <w:rFonts w:ascii="Times New Roman" w:hAnsi="Times New Roman"/>
                <w:b/>
                <w:bCs/>
                <w:strike/>
                <w:color w:val="000000"/>
                <w:sz w:val="24"/>
                <w:szCs w:val="24"/>
                <w:lang w:eastAsia="uk-UA"/>
              </w:rPr>
              <w:t>Банківські реквізити Замовника:  </w:t>
            </w:r>
          </w:p>
          <w:p w:rsidR="00276823" w:rsidRPr="00276823" w:rsidRDefault="00276823" w:rsidP="00276823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trike/>
                <w:color w:val="000000"/>
                <w:sz w:val="24"/>
                <w:szCs w:val="24"/>
                <w:lang w:eastAsia="uk-UA"/>
              </w:rPr>
            </w:pPr>
            <w:r w:rsidRPr="00276823">
              <w:rPr>
                <w:rFonts w:ascii="Times New Roman" w:hAnsi="Times New Roman"/>
                <w:b/>
                <w:bCs/>
                <w:strike/>
                <w:color w:val="000000"/>
                <w:sz w:val="24"/>
                <w:szCs w:val="24"/>
                <w:lang w:eastAsia="uk-UA"/>
              </w:rPr>
              <w:t xml:space="preserve">Служба відновлення та розвитку інфраструктури у Київській області </w:t>
            </w:r>
          </w:p>
          <w:p w:rsidR="00276823" w:rsidRPr="00276823" w:rsidRDefault="00276823" w:rsidP="00276823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trike/>
                <w:color w:val="000000"/>
                <w:sz w:val="24"/>
                <w:szCs w:val="24"/>
                <w:lang w:eastAsia="uk-UA"/>
              </w:rPr>
            </w:pPr>
            <w:r w:rsidRPr="00276823">
              <w:rPr>
                <w:rFonts w:ascii="Times New Roman" w:hAnsi="Times New Roman"/>
                <w:b/>
                <w:bCs/>
                <w:strike/>
                <w:color w:val="000000"/>
                <w:sz w:val="24"/>
                <w:szCs w:val="24"/>
                <w:lang w:eastAsia="uk-UA"/>
              </w:rPr>
              <w:t>вул. Святослава Хороброго, 11-а, м. Київ, 03151</w:t>
            </w:r>
          </w:p>
          <w:p w:rsidR="00276823" w:rsidRPr="00276823" w:rsidRDefault="00276823" w:rsidP="00276823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trike/>
                <w:color w:val="000000"/>
                <w:sz w:val="24"/>
                <w:szCs w:val="24"/>
                <w:lang w:eastAsia="uk-UA"/>
              </w:rPr>
            </w:pPr>
            <w:r w:rsidRPr="00276823">
              <w:rPr>
                <w:rFonts w:ascii="Times New Roman" w:hAnsi="Times New Roman"/>
                <w:b/>
                <w:bCs/>
                <w:strike/>
                <w:color w:val="000000"/>
                <w:sz w:val="24"/>
                <w:szCs w:val="24"/>
                <w:lang w:eastAsia="uk-UA"/>
              </w:rPr>
              <w:t>код ЄДРПОУ: 26345736</w:t>
            </w:r>
          </w:p>
          <w:p w:rsidR="00276823" w:rsidRPr="00276823" w:rsidRDefault="00276823" w:rsidP="00276823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trike/>
                <w:color w:val="000000"/>
                <w:sz w:val="24"/>
                <w:szCs w:val="24"/>
                <w:lang w:eastAsia="uk-UA"/>
              </w:rPr>
            </w:pPr>
            <w:r w:rsidRPr="00276823">
              <w:rPr>
                <w:rFonts w:ascii="Times New Roman" w:hAnsi="Times New Roman"/>
                <w:b/>
                <w:bCs/>
                <w:strike/>
                <w:color w:val="000000"/>
                <w:sz w:val="24"/>
                <w:szCs w:val="24"/>
                <w:lang w:eastAsia="uk-UA"/>
              </w:rPr>
              <w:t xml:space="preserve">IBAN: </w:t>
            </w:r>
            <w:r w:rsidRPr="00276823">
              <w:rPr>
                <w:rFonts w:ascii="Times New Roman" w:hAnsi="Times New Roman"/>
                <w:b/>
                <w:bCs/>
                <w:strike/>
                <w:color w:val="000000"/>
                <w:sz w:val="24"/>
                <w:szCs w:val="24"/>
                <w:lang w:val="en-US" w:eastAsia="uk-UA"/>
              </w:rPr>
              <w:t>UA</w:t>
            </w:r>
            <w:r w:rsidRPr="00276823">
              <w:rPr>
                <w:rFonts w:ascii="Times New Roman" w:hAnsi="Times New Roman"/>
                <w:b/>
                <w:bCs/>
                <w:strike/>
                <w:color w:val="000000"/>
                <w:sz w:val="24"/>
                <w:szCs w:val="24"/>
                <w:lang w:eastAsia="uk-UA"/>
              </w:rPr>
              <w:t>718201720355129005000014348</w:t>
            </w:r>
          </w:p>
          <w:p w:rsidR="00276823" w:rsidRPr="00276823" w:rsidRDefault="00276823" w:rsidP="00276823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trike/>
                <w:color w:val="000000"/>
                <w:sz w:val="24"/>
                <w:szCs w:val="24"/>
                <w:lang w:eastAsia="uk-UA"/>
              </w:rPr>
            </w:pPr>
            <w:r w:rsidRPr="00276823">
              <w:rPr>
                <w:rFonts w:ascii="Times New Roman" w:hAnsi="Times New Roman"/>
                <w:b/>
                <w:bCs/>
                <w:strike/>
                <w:color w:val="000000"/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276823">
              <w:rPr>
                <w:rFonts w:ascii="Times New Roman" w:hAnsi="Times New Roman"/>
                <w:b/>
                <w:bCs/>
                <w:strike/>
                <w:color w:val="000000"/>
                <w:sz w:val="24"/>
                <w:szCs w:val="24"/>
                <w:lang w:eastAsia="uk-UA"/>
              </w:rPr>
              <w:t>Держказначейській</w:t>
            </w:r>
            <w:proofErr w:type="spellEnd"/>
            <w:r w:rsidRPr="00276823">
              <w:rPr>
                <w:rFonts w:ascii="Times New Roman" w:hAnsi="Times New Roman"/>
                <w:b/>
                <w:bCs/>
                <w:strike/>
                <w:color w:val="000000"/>
                <w:sz w:val="24"/>
                <w:szCs w:val="24"/>
                <w:lang w:eastAsia="uk-UA"/>
              </w:rPr>
              <w:t xml:space="preserve"> службі України, м. Київ, МФО: 820172</w:t>
            </w:r>
          </w:p>
          <w:p w:rsidR="00276823" w:rsidRPr="00276823" w:rsidRDefault="00276823" w:rsidP="00276823">
            <w:pPr>
              <w:shd w:val="clear" w:color="auto" w:fill="FFFFFF"/>
              <w:ind w:right="1" w:firstLine="246"/>
              <w:jc w:val="both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  <w:r w:rsidRPr="0027682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>Гарантія повинна містити:</w:t>
            </w:r>
          </w:p>
          <w:p w:rsidR="00276823" w:rsidRPr="00276823" w:rsidRDefault="00276823" w:rsidP="00276823">
            <w:pPr>
              <w:shd w:val="clear" w:color="auto" w:fill="FFFFFF"/>
              <w:tabs>
                <w:tab w:val="num" w:pos="1440"/>
              </w:tabs>
              <w:ind w:right="1" w:firstLine="246"/>
              <w:jc w:val="both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  <w:r w:rsidRPr="0027682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>1. Найменування оголошення.</w:t>
            </w:r>
          </w:p>
          <w:p w:rsidR="00276823" w:rsidRPr="00276823" w:rsidRDefault="00276823" w:rsidP="00276823">
            <w:pPr>
              <w:shd w:val="clear" w:color="auto" w:fill="FFFFFF"/>
              <w:tabs>
                <w:tab w:val="num" w:pos="1440"/>
              </w:tabs>
              <w:ind w:right="1" w:firstLine="246"/>
              <w:jc w:val="both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  <w:r w:rsidRPr="0027682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>2. Номер тендеру.</w:t>
            </w:r>
          </w:p>
          <w:p w:rsidR="00276823" w:rsidRPr="00276823" w:rsidRDefault="00276823" w:rsidP="00276823">
            <w:pPr>
              <w:shd w:val="clear" w:color="auto" w:fill="FFFFFF"/>
              <w:tabs>
                <w:tab w:val="num" w:pos="1440"/>
              </w:tabs>
              <w:ind w:right="1" w:firstLine="246"/>
              <w:jc w:val="both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  <w:r w:rsidRPr="0027682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 xml:space="preserve">3.Посилання на тендер на офіційному сайті </w:t>
            </w:r>
            <w:hyperlink r:id="rId6">
              <w:r w:rsidRPr="00276823">
                <w:rPr>
                  <w:rFonts w:ascii="Times New Roman" w:hAnsi="Times New Roman"/>
                  <w:strike/>
                  <w:color w:val="1155CC"/>
                  <w:sz w:val="24"/>
                  <w:szCs w:val="24"/>
                  <w:u w:val="single"/>
                  <w:lang w:eastAsia="ru-RU"/>
                </w:rPr>
                <w:t>http://prozorro.gov.ua/</w:t>
              </w:r>
            </w:hyperlink>
            <w:r w:rsidRPr="0027682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>.</w:t>
            </w:r>
          </w:p>
          <w:p w:rsidR="00276823" w:rsidRPr="00276823" w:rsidRDefault="00276823" w:rsidP="00276823">
            <w:pPr>
              <w:shd w:val="clear" w:color="auto" w:fill="FFFFFF"/>
              <w:tabs>
                <w:tab w:val="num" w:pos="1440"/>
              </w:tabs>
              <w:ind w:right="1" w:firstLine="246"/>
              <w:jc w:val="both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  <w:r w:rsidRPr="0027682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>4. Назва гаранта.</w:t>
            </w:r>
          </w:p>
          <w:p w:rsidR="00276823" w:rsidRPr="00276823" w:rsidRDefault="00276823" w:rsidP="00276823">
            <w:pPr>
              <w:shd w:val="clear" w:color="auto" w:fill="FFFFFF"/>
              <w:tabs>
                <w:tab w:val="num" w:pos="1440"/>
              </w:tabs>
              <w:ind w:right="1" w:firstLine="246"/>
              <w:jc w:val="both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  <w:r w:rsidRPr="0027682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>5. Гарантія за видом має бути безвідкличною та безумовною.</w:t>
            </w:r>
          </w:p>
          <w:p w:rsidR="00276823" w:rsidRPr="00276823" w:rsidRDefault="00276823" w:rsidP="00276823">
            <w:pPr>
              <w:shd w:val="clear" w:color="auto" w:fill="FFFFFF"/>
              <w:tabs>
                <w:tab w:val="num" w:pos="1440"/>
              </w:tabs>
              <w:ind w:right="1" w:firstLine="246"/>
              <w:jc w:val="both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  <w:r w:rsidRPr="0027682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>6.  Сума гарантії цифрами та словами і валюту платежу.</w:t>
            </w:r>
          </w:p>
          <w:p w:rsidR="00276823" w:rsidRPr="00276823" w:rsidRDefault="00276823" w:rsidP="00276823">
            <w:pPr>
              <w:shd w:val="clear" w:color="auto" w:fill="FFFFFF"/>
              <w:tabs>
                <w:tab w:val="num" w:pos="1440"/>
              </w:tabs>
              <w:ind w:right="1" w:firstLine="246"/>
              <w:jc w:val="both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  <w:r w:rsidRPr="0027682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>7. Обов’язок гаранта сплатити повну суму забезпечення виконання зобов’язань Учасника по договору (гарантована сума) за першою письмовою вимогою Замовника (</w:t>
            </w:r>
            <w:proofErr w:type="spellStart"/>
            <w:r w:rsidRPr="0027682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>бенефіціара</w:t>
            </w:r>
            <w:proofErr w:type="spellEnd"/>
            <w:r w:rsidRPr="0027682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>).</w:t>
            </w:r>
          </w:p>
          <w:p w:rsidR="00276823" w:rsidRPr="00276823" w:rsidRDefault="00276823" w:rsidP="00276823">
            <w:pPr>
              <w:ind w:firstLine="324"/>
              <w:jc w:val="both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  <w:r w:rsidRPr="0027682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lastRenderedPageBreak/>
              <w:t>8. Перелік умов неповернення Учаснику забезпечення виконання договору, зокрема:</w:t>
            </w:r>
          </w:p>
          <w:p w:rsidR="00276823" w:rsidRPr="00276823" w:rsidRDefault="00276823" w:rsidP="00276823">
            <w:pPr>
              <w:ind w:firstLine="324"/>
              <w:jc w:val="both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  <w:r w:rsidRPr="0027682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 xml:space="preserve">- розірвання договору з вини Учасника/Принципалу; </w:t>
            </w:r>
          </w:p>
          <w:p w:rsidR="00276823" w:rsidRPr="00276823" w:rsidRDefault="00276823" w:rsidP="00276823">
            <w:pPr>
              <w:ind w:firstLine="324"/>
              <w:jc w:val="both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  <w:r w:rsidRPr="0027682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>- розірвання договору з вини Учасника/Принципалу, а саме у зв’язку з неналежним та/або несвоєчасним та/або з не виконання  план-завдання або інших доведених завдань Замовником;</w:t>
            </w:r>
            <w:r w:rsidRPr="0027682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ab/>
            </w:r>
          </w:p>
          <w:p w:rsidR="00276823" w:rsidRPr="00276823" w:rsidRDefault="00276823" w:rsidP="00276823">
            <w:pPr>
              <w:ind w:firstLine="324"/>
              <w:jc w:val="both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  <w:r w:rsidRPr="0027682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>- невиконання договірних зобов’язань, передбачених договором;</w:t>
            </w:r>
          </w:p>
          <w:p w:rsidR="00276823" w:rsidRPr="00276823" w:rsidRDefault="00276823" w:rsidP="00276823">
            <w:pPr>
              <w:ind w:firstLine="324"/>
              <w:jc w:val="both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  <w:r w:rsidRPr="0027682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>- порушення вимог до якості послуг, передбачених договором про закупівлю.</w:t>
            </w:r>
          </w:p>
          <w:p w:rsidR="00276823" w:rsidRPr="00276823" w:rsidRDefault="00276823" w:rsidP="00276823">
            <w:pPr>
              <w:shd w:val="clear" w:color="auto" w:fill="FFFFFF"/>
              <w:tabs>
                <w:tab w:val="num" w:pos="1440"/>
              </w:tabs>
              <w:ind w:right="1" w:firstLine="324"/>
              <w:jc w:val="both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  <w:r w:rsidRPr="0027682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 xml:space="preserve">9. Умови сплати гарантії, згідно яким одержана вимога </w:t>
            </w:r>
            <w:proofErr w:type="spellStart"/>
            <w:r w:rsidRPr="0027682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>бенефіціара</w:t>
            </w:r>
            <w:proofErr w:type="spellEnd"/>
            <w:r w:rsidRPr="0027682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 xml:space="preserve"> є виключною і достатньою умовою для гаранта сплатити кошти </w:t>
            </w:r>
            <w:proofErr w:type="spellStart"/>
            <w:r w:rsidRPr="0027682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>бенефіціару</w:t>
            </w:r>
            <w:proofErr w:type="spellEnd"/>
            <w:r w:rsidRPr="0027682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 xml:space="preserve"> за гарантією без подання будь-яких інших документів або виконання будь-яких інших умов та вчинення інших дій.</w:t>
            </w:r>
          </w:p>
          <w:p w:rsidR="00276823" w:rsidRPr="00276823" w:rsidRDefault="00276823" w:rsidP="00276823">
            <w:pPr>
              <w:shd w:val="clear" w:color="auto" w:fill="FFFFFF"/>
              <w:tabs>
                <w:tab w:val="num" w:pos="1440"/>
              </w:tabs>
              <w:ind w:right="1" w:firstLine="246"/>
              <w:jc w:val="both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  <w:r w:rsidRPr="0027682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>10. Термін сплати грошових коштів гарантом не повинен перевищувати 5-ти робочих днів з моменту отримання письмової вимоги.</w:t>
            </w:r>
          </w:p>
          <w:p w:rsidR="00276823" w:rsidRPr="00276823" w:rsidRDefault="00276823" w:rsidP="00276823">
            <w:pPr>
              <w:shd w:val="clear" w:color="auto" w:fill="FFFFFF"/>
              <w:tabs>
                <w:tab w:val="num" w:pos="1440"/>
              </w:tabs>
              <w:ind w:right="1" w:firstLine="324"/>
              <w:jc w:val="both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  <w:r w:rsidRPr="0027682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>11. Строк початку та закінчення дії гарантії.</w:t>
            </w:r>
          </w:p>
          <w:p w:rsidR="00276823" w:rsidRPr="00276823" w:rsidRDefault="00276823" w:rsidP="00276823">
            <w:pPr>
              <w:spacing w:line="264" w:lineRule="auto"/>
              <w:ind w:firstLine="566"/>
              <w:jc w:val="both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  <w:r w:rsidRPr="0027682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 xml:space="preserve">Текст банківської гарантії не має містити: </w:t>
            </w:r>
          </w:p>
          <w:p w:rsidR="00276823" w:rsidRPr="00276823" w:rsidRDefault="00276823" w:rsidP="00276823">
            <w:pPr>
              <w:shd w:val="clear" w:color="auto" w:fill="FFFFFF"/>
              <w:ind w:right="1"/>
              <w:jc w:val="both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  <w:r w:rsidRPr="00276823">
              <w:rPr>
                <w:rFonts w:ascii="Times New Roman" w:hAnsi="Times New Roman"/>
                <w:strike/>
                <w:sz w:val="28"/>
                <w:szCs w:val="28"/>
                <w:lang w:eastAsia="ru-RU"/>
              </w:rPr>
              <w:t xml:space="preserve">- </w:t>
            </w:r>
            <w:r w:rsidRPr="0027682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>умови про зменшення відповідальності гаранта в будь якому випадку (окрім випадку прострочення подання вимоги).</w:t>
            </w:r>
          </w:p>
          <w:p w:rsidR="00276823" w:rsidRPr="00276823" w:rsidRDefault="00276823" w:rsidP="00276823">
            <w:pPr>
              <w:spacing w:line="264" w:lineRule="auto"/>
              <w:jc w:val="both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  <w:r w:rsidRPr="0027682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 xml:space="preserve">- посилання на умови договору про надання гарантії (правочину, укладеного між банком-гарантом та принципалом); </w:t>
            </w:r>
          </w:p>
          <w:p w:rsidR="00276823" w:rsidRPr="00276823" w:rsidRDefault="00276823" w:rsidP="00276823">
            <w:pPr>
              <w:spacing w:line="264" w:lineRule="auto"/>
              <w:jc w:val="both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  <w:r w:rsidRPr="0027682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 xml:space="preserve">- умови про ускладнення процедури виплати грошових коштів за гарантією (додаткового підтвердження повноважень підписанта вимоги, отримання будь-яких підтверджень щодо правомірності вимоги, тощо); </w:t>
            </w:r>
          </w:p>
          <w:p w:rsidR="00276823" w:rsidRPr="00276823" w:rsidRDefault="00276823" w:rsidP="00276823">
            <w:pPr>
              <w:spacing w:line="264" w:lineRule="auto"/>
              <w:jc w:val="both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  <w:r w:rsidRPr="0027682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>- обмеження відповідальності банку-гаранту сумою, на яку видано гарантію, у разі порушення банком-гарантом своїх обов'язків за гарантією;</w:t>
            </w:r>
          </w:p>
          <w:p w:rsidR="00276823" w:rsidRPr="00276823" w:rsidRDefault="00276823" w:rsidP="00276823">
            <w:pPr>
              <w:spacing w:line="264" w:lineRule="auto"/>
              <w:jc w:val="both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  <w:r w:rsidRPr="0027682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 xml:space="preserve">- умови відкликання гарантії банком-гарантом. </w:t>
            </w:r>
          </w:p>
          <w:p w:rsidR="00276823" w:rsidRPr="00276823" w:rsidRDefault="00276823" w:rsidP="00276823">
            <w:pPr>
              <w:ind w:firstLine="324"/>
              <w:jc w:val="both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  <w:r w:rsidRPr="0027682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>Усі витрати, пов’язані з наданням  забезпечення виконання договору, здійснюються за рахунок Учасника.</w:t>
            </w:r>
          </w:p>
          <w:p w:rsidR="00276823" w:rsidRPr="00276823" w:rsidRDefault="00276823" w:rsidP="00276823">
            <w:pPr>
              <w:ind w:firstLine="324"/>
              <w:jc w:val="both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  <w:r w:rsidRPr="00276823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ru-RU"/>
              </w:rPr>
              <w:t>Банк, яким видана гарантія, за офіційними даними НБУ повинен бути платоспроможним та не знаходитись в стадії ліквідації.</w:t>
            </w:r>
          </w:p>
          <w:p w:rsidR="00276823" w:rsidRPr="00276823" w:rsidRDefault="00276823" w:rsidP="00276823">
            <w:pPr>
              <w:ind w:firstLine="324"/>
              <w:jc w:val="both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  <w:r w:rsidRPr="0027682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>Інші вимоги, що не зазначені в тендерній документації щодо надання та виконання гарантії, що є способом забезпечення виконання договору, регулюються ЦК України, Положенням про порядок здійснення банками операцій за гарантіями в національній та іноземних валютах, затвердженого  Постановою правління Національного банку України  № 639 від 15.12.2004 (зі змінами).</w:t>
            </w:r>
          </w:p>
          <w:p w:rsidR="00452FCF" w:rsidRPr="001D23B6" w:rsidRDefault="00276823" w:rsidP="00276823">
            <w:pPr>
              <w:rPr>
                <w:rFonts w:ascii="Times New Roman" w:hAnsi="Times New Roman"/>
                <w:b/>
                <w:strike/>
              </w:rPr>
            </w:pPr>
            <w:r w:rsidRPr="0027682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>Кошти, що надійшли як забезпечення виконання договору про закупівлю, якщо вони не повертаються Учаснику у випадках, визначених Законом та підлягають перерахуванню до відповідного бюджету.</w:t>
            </w:r>
          </w:p>
        </w:tc>
      </w:tr>
      <w:tr w:rsidR="0049305F" w:rsidRPr="00AF40C8" w:rsidTr="00EE09A8">
        <w:tc>
          <w:tcPr>
            <w:tcW w:w="10348" w:type="dxa"/>
          </w:tcPr>
          <w:p w:rsidR="0049305F" w:rsidRDefault="0049305F" w:rsidP="00D7132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Видалити </w:t>
            </w:r>
            <w:r w:rsidRPr="0049305F">
              <w:rPr>
                <w:rFonts w:ascii="Times New Roman" w:hAnsi="Times New Roman"/>
                <w:strike/>
                <w:sz w:val="24"/>
                <w:szCs w:val="24"/>
              </w:rPr>
              <w:t>Додаток № 9 Проект договору</w:t>
            </w:r>
          </w:p>
        </w:tc>
      </w:tr>
      <w:tr w:rsidR="00732AB7" w:rsidRPr="00AF40C8" w:rsidTr="00EE09A8">
        <w:tc>
          <w:tcPr>
            <w:tcW w:w="10348" w:type="dxa"/>
          </w:tcPr>
          <w:p w:rsidR="00732AB7" w:rsidRPr="00732AB7" w:rsidRDefault="00732AB7" w:rsidP="00D7132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F16DD3">
              <w:rPr>
                <w:rFonts w:ascii="Times New Roman" w:hAnsi="Times New Roman"/>
                <w:b/>
                <w:sz w:val="24"/>
                <w:szCs w:val="24"/>
              </w:rPr>
              <w:t xml:space="preserve"> Видалити </w:t>
            </w:r>
            <w:r w:rsidR="00F16DD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>Звіт</w:t>
            </w:r>
            <w:r w:rsidR="00F16D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F16DD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інформацію про </w:t>
            </w:r>
            <w:r w:rsidR="00F16DD3">
              <w:rPr>
                <w:rFonts w:ascii="Times New Roman" w:hAnsi="Times New Roman"/>
                <w:sz w:val="24"/>
                <w:szCs w:val="24"/>
                <w:lang w:eastAsia="ru-RU"/>
              </w:rPr>
              <w:t>технічні, якісні та кількісні характеристики предмета закупівлі).</w:t>
            </w:r>
          </w:p>
        </w:tc>
      </w:tr>
      <w:tr w:rsidR="00062501" w:rsidRPr="00AF40C8" w:rsidTr="00061788">
        <w:tc>
          <w:tcPr>
            <w:tcW w:w="10348" w:type="dxa"/>
          </w:tcPr>
          <w:p w:rsidR="00062501" w:rsidRPr="00AF40C8" w:rsidRDefault="00062501" w:rsidP="00E72C7F">
            <w:pPr>
              <w:rPr>
                <w:rFonts w:ascii="Times New Roman" w:hAnsi="Times New Roman"/>
              </w:rPr>
            </w:pPr>
            <w:r w:rsidRPr="00AF40C8">
              <w:rPr>
                <w:rFonts w:ascii="Times New Roman" w:hAnsi="Times New Roman"/>
                <w:b/>
              </w:rPr>
              <w:t xml:space="preserve">Затверджено протоколом уповноваженої особи </w:t>
            </w:r>
            <w:r w:rsidR="00F15849">
              <w:rPr>
                <w:rFonts w:ascii="Times New Roman" w:hAnsi="Times New Roman"/>
                <w:b/>
              </w:rPr>
              <w:t xml:space="preserve">Служби </w:t>
            </w:r>
            <w:r w:rsidRPr="00AF40C8">
              <w:rPr>
                <w:rFonts w:ascii="Times New Roman" w:hAnsi="Times New Roman"/>
                <w:b/>
              </w:rPr>
              <w:t xml:space="preserve">відновлення та розвитку інфраструктури у Київській області </w:t>
            </w:r>
            <w:r w:rsidRPr="00F870E6">
              <w:rPr>
                <w:rFonts w:ascii="Times New Roman" w:hAnsi="Times New Roman"/>
                <w:b/>
              </w:rPr>
              <w:t>від</w:t>
            </w:r>
            <w:r w:rsidRPr="00F870E6">
              <w:rPr>
                <w:rFonts w:ascii="Times New Roman" w:hAnsi="Times New Roman"/>
              </w:rPr>
              <w:t xml:space="preserve"> </w:t>
            </w:r>
            <w:r w:rsidR="00311033" w:rsidRPr="00F870E6">
              <w:rPr>
                <w:rFonts w:ascii="Times New Roman" w:hAnsi="Times New Roman"/>
                <w:b/>
              </w:rPr>
              <w:t xml:space="preserve">  </w:t>
            </w:r>
            <w:r w:rsidR="003447F2">
              <w:rPr>
                <w:rFonts w:ascii="Times New Roman" w:hAnsi="Times New Roman"/>
                <w:b/>
              </w:rPr>
              <w:t>22</w:t>
            </w:r>
            <w:r w:rsidRPr="00F870E6">
              <w:rPr>
                <w:rFonts w:ascii="Times New Roman" w:hAnsi="Times New Roman"/>
                <w:b/>
              </w:rPr>
              <w:t>.0</w:t>
            </w:r>
            <w:r w:rsidR="00AC3995">
              <w:rPr>
                <w:rFonts w:ascii="Times New Roman" w:hAnsi="Times New Roman"/>
                <w:b/>
                <w:lang w:val="ru-RU"/>
              </w:rPr>
              <w:t>9</w:t>
            </w:r>
            <w:r w:rsidR="00311033" w:rsidRPr="00F870E6">
              <w:rPr>
                <w:rFonts w:ascii="Times New Roman" w:hAnsi="Times New Roman"/>
                <w:b/>
              </w:rPr>
              <w:t>.</w:t>
            </w:r>
            <w:r w:rsidR="000562C1" w:rsidRPr="00F870E6">
              <w:rPr>
                <w:rFonts w:ascii="Times New Roman" w:hAnsi="Times New Roman"/>
                <w:b/>
              </w:rPr>
              <w:t>2023</w:t>
            </w:r>
            <w:r w:rsidR="000562C1">
              <w:rPr>
                <w:rFonts w:ascii="Times New Roman" w:hAnsi="Times New Roman"/>
                <w:b/>
              </w:rPr>
              <w:t xml:space="preserve"> року № </w:t>
            </w:r>
            <w:r w:rsidR="00AC3995">
              <w:rPr>
                <w:rFonts w:ascii="Times New Roman" w:hAnsi="Times New Roman"/>
                <w:b/>
              </w:rPr>
              <w:t>6</w:t>
            </w:r>
            <w:r w:rsidR="00E72C7F">
              <w:rPr>
                <w:rFonts w:ascii="Times New Roman" w:hAnsi="Times New Roman"/>
                <w:b/>
              </w:rPr>
              <w:t>3</w:t>
            </w:r>
            <w:r w:rsidR="000562C1">
              <w:rPr>
                <w:rFonts w:ascii="Times New Roman" w:hAnsi="Times New Roman"/>
                <w:b/>
              </w:rPr>
              <w:t>-</w:t>
            </w:r>
            <w:r w:rsidR="003447F2">
              <w:rPr>
                <w:rFonts w:ascii="Times New Roman" w:hAnsi="Times New Roman"/>
                <w:b/>
              </w:rPr>
              <w:t>4</w:t>
            </w:r>
            <w:r w:rsidRPr="00BC64A1">
              <w:rPr>
                <w:rFonts w:ascii="Times New Roman" w:hAnsi="Times New Roman"/>
                <w:b/>
              </w:rPr>
              <w:t>-2023</w:t>
            </w:r>
          </w:p>
        </w:tc>
      </w:tr>
      <w:tr w:rsidR="00062501" w:rsidRPr="00AF40C8" w:rsidTr="00061788">
        <w:tc>
          <w:tcPr>
            <w:tcW w:w="10348" w:type="dxa"/>
          </w:tcPr>
          <w:p w:rsidR="00C2128E" w:rsidRPr="00276823" w:rsidRDefault="00D71327" w:rsidP="00C2128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uk-UA"/>
              </w:rPr>
              <w:t xml:space="preserve">Викласти в новій редакції </w:t>
            </w:r>
            <w:r w:rsidR="00C2128E" w:rsidRPr="00C2128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uk-UA"/>
              </w:rPr>
              <w:t xml:space="preserve">п. </w:t>
            </w:r>
            <w:r w:rsidR="0027682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uk-UA"/>
              </w:rPr>
              <w:t>6</w:t>
            </w:r>
            <w:r w:rsidR="00C2128E" w:rsidRPr="00C2128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uk-UA"/>
              </w:rPr>
              <w:t xml:space="preserve"> Розділу </w:t>
            </w:r>
            <w:r w:rsidR="0027682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uk-UA"/>
              </w:rPr>
              <w:t>6</w:t>
            </w:r>
            <w:r w:rsidR="00C2128E" w:rsidRPr="00C2128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uk-UA"/>
              </w:rPr>
              <w:t xml:space="preserve"> Тендерної документації «</w:t>
            </w:r>
            <w:r w:rsidR="00276823" w:rsidRPr="00276823">
              <w:rPr>
                <w:rFonts w:ascii="Times New Roman" w:hAnsi="Times New Roman"/>
                <w:b/>
                <w:sz w:val="24"/>
                <w:szCs w:val="24"/>
              </w:rPr>
              <w:t>Забезпечення виконання договору про закупівлю</w:t>
            </w:r>
            <w:r w:rsidR="00C2128E" w:rsidRPr="0027682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uk-UA"/>
              </w:rPr>
              <w:t>»</w:t>
            </w:r>
          </w:p>
          <w:p w:rsidR="00276823" w:rsidRPr="00276823" w:rsidRDefault="00276823" w:rsidP="00276823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Під час укладення Договору Учасник-Переможець вносить забезпечення виконання Договору у формі  банківської гарантії  (електронний документ з кваліфікованим електронним підписом відповідно до вимог діючого законодавства) у розмірі </w:t>
            </w:r>
            <w:r w:rsidR="00A8205C">
              <w:rPr>
                <w:rFonts w:ascii="Times New Roman" w:hAnsi="Times New Roman"/>
                <w:sz w:val="24"/>
                <w:szCs w:val="24"/>
                <w:lang w:eastAsia="uk-UA"/>
              </w:rPr>
              <w:t>0,</w:t>
            </w:r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>5% від ціни договору.</w:t>
            </w:r>
          </w:p>
          <w:p w:rsidR="00276823" w:rsidRPr="00276823" w:rsidRDefault="00276823" w:rsidP="00276823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Банківська гарантія оформляється банками-резидентами України - відповідно до вимог Положення про порядок здійснення банками операцій за гарантіями в національній та іноземних валютах, затвердженого постановою Правління Національного банку України від 15.12.2004 № 639 (зі змінами), іноземними банками – відповідно до Уніфікованих правил для гарантій за вимогою Міжнародної торговельної палати у редакції 2010 року, публікація №758 (ICC </w:t>
            </w:r>
            <w:proofErr w:type="spellStart"/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>Uniform</w:t>
            </w:r>
            <w:proofErr w:type="spellEnd"/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>Rules</w:t>
            </w:r>
            <w:proofErr w:type="spellEnd"/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>for</w:t>
            </w:r>
            <w:proofErr w:type="spellEnd"/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>Demand</w:t>
            </w:r>
            <w:proofErr w:type="spellEnd"/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>Guarantees</w:t>
            </w:r>
            <w:proofErr w:type="spellEnd"/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>Publication</w:t>
            </w:r>
            <w:proofErr w:type="spellEnd"/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>No</w:t>
            </w:r>
            <w:proofErr w:type="spellEnd"/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>. 758).</w:t>
            </w:r>
          </w:p>
          <w:p w:rsidR="00276823" w:rsidRPr="00276823" w:rsidRDefault="00276823" w:rsidP="00276823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>Термін дії банківської гарантії повинен бути більш терміну дії договору на 30 (тридцять) календарних днів.</w:t>
            </w:r>
          </w:p>
          <w:p w:rsidR="00276823" w:rsidRPr="00276823" w:rsidRDefault="00276823" w:rsidP="00276823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>У разі продовження строку дії Договору, Учасник зобов’язується продовжити строк дії гарантії. Цей строк повинен бути більш терміну дії договору на 30 (тридцять) календарних днів.</w:t>
            </w:r>
          </w:p>
          <w:p w:rsidR="00276823" w:rsidRPr="00276823" w:rsidRDefault="00276823" w:rsidP="00276823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>Внесення забезпечення виконання Договору не припиняє виконання зобов'язань Учасника за Договором.</w:t>
            </w:r>
          </w:p>
          <w:p w:rsidR="00276823" w:rsidRPr="00276823" w:rsidRDefault="00276823" w:rsidP="00276823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У разі відмови Учасника-Переможця </w:t>
            </w:r>
            <w:proofErr w:type="spellStart"/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>внести</w:t>
            </w:r>
            <w:proofErr w:type="spellEnd"/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забезпечення виконання Договору, Замовник повторно визначає переможця торгів серед Учасників, чиї Пропозиції не були відхилені та термін дії яких ще не минув.</w:t>
            </w:r>
          </w:p>
          <w:p w:rsidR="00276823" w:rsidRPr="00276823" w:rsidRDefault="00276823" w:rsidP="00276823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Вимоги до банківської гарантії виконання зобов’язань Учасника по договору про закупівлю. </w:t>
            </w:r>
          </w:p>
          <w:p w:rsidR="00276823" w:rsidRPr="00276823" w:rsidRDefault="00276823" w:rsidP="00276823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>Банківська гарантія повинна бути виданою банківською установою, яка має відповідну ліцензію на здійснення даних послуг та не перебуває в стадії ліквідації.</w:t>
            </w:r>
          </w:p>
          <w:p w:rsidR="00276823" w:rsidRPr="00276823" w:rsidRDefault="00276823" w:rsidP="00276823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276823" w:rsidRPr="00276823" w:rsidRDefault="00276823" w:rsidP="00276823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Банківські реквізити Замовника:  </w:t>
            </w:r>
          </w:p>
          <w:p w:rsidR="00276823" w:rsidRPr="00276823" w:rsidRDefault="00276823" w:rsidP="00276823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Служба відновлення та розвитку інфраструктури у Київській області </w:t>
            </w:r>
          </w:p>
          <w:p w:rsidR="00276823" w:rsidRPr="00276823" w:rsidRDefault="00276823" w:rsidP="00276823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>вул. Святослава Хороброго, 11-а, м. Київ, 03151</w:t>
            </w:r>
          </w:p>
          <w:p w:rsidR="00276823" w:rsidRPr="00276823" w:rsidRDefault="00276823" w:rsidP="00276823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>код ЄДРПОУ: 26345736</w:t>
            </w:r>
          </w:p>
          <w:p w:rsidR="00276823" w:rsidRPr="00276823" w:rsidRDefault="00276823" w:rsidP="00276823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>IBAN: UA718201720355129005000014348</w:t>
            </w:r>
          </w:p>
          <w:p w:rsidR="00276823" w:rsidRPr="00276823" w:rsidRDefault="00276823" w:rsidP="00276823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>Держказначейській</w:t>
            </w:r>
            <w:proofErr w:type="spellEnd"/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службі України, м. Київ, МФО: 820172</w:t>
            </w:r>
          </w:p>
          <w:p w:rsidR="00276823" w:rsidRPr="00276823" w:rsidRDefault="00276823" w:rsidP="00276823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>Гарантія повинна містити:</w:t>
            </w:r>
          </w:p>
          <w:p w:rsidR="00276823" w:rsidRPr="00276823" w:rsidRDefault="00276823" w:rsidP="00276823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>1. Найменування оголошення.</w:t>
            </w:r>
          </w:p>
          <w:p w:rsidR="00276823" w:rsidRPr="00276823" w:rsidRDefault="00276823" w:rsidP="00276823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>2. Номер тендеру.</w:t>
            </w:r>
          </w:p>
          <w:p w:rsidR="00276823" w:rsidRPr="00276823" w:rsidRDefault="00276823" w:rsidP="00276823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>3.Посилання на тендер на офіційному сайті http://prozorro.gov.ua/.</w:t>
            </w:r>
          </w:p>
          <w:p w:rsidR="00276823" w:rsidRPr="00276823" w:rsidRDefault="00276823" w:rsidP="00276823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>4. Назва гаранта.</w:t>
            </w:r>
          </w:p>
          <w:p w:rsidR="00276823" w:rsidRPr="00276823" w:rsidRDefault="00276823" w:rsidP="00276823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>5. Гарантія за видом має бути безвідкличною та безумовною.</w:t>
            </w:r>
          </w:p>
          <w:p w:rsidR="00276823" w:rsidRPr="00276823" w:rsidRDefault="00276823" w:rsidP="00276823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>6.  Сума гарантії цифрами та словами і валюту платежу.</w:t>
            </w:r>
          </w:p>
          <w:p w:rsidR="00276823" w:rsidRPr="00276823" w:rsidRDefault="00276823" w:rsidP="00276823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>7. Обов’язок гаранта сплатити повну суму забезпечення виконання зобов’язань Учасника по договору (гарантована сума) за першою письмовою вимогою Замовника (</w:t>
            </w:r>
            <w:proofErr w:type="spellStart"/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>бенефіціара</w:t>
            </w:r>
            <w:proofErr w:type="spellEnd"/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>).</w:t>
            </w:r>
          </w:p>
          <w:p w:rsidR="00276823" w:rsidRPr="00276823" w:rsidRDefault="00276823" w:rsidP="00276823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>8. Перелік умов неповернення Учаснику забезпечення виконання договору, зокрема:</w:t>
            </w:r>
          </w:p>
          <w:p w:rsidR="00276823" w:rsidRPr="00276823" w:rsidRDefault="00276823" w:rsidP="00276823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- розірвання договору з вини Учасника/Принципалу; </w:t>
            </w:r>
          </w:p>
          <w:p w:rsidR="00276823" w:rsidRPr="00276823" w:rsidRDefault="00276823" w:rsidP="00276823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>- розірвання договору з вини Учасника/Принципалу, а саме у зв’язку з неналежним та/або несвоєчасним та/або з не виконання  план-завдання або інших доведених завдань Замовником;</w:t>
            </w:r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ab/>
            </w:r>
          </w:p>
          <w:p w:rsidR="00276823" w:rsidRPr="00276823" w:rsidRDefault="00276823" w:rsidP="00276823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>- невиконання договірних зобов’язань, передбачених договором;</w:t>
            </w:r>
          </w:p>
          <w:p w:rsidR="00276823" w:rsidRPr="00276823" w:rsidRDefault="00276823" w:rsidP="00276823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>- порушення вимог до якості послуг, передбачених договором про закупівлю.</w:t>
            </w:r>
          </w:p>
          <w:p w:rsidR="00276823" w:rsidRPr="00276823" w:rsidRDefault="00276823" w:rsidP="00276823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9. Умови сплати гарантії, згідно яким одержана вимога </w:t>
            </w:r>
            <w:proofErr w:type="spellStart"/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>бенефіціара</w:t>
            </w:r>
            <w:proofErr w:type="spellEnd"/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є виключною і достатньою умовою для гаранта сплатити кошти </w:t>
            </w:r>
            <w:proofErr w:type="spellStart"/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>бенефіціару</w:t>
            </w:r>
            <w:proofErr w:type="spellEnd"/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за гарантією без подання будь-яких інших документів або виконання будь-яких інших умов та вчинення інших дій.</w:t>
            </w:r>
          </w:p>
          <w:p w:rsidR="00276823" w:rsidRPr="00276823" w:rsidRDefault="00276823" w:rsidP="00276823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>10. Термін сплати грошових коштів гарантом не повинен перевищувати 5-ти робочих днів з моменту отримання письмової вимоги.</w:t>
            </w:r>
          </w:p>
          <w:p w:rsidR="00276823" w:rsidRPr="00276823" w:rsidRDefault="00276823" w:rsidP="00276823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>11. Строк початку та закінчення дії гарантії.</w:t>
            </w:r>
          </w:p>
          <w:p w:rsidR="00276823" w:rsidRPr="00276823" w:rsidRDefault="00276823" w:rsidP="00276823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Текст банківської гарантії не має містити: </w:t>
            </w:r>
          </w:p>
          <w:p w:rsidR="00276823" w:rsidRPr="00276823" w:rsidRDefault="00276823" w:rsidP="00276823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>- умови про зменшення відповідальності гаранта в будь якому випадку (окрім випадку прострочення подання вимоги).</w:t>
            </w:r>
          </w:p>
          <w:p w:rsidR="00276823" w:rsidRPr="00276823" w:rsidRDefault="00276823" w:rsidP="00276823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- посилання на умови договору про надання гарантії (правочину, укладеного між банком-гарантом та принципалом); </w:t>
            </w:r>
          </w:p>
          <w:p w:rsidR="00276823" w:rsidRPr="00276823" w:rsidRDefault="00276823" w:rsidP="00276823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- умови про ускладнення процедури виплати грошових коштів за гарантією (додаткового підтвердження повноважень підписанта вимоги, отримання будь-яких підтверджень щодо правомірності вимоги, тощо); </w:t>
            </w:r>
          </w:p>
          <w:p w:rsidR="00276823" w:rsidRPr="00276823" w:rsidRDefault="00276823" w:rsidP="00276823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>- обмеження відповідальності банку-гаранту сумою, на яку видано гарантію, у разі порушення банком-гарантом своїх обов'язків за гарантією;</w:t>
            </w:r>
          </w:p>
          <w:p w:rsidR="00276823" w:rsidRPr="00276823" w:rsidRDefault="00276823" w:rsidP="00276823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- умови відкликання гарантії банком-гарантом. </w:t>
            </w:r>
          </w:p>
          <w:p w:rsidR="00276823" w:rsidRPr="00276823" w:rsidRDefault="00276823" w:rsidP="00276823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>Усі витрати, пов’язані з наданням  забезпечення виконання договору, здійснюються за рахунок Учасника.</w:t>
            </w:r>
          </w:p>
          <w:p w:rsidR="00276823" w:rsidRPr="00276823" w:rsidRDefault="00276823" w:rsidP="00276823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>Банк, яким видана гарантія, за офіційними даними НБУ повинен бути платоспроможним та не знаходитись в стадії ліквідації.</w:t>
            </w:r>
          </w:p>
          <w:p w:rsidR="00276823" w:rsidRPr="00276823" w:rsidRDefault="00276823" w:rsidP="00276823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>Інші вимоги, що не зазначені в тендерній документації щодо надання та виконання гарантії, що є способом забезпечення виконання договору, регулюються ЦК України, Положенням про порядок здійснення банками операцій за гарантіями в національній та іноземних валютах, затвердженого  Постановою правління Національного банку України  № 639 від 15.12.2004 (зі змінами).</w:t>
            </w:r>
          </w:p>
          <w:p w:rsidR="00C37C77" w:rsidRDefault="00276823" w:rsidP="00276823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76823">
              <w:rPr>
                <w:rFonts w:ascii="Times New Roman" w:hAnsi="Times New Roman"/>
                <w:sz w:val="24"/>
                <w:szCs w:val="24"/>
                <w:lang w:eastAsia="uk-UA"/>
              </w:rPr>
              <w:t>Кошти, що надійшли як забезпечення виконання договору про закупівлю, якщо вони не повертаються Учаснику у випадках, визначених Законом та підлягають перерахуванню до відповідного бюджету.</w:t>
            </w:r>
          </w:p>
          <w:p w:rsidR="00FB6AE6" w:rsidRPr="00AF40C8" w:rsidRDefault="00FB6AE6" w:rsidP="00276823">
            <w:pPr>
              <w:jc w:val="both"/>
              <w:rPr>
                <w:b/>
                <w:bCs/>
                <w:iCs/>
              </w:rPr>
            </w:pPr>
          </w:p>
        </w:tc>
      </w:tr>
      <w:tr w:rsidR="00732AB7" w:rsidRPr="00AF40C8" w:rsidTr="00061788">
        <w:tc>
          <w:tcPr>
            <w:tcW w:w="10348" w:type="dxa"/>
          </w:tcPr>
          <w:p w:rsidR="00732AB7" w:rsidRDefault="0049305F" w:rsidP="00C2128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55E7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Викласти в новій редакції Додаток № 9 Проект договору</w:t>
            </w:r>
            <w:bookmarkStart w:id="0" w:name="_GoBack"/>
            <w:bookmarkEnd w:id="0"/>
          </w:p>
        </w:tc>
      </w:tr>
      <w:tr w:rsidR="0049305F" w:rsidRPr="00AF40C8" w:rsidTr="00061788">
        <w:tc>
          <w:tcPr>
            <w:tcW w:w="10348" w:type="dxa"/>
          </w:tcPr>
          <w:p w:rsidR="0049305F" w:rsidRPr="00AE23C9" w:rsidRDefault="0049305F" w:rsidP="00C2128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AE23C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Викласти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в новій редакції інформацію </w:t>
            </w:r>
            <w:r w:rsidRPr="000A764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про </w:t>
            </w:r>
            <w:r w:rsidRPr="000A7644">
              <w:rPr>
                <w:rFonts w:ascii="Times New Roman" w:hAnsi="Times New Roman"/>
                <w:sz w:val="24"/>
                <w:szCs w:val="24"/>
                <w:lang w:eastAsia="ru-RU"/>
              </w:rPr>
              <w:t>технічні, якісні та кількісні характеристики предмета закупівлі, а саме Звіт.</w:t>
            </w:r>
          </w:p>
        </w:tc>
      </w:tr>
    </w:tbl>
    <w:p w:rsidR="00461FB8" w:rsidRDefault="00461FB8">
      <w:pPr>
        <w:rPr>
          <w:rFonts w:ascii="Times New Roman" w:hAnsi="Times New Roman" w:cs="Times New Roman"/>
        </w:rPr>
      </w:pPr>
    </w:p>
    <w:p w:rsidR="009E33B9" w:rsidRPr="009E33B9" w:rsidRDefault="009E33B9">
      <w:pPr>
        <w:rPr>
          <w:rFonts w:ascii="Times New Roman" w:hAnsi="Times New Roman" w:cs="Times New Roman"/>
        </w:rPr>
      </w:pPr>
      <w:r w:rsidRPr="009E33B9">
        <w:rPr>
          <w:rFonts w:ascii="Times New Roman" w:hAnsi="Times New Roman" w:cs="Times New Roman"/>
        </w:rPr>
        <w:t xml:space="preserve">Уповноважена особа  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9E33B9">
        <w:rPr>
          <w:rFonts w:ascii="Times New Roman" w:hAnsi="Times New Roman" w:cs="Times New Roman"/>
        </w:rPr>
        <w:t xml:space="preserve">    Катерина ПОЛЯКОВА</w:t>
      </w:r>
    </w:p>
    <w:sectPr w:rsidR="009E33B9" w:rsidRPr="009E3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45340"/>
    <w:multiLevelType w:val="multilevel"/>
    <w:tmpl w:val="2604B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807D0"/>
    <w:multiLevelType w:val="hybridMultilevel"/>
    <w:tmpl w:val="651659D0"/>
    <w:lvl w:ilvl="0" w:tplc="E2E06E48">
      <w:start w:val="1"/>
      <w:numFmt w:val="decimal"/>
      <w:lvlText w:val="%1."/>
      <w:lvlJc w:val="left"/>
      <w:pPr>
        <w:ind w:left="26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87" w:hanging="360"/>
      </w:pPr>
    </w:lvl>
    <w:lvl w:ilvl="2" w:tplc="0419001B" w:tentative="1">
      <w:start w:val="1"/>
      <w:numFmt w:val="lowerRoman"/>
      <w:lvlText w:val="%3."/>
      <w:lvlJc w:val="right"/>
      <w:pPr>
        <w:ind w:left="1707" w:hanging="180"/>
      </w:pPr>
    </w:lvl>
    <w:lvl w:ilvl="3" w:tplc="0419000F" w:tentative="1">
      <w:start w:val="1"/>
      <w:numFmt w:val="decimal"/>
      <w:lvlText w:val="%4."/>
      <w:lvlJc w:val="left"/>
      <w:pPr>
        <w:ind w:left="2427" w:hanging="360"/>
      </w:pPr>
    </w:lvl>
    <w:lvl w:ilvl="4" w:tplc="04190019" w:tentative="1">
      <w:start w:val="1"/>
      <w:numFmt w:val="lowerLetter"/>
      <w:lvlText w:val="%5."/>
      <w:lvlJc w:val="left"/>
      <w:pPr>
        <w:ind w:left="3147" w:hanging="360"/>
      </w:pPr>
    </w:lvl>
    <w:lvl w:ilvl="5" w:tplc="0419001B" w:tentative="1">
      <w:start w:val="1"/>
      <w:numFmt w:val="lowerRoman"/>
      <w:lvlText w:val="%6."/>
      <w:lvlJc w:val="right"/>
      <w:pPr>
        <w:ind w:left="3867" w:hanging="180"/>
      </w:pPr>
    </w:lvl>
    <w:lvl w:ilvl="6" w:tplc="0419000F" w:tentative="1">
      <w:start w:val="1"/>
      <w:numFmt w:val="decimal"/>
      <w:lvlText w:val="%7."/>
      <w:lvlJc w:val="left"/>
      <w:pPr>
        <w:ind w:left="4587" w:hanging="360"/>
      </w:pPr>
    </w:lvl>
    <w:lvl w:ilvl="7" w:tplc="04190019" w:tentative="1">
      <w:start w:val="1"/>
      <w:numFmt w:val="lowerLetter"/>
      <w:lvlText w:val="%8."/>
      <w:lvlJc w:val="left"/>
      <w:pPr>
        <w:ind w:left="5307" w:hanging="360"/>
      </w:pPr>
    </w:lvl>
    <w:lvl w:ilvl="8" w:tplc="041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2">
    <w:nsid w:val="182B5E9D"/>
    <w:multiLevelType w:val="hybridMultilevel"/>
    <w:tmpl w:val="B1E88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4646E"/>
    <w:multiLevelType w:val="hybridMultilevel"/>
    <w:tmpl w:val="4816FE9C"/>
    <w:lvl w:ilvl="0" w:tplc="2FB24E6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352B4"/>
    <w:multiLevelType w:val="hybridMultilevel"/>
    <w:tmpl w:val="FE6AD9CE"/>
    <w:lvl w:ilvl="0" w:tplc="7D8491CE">
      <w:start w:val="1"/>
      <w:numFmt w:val="decimal"/>
      <w:lvlText w:val="%1."/>
      <w:lvlJc w:val="left"/>
      <w:pPr>
        <w:ind w:left="9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>
    <w:nsid w:val="23B04048"/>
    <w:multiLevelType w:val="hybridMultilevel"/>
    <w:tmpl w:val="CA62988E"/>
    <w:lvl w:ilvl="0" w:tplc="BC9C24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40E65"/>
    <w:multiLevelType w:val="hybridMultilevel"/>
    <w:tmpl w:val="4188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D7066"/>
    <w:multiLevelType w:val="hybridMultilevel"/>
    <w:tmpl w:val="FE6AD9CE"/>
    <w:lvl w:ilvl="0" w:tplc="7D8491CE">
      <w:start w:val="1"/>
      <w:numFmt w:val="decimal"/>
      <w:lvlText w:val="%1."/>
      <w:lvlJc w:val="left"/>
      <w:pPr>
        <w:ind w:left="9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">
    <w:nsid w:val="368A7A9A"/>
    <w:multiLevelType w:val="hybridMultilevel"/>
    <w:tmpl w:val="C9A6631C"/>
    <w:lvl w:ilvl="0" w:tplc="EFDEC8E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E62820"/>
    <w:multiLevelType w:val="hybridMultilevel"/>
    <w:tmpl w:val="841EF3C2"/>
    <w:lvl w:ilvl="0" w:tplc="4F0A829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3BB37B2A"/>
    <w:multiLevelType w:val="hybridMultilevel"/>
    <w:tmpl w:val="9928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B2509"/>
    <w:multiLevelType w:val="hybridMultilevel"/>
    <w:tmpl w:val="4188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F1754"/>
    <w:multiLevelType w:val="hybridMultilevel"/>
    <w:tmpl w:val="0E146CBE"/>
    <w:lvl w:ilvl="0" w:tplc="4D148306">
      <w:start w:val="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44E37968"/>
    <w:multiLevelType w:val="hybridMultilevel"/>
    <w:tmpl w:val="7396AAF0"/>
    <w:lvl w:ilvl="0" w:tplc="448E7AD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82C9B"/>
    <w:multiLevelType w:val="hybridMultilevel"/>
    <w:tmpl w:val="61A09E8C"/>
    <w:lvl w:ilvl="0" w:tplc="EDF6BE1A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4C453588"/>
    <w:multiLevelType w:val="hybridMultilevel"/>
    <w:tmpl w:val="C9A6631C"/>
    <w:lvl w:ilvl="0" w:tplc="EFDEC8E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B62186"/>
    <w:multiLevelType w:val="hybridMultilevel"/>
    <w:tmpl w:val="794E044C"/>
    <w:lvl w:ilvl="0" w:tplc="3C86585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31BCE"/>
    <w:multiLevelType w:val="hybridMultilevel"/>
    <w:tmpl w:val="794E044C"/>
    <w:lvl w:ilvl="0" w:tplc="3C86585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B330B"/>
    <w:multiLevelType w:val="hybridMultilevel"/>
    <w:tmpl w:val="F0768B06"/>
    <w:lvl w:ilvl="0" w:tplc="8ED640DE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6D3556E7"/>
    <w:multiLevelType w:val="hybridMultilevel"/>
    <w:tmpl w:val="217AA59E"/>
    <w:lvl w:ilvl="0" w:tplc="16B455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84138B"/>
    <w:multiLevelType w:val="hybridMultilevel"/>
    <w:tmpl w:val="2070D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B454C68"/>
    <w:multiLevelType w:val="hybridMultilevel"/>
    <w:tmpl w:val="84ECD8C6"/>
    <w:lvl w:ilvl="0" w:tplc="1FEE3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91023D"/>
    <w:multiLevelType w:val="hybridMultilevel"/>
    <w:tmpl w:val="1CAE98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17"/>
  </w:num>
  <w:num w:numId="4">
    <w:abstractNumId w:val="2"/>
  </w:num>
  <w:num w:numId="5">
    <w:abstractNumId w:val="5"/>
  </w:num>
  <w:num w:numId="6">
    <w:abstractNumId w:val="14"/>
  </w:num>
  <w:num w:numId="7">
    <w:abstractNumId w:val="21"/>
  </w:num>
  <w:num w:numId="8">
    <w:abstractNumId w:val="7"/>
  </w:num>
  <w:num w:numId="9">
    <w:abstractNumId w:val="9"/>
  </w:num>
  <w:num w:numId="10">
    <w:abstractNumId w:val="12"/>
  </w:num>
  <w:num w:numId="11">
    <w:abstractNumId w:val="16"/>
  </w:num>
  <w:num w:numId="12">
    <w:abstractNumId w:val="13"/>
  </w:num>
  <w:num w:numId="13">
    <w:abstractNumId w:val="0"/>
  </w:num>
  <w:num w:numId="14">
    <w:abstractNumId w:val="6"/>
  </w:num>
  <w:num w:numId="15">
    <w:abstractNumId w:val="11"/>
  </w:num>
  <w:num w:numId="16">
    <w:abstractNumId w:val="18"/>
  </w:num>
  <w:num w:numId="17">
    <w:abstractNumId w:val="1"/>
  </w:num>
  <w:num w:numId="18">
    <w:abstractNumId w:val="19"/>
  </w:num>
  <w:num w:numId="19">
    <w:abstractNumId w:val="8"/>
  </w:num>
  <w:num w:numId="20">
    <w:abstractNumId w:val="15"/>
  </w:num>
  <w:num w:numId="21">
    <w:abstractNumId w:val="20"/>
  </w:num>
  <w:num w:numId="22">
    <w:abstractNumId w:val="22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FA"/>
    <w:rsid w:val="000478DB"/>
    <w:rsid w:val="0005241B"/>
    <w:rsid w:val="000562C1"/>
    <w:rsid w:val="00056444"/>
    <w:rsid w:val="00061788"/>
    <w:rsid w:val="00062501"/>
    <w:rsid w:val="00075A70"/>
    <w:rsid w:val="00094BD5"/>
    <w:rsid w:val="00110514"/>
    <w:rsid w:val="00181EA1"/>
    <w:rsid w:val="001B3036"/>
    <w:rsid w:val="001D23B6"/>
    <w:rsid w:val="00264BD8"/>
    <w:rsid w:val="00276823"/>
    <w:rsid w:val="002A258A"/>
    <w:rsid w:val="002B772D"/>
    <w:rsid w:val="00300058"/>
    <w:rsid w:val="00311033"/>
    <w:rsid w:val="00325F45"/>
    <w:rsid w:val="003447F2"/>
    <w:rsid w:val="00382767"/>
    <w:rsid w:val="003F3736"/>
    <w:rsid w:val="0044317A"/>
    <w:rsid w:val="00452FCF"/>
    <w:rsid w:val="00461FB8"/>
    <w:rsid w:val="0049305F"/>
    <w:rsid w:val="004C698C"/>
    <w:rsid w:val="004E6AAD"/>
    <w:rsid w:val="00591DAD"/>
    <w:rsid w:val="005A0875"/>
    <w:rsid w:val="00732AB7"/>
    <w:rsid w:val="0078604B"/>
    <w:rsid w:val="00876C6C"/>
    <w:rsid w:val="008D6FA4"/>
    <w:rsid w:val="008E267F"/>
    <w:rsid w:val="00946359"/>
    <w:rsid w:val="009519D0"/>
    <w:rsid w:val="00953BF9"/>
    <w:rsid w:val="009D25A5"/>
    <w:rsid w:val="009E33B9"/>
    <w:rsid w:val="009E549A"/>
    <w:rsid w:val="00A52A90"/>
    <w:rsid w:val="00A75BC6"/>
    <w:rsid w:val="00A8205C"/>
    <w:rsid w:val="00AC083E"/>
    <w:rsid w:val="00AC3995"/>
    <w:rsid w:val="00B72A15"/>
    <w:rsid w:val="00BC64A1"/>
    <w:rsid w:val="00BD0B17"/>
    <w:rsid w:val="00C2128E"/>
    <w:rsid w:val="00C37C77"/>
    <w:rsid w:val="00C9285C"/>
    <w:rsid w:val="00CE6269"/>
    <w:rsid w:val="00CE63DA"/>
    <w:rsid w:val="00D36032"/>
    <w:rsid w:val="00D57EFA"/>
    <w:rsid w:val="00D6164E"/>
    <w:rsid w:val="00D71327"/>
    <w:rsid w:val="00D81C11"/>
    <w:rsid w:val="00DA2D28"/>
    <w:rsid w:val="00DA3408"/>
    <w:rsid w:val="00DD3B88"/>
    <w:rsid w:val="00E102CE"/>
    <w:rsid w:val="00E6236C"/>
    <w:rsid w:val="00E72C7F"/>
    <w:rsid w:val="00EA7B89"/>
    <w:rsid w:val="00EB75CE"/>
    <w:rsid w:val="00EE70B7"/>
    <w:rsid w:val="00F15849"/>
    <w:rsid w:val="00F16DD3"/>
    <w:rsid w:val="00F322B2"/>
    <w:rsid w:val="00F870E6"/>
    <w:rsid w:val="00F90181"/>
    <w:rsid w:val="00FB6AE6"/>
    <w:rsid w:val="00FE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9F30F-6819-4A48-BD79-78581D57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83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AC0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9D25A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258A"/>
    <w:rPr>
      <w:color w:val="0563C1" w:themeColor="hyperlink"/>
      <w:u w:val="single"/>
    </w:rPr>
  </w:style>
  <w:style w:type="paragraph" w:customStyle="1" w:styleId="rvps2">
    <w:name w:val="rvps2"/>
    <w:basedOn w:val="a"/>
    <w:rsid w:val="0005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951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19D0"/>
    <w:rPr>
      <w:rFonts w:ascii="Segoe UI" w:hAnsi="Segoe UI" w:cs="Segoe UI"/>
      <w:sz w:val="18"/>
      <w:szCs w:val="18"/>
      <w:lang w:val="uk-UA"/>
    </w:rPr>
  </w:style>
  <w:style w:type="paragraph" w:customStyle="1" w:styleId="Default">
    <w:name w:val="Default"/>
    <w:rsid w:val="00A52A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ozorro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F0791-97D7-4CAB-B147-D818E394A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6894</Words>
  <Characters>3930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ZCD</dc:creator>
  <cp:keywords/>
  <dc:description/>
  <cp:lastModifiedBy>user</cp:lastModifiedBy>
  <cp:revision>16</cp:revision>
  <cp:lastPrinted>2023-07-28T06:54:00Z</cp:lastPrinted>
  <dcterms:created xsi:type="dcterms:W3CDTF">2023-09-19T11:03:00Z</dcterms:created>
  <dcterms:modified xsi:type="dcterms:W3CDTF">2023-09-22T14:00:00Z</dcterms:modified>
</cp:coreProperties>
</file>