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63" w:rsidRPr="007C4BF3" w:rsidRDefault="007C4BF3" w:rsidP="00427463">
      <w:pPr>
        <w:jc w:val="center"/>
        <w:rPr>
          <w:rFonts w:ascii="Times New Roman" w:hAnsi="Times New Roman" w:cs="Times New Roman"/>
          <w:b/>
          <w:bCs/>
          <w:color w:val="FF0000"/>
          <w:sz w:val="36"/>
          <w:szCs w:val="36"/>
          <w:lang w:val="uk-UA"/>
        </w:rPr>
      </w:pPr>
      <w:r w:rsidRPr="007C4BF3">
        <w:rPr>
          <w:rFonts w:ascii="Times New Roman" w:hAnsi="Times New Roman" w:cs="Times New Roman"/>
          <w:b/>
          <w:sz w:val="36"/>
          <w:szCs w:val="36"/>
          <w:shd w:val="clear" w:color="auto" w:fill="FFFFFF"/>
        </w:rPr>
        <w:t>ДЕРЖАВНА УСТАНОВА "РАЙКІВЕЦЬКА ВИПРАВНА КО</w:t>
      </w:r>
      <w:r w:rsidRPr="00157068">
        <w:rPr>
          <w:rFonts w:ascii="Times New Roman" w:hAnsi="Times New Roman" w:cs="Times New Roman"/>
          <w:b/>
          <w:sz w:val="36"/>
          <w:szCs w:val="36"/>
          <w:shd w:val="clear" w:color="auto" w:fill="FFFFFF"/>
        </w:rPr>
        <w:t>ЛОНІ</w:t>
      </w:r>
      <w:r w:rsidR="008D3FB6">
        <w:rPr>
          <w:rFonts w:ascii="Times New Roman" w:hAnsi="Times New Roman" w:cs="Times New Roman"/>
          <w:b/>
          <w:sz w:val="36"/>
          <w:szCs w:val="36"/>
          <w:shd w:val="clear" w:color="auto" w:fill="FFFFFF"/>
        </w:rPr>
        <w:t xml:space="preserve">Я </w:t>
      </w:r>
      <w:r w:rsidRPr="007C4BF3">
        <w:rPr>
          <w:rFonts w:ascii="Times New Roman" w:hAnsi="Times New Roman" w:cs="Times New Roman"/>
          <w:b/>
          <w:sz w:val="36"/>
          <w:szCs w:val="36"/>
          <w:shd w:val="clear" w:color="auto" w:fill="FFFFFF"/>
        </w:rPr>
        <w:t>(№78)"</w:t>
      </w:r>
    </w:p>
    <w:p w:rsidR="00427463" w:rsidRPr="00D637E7" w:rsidRDefault="00427463" w:rsidP="00427463">
      <w:pPr>
        <w:pBdr>
          <w:bottom w:val="thinThickSmallGap" w:sz="24" w:space="1" w:color="auto"/>
        </w:pBdr>
        <w:rPr>
          <w:rFonts w:ascii="Times New Roman" w:hAnsi="Times New Roman" w:cs="Times New Roman"/>
          <w:b/>
          <w:bCs/>
          <w:sz w:val="32"/>
          <w:szCs w:val="32"/>
          <w:lang w:val="uk-UA"/>
        </w:rPr>
      </w:pPr>
    </w:p>
    <w:p w:rsidR="00427463" w:rsidRPr="00D637E7" w:rsidRDefault="0042746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427463" w:rsidRPr="00D637E7" w:rsidTr="001D4249">
        <w:tc>
          <w:tcPr>
            <w:tcW w:w="6204" w:type="dxa"/>
          </w:tcPr>
          <w:p w:rsidR="00427463" w:rsidRPr="00D637E7" w:rsidRDefault="00427463" w:rsidP="001D4249">
            <w:pPr>
              <w:jc w:val="both"/>
              <w:rPr>
                <w:rFonts w:ascii="Times New Roman" w:hAnsi="Times New Roman" w:cs="Times New Roman"/>
                <w:b/>
                <w:bCs/>
                <w:iCs/>
                <w:lang w:val="uk-UA"/>
              </w:rPr>
            </w:pPr>
          </w:p>
          <w:p w:rsidR="00427463" w:rsidRPr="00D637E7" w:rsidRDefault="00427463" w:rsidP="001D4249">
            <w:pPr>
              <w:jc w:val="both"/>
              <w:rPr>
                <w:rFonts w:ascii="Times New Roman" w:hAnsi="Times New Roman" w:cs="Times New Roman"/>
                <w:b/>
                <w:bCs/>
                <w:iCs/>
                <w:lang w:val="uk-UA"/>
              </w:rPr>
            </w:pPr>
          </w:p>
        </w:tc>
        <w:tc>
          <w:tcPr>
            <w:tcW w:w="4394" w:type="dxa"/>
          </w:tcPr>
          <w:p w:rsidR="00427463" w:rsidRPr="00D637E7" w:rsidRDefault="00427463" w:rsidP="001D4249">
            <w:pPr>
              <w:jc w:val="center"/>
              <w:rPr>
                <w:rFonts w:ascii="Times New Roman" w:hAnsi="Times New Roman" w:cs="Times New Roman"/>
                <w:lang w:val="uk-UA"/>
              </w:rPr>
            </w:pPr>
            <w:r w:rsidRPr="00D637E7">
              <w:rPr>
                <w:rFonts w:ascii="Times New Roman" w:hAnsi="Times New Roman" w:cs="Times New Roman"/>
                <w:b/>
                <w:bCs/>
                <w:iCs/>
                <w:lang w:val="uk-UA"/>
              </w:rPr>
              <w:t>ЗАТВЕРДЖЕНО</w:t>
            </w:r>
          </w:p>
          <w:p w:rsidR="00427463" w:rsidRPr="00D637E7" w:rsidRDefault="00427463" w:rsidP="001D4249">
            <w:pPr>
              <w:rPr>
                <w:rFonts w:ascii="Times New Roman" w:hAnsi="Times New Roman" w:cs="Times New Roman"/>
                <w:bCs/>
                <w:iCs/>
                <w:lang w:val="uk-UA"/>
              </w:rPr>
            </w:pPr>
          </w:p>
          <w:p w:rsidR="00427463" w:rsidRPr="00BB03F8" w:rsidRDefault="00427463" w:rsidP="001D4249">
            <w:pPr>
              <w:rPr>
                <w:rFonts w:ascii="Times New Roman" w:hAnsi="Times New Roman" w:cs="Times New Roman"/>
                <w:bCs/>
                <w:iCs/>
                <w:lang w:val="uk-UA"/>
              </w:rPr>
            </w:pPr>
            <w:r w:rsidRPr="00BB03F8">
              <w:rPr>
                <w:rFonts w:ascii="Times New Roman" w:hAnsi="Times New Roman" w:cs="Times New Roman"/>
                <w:bCs/>
                <w:iCs/>
                <w:lang w:val="uk-UA"/>
              </w:rPr>
              <w:t>Рішенням</w:t>
            </w:r>
            <w:r w:rsidR="00B37AFF">
              <w:rPr>
                <w:rFonts w:ascii="Times New Roman" w:hAnsi="Times New Roman" w:cs="Times New Roman"/>
                <w:bCs/>
                <w:iCs/>
                <w:lang w:val="uk-UA"/>
              </w:rPr>
              <w:t xml:space="preserve"> уповноваженої особи</w:t>
            </w:r>
            <w:r w:rsidRPr="00BB03F8">
              <w:rPr>
                <w:rFonts w:ascii="Times New Roman" w:hAnsi="Times New Roman" w:cs="Times New Roman"/>
                <w:bCs/>
                <w:iCs/>
                <w:lang w:val="uk-UA"/>
              </w:rPr>
              <w:t>,</w:t>
            </w:r>
          </w:p>
          <w:p w:rsidR="00427463" w:rsidRPr="00BB03F8" w:rsidRDefault="00AA0F54" w:rsidP="001D4249">
            <w:pPr>
              <w:rPr>
                <w:rFonts w:ascii="Times New Roman" w:hAnsi="Times New Roman" w:cs="Times New Roman"/>
                <w:bCs/>
                <w:iCs/>
                <w:lang w:val="uk-UA"/>
              </w:rPr>
            </w:pPr>
            <w:r>
              <w:rPr>
                <w:rFonts w:ascii="Times New Roman" w:hAnsi="Times New Roman" w:cs="Times New Roman"/>
                <w:bCs/>
                <w:iCs/>
                <w:lang w:val="uk-UA"/>
              </w:rPr>
              <w:t>протокол від 13.09.2022</w:t>
            </w:r>
          </w:p>
          <w:p w:rsidR="00427463" w:rsidRDefault="00B37AFF" w:rsidP="001D4249">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rsidR="00B37AFF" w:rsidRPr="00BB03F8" w:rsidRDefault="00B37AFF" w:rsidP="001D4249">
            <w:pPr>
              <w:rPr>
                <w:rFonts w:ascii="Times New Roman" w:hAnsi="Times New Roman" w:cs="Times New Roman"/>
                <w:b/>
                <w:bCs/>
                <w:iCs/>
                <w:lang w:val="uk-UA"/>
              </w:rPr>
            </w:pPr>
          </w:p>
          <w:p w:rsidR="00157068" w:rsidRPr="00157068" w:rsidRDefault="00427463" w:rsidP="00157068">
            <w:pPr>
              <w:autoSpaceDN w:val="0"/>
              <w:adjustRightInd w:val="0"/>
              <w:snapToGrid w:val="0"/>
              <w:spacing w:line="300" w:lineRule="auto"/>
              <w:rPr>
                <w:rFonts w:ascii="Times New Roman" w:hAnsi="Times New Roman" w:cs="Times New Roman"/>
                <w:b/>
                <w:bCs/>
                <w:highlight w:val="yellow"/>
                <w:lang w:val="uk-UA"/>
              </w:rPr>
            </w:pPr>
            <w:r w:rsidRPr="00BB03F8">
              <w:rPr>
                <w:rFonts w:ascii="Times New Roman" w:hAnsi="Times New Roman" w:cs="Times New Roman"/>
                <w:b/>
                <w:bCs/>
                <w:iCs/>
                <w:lang w:val="uk-UA"/>
              </w:rPr>
              <w:t>_________</w:t>
            </w:r>
            <w:r w:rsidR="007C4BF3">
              <w:rPr>
                <w:rFonts w:ascii="Times New Roman" w:hAnsi="Times New Roman" w:cs="Times New Roman"/>
                <w:b/>
                <w:bCs/>
                <w:iCs/>
                <w:lang w:val="uk-UA"/>
              </w:rPr>
              <w:t>___</w:t>
            </w:r>
            <w:r w:rsidR="009464B8">
              <w:rPr>
                <w:rFonts w:ascii="Times New Roman" w:hAnsi="Times New Roman" w:cs="Times New Roman"/>
                <w:b/>
                <w:bCs/>
                <w:iCs/>
                <w:lang w:val="uk-UA"/>
              </w:rPr>
              <w:t xml:space="preserve"> </w:t>
            </w:r>
            <w:r w:rsidR="00B37AFF">
              <w:rPr>
                <w:rFonts w:ascii="Times New Roman" w:hAnsi="Times New Roman" w:cs="Times New Roman"/>
                <w:b/>
                <w:color w:val="000000"/>
                <w:shd w:val="clear" w:color="auto" w:fill="FDFEFD"/>
                <w:lang w:val="uk-UA"/>
              </w:rPr>
              <w:t xml:space="preserve">Ірина </w:t>
            </w:r>
            <w:r w:rsidR="00AA0F54">
              <w:rPr>
                <w:rFonts w:ascii="Times New Roman" w:hAnsi="Times New Roman" w:cs="Times New Roman"/>
                <w:b/>
                <w:color w:val="000000"/>
                <w:shd w:val="clear" w:color="auto" w:fill="FDFEFD"/>
                <w:lang w:val="uk-UA"/>
              </w:rPr>
              <w:t>ТИМОЩУК</w:t>
            </w:r>
          </w:p>
          <w:p w:rsidR="00427463" w:rsidRPr="00BB03F8" w:rsidRDefault="00427463" w:rsidP="009464B8">
            <w:pPr>
              <w:rPr>
                <w:rFonts w:ascii="Times New Roman" w:hAnsi="Times New Roman" w:cs="Times New Roman"/>
                <w:bCs/>
                <w:iCs/>
                <w:sz w:val="16"/>
                <w:szCs w:val="16"/>
                <w:lang w:val="uk-UA"/>
              </w:rPr>
            </w:pPr>
          </w:p>
          <w:p w:rsidR="00427463" w:rsidRPr="00BB03F8" w:rsidRDefault="00427463" w:rsidP="001D4249">
            <w:pPr>
              <w:rPr>
                <w:rFonts w:ascii="Times New Roman" w:hAnsi="Times New Roman" w:cs="Times New Roman"/>
                <w:bCs/>
                <w:iCs/>
                <w:lang w:val="uk-UA"/>
              </w:rPr>
            </w:pPr>
            <w:r w:rsidRPr="00BB03F8">
              <w:rPr>
                <w:rFonts w:ascii="Times New Roman" w:hAnsi="Times New Roman" w:cs="Times New Roman"/>
                <w:bCs/>
                <w:iCs/>
                <w:lang w:val="uk-UA"/>
              </w:rPr>
              <w:t>м.п.</w:t>
            </w:r>
          </w:p>
          <w:p w:rsidR="00427463" w:rsidRPr="00D637E7" w:rsidRDefault="00427463" w:rsidP="001D4249">
            <w:pPr>
              <w:jc w:val="center"/>
              <w:rPr>
                <w:rFonts w:ascii="Times New Roman" w:hAnsi="Times New Roman" w:cs="Times New Roman"/>
                <w:b/>
                <w:bCs/>
                <w:iCs/>
                <w:lang w:val="uk-UA"/>
              </w:rPr>
            </w:pPr>
          </w:p>
        </w:tc>
      </w:tr>
    </w:tbl>
    <w:p w:rsidR="00427463" w:rsidRPr="00D637E7" w:rsidRDefault="00427463" w:rsidP="00427463">
      <w:pPr>
        <w:ind w:left="320"/>
        <w:jc w:val="right"/>
        <w:rPr>
          <w:rFonts w:ascii="Times New Roman" w:hAnsi="Times New Roman" w:cs="Times New Roman"/>
          <w:b/>
          <w:bCs/>
          <w:lang w:val="uk-UA"/>
        </w:rPr>
      </w:pPr>
    </w:p>
    <w:p w:rsidR="00427463" w:rsidRPr="00D637E7"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427463" w:rsidRPr="00D637E7" w:rsidTr="001D4249">
        <w:tc>
          <w:tcPr>
            <w:tcW w:w="10598" w:type="dxa"/>
            <w:tcBorders>
              <w:top w:val="nil"/>
              <w:left w:val="nil"/>
              <w:bottom w:val="nil"/>
              <w:right w:val="nil"/>
            </w:tcBorders>
          </w:tcPr>
          <w:p w:rsidR="00427463" w:rsidRPr="00D637E7" w:rsidRDefault="00427463" w:rsidP="001D4249">
            <w:pPr>
              <w:jc w:val="center"/>
              <w:rPr>
                <w:rFonts w:ascii="Times New Roman" w:hAnsi="Times New Roman" w:cs="Times New Roman"/>
                <w:b/>
                <w:bCs/>
                <w:sz w:val="40"/>
                <w:szCs w:val="40"/>
                <w:lang w:val="uk-UA"/>
              </w:rPr>
            </w:pPr>
            <w:r w:rsidRPr="00D637E7">
              <w:rPr>
                <w:rFonts w:ascii="Times New Roman" w:hAnsi="Times New Roman" w:cs="Times New Roman"/>
                <w:b/>
                <w:bCs/>
                <w:sz w:val="40"/>
                <w:szCs w:val="40"/>
                <w:lang w:val="uk-UA"/>
              </w:rPr>
              <w:t>ТЕНДЕРНА ДОКУМЕНТАЦІЯ</w:t>
            </w:r>
          </w:p>
          <w:p w:rsidR="00427463" w:rsidRPr="00D637E7" w:rsidRDefault="00427463" w:rsidP="001D4249">
            <w:pPr>
              <w:jc w:val="center"/>
              <w:rPr>
                <w:rFonts w:ascii="Times New Roman" w:hAnsi="Times New Roman" w:cs="Times New Roman"/>
                <w:b/>
                <w:bCs/>
                <w:sz w:val="40"/>
                <w:szCs w:val="40"/>
                <w:lang w:val="uk-UA"/>
              </w:rPr>
            </w:pPr>
          </w:p>
        </w:tc>
      </w:tr>
      <w:tr w:rsidR="00427463" w:rsidRPr="00D637E7" w:rsidTr="001D4249">
        <w:tc>
          <w:tcPr>
            <w:tcW w:w="10598" w:type="dxa"/>
            <w:tcBorders>
              <w:top w:val="nil"/>
              <w:left w:val="nil"/>
              <w:bottom w:val="nil"/>
              <w:right w:val="nil"/>
            </w:tcBorders>
          </w:tcPr>
          <w:p w:rsidR="00427463" w:rsidRPr="00D637E7" w:rsidRDefault="00427463" w:rsidP="001D4249">
            <w:pPr>
              <w:jc w:val="center"/>
              <w:rPr>
                <w:rFonts w:ascii="Times New Roman" w:hAnsi="Times New Roman" w:cs="Times New Roman"/>
                <w:b/>
                <w:bCs/>
                <w:sz w:val="40"/>
                <w:szCs w:val="40"/>
                <w:lang w:val="uk-UA"/>
              </w:rPr>
            </w:pPr>
            <w:r w:rsidRPr="00D637E7">
              <w:rPr>
                <w:rFonts w:ascii="Times New Roman" w:hAnsi="Times New Roman" w:cs="Times New Roman"/>
                <w:b/>
                <w:bCs/>
                <w:sz w:val="40"/>
                <w:szCs w:val="40"/>
                <w:lang w:val="uk-UA"/>
              </w:rPr>
              <w:t xml:space="preserve">для  процедури закупівлі </w:t>
            </w:r>
          </w:p>
          <w:p w:rsidR="00427463" w:rsidRPr="00D637E7" w:rsidRDefault="00427463" w:rsidP="001D4249">
            <w:pPr>
              <w:jc w:val="center"/>
              <w:rPr>
                <w:rFonts w:ascii="Times New Roman" w:hAnsi="Times New Roman" w:cs="Times New Roman"/>
                <w:b/>
                <w:bCs/>
                <w:sz w:val="40"/>
                <w:szCs w:val="40"/>
                <w:lang w:val="uk-UA"/>
              </w:rPr>
            </w:pPr>
            <w:r w:rsidRPr="00D637E7">
              <w:rPr>
                <w:rFonts w:ascii="Times New Roman" w:hAnsi="Times New Roman" w:cs="Times New Roman"/>
                <w:b/>
                <w:bCs/>
                <w:sz w:val="40"/>
                <w:szCs w:val="40"/>
                <w:lang w:val="uk-UA"/>
              </w:rPr>
              <w:t>«ВІДКРИТІ  ТОРГИ»</w:t>
            </w:r>
          </w:p>
        </w:tc>
      </w:tr>
    </w:tbl>
    <w:p w:rsidR="00427463" w:rsidRPr="00D637E7" w:rsidRDefault="00427463" w:rsidP="00427463">
      <w:pPr>
        <w:ind w:left="320"/>
        <w:jc w:val="right"/>
        <w:rPr>
          <w:rFonts w:ascii="Times New Roman" w:hAnsi="Times New Roman" w:cs="Times New Roman"/>
          <w:b/>
          <w:bCs/>
          <w:lang w:val="uk-UA"/>
        </w:rPr>
      </w:pPr>
    </w:p>
    <w:p w:rsidR="00427463" w:rsidRPr="00D637E7" w:rsidRDefault="00427463" w:rsidP="00427463">
      <w:pPr>
        <w:ind w:left="320"/>
        <w:jc w:val="right"/>
        <w:rPr>
          <w:rFonts w:ascii="Times New Roman" w:hAnsi="Times New Roman" w:cs="Times New Roman"/>
          <w:b/>
          <w:bCs/>
          <w:lang w:val="uk-UA"/>
        </w:rPr>
      </w:pPr>
    </w:p>
    <w:p w:rsidR="00427463" w:rsidRPr="00D637E7" w:rsidRDefault="00427463" w:rsidP="00427463">
      <w:pPr>
        <w:ind w:left="320"/>
        <w:jc w:val="right"/>
        <w:rPr>
          <w:rFonts w:ascii="Times New Roman" w:hAnsi="Times New Roman" w:cs="Times New Roman"/>
          <w:b/>
          <w:bCs/>
          <w:sz w:val="40"/>
          <w:szCs w:val="40"/>
          <w:lang w:val="uk-UA"/>
        </w:rPr>
      </w:pPr>
    </w:p>
    <w:p w:rsidR="00427463" w:rsidRPr="00D637E7" w:rsidRDefault="00427463" w:rsidP="00427463">
      <w:pPr>
        <w:ind w:left="320"/>
        <w:jc w:val="center"/>
        <w:rPr>
          <w:rFonts w:ascii="Times New Roman" w:hAnsi="Times New Roman" w:cs="Times New Roman"/>
          <w:b/>
          <w:bCs/>
          <w:sz w:val="40"/>
          <w:szCs w:val="40"/>
          <w:lang w:val="uk-UA"/>
        </w:rPr>
      </w:pPr>
    </w:p>
    <w:p w:rsidR="00427463" w:rsidRPr="00D637E7" w:rsidRDefault="00427463" w:rsidP="00427463">
      <w:pPr>
        <w:jc w:val="center"/>
        <w:rPr>
          <w:rFonts w:ascii="Times New Roman" w:hAnsi="Times New Roman" w:cs="Times New Roman"/>
          <w:b/>
          <w:bCs/>
          <w:lang w:val="uk-UA"/>
        </w:rPr>
      </w:pPr>
    </w:p>
    <w:p w:rsidR="00427463" w:rsidRPr="00D637E7" w:rsidRDefault="00427463" w:rsidP="00427463">
      <w:pPr>
        <w:jc w:val="center"/>
        <w:rPr>
          <w:rFonts w:ascii="Times New Roman" w:hAnsi="Times New Roman" w:cs="Times New Roman"/>
          <w:b/>
          <w:bCs/>
          <w:sz w:val="36"/>
          <w:szCs w:val="36"/>
          <w:lang w:val="uk-UA"/>
        </w:rPr>
      </w:pPr>
    </w:p>
    <w:p w:rsidR="004B02B7" w:rsidRDefault="00481058" w:rsidP="00427463">
      <w:pPr>
        <w:jc w:val="center"/>
        <w:rPr>
          <w:rFonts w:ascii="Times New Roman" w:hAnsi="Times New Roman" w:cs="Times New Roman"/>
          <w:b/>
          <w:bCs/>
          <w:sz w:val="32"/>
          <w:szCs w:val="36"/>
          <w:lang w:val="uk-UA"/>
        </w:rPr>
      </w:pPr>
      <w:r w:rsidRPr="00D637E7">
        <w:rPr>
          <w:rFonts w:ascii="Times New Roman" w:hAnsi="Times New Roman" w:cs="Times New Roman"/>
          <w:b/>
          <w:bCs/>
          <w:sz w:val="32"/>
          <w:szCs w:val="36"/>
          <w:lang w:val="uk-UA"/>
        </w:rPr>
        <w:t xml:space="preserve">Електрична енергія </w:t>
      </w:r>
    </w:p>
    <w:p w:rsidR="00427463" w:rsidRPr="00D637E7" w:rsidRDefault="00481058" w:rsidP="00427463">
      <w:pPr>
        <w:jc w:val="center"/>
        <w:rPr>
          <w:rFonts w:ascii="Times New Roman" w:hAnsi="Times New Roman" w:cs="Times New Roman"/>
          <w:b/>
          <w:bCs/>
          <w:sz w:val="28"/>
          <w:szCs w:val="28"/>
          <w:lang w:val="uk-UA" w:eastAsia="uk-UA"/>
        </w:rPr>
      </w:pPr>
      <w:r w:rsidRPr="00D637E7">
        <w:rPr>
          <w:rFonts w:ascii="Times New Roman" w:hAnsi="Times New Roman" w:cs="Times New Roman"/>
          <w:b/>
          <w:bCs/>
          <w:sz w:val="32"/>
          <w:szCs w:val="36"/>
          <w:lang w:val="uk-UA"/>
        </w:rPr>
        <w:t>«ДК 021:2015: 09310000-5 — Електрична енергія»</w:t>
      </w:r>
    </w:p>
    <w:p w:rsidR="00427463" w:rsidRPr="00D637E7" w:rsidRDefault="00427463" w:rsidP="00427463">
      <w:pPr>
        <w:jc w:val="center"/>
        <w:rPr>
          <w:rFonts w:ascii="Times New Roman" w:hAnsi="Times New Roman" w:cs="Times New Roman"/>
          <w:b/>
          <w:bCs/>
          <w:sz w:val="28"/>
          <w:szCs w:val="28"/>
          <w:lang w:val="uk-UA" w:eastAsia="uk-UA"/>
        </w:rPr>
      </w:pPr>
    </w:p>
    <w:p w:rsidR="00427463" w:rsidRPr="00D637E7" w:rsidRDefault="00427463" w:rsidP="00427463">
      <w:pPr>
        <w:jc w:val="center"/>
        <w:rPr>
          <w:rFonts w:ascii="Times New Roman" w:hAnsi="Times New Roman" w:cs="Times New Roman"/>
          <w:b/>
          <w:bCs/>
          <w:sz w:val="28"/>
          <w:szCs w:val="28"/>
          <w:lang w:val="uk-UA" w:eastAsia="uk-UA"/>
        </w:rPr>
      </w:pPr>
    </w:p>
    <w:p w:rsidR="00427463" w:rsidRPr="00D637E7" w:rsidRDefault="00427463" w:rsidP="00427463">
      <w:pPr>
        <w:jc w:val="center"/>
        <w:rPr>
          <w:rFonts w:ascii="Times New Roman" w:hAnsi="Times New Roman" w:cs="Times New Roman"/>
          <w:b/>
          <w:bCs/>
          <w:sz w:val="28"/>
          <w:szCs w:val="28"/>
          <w:lang w:val="uk-UA" w:eastAsia="uk-UA"/>
        </w:rPr>
      </w:pPr>
    </w:p>
    <w:p w:rsidR="00427463" w:rsidRPr="00D637E7" w:rsidRDefault="00427463"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481058" w:rsidRPr="00D637E7" w:rsidRDefault="00481058" w:rsidP="00427463">
      <w:pPr>
        <w:jc w:val="center"/>
        <w:rPr>
          <w:rFonts w:ascii="Times New Roman" w:hAnsi="Times New Roman" w:cs="Times New Roman"/>
          <w:b/>
          <w:bCs/>
          <w:sz w:val="28"/>
          <w:szCs w:val="28"/>
          <w:lang w:val="uk-UA" w:eastAsia="uk-UA"/>
        </w:rPr>
      </w:pPr>
    </w:p>
    <w:p w:rsidR="00DB5BBB" w:rsidRPr="00BB03F8" w:rsidRDefault="007C4BF3" w:rsidP="00427463">
      <w:pPr>
        <w:jc w:val="center"/>
        <w:rPr>
          <w:rFonts w:ascii="Times New Roman" w:hAnsi="Times New Roman" w:cs="Times New Roman"/>
          <w:b/>
          <w:bCs/>
          <w:sz w:val="28"/>
          <w:szCs w:val="28"/>
          <w:lang w:val="uk-UA" w:eastAsia="ru-RU"/>
        </w:rPr>
      </w:pPr>
      <w:r w:rsidRPr="0019766D">
        <w:rPr>
          <w:rFonts w:ascii="Times New Roman" w:hAnsi="Times New Roman" w:cs="Times New Roman"/>
          <w:b/>
          <w:shd w:val="clear" w:color="auto" w:fill="FFFFFF"/>
        </w:rPr>
        <w:t>село Райківці</w:t>
      </w:r>
      <w:r w:rsidRPr="007E1C83">
        <w:rPr>
          <w:rFonts w:ascii="Times New Roman" w:hAnsi="Times New Roman" w:cs="Times New Roman"/>
          <w:b/>
          <w:bCs/>
          <w:sz w:val="28"/>
          <w:szCs w:val="28"/>
          <w:lang w:val="uk-UA"/>
        </w:rPr>
        <w:t xml:space="preserve"> </w:t>
      </w:r>
      <w:r w:rsidR="00AA0F54">
        <w:rPr>
          <w:rFonts w:ascii="Times New Roman" w:hAnsi="Times New Roman" w:cs="Times New Roman"/>
          <w:b/>
          <w:bCs/>
          <w:sz w:val="28"/>
          <w:szCs w:val="28"/>
          <w:lang w:val="uk-UA"/>
        </w:rPr>
        <w:t>- 2022</w:t>
      </w:r>
    </w:p>
    <w:p w:rsidR="00A45FA1" w:rsidRPr="00D637E7" w:rsidRDefault="00A45FA1" w:rsidP="006959AA">
      <w:pPr>
        <w:jc w:val="center"/>
        <w:rPr>
          <w:rFonts w:ascii="Times New Roman" w:hAnsi="Times New Roman" w:cs="Times New Roman"/>
          <w:b/>
          <w:bCs/>
          <w:sz w:val="28"/>
          <w:szCs w:val="28"/>
          <w:lang w:val="uk-UA" w:eastAsia="uk-UA"/>
        </w:rPr>
      </w:pPr>
    </w:p>
    <w:p w:rsidR="00A45FA1" w:rsidRPr="00D637E7" w:rsidRDefault="00A45FA1" w:rsidP="006959AA">
      <w:pPr>
        <w:jc w:val="center"/>
        <w:rPr>
          <w:rFonts w:ascii="Times New Roman" w:hAnsi="Times New Roman" w:cs="Times New Roman"/>
          <w:b/>
          <w:bCs/>
          <w:sz w:val="28"/>
          <w:szCs w:val="28"/>
          <w:lang w:val="uk-UA" w:eastAsia="ru-RU"/>
        </w:rPr>
      </w:pPr>
    </w:p>
    <w:p w:rsidR="00C53EE1" w:rsidRPr="00D637E7" w:rsidRDefault="00C53EE1" w:rsidP="006959AA">
      <w:pPr>
        <w:jc w:val="center"/>
        <w:rPr>
          <w:rFonts w:ascii="Times New Roman" w:hAnsi="Times New Roman" w:cs="Times New Roman"/>
          <w:lang w:val="uk-UA"/>
        </w:rPr>
        <w:sectPr w:rsidR="00C53EE1" w:rsidRPr="00D637E7" w:rsidSect="002D1E08">
          <w:pgSz w:w="11906" w:h="16838"/>
          <w:pgMar w:top="720" w:right="720" w:bottom="567" w:left="720" w:header="720" w:footer="720" w:gutter="0"/>
          <w:cols w:space="720"/>
          <w:docGrid w:linePitch="326"/>
        </w:sectPr>
      </w:pPr>
    </w:p>
    <w:p w:rsidR="00A45FA1" w:rsidRPr="00D637E7" w:rsidRDefault="00A45FA1" w:rsidP="006959AA">
      <w:pPr>
        <w:jc w:val="center"/>
        <w:rPr>
          <w:rFonts w:ascii="Times New Roman" w:hAnsi="Times New Roman" w:cs="Times New Roman"/>
          <w:lang w:val="uk-UA"/>
        </w:rPr>
      </w:pPr>
    </w:p>
    <w:p w:rsidR="008758C3" w:rsidRPr="00D637E7" w:rsidRDefault="008758C3" w:rsidP="006959AA">
      <w:pPr>
        <w:jc w:val="center"/>
        <w:rPr>
          <w:rFonts w:ascii="Times New Roman" w:hAnsi="Times New Roman" w:cs="Times New Roman"/>
          <w:lang w:val="uk-UA"/>
        </w:rPr>
      </w:pPr>
      <w:r w:rsidRPr="00D637E7">
        <w:rPr>
          <w:rFonts w:ascii="Times New Roman" w:hAnsi="Times New Roman" w:cs="Times New Roman"/>
          <w:b/>
          <w:lang w:val="uk-UA"/>
        </w:rPr>
        <w:t xml:space="preserve">Тендерна документація </w:t>
      </w:r>
    </w:p>
    <w:p w:rsidR="008758C3" w:rsidRPr="00D637E7" w:rsidRDefault="008758C3" w:rsidP="006959AA">
      <w:pPr>
        <w:pStyle w:val="a6"/>
        <w:spacing w:before="0" w:after="0"/>
        <w:jc w:val="center"/>
        <w:rPr>
          <w:lang w:val="uk-UA"/>
        </w:rPr>
      </w:pPr>
      <w:r w:rsidRPr="00D637E7">
        <w:rPr>
          <w:b/>
          <w:lang w:val="uk-UA"/>
        </w:rPr>
        <w:t>для процедури закупівлі «Відкриті торги»</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D541AA" w:rsidRPr="00D637E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pacing w:before="0" w:after="0"/>
              <w:jc w:val="center"/>
              <w:rPr>
                <w:lang w:val="uk-UA"/>
              </w:rPr>
            </w:pPr>
            <w:r w:rsidRPr="00D637E7">
              <w:rPr>
                <w:lang w:val="uk-UA"/>
              </w:rPr>
              <w:t> </w:t>
            </w:r>
            <w:r w:rsidRPr="00D637E7">
              <w:rPr>
                <w:b/>
                <w:bCs/>
                <w:lang w:val="uk-UA"/>
              </w:rPr>
              <w:t>I. Загальні положення</w:t>
            </w:r>
            <w:r w:rsidRPr="00D637E7">
              <w:rPr>
                <w:lang w:val="uk-UA"/>
              </w:rPr>
              <w:t> </w:t>
            </w:r>
          </w:p>
        </w:tc>
      </w:tr>
      <w:tr w:rsidR="00D541AA" w:rsidRPr="00D637E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D637E7" w:rsidRDefault="00A45FA1" w:rsidP="006959AA">
            <w:pPr>
              <w:pStyle w:val="a6"/>
              <w:spacing w:before="0" w:after="0"/>
              <w:jc w:val="both"/>
              <w:rPr>
                <w:lang w:val="uk-UA"/>
              </w:rPr>
            </w:pPr>
            <w:r w:rsidRPr="00D637E7">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D637E7" w:rsidRDefault="00A45FA1" w:rsidP="00B37AFF">
            <w:pPr>
              <w:pStyle w:val="a6"/>
              <w:spacing w:before="0" w:after="0"/>
              <w:jc w:val="both"/>
              <w:rPr>
                <w:lang w:val="uk-UA"/>
              </w:rPr>
            </w:pPr>
            <w:r w:rsidRPr="00D637E7">
              <w:rPr>
                <w:lang w:val="uk-UA"/>
              </w:rPr>
              <w:t>1.1.1. Тендерна документація розроблена на виконання вимог Закону України «Про публічні закупівлі» (далі Закон) зі змінами. Терміни, які використовуються в цій тендерній документації, вживаються у значенні, наведеному у Законі.</w:t>
            </w:r>
          </w:p>
        </w:tc>
      </w:tr>
      <w:tr w:rsidR="00D541AA" w:rsidRPr="00D637E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D637E7" w:rsidRDefault="00A45FA1" w:rsidP="006959AA">
            <w:pPr>
              <w:pStyle w:val="a6"/>
              <w:spacing w:before="0" w:after="0"/>
              <w:jc w:val="both"/>
              <w:rPr>
                <w:lang w:val="uk-UA"/>
              </w:rPr>
            </w:pPr>
            <w:r w:rsidRPr="00D637E7">
              <w:rPr>
                <w:b/>
                <w:bCs/>
                <w:lang w:val="uk-UA"/>
              </w:rPr>
              <w:t>2. Інформація про замовника торгів</w:t>
            </w:r>
            <w:r w:rsidR="00A52ECC" w:rsidRPr="00D637E7">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D637E7" w:rsidRDefault="00A45FA1" w:rsidP="006959AA">
            <w:pPr>
              <w:pStyle w:val="a6"/>
              <w:spacing w:before="0" w:after="0"/>
              <w:jc w:val="both"/>
              <w:rPr>
                <w:lang w:val="uk-UA"/>
              </w:rPr>
            </w:pPr>
            <w:r w:rsidRPr="00D637E7">
              <w:rPr>
                <w:lang w:val="uk-UA"/>
              </w:rPr>
              <w:t>  </w:t>
            </w:r>
          </w:p>
        </w:tc>
      </w:tr>
      <w:tr w:rsidR="00D52108" w:rsidRPr="00D637E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D637E7" w:rsidRDefault="00D52108" w:rsidP="00427463">
            <w:pPr>
              <w:pStyle w:val="a6"/>
              <w:spacing w:before="0" w:after="0"/>
              <w:jc w:val="both"/>
              <w:rPr>
                <w:lang w:val="uk-UA"/>
              </w:rPr>
            </w:pPr>
            <w:r w:rsidRPr="00D637E7">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52108" w:rsidRPr="007E1C83" w:rsidRDefault="007C4BF3" w:rsidP="008F2FD4">
            <w:pPr>
              <w:snapToGrid w:val="0"/>
              <w:spacing w:before="280" w:after="240" w:line="264" w:lineRule="auto"/>
              <w:jc w:val="both"/>
              <w:rPr>
                <w:rFonts w:ascii="Times New Roman" w:hAnsi="Times New Roman" w:cs="Times New Roman"/>
                <w:lang w:val="uk-UA"/>
              </w:rPr>
            </w:pPr>
            <w:r w:rsidRPr="00CD69AB">
              <w:rPr>
                <w:rFonts w:ascii="Times New Roman" w:hAnsi="Times New Roman" w:cs="Times New Roman"/>
                <w:b/>
                <w:shd w:val="clear" w:color="auto" w:fill="FFFFFF"/>
              </w:rPr>
              <w:t>ДЕРЖАВНА УСТАНОВА "РАЙКІВЕЦЬКА ВИПРАВНА КОЛОНІЯ</w:t>
            </w:r>
            <w:r w:rsidR="00B37AFF">
              <w:rPr>
                <w:rFonts w:ascii="Times New Roman" w:hAnsi="Times New Roman" w:cs="Times New Roman"/>
                <w:b/>
                <w:shd w:val="clear" w:color="auto" w:fill="FFFFFF"/>
                <w:lang w:val="uk-UA"/>
              </w:rPr>
              <w:t xml:space="preserve"> </w:t>
            </w:r>
            <w:r w:rsidRPr="00CD69AB">
              <w:rPr>
                <w:rFonts w:ascii="Times New Roman" w:hAnsi="Times New Roman" w:cs="Times New Roman"/>
                <w:b/>
                <w:shd w:val="clear" w:color="auto" w:fill="FFFFFF"/>
              </w:rPr>
              <w:t>(№78)"</w:t>
            </w:r>
          </w:p>
        </w:tc>
      </w:tr>
      <w:tr w:rsidR="00D52108" w:rsidRPr="00D637E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D637E7" w:rsidRDefault="00D52108" w:rsidP="00427463">
            <w:pPr>
              <w:pStyle w:val="a6"/>
              <w:spacing w:before="0" w:after="0"/>
              <w:jc w:val="both"/>
              <w:rPr>
                <w:lang w:val="uk-UA"/>
              </w:rPr>
            </w:pPr>
            <w:r w:rsidRPr="00D637E7">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75049" w:rsidRDefault="007C4BF3" w:rsidP="00A75049">
            <w:pPr>
              <w:pStyle w:val="a6"/>
              <w:spacing w:before="0" w:after="0" w:line="264" w:lineRule="auto"/>
              <w:jc w:val="both"/>
              <w:rPr>
                <w:b/>
                <w:shd w:val="clear" w:color="auto" w:fill="FFFFFF"/>
                <w:lang w:val="uk-UA"/>
              </w:rPr>
            </w:pPr>
            <w:r w:rsidRPr="00CD69AB">
              <w:rPr>
                <w:b/>
                <w:shd w:val="clear" w:color="auto" w:fill="FFFFFF"/>
              </w:rPr>
              <w:t xml:space="preserve">31356, Хмельницька обл., Хмельницький район, село Райківці, </w:t>
            </w:r>
          </w:p>
          <w:p w:rsidR="00D52108" w:rsidRPr="007E1C83" w:rsidRDefault="007C4BF3" w:rsidP="00A75049">
            <w:pPr>
              <w:pStyle w:val="a6"/>
              <w:spacing w:before="0" w:after="0" w:line="264" w:lineRule="auto"/>
              <w:jc w:val="both"/>
              <w:rPr>
                <w:b/>
                <w:lang w:val="uk-UA"/>
              </w:rPr>
            </w:pPr>
            <w:r w:rsidRPr="00CD69AB">
              <w:rPr>
                <w:b/>
                <w:shd w:val="clear" w:color="auto" w:fill="FFFFFF"/>
                <w:lang w:val="uk-UA"/>
              </w:rPr>
              <w:t>вул.</w:t>
            </w:r>
            <w:r w:rsidRPr="00CD69AB">
              <w:rPr>
                <w:b/>
                <w:shd w:val="clear" w:color="auto" w:fill="FFFFFF"/>
              </w:rPr>
              <w:t xml:space="preserve"> П</w:t>
            </w:r>
            <w:r w:rsidRPr="00CD69AB">
              <w:rPr>
                <w:b/>
                <w:shd w:val="clear" w:color="auto" w:fill="FFFFFF"/>
                <w:lang w:val="uk-UA"/>
              </w:rPr>
              <w:t>аркова</w:t>
            </w:r>
            <w:r w:rsidRPr="00CD69AB">
              <w:rPr>
                <w:b/>
                <w:shd w:val="clear" w:color="auto" w:fill="FFFFFF"/>
              </w:rPr>
              <w:t>, буд</w:t>
            </w:r>
            <w:r w:rsidRPr="00CD69AB">
              <w:rPr>
                <w:b/>
                <w:shd w:val="clear" w:color="auto" w:fill="FFFFFF"/>
                <w:lang w:val="uk-UA"/>
              </w:rPr>
              <w:t xml:space="preserve">. </w:t>
            </w:r>
            <w:r w:rsidRPr="00CD69AB">
              <w:rPr>
                <w:b/>
                <w:shd w:val="clear" w:color="auto" w:fill="FFFFFF"/>
              </w:rPr>
              <w:t>9</w:t>
            </w:r>
          </w:p>
        </w:tc>
      </w:tr>
      <w:tr w:rsidR="00D52108" w:rsidRPr="00D637E7" w:rsidTr="002060B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D52108" w:rsidRPr="00D637E7" w:rsidRDefault="00D52108" w:rsidP="00427463">
            <w:pPr>
              <w:pStyle w:val="a6"/>
              <w:spacing w:before="0" w:after="0"/>
              <w:jc w:val="both"/>
              <w:rPr>
                <w:lang w:val="uk-UA"/>
              </w:rPr>
            </w:pPr>
            <w:r w:rsidRPr="00D637E7">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4BF3" w:rsidRPr="0099322E" w:rsidRDefault="00B37AFF" w:rsidP="008F2FD4">
            <w:pPr>
              <w:autoSpaceDN w:val="0"/>
              <w:adjustRightInd w:val="0"/>
              <w:snapToGrid w:val="0"/>
              <w:spacing w:line="300" w:lineRule="auto"/>
              <w:rPr>
                <w:rFonts w:ascii="Times New Roman" w:hAnsi="Times New Roman" w:cs="Times New Roman"/>
                <w:b/>
                <w:lang w:val="uk-UA"/>
              </w:rPr>
            </w:pPr>
            <w:r>
              <w:rPr>
                <w:rFonts w:ascii="Times New Roman" w:hAnsi="Times New Roman" w:cs="Times New Roman"/>
                <w:b/>
                <w:bCs/>
                <w:lang w:val="uk-UA"/>
              </w:rPr>
              <w:t>Уповноважена особа</w:t>
            </w:r>
            <w:r w:rsidR="00D52108" w:rsidRPr="0099322E">
              <w:rPr>
                <w:rFonts w:ascii="Times New Roman" w:hAnsi="Times New Roman" w:cs="Times New Roman"/>
                <w:b/>
                <w:bCs/>
                <w:lang w:val="uk-UA"/>
              </w:rPr>
              <w:t xml:space="preserve">, </w:t>
            </w:r>
            <w:r w:rsidR="00D52108" w:rsidRPr="0099322E">
              <w:rPr>
                <w:rFonts w:ascii="Times New Roman" w:hAnsi="Times New Roman" w:cs="Times New Roman"/>
                <w:b/>
                <w:lang w:val="uk-UA"/>
              </w:rPr>
              <w:t xml:space="preserve">Прізвище, ім’я, по батькові: </w:t>
            </w:r>
          </w:p>
          <w:p w:rsidR="00D52108" w:rsidRPr="0099322E" w:rsidRDefault="00AA0F54" w:rsidP="008F2FD4">
            <w:pPr>
              <w:autoSpaceDN w:val="0"/>
              <w:adjustRightInd w:val="0"/>
              <w:snapToGrid w:val="0"/>
              <w:spacing w:line="300" w:lineRule="auto"/>
              <w:rPr>
                <w:rFonts w:ascii="Times New Roman" w:hAnsi="Times New Roman" w:cs="Times New Roman"/>
                <w:b/>
                <w:bCs/>
                <w:lang w:val="uk-UA"/>
              </w:rPr>
            </w:pPr>
            <w:r>
              <w:rPr>
                <w:rFonts w:ascii="Times New Roman" w:hAnsi="Times New Roman" w:cs="Times New Roman"/>
                <w:b/>
                <w:color w:val="000000"/>
                <w:shd w:val="clear" w:color="auto" w:fill="FDFEFD"/>
                <w:lang w:val="uk-UA"/>
              </w:rPr>
              <w:t xml:space="preserve">Тимощук </w:t>
            </w:r>
            <w:r w:rsidR="005D4B39">
              <w:rPr>
                <w:rFonts w:ascii="Times New Roman" w:hAnsi="Times New Roman" w:cs="Times New Roman"/>
                <w:b/>
                <w:color w:val="000000"/>
                <w:shd w:val="clear" w:color="auto" w:fill="FDFEFD"/>
                <w:lang w:val="uk-UA"/>
              </w:rPr>
              <w:t>Ірина Володимирівна</w:t>
            </w:r>
            <w:r w:rsidR="009464B8" w:rsidRPr="0099322E">
              <w:rPr>
                <w:rFonts w:ascii="Times New Roman" w:hAnsi="Times New Roman" w:cs="Times New Roman"/>
                <w:b/>
                <w:color w:val="000000"/>
                <w:shd w:val="clear" w:color="auto" w:fill="FDFEFD"/>
              </w:rPr>
              <w:t xml:space="preserve"> </w:t>
            </w:r>
          </w:p>
          <w:p w:rsidR="007C4BF3" w:rsidRPr="0099322E" w:rsidRDefault="007C4BF3" w:rsidP="007C4BF3">
            <w:pPr>
              <w:shd w:val="clear" w:color="auto" w:fill="FDFEFD"/>
              <w:textAlignment w:val="baseline"/>
              <w:rPr>
                <w:rFonts w:ascii="Times New Roman" w:hAnsi="Times New Roman" w:cs="Times New Roman"/>
                <w:b/>
                <w:color w:val="000000"/>
                <w:lang w:val="uk-UA" w:eastAsia="uk-UA"/>
              </w:rPr>
            </w:pPr>
            <w:r w:rsidRPr="0099322E">
              <w:rPr>
                <w:rFonts w:ascii="Times New Roman" w:hAnsi="Times New Roman" w:cs="Times New Roman"/>
                <w:b/>
                <w:lang w:val="uk-UA"/>
              </w:rPr>
              <w:t xml:space="preserve">                      </w:t>
            </w:r>
            <w:r w:rsidR="00D52108" w:rsidRPr="0099322E">
              <w:rPr>
                <w:rFonts w:ascii="Times New Roman" w:hAnsi="Times New Roman" w:cs="Times New Roman"/>
                <w:b/>
                <w:lang w:val="uk-UA"/>
              </w:rPr>
              <w:t xml:space="preserve">Телефон: </w:t>
            </w:r>
            <w:r w:rsidRPr="0099322E">
              <w:rPr>
                <w:rFonts w:ascii="Times New Roman" w:hAnsi="Times New Roman" w:cs="Times New Roman"/>
                <w:b/>
                <w:color w:val="000000"/>
                <w:lang w:val="uk-UA" w:eastAsia="uk-UA"/>
              </w:rPr>
              <w:t>+380382624014</w:t>
            </w:r>
          </w:p>
          <w:p w:rsidR="007C4BF3" w:rsidRPr="0099322E" w:rsidRDefault="007C4BF3" w:rsidP="007C4BF3">
            <w:pPr>
              <w:widowControl/>
              <w:shd w:val="clear" w:color="auto" w:fill="FDFEFD"/>
              <w:suppressAutoHyphens w:val="0"/>
              <w:autoSpaceDE/>
              <w:textAlignment w:val="baseline"/>
              <w:rPr>
                <w:rFonts w:ascii="Times New Roman" w:hAnsi="Times New Roman" w:cs="Times New Roman"/>
                <w:b/>
                <w:color w:val="000000"/>
                <w:lang w:val="uk-UA" w:eastAsia="uk-UA"/>
              </w:rPr>
            </w:pPr>
            <w:r w:rsidRPr="0099322E">
              <w:rPr>
                <w:rFonts w:ascii="Times New Roman" w:hAnsi="Times New Roman" w:cs="Times New Roman"/>
                <w:b/>
                <w:color w:val="000000"/>
                <w:lang w:val="uk-UA" w:eastAsia="uk-UA"/>
              </w:rPr>
              <w:t xml:space="preserve">                       +380</w:t>
            </w:r>
            <w:r w:rsidR="005D4B39">
              <w:rPr>
                <w:rFonts w:ascii="Times New Roman" w:hAnsi="Times New Roman" w:cs="Times New Roman"/>
                <w:b/>
                <w:color w:val="000000"/>
                <w:lang w:val="uk-UA" w:eastAsia="uk-UA"/>
              </w:rPr>
              <w:t>986546631</w:t>
            </w:r>
          </w:p>
          <w:p w:rsidR="00D52108" w:rsidRPr="0099322E" w:rsidRDefault="00D52108" w:rsidP="008F2FD4">
            <w:pPr>
              <w:snapToGrid w:val="0"/>
              <w:spacing w:line="300" w:lineRule="auto"/>
              <w:ind w:firstLine="1300"/>
              <w:jc w:val="both"/>
              <w:rPr>
                <w:rFonts w:ascii="Times New Roman" w:hAnsi="Times New Roman" w:cs="Times New Roman"/>
                <w:b/>
                <w:bCs/>
                <w:lang w:val="uk-UA"/>
              </w:rPr>
            </w:pPr>
            <w:r w:rsidRPr="0099322E">
              <w:rPr>
                <w:rFonts w:ascii="Times New Roman" w:hAnsi="Times New Roman" w:cs="Times New Roman"/>
                <w:b/>
                <w:lang w:val="uk-UA"/>
              </w:rPr>
              <w:t xml:space="preserve">Е-mail: </w:t>
            </w:r>
            <w:hyperlink r:id="rId8" w:tgtFrame="_blank" w:history="1">
              <w:r w:rsidR="007C4BF3" w:rsidRPr="0099322E">
                <w:rPr>
                  <w:rStyle w:val="a3"/>
                  <w:rFonts w:ascii="Times New Roman" w:hAnsi="Times New Roman" w:cs="Times New Roman"/>
                  <w:b/>
                  <w:color w:val="auto"/>
                  <w:shd w:val="clear" w:color="auto" w:fill="FFFFFF"/>
                </w:rPr>
                <w:t>rvkn78@ukr.net</w:t>
              </w:r>
            </w:hyperlink>
          </w:p>
          <w:p w:rsidR="00D52108" w:rsidRPr="007E1C83" w:rsidRDefault="007C4BF3" w:rsidP="008F2FD4">
            <w:pPr>
              <w:pStyle w:val="a6"/>
              <w:spacing w:before="0" w:after="0" w:line="264" w:lineRule="auto"/>
              <w:jc w:val="both"/>
              <w:rPr>
                <w:b/>
                <w:lang w:val="uk-UA"/>
              </w:rPr>
            </w:pPr>
            <w:r w:rsidRPr="0099322E">
              <w:rPr>
                <w:b/>
                <w:shd w:val="clear" w:color="auto" w:fill="FFFFFF"/>
              </w:rPr>
              <w:t xml:space="preserve">31356, Хмельницька обл., Хмельницький район, село Райківці, </w:t>
            </w:r>
            <w:r w:rsidR="006B0925">
              <w:rPr>
                <w:b/>
                <w:shd w:val="clear" w:color="auto" w:fill="FFFFFF"/>
                <w:lang w:val="uk-UA"/>
              </w:rPr>
              <w:t xml:space="preserve">            </w:t>
            </w:r>
            <w:r w:rsidRPr="0099322E">
              <w:rPr>
                <w:b/>
                <w:shd w:val="clear" w:color="auto" w:fill="FFFFFF"/>
                <w:lang w:val="uk-UA"/>
              </w:rPr>
              <w:t>вул.</w:t>
            </w:r>
            <w:r w:rsidRPr="0099322E">
              <w:rPr>
                <w:b/>
                <w:shd w:val="clear" w:color="auto" w:fill="FFFFFF"/>
              </w:rPr>
              <w:t xml:space="preserve"> П</w:t>
            </w:r>
            <w:r w:rsidRPr="0099322E">
              <w:rPr>
                <w:b/>
                <w:shd w:val="clear" w:color="auto" w:fill="FFFFFF"/>
                <w:lang w:val="uk-UA"/>
              </w:rPr>
              <w:t>аркова</w:t>
            </w:r>
            <w:r w:rsidRPr="0099322E">
              <w:rPr>
                <w:b/>
                <w:shd w:val="clear" w:color="auto" w:fill="FFFFFF"/>
              </w:rPr>
              <w:t>, буд</w:t>
            </w:r>
            <w:r w:rsidRPr="0099322E">
              <w:rPr>
                <w:b/>
                <w:shd w:val="clear" w:color="auto" w:fill="FFFFFF"/>
                <w:lang w:val="uk-UA"/>
              </w:rPr>
              <w:t xml:space="preserve">. </w:t>
            </w:r>
            <w:r w:rsidRPr="0099322E">
              <w:rPr>
                <w:b/>
                <w:shd w:val="clear" w:color="auto" w:fill="FFFFFF"/>
              </w:rPr>
              <w:t>9</w:t>
            </w:r>
          </w:p>
        </w:tc>
      </w:tr>
      <w:tr w:rsidR="00D541AA" w:rsidRPr="00D637E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6959AA">
            <w:pPr>
              <w:pStyle w:val="a6"/>
              <w:spacing w:before="0" w:after="0"/>
              <w:rPr>
                <w:lang w:val="uk-UA"/>
              </w:rPr>
            </w:pPr>
            <w:r w:rsidRPr="00D637E7">
              <w:rPr>
                <w:b/>
                <w:bCs/>
                <w:lang w:val="uk-UA"/>
              </w:rPr>
              <w:t>3. Процедура закупівлі</w:t>
            </w:r>
            <w:r w:rsidRPr="00D637E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pacing w:before="0" w:after="0"/>
              <w:jc w:val="both"/>
              <w:rPr>
                <w:lang w:val="uk-UA"/>
              </w:rPr>
            </w:pPr>
            <w:r w:rsidRPr="00D637E7">
              <w:rPr>
                <w:lang w:val="uk-UA"/>
              </w:rPr>
              <w:t>3.1. Відкриті торги </w:t>
            </w:r>
          </w:p>
        </w:tc>
      </w:tr>
      <w:tr w:rsidR="00D541AA" w:rsidRPr="00D637E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6959AA">
            <w:pPr>
              <w:pStyle w:val="a6"/>
              <w:spacing w:before="0" w:after="0"/>
              <w:jc w:val="both"/>
              <w:rPr>
                <w:lang w:val="uk-UA"/>
              </w:rPr>
            </w:pPr>
            <w:r w:rsidRPr="00D637E7">
              <w:rPr>
                <w:b/>
                <w:bCs/>
                <w:lang w:val="uk-UA"/>
              </w:rPr>
              <w:t>4. Інформація про предмет закупівлі</w:t>
            </w:r>
            <w:r w:rsidRPr="00D637E7">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napToGrid w:val="0"/>
              <w:spacing w:before="0" w:after="0"/>
              <w:jc w:val="both"/>
              <w:rPr>
                <w:lang w:val="uk-UA"/>
              </w:rPr>
            </w:pPr>
            <w:r w:rsidRPr="00D637E7">
              <w:rPr>
                <w:b/>
                <w:lang w:val="uk-UA"/>
              </w:rPr>
              <w:t>  </w:t>
            </w:r>
          </w:p>
        </w:tc>
      </w:tr>
      <w:tr w:rsidR="00D541AA" w:rsidRPr="00D637E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6959AA">
            <w:pPr>
              <w:pStyle w:val="a6"/>
              <w:spacing w:before="0" w:after="0"/>
              <w:jc w:val="both"/>
              <w:rPr>
                <w:lang w:val="uk-UA"/>
              </w:rPr>
            </w:pPr>
            <w:r w:rsidRPr="00D637E7">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481058" w:rsidP="005F3520">
            <w:pPr>
              <w:jc w:val="both"/>
              <w:rPr>
                <w:rFonts w:ascii="Times New Roman" w:hAnsi="Times New Roman" w:cs="Times New Roman"/>
                <w:b/>
                <w:lang w:val="uk-UA"/>
              </w:rPr>
            </w:pPr>
            <w:r w:rsidRPr="00D637E7">
              <w:rPr>
                <w:rFonts w:ascii="Times New Roman" w:hAnsi="Times New Roman" w:cs="Times New Roman"/>
                <w:b/>
                <w:lang w:val="uk-UA"/>
              </w:rPr>
              <w:t>Електрична енергія «ДК 021:2015: 09310000-5 — Електрична енергія»</w:t>
            </w:r>
          </w:p>
        </w:tc>
      </w:tr>
      <w:tr w:rsidR="00D541AA" w:rsidRPr="00D637E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6959AA">
            <w:pPr>
              <w:pStyle w:val="a6"/>
              <w:spacing w:before="0" w:after="0"/>
              <w:jc w:val="both"/>
              <w:rPr>
                <w:lang w:val="uk-UA"/>
              </w:rPr>
            </w:pPr>
            <w:r w:rsidRPr="00D637E7">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napToGrid w:val="0"/>
              <w:spacing w:before="0" w:after="0"/>
              <w:jc w:val="both"/>
              <w:rPr>
                <w:lang w:val="uk-UA"/>
              </w:rPr>
            </w:pPr>
            <w:r w:rsidRPr="00D637E7">
              <w:rPr>
                <w:lang w:val="uk-UA"/>
              </w:rPr>
              <w:t>Поділ предмета закупівлі на окремі частини (лоти) не передбачений.</w:t>
            </w:r>
          </w:p>
        </w:tc>
      </w:tr>
      <w:tr w:rsidR="00D541AA" w:rsidRPr="00D637E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3568D9">
            <w:pPr>
              <w:pStyle w:val="a6"/>
              <w:spacing w:before="0" w:after="0"/>
              <w:jc w:val="both"/>
              <w:rPr>
                <w:lang w:val="uk-UA"/>
              </w:rPr>
            </w:pPr>
            <w:r w:rsidRPr="00D637E7">
              <w:rPr>
                <w:lang w:val="uk-UA"/>
              </w:rPr>
              <w:t xml:space="preserve">4.3. місце, кількість, обсяг </w:t>
            </w:r>
            <w:r w:rsidR="003568D9" w:rsidRPr="00D637E7">
              <w:rPr>
                <w:lang w:val="uk-UA"/>
              </w:rPr>
              <w:t>поставки товарів</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4473" w:rsidRPr="00D637E7" w:rsidRDefault="00BB65D3" w:rsidP="006959AA">
            <w:pPr>
              <w:pStyle w:val="a6"/>
              <w:snapToGrid w:val="0"/>
              <w:spacing w:before="0" w:after="0"/>
              <w:jc w:val="both"/>
              <w:rPr>
                <w:b/>
                <w:lang w:val="uk-UA"/>
              </w:rPr>
            </w:pPr>
            <w:r w:rsidRPr="00D637E7">
              <w:rPr>
                <w:b/>
                <w:lang w:val="uk-UA"/>
              </w:rPr>
              <w:t>Кількість та м</w:t>
            </w:r>
            <w:r w:rsidR="003D67D2" w:rsidRPr="00D637E7">
              <w:rPr>
                <w:b/>
                <w:lang w:val="uk-UA"/>
              </w:rPr>
              <w:t>ісце поставки:</w:t>
            </w:r>
          </w:p>
          <w:p w:rsidR="0048734F" w:rsidRPr="00D637E7" w:rsidRDefault="007C4BF3" w:rsidP="0048734F">
            <w:pPr>
              <w:pStyle w:val="a6"/>
              <w:snapToGrid w:val="0"/>
              <w:spacing w:before="0" w:after="0"/>
              <w:jc w:val="both"/>
              <w:rPr>
                <w:b/>
                <w:lang w:val="uk-UA"/>
              </w:rPr>
            </w:pPr>
            <w:r w:rsidRPr="007C4BF3">
              <w:rPr>
                <w:b/>
                <w:shd w:val="clear" w:color="auto" w:fill="FFFFFF"/>
              </w:rPr>
              <w:t xml:space="preserve">31356, Хмельницька обл., Хмельницький район, село Райківці, </w:t>
            </w:r>
            <w:r w:rsidR="00E17BEA">
              <w:rPr>
                <w:b/>
                <w:shd w:val="clear" w:color="auto" w:fill="FFFFFF"/>
                <w:lang w:val="uk-UA"/>
              </w:rPr>
              <w:t xml:space="preserve">           </w:t>
            </w:r>
            <w:r w:rsidRPr="007C4BF3">
              <w:rPr>
                <w:b/>
                <w:shd w:val="clear" w:color="auto" w:fill="FFFFFF"/>
                <w:lang w:val="uk-UA"/>
              </w:rPr>
              <w:t>вул.</w:t>
            </w:r>
            <w:r w:rsidRPr="007C4BF3">
              <w:rPr>
                <w:b/>
                <w:shd w:val="clear" w:color="auto" w:fill="FFFFFF"/>
              </w:rPr>
              <w:t xml:space="preserve"> П</w:t>
            </w:r>
            <w:r w:rsidRPr="007C4BF3">
              <w:rPr>
                <w:b/>
                <w:shd w:val="clear" w:color="auto" w:fill="FFFFFF"/>
                <w:lang w:val="uk-UA"/>
              </w:rPr>
              <w:t>аркова</w:t>
            </w:r>
            <w:r w:rsidRPr="007C4BF3">
              <w:rPr>
                <w:b/>
                <w:shd w:val="clear" w:color="auto" w:fill="FFFFFF"/>
              </w:rPr>
              <w:t>, буд</w:t>
            </w:r>
            <w:r w:rsidRPr="007C4BF3">
              <w:rPr>
                <w:b/>
                <w:shd w:val="clear" w:color="auto" w:fill="FFFFFF"/>
                <w:lang w:val="uk-UA"/>
              </w:rPr>
              <w:t xml:space="preserve">. </w:t>
            </w:r>
            <w:r w:rsidRPr="007C4BF3">
              <w:rPr>
                <w:b/>
                <w:shd w:val="clear" w:color="auto" w:fill="FFFFFF"/>
              </w:rPr>
              <w:t>9</w:t>
            </w:r>
            <w:r w:rsidRPr="00D63FCE">
              <w:rPr>
                <w:b/>
                <w:lang w:val="uk-UA"/>
              </w:rPr>
              <w:t xml:space="preserve"> </w:t>
            </w:r>
            <w:r w:rsidR="00BB03F8" w:rsidRPr="00D63FCE">
              <w:rPr>
                <w:b/>
                <w:lang w:val="uk-UA"/>
              </w:rPr>
              <w:t>(точки комерційного обліку об’єкта (-ів) споживача)</w:t>
            </w:r>
          </w:p>
          <w:p w:rsidR="0048734F" w:rsidRPr="00D637E7" w:rsidRDefault="0048734F" w:rsidP="0048734F">
            <w:pPr>
              <w:pStyle w:val="a6"/>
              <w:snapToGrid w:val="0"/>
              <w:spacing w:before="0" w:after="0"/>
              <w:ind w:left="55" w:hanging="55"/>
              <w:jc w:val="both"/>
              <w:rPr>
                <w:b/>
                <w:lang w:val="uk-UA"/>
              </w:rPr>
            </w:pPr>
          </w:p>
          <w:p w:rsidR="009A4473" w:rsidRPr="00BB03F8" w:rsidRDefault="0048734F" w:rsidP="0048734F">
            <w:pPr>
              <w:pStyle w:val="a6"/>
              <w:snapToGrid w:val="0"/>
              <w:spacing w:before="0" w:after="0"/>
              <w:rPr>
                <w:b/>
                <w:lang w:val="uk-UA"/>
              </w:rPr>
            </w:pPr>
            <w:r w:rsidRPr="00D637E7">
              <w:rPr>
                <w:b/>
                <w:lang w:val="uk-UA"/>
              </w:rPr>
              <w:t xml:space="preserve">Кількість –  </w:t>
            </w:r>
            <w:r w:rsidR="00AA0F54">
              <w:rPr>
                <w:b/>
                <w:lang w:val="uk-UA"/>
              </w:rPr>
              <w:t>3183</w:t>
            </w:r>
            <w:r w:rsidR="007C4BF3">
              <w:rPr>
                <w:b/>
              </w:rPr>
              <w:t>00</w:t>
            </w:r>
            <w:r w:rsidR="007C4BF3" w:rsidRPr="0019766D">
              <w:rPr>
                <w:b/>
              </w:rPr>
              <w:t xml:space="preserve"> кВт</w:t>
            </w:r>
            <w:r w:rsidRPr="00BB03F8">
              <w:rPr>
                <w:b/>
                <w:lang w:val="uk-UA"/>
              </w:rPr>
              <w:t>./год.</w:t>
            </w:r>
          </w:p>
          <w:p w:rsidR="0048734F" w:rsidRPr="00D637E7" w:rsidRDefault="0048734F" w:rsidP="0048734F">
            <w:pPr>
              <w:pStyle w:val="a6"/>
              <w:snapToGrid w:val="0"/>
              <w:spacing w:before="0" w:after="0"/>
              <w:rPr>
                <w:lang w:val="uk-UA"/>
              </w:rPr>
            </w:pPr>
          </w:p>
        </w:tc>
      </w:tr>
      <w:tr w:rsidR="00D541AA" w:rsidRPr="00D637E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0110DF">
            <w:pPr>
              <w:pStyle w:val="a6"/>
              <w:spacing w:before="0" w:after="0"/>
              <w:jc w:val="both"/>
              <w:rPr>
                <w:lang w:val="uk-UA"/>
              </w:rPr>
            </w:pPr>
            <w:r w:rsidRPr="00D637E7">
              <w:rPr>
                <w:lang w:val="uk-UA"/>
              </w:rPr>
              <w:t xml:space="preserve">4.4. строк </w:t>
            </w:r>
            <w:r w:rsidR="000110DF" w:rsidRPr="00D637E7">
              <w:rPr>
                <w:lang w:val="uk-UA"/>
              </w:rPr>
              <w:t>поставки товару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6D51FC" w:rsidP="0048734F">
            <w:pPr>
              <w:pStyle w:val="a6"/>
              <w:snapToGrid w:val="0"/>
              <w:spacing w:before="0" w:after="0"/>
              <w:jc w:val="both"/>
              <w:rPr>
                <w:lang w:val="uk-UA"/>
              </w:rPr>
            </w:pPr>
            <w:r w:rsidRPr="00D637E7">
              <w:rPr>
                <w:b/>
                <w:lang w:val="uk-UA"/>
              </w:rPr>
              <w:t xml:space="preserve">до </w:t>
            </w:r>
            <w:r w:rsidR="009A4473" w:rsidRPr="00D637E7">
              <w:rPr>
                <w:b/>
                <w:lang w:val="uk-UA"/>
              </w:rPr>
              <w:t>31.12</w:t>
            </w:r>
            <w:r w:rsidRPr="00D637E7">
              <w:rPr>
                <w:b/>
                <w:lang w:val="uk-UA"/>
              </w:rPr>
              <w:t>.202</w:t>
            </w:r>
            <w:r w:rsidR="006B553E">
              <w:rPr>
                <w:b/>
                <w:lang w:val="uk-UA"/>
              </w:rPr>
              <w:t>2</w:t>
            </w:r>
            <w:r w:rsidR="00A45FA1" w:rsidRPr="00D637E7">
              <w:rPr>
                <w:b/>
                <w:lang w:val="uk-UA"/>
              </w:rPr>
              <w:t xml:space="preserve"> року</w:t>
            </w:r>
          </w:p>
        </w:tc>
      </w:tr>
      <w:tr w:rsidR="00D541AA" w:rsidRPr="003C0F50"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A0596A">
            <w:pPr>
              <w:pStyle w:val="a6"/>
              <w:spacing w:before="0" w:after="0"/>
              <w:rPr>
                <w:lang w:val="uk-UA"/>
              </w:rPr>
            </w:pPr>
            <w:r w:rsidRPr="00D637E7">
              <w:rPr>
                <w:b/>
                <w:bCs/>
                <w:lang w:val="uk-UA"/>
              </w:rPr>
              <w:t>5. Недискримінація учасників</w:t>
            </w:r>
            <w:r w:rsidRPr="00D637E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F50" w:rsidRDefault="008758C3" w:rsidP="006959AA">
            <w:pPr>
              <w:pStyle w:val="a6"/>
              <w:spacing w:before="0" w:after="0"/>
              <w:jc w:val="both"/>
              <w:rPr>
                <w:lang w:val="uk-UA"/>
              </w:rPr>
            </w:pPr>
            <w:r w:rsidRPr="00D637E7">
              <w:rPr>
                <w:lang w:val="uk-UA"/>
              </w:rPr>
              <w:t>1.5.1. Вітчизняні та іноземні учасники беруть участь у процедурі закупівлі на рівних умовах</w:t>
            </w:r>
            <w:r w:rsidR="003C0F50">
              <w:rPr>
                <w:lang w:val="uk-UA"/>
              </w:rPr>
              <w:t>.</w:t>
            </w:r>
          </w:p>
          <w:p w:rsidR="003C0F50" w:rsidRPr="003C0F50" w:rsidRDefault="003C0F50" w:rsidP="003C0F50">
            <w:pPr>
              <w:ind w:left="38" w:right="34"/>
              <w:jc w:val="both"/>
              <w:rPr>
                <w:lang w:val="uk-UA"/>
              </w:rPr>
            </w:pPr>
            <w:r w:rsidRPr="003C0F50">
              <w:rPr>
                <w:lang w:val="uk-UA"/>
              </w:rPr>
              <w:t>Згідно п. 10 ч. 1 ст. 4 Закону України «Про санкції» від 14.08.2014 року № 1644-</w:t>
            </w:r>
            <w:r>
              <w:t>VII</w:t>
            </w:r>
            <w:r w:rsidRPr="003C0F50">
              <w:rPr>
                <w:lang w:val="uk-UA"/>
              </w:rPr>
              <w:t xml:space="preserve">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3C0F50" w:rsidRPr="003C0F50" w:rsidRDefault="003C0F50" w:rsidP="003C0F50">
            <w:pPr>
              <w:ind w:left="38" w:right="34"/>
              <w:jc w:val="both"/>
              <w:rPr>
                <w:lang w:val="uk-UA"/>
              </w:rPr>
            </w:pPr>
            <w:r w:rsidRPr="003C0F50">
              <w:rPr>
                <w:lang w:val="uk-UA"/>
              </w:rPr>
              <w:t xml:space="preserve">Відповідно до ч. 1 ст. 5 Закону України «Про санкції», доручення Прем’єр-міністра України від 24.09.2015 №39207/1/1-15 та наказу Міністерства </w:t>
            </w:r>
            <w:r w:rsidRPr="003C0F50">
              <w:rPr>
                <w:lang w:val="uk-UA"/>
              </w:rPr>
              <w:lastRenderedPageBreak/>
              <w:t>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3C0F50" w:rsidRPr="003C0F50" w:rsidRDefault="003C0F50" w:rsidP="003C0F50">
            <w:pPr>
              <w:ind w:left="38" w:right="34"/>
              <w:jc w:val="both"/>
              <w:rPr>
                <w:lang w:val="uk-UA"/>
              </w:rPr>
            </w:pPr>
            <w:r w:rsidRPr="003C0F50">
              <w:rPr>
                <w:lang w:val="uk-UA"/>
              </w:rPr>
              <w:t>Враховуючи вимоги Закону України «Про санкції» від 14.08.2014 №1644-</w:t>
            </w:r>
            <w:r>
              <w:t>VII</w:t>
            </w:r>
            <w:r w:rsidRPr="003C0F50">
              <w:rPr>
                <w:lang w:val="uk-UA"/>
              </w:rPr>
              <w:t xml:space="preserve"> з останніми змінами, Указу Президента України від 28.04.2017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rsidR="003C0F50" w:rsidRDefault="003C0F50" w:rsidP="003C0F50">
            <w:pPr>
              <w:ind w:left="38" w:right="34"/>
              <w:jc w:val="both"/>
            </w:pPr>
            <w: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3C0F50" w:rsidRDefault="003C0F50" w:rsidP="003C0F50">
            <w:pPr>
              <w:pStyle w:val="a6"/>
              <w:spacing w:before="0" w:after="0"/>
              <w:ind w:right="100"/>
              <w:jc w:val="both"/>
              <w:rPr>
                <w:lang w:val="uk-UA" w:eastAsia="uk-UA"/>
              </w:rPr>
            </w:pPr>
            <w: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про що Учасник закупівлі надає лист-гарантію у довільній формі про відповідність вимогам цього розділу.</w:t>
            </w:r>
          </w:p>
          <w:p w:rsidR="003C0F50" w:rsidRDefault="003C0F50" w:rsidP="003C0F50">
            <w:pPr>
              <w:ind w:right="100"/>
              <w:jc w:val="both"/>
            </w:pPr>
            <w:r>
              <w:rPr>
                <w:rFonts w:ascii="Times New Roman" w:eastAsia="Arial" w:hAnsi="Times New Roman" w:cs="Times New Roman"/>
                <w:lang w:val="uk-UA"/>
              </w:rPr>
              <w:t xml:space="preserve">1.5.2. </w:t>
            </w:r>
            <w:r>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3C0F50" w:rsidRDefault="003C0F50" w:rsidP="003C0F50">
            <w:pPr>
              <w:ind w:right="100"/>
              <w:jc w:val="both"/>
            </w:pPr>
            <w:r>
              <w:rPr>
                <w:rFonts w:ascii="Times New Roman" w:hAnsi="Times New Roman" w:cs="Times New Roman"/>
                <w:lang w:val="uk-UA"/>
              </w:rPr>
              <w:t xml:space="preserve">- </w:t>
            </w:r>
            <w:r>
              <w:rPr>
                <w:rStyle w:val="rvts0"/>
                <w:lang w:val="uk-UA"/>
              </w:rPr>
              <w:t>громадяни Російської Федерації, крім тих, що проживають на території України на законних підставах</w:t>
            </w:r>
            <w:r>
              <w:rPr>
                <w:rFonts w:ascii="Times New Roman" w:hAnsi="Times New Roman" w:cs="Times New Roman"/>
                <w:lang w:val="uk-UA" w:eastAsia="uk-UA"/>
              </w:rPr>
              <w:t>;</w:t>
            </w:r>
            <w:bookmarkStart w:id="0" w:name="n8"/>
            <w:bookmarkEnd w:id="0"/>
          </w:p>
          <w:p w:rsidR="003C0F50" w:rsidRDefault="003C0F50" w:rsidP="003C0F50">
            <w:pPr>
              <w:ind w:right="100"/>
              <w:jc w:val="both"/>
            </w:pPr>
            <w:r>
              <w:rPr>
                <w:rFonts w:ascii="Times New Roman" w:hAnsi="Times New Roman" w:cs="Times New Roman"/>
                <w:lang w:val="uk-UA" w:eastAsia="uk-UA"/>
              </w:rPr>
              <w:t>- юридичні особи, створені та зареєстровані відповідно до законодавства Російської Федерації;</w:t>
            </w:r>
            <w:bookmarkStart w:id="1" w:name="n9"/>
            <w:bookmarkEnd w:id="1"/>
          </w:p>
          <w:p w:rsidR="003C0F50" w:rsidRDefault="003C0F50" w:rsidP="003C0F50">
            <w:pPr>
              <w:ind w:right="100"/>
              <w:jc w:val="both"/>
            </w:pPr>
            <w:r>
              <w:rPr>
                <w:rFonts w:ascii="Times New Roman" w:hAnsi="Times New Roman" w:cs="Times New Roman"/>
                <w:lang w:val="uk-UA" w:eastAsia="uk-UA"/>
              </w:rPr>
              <w:t xml:space="preserve">- </w:t>
            </w:r>
            <w:r>
              <w:rPr>
                <w:rStyle w:val="rvts0"/>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rFonts w:ascii="Times New Roman" w:hAnsi="Times New Roman" w:cs="Times New Roman"/>
                <w:lang w:val="uk-UA" w:eastAsia="uk-UA"/>
              </w:rPr>
              <w:t>.</w:t>
            </w:r>
            <w:bookmarkStart w:id="2" w:name="n10"/>
            <w:bookmarkEnd w:id="2"/>
          </w:p>
          <w:p w:rsidR="003C0F50" w:rsidRDefault="003C0F50" w:rsidP="003C0F50">
            <w:pPr>
              <w:ind w:right="100"/>
              <w:jc w:val="both"/>
            </w:pPr>
            <w:r>
              <w:rPr>
                <w:rFonts w:ascii="Times New Roman" w:hAnsi="Times New Roman" w:cs="Times New Roman"/>
                <w:lang w:val="uk-UA"/>
              </w:rPr>
              <w:t>Зазначене обмеження не застосовується до юридичних осіб, утворених та зареєстрованих відповідно до законодавства України:</w:t>
            </w:r>
          </w:p>
          <w:p w:rsidR="003C0F50" w:rsidRDefault="003C0F50" w:rsidP="003C0F50">
            <w:pPr>
              <w:ind w:right="100"/>
              <w:jc w:val="both"/>
            </w:pPr>
            <w:r>
              <w:rPr>
                <w:rFonts w:ascii="Times New Roman" w:hAnsi="Times New Roman" w:cs="Times New Roman"/>
                <w:lang w:val="uk-UA"/>
              </w:rPr>
              <w:t xml:space="preserve">- </w:t>
            </w:r>
            <w:bookmarkStart w:id="3" w:name="n20"/>
            <w:bookmarkStart w:id="4" w:name="n19"/>
            <w:bookmarkEnd w:id="3"/>
            <w:bookmarkEnd w:id="4"/>
            <w:r>
              <w:rPr>
                <w:rFonts w:ascii="Times New Roman" w:hAnsi="Times New Roman" w:cs="Times New Roman"/>
                <w:lang w:val="uk-UA"/>
              </w:rPr>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3C0F50" w:rsidRDefault="003C0F50" w:rsidP="003C0F50">
            <w:pPr>
              <w:ind w:right="100"/>
              <w:jc w:val="both"/>
              <w:rPr>
                <w:lang w:val="uk-UA"/>
              </w:rPr>
            </w:pPr>
            <w:r>
              <w:rPr>
                <w:rFonts w:ascii="Times New Roman" w:hAnsi="Times New Roman" w:cs="Times New Roman"/>
                <w:lang w:val="uk-UA"/>
              </w:rPr>
              <w:t xml:space="preserve">- </w:t>
            </w:r>
            <w:bookmarkStart w:id="5" w:name="n21"/>
            <w:bookmarkStart w:id="6" w:name="n22"/>
            <w:bookmarkEnd w:id="5"/>
            <w:bookmarkEnd w:id="6"/>
            <w:r>
              <w:rPr>
                <w:rFonts w:ascii="Times New Roman" w:hAnsi="Times New Roman" w:cs="Times New Roman"/>
                <w:lang w:val="uk-UA"/>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3C0F50" w:rsidRDefault="003C0F50" w:rsidP="003C0F50">
            <w:pPr>
              <w:ind w:right="100"/>
              <w:jc w:val="both"/>
              <w:rPr>
                <w:lang w:val="uk-UA"/>
              </w:rPr>
            </w:pPr>
            <w:r>
              <w:rPr>
                <w:rFonts w:ascii="Times New Roman" w:hAnsi="Times New Roman" w:cs="Times New Roman"/>
                <w:lang w:val="uk-UA"/>
              </w:rPr>
              <w:t xml:space="preserve">- </w:t>
            </w:r>
            <w:bookmarkStart w:id="7" w:name="n26"/>
            <w:bookmarkStart w:id="8" w:name="n23"/>
            <w:bookmarkEnd w:id="7"/>
            <w:bookmarkEnd w:id="8"/>
            <w:r>
              <w:rPr>
                <w:rFonts w:ascii="Times New Roman" w:hAnsi="Times New Roman" w:cs="Times New Roman"/>
                <w:lang w:val="uk-UA"/>
              </w:rPr>
              <w:t xml:space="preserve">щодо яких за поданням міністерства, іншого державного органу у зв’язку з провадженням такими юридичними особами діяльності, необхідної для </w:t>
            </w:r>
            <w:r>
              <w:rPr>
                <w:rFonts w:ascii="Times New Roman" w:hAnsi="Times New Roman" w:cs="Times New Roman"/>
                <w:lang w:val="uk-UA"/>
              </w:rPr>
              <w:lastRenderedPageBreak/>
              <w:t>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Pr>
                <w:rFonts w:ascii="Times New Roman" w:hAnsi="Times New Roman" w:cs="Times New Roman"/>
                <w:lang w:val="uk-UA" w:eastAsia="uk-UA"/>
              </w:rPr>
              <w:t>.</w:t>
            </w:r>
          </w:p>
          <w:p w:rsidR="003C0F50" w:rsidRDefault="003C0F50" w:rsidP="003C0F50">
            <w:pPr>
              <w:ind w:right="100"/>
              <w:jc w:val="both"/>
            </w:pPr>
            <w:r>
              <w:rPr>
                <w:rFonts w:ascii="Times New Roman" w:hAnsi="Times New Roman" w:cs="Times New Roman"/>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3C0F50" w:rsidRDefault="003C0F50" w:rsidP="003C0F50">
            <w:pPr>
              <w:ind w:right="100"/>
              <w:jc w:val="both"/>
            </w:pPr>
            <w:r>
              <w:rPr>
                <w:rFonts w:ascii="Times New Roman" w:hAnsi="Times New Roman" w:cs="Times New Roman"/>
                <w:lang w:val="uk-UA" w:eastAsia="uk-UA"/>
              </w:rPr>
              <w:t>- інформацію про кінцевого(их) бенефеціарного(их) власника(ів) із зазначенням частку в статутному капіталі;</w:t>
            </w:r>
          </w:p>
          <w:p w:rsidR="003C0F50" w:rsidRDefault="003C0F50" w:rsidP="003C0F50">
            <w:pPr>
              <w:ind w:right="100"/>
              <w:jc w:val="both"/>
            </w:pPr>
            <w:r>
              <w:rPr>
                <w:rFonts w:ascii="Times New Roman" w:hAnsi="Times New Roman" w:cs="Times New Roman"/>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3C0F50" w:rsidRDefault="003C0F50" w:rsidP="003C0F50">
            <w:pPr>
              <w:ind w:right="100"/>
              <w:jc w:val="both"/>
            </w:pPr>
            <w:r>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C0F50" w:rsidRDefault="003C0F50" w:rsidP="003C0F50">
            <w:pPr>
              <w:ind w:right="100"/>
              <w:jc w:val="both"/>
            </w:pPr>
            <w:r>
              <w:rPr>
                <w:rFonts w:ascii="Times New Roman" w:hAnsi="Times New Roman" w:cs="Times New Roman"/>
                <w:lang w:val="uk-UA"/>
              </w:rPr>
              <w:t>б) посвідку на постійне чи тимчасове проживання на території України;</w:t>
            </w:r>
          </w:p>
          <w:p w:rsidR="003C0F50" w:rsidRDefault="003C0F50" w:rsidP="003C0F50">
            <w:pPr>
              <w:ind w:right="100"/>
              <w:jc w:val="both"/>
            </w:pPr>
            <w:r>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3C0F50" w:rsidRDefault="003C0F50" w:rsidP="003C0F50">
            <w:pPr>
              <w:ind w:right="100"/>
              <w:jc w:val="both"/>
            </w:pPr>
            <w:r>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8758C3" w:rsidRPr="00D637E7" w:rsidRDefault="003C0F50" w:rsidP="003C0F50">
            <w:pPr>
              <w:pStyle w:val="a6"/>
              <w:spacing w:before="0" w:after="0"/>
              <w:jc w:val="both"/>
              <w:rPr>
                <w:lang w:val="uk-UA"/>
              </w:rPr>
            </w:pPr>
            <w:r>
              <w:rPr>
                <w:i/>
                <w:iCs/>
                <w:lang w:val="uk-UA"/>
              </w:rPr>
              <w:t>*Згідно роз'яснення Міністерства юстиції України від 08.03.2022 № 24560/8.1.3/10-22.</w:t>
            </w:r>
            <w:r w:rsidR="008758C3" w:rsidRPr="00D637E7">
              <w:rPr>
                <w:lang w:val="uk-UA"/>
              </w:rPr>
              <w:t> </w:t>
            </w:r>
          </w:p>
        </w:tc>
      </w:tr>
      <w:tr w:rsidR="00D541AA" w:rsidRPr="00D637E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A0596A">
            <w:pPr>
              <w:pStyle w:val="a6"/>
              <w:spacing w:before="0" w:after="0"/>
              <w:rPr>
                <w:lang w:val="uk-UA"/>
              </w:rPr>
            </w:pPr>
            <w:r w:rsidRPr="00D637E7">
              <w:rPr>
                <w:b/>
                <w:bCs/>
                <w:lang w:val="uk-UA"/>
              </w:rPr>
              <w:lastRenderedPageBreak/>
              <w:t xml:space="preserve">6. </w:t>
            </w:r>
            <w:r w:rsidR="00286732" w:rsidRPr="00D637E7">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pacing w:before="0" w:after="0"/>
              <w:jc w:val="both"/>
              <w:rPr>
                <w:lang w:val="uk-UA"/>
              </w:rPr>
            </w:pPr>
            <w:r w:rsidRPr="00D637E7">
              <w:rPr>
                <w:lang w:val="uk-UA"/>
              </w:rPr>
              <w:t>1.6.1. Валютою тендерної пропозиції є гривня.</w:t>
            </w:r>
          </w:p>
          <w:p w:rsidR="008758C3" w:rsidRPr="00D637E7" w:rsidRDefault="008758C3" w:rsidP="006959AA">
            <w:pPr>
              <w:pStyle w:val="a6"/>
              <w:spacing w:before="0" w:after="0"/>
              <w:jc w:val="both"/>
              <w:rPr>
                <w:lang w:val="uk-UA"/>
              </w:rPr>
            </w:pPr>
            <w:r w:rsidRPr="00D637E7">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D637E7" w:rsidRDefault="008758C3" w:rsidP="006959AA">
            <w:pPr>
              <w:pStyle w:val="a6"/>
              <w:spacing w:before="0" w:after="0"/>
              <w:jc w:val="both"/>
              <w:rPr>
                <w:lang w:val="uk-UA"/>
              </w:rPr>
            </w:pPr>
            <w:r w:rsidRPr="00D637E7">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D637E7" w:rsidRDefault="008758C3" w:rsidP="006959AA">
            <w:pPr>
              <w:pStyle w:val="a6"/>
              <w:spacing w:before="0" w:after="0"/>
              <w:jc w:val="both"/>
              <w:rPr>
                <w:lang w:val="uk-UA"/>
              </w:rPr>
            </w:pPr>
            <w:r w:rsidRPr="00D637E7">
              <w:rPr>
                <w:b/>
                <w:lang w:val="uk-UA"/>
              </w:rPr>
              <w:t>Цтгрн=ЦтдолхК,</w:t>
            </w:r>
            <w:r w:rsidR="009E49E5" w:rsidRPr="00D637E7">
              <w:rPr>
                <w:lang w:val="uk-UA"/>
              </w:rPr>
              <w:t xml:space="preserve"> де Цтгрн- ціна за </w:t>
            </w:r>
            <w:r w:rsidR="005221FE" w:rsidRPr="00D637E7">
              <w:rPr>
                <w:lang w:val="uk-UA"/>
              </w:rPr>
              <w:t>товар</w:t>
            </w:r>
            <w:r w:rsidRPr="00D637E7">
              <w:rPr>
                <w:lang w:val="uk-UA"/>
              </w:rPr>
              <w:t xml:space="preserve"> в гривнях;</w:t>
            </w:r>
          </w:p>
          <w:p w:rsidR="008758C3" w:rsidRPr="00D637E7" w:rsidRDefault="008758C3" w:rsidP="006959AA">
            <w:pPr>
              <w:pStyle w:val="a6"/>
              <w:spacing w:before="0" w:after="0"/>
              <w:jc w:val="both"/>
              <w:rPr>
                <w:lang w:val="uk-UA"/>
              </w:rPr>
            </w:pPr>
            <w:r w:rsidRPr="00D637E7">
              <w:rPr>
                <w:lang w:val="uk-UA"/>
              </w:rPr>
              <w:t xml:space="preserve">Цтдол- ціна за </w:t>
            </w:r>
            <w:r w:rsidR="005221FE" w:rsidRPr="00D637E7">
              <w:rPr>
                <w:lang w:val="uk-UA"/>
              </w:rPr>
              <w:t>товари</w:t>
            </w:r>
            <w:r w:rsidRPr="00D637E7">
              <w:rPr>
                <w:lang w:val="uk-UA"/>
              </w:rPr>
              <w:t xml:space="preserve"> в доларах США,ЄВРО згідно цінової пропозиції;</w:t>
            </w:r>
          </w:p>
          <w:p w:rsidR="008758C3" w:rsidRPr="00D637E7" w:rsidRDefault="008758C3" w:rsidP="006959AA">
            <w:pPr>
              <w:jc w:val="both"/>
              <w:rPr>
                <w:rFonts w:ascii="Times New Roman" w:hAnsi="Times New Roman" w:cs="Times New Roman"/>
                <w:lang w:val="uk-UA"/>
              </w:rPr>
            </w:pPr>
            <w:r w:rsidRPr="00D637E7">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541AA" w:rsidRPr="00D637E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286732">
            <w:pPr>
              <w:pStyle w:val="a6"/>
              <w:spacing w:before="0" w:after="0"/>
              <w:jc w:val="both"/>
              <w:rPr>
                <w:lang w:val="uk-UA"/>
              </w:rPr>
            </w:pPr>
            <w:r w:rsidRPr="00D637E7">
              <w:rPr>
                <w:b/>
                <w:bCs/>
                <w:lang w:val="uk-UA"/>
              </w:rPr>
              <w:t xml:space="preserve">7. </w:t>
            </w:r>
            <w:r w:rsidR="00286732" w:rsidRPr="00D637E7">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D637E7" w:rsidRDefault="00065090" w:rsidP="006959AA">
            <w:pPr>
              <w:autoSpaceDN w:val="0"/>
              <w:ind w:firstLine="283"/>
              <w:jc w:val="both"/>
              <w:rPr>
                <w:rFonts w:ascii="Times New Roman" w:hAnsi="Times New Roman" w:cs="Times New Roman"/>
                <w:lang w:val="uk-UA"/>
              </w:rPr>
            </w:pPr>
            <w:r w:rsidRPr="00D637E7">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D637E7" w:rsidRDefault="00065090" w:rsidP="006959AA">
            <w:pPr>
              <w:autoSpaceDN w:val="0"/>
              <w:ind w:firstLine="283"/>
              <w:jc w:val="both"/>
              <w:rPr>
                <w:rFonts w:ascii="Times New Roman" w:hAnsi="Times New Roman" w:cs="Times New Roman"/>
                <w:b/>
                <w:u w:val="single"/>
                <w:lang w:val="uk-UA"/>
              </w:rPr>
            </w:pPr>
            <w:r w:rsidRPr="00D637E7">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D637E7" w:rsidRDefault="00065090" w:rsidP="006959AA">
            <w:pPr>
              <w:tabs>
                <w:tab w:val="left" w:pos="585"/>
              </w:tabs>
              <w:autoSpaceDN w:val="0"/>
              <w:ind w:firstLine="283"/>
              <w:jc w:val="both"/>
              <w:rPr>
                <w:rFonts w:ascii="Times New Roman" w:hAnsi="Times New Roman" w:cs="Times New Roman"/>
                <w:b/>
                <w:u w:val="single"/>
                <w:lang w:val="uk-UA"/>
              </w:rPr>
            </w:pPr>
            <w:r w:rsidRPr="00D637E7">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D637E7" w:rsidRDefault="00065090" w:rsidP="006959AA">
            <w:pPr>
              <w:autoSpaceDN w:val="0"/>
              <w:ind w:firstLine="283"/>
              <w:jc w:val="both"/>
              <w:rPr>
                <w:rFonts w:ascii="Times New Roman" w:hAnsi="Times New Roman" w:cs="Times New Roman"/>
                <w:lang w:val="uk-UA"/>
              </w:rPr>
            </w:pPr>
            <w:r w:rsidRPr="00D637E7">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D637E7" w:rsidRDefault="00065090" w:rsidP="006959AA">
            <w:pPr>
              <w:tabs>
                <w:tab w:val="left" w:pos="585"/>
              </w:tabs>
              <w:autoSpaceDN w:val="0"/>
              <w:ind w:firstLine="283"/>
              <w:jc w:val="both"/>
              <w:rPr>
                <w:rFonts w:ascii="Times New Roman" w:hAnsi="Times New Roman" w:cs="Times New Roman"/>
                <w:lang w:val="uk-UA"/>
              </w:rPr>
            </w:pPr>
            <w:r w:rsidRPr="00D637E7">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D637E7" w:rsidRDefault="00065090" w:rsidP="006959AA">
            <w:pPr>
              <w:autoSpaceDN w:val="0"/>
              <w:ind w:firstLine="283"/>
              <w:jc w:val="both"/>
              <w:rPr>
                <w:rFonts w:ascii="Times New Roman" w:hAnsi="Times New Roman" w:cs="Times New Roman"/>
                <w:lang w:val="uk-UA"/>
              </w:rPr>
            </w:pPr>
            <w:r w:rsidRPr="00D637E7">
              <w:rPr>
                <w:rFonts w:ascii="Times New Roman" w:hAnsi="Times New Roman" w:cs="Times New Roman"/>
                <w:lang w:val="uk-UA"/>
              </w:rPr>
              <w:t xml:space="preserve">1.7.4. Документи, які вимагаються від учасників умовами цієї ТД, але не </w:t>
            </w:r>
            <w:r w:rsidRPr="00D637E7">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D637E7" w:rsidRDefault="00065090" w:rsidP="006959AA">
            <w:pPr>
              <w:autoSpaceDN w:val="0"/>
              <w:ind w:right="22" w:firstLine="283"/>
              <w:jc w:val="both"/>
              <w:rPr>
                <w:rFonts w:ascii="Times New Roman" w:hAnsi="Times New Roman" w:cs="Times New Roman"/>
                <w:lang w:val="uk-UA"/>
              </w:rPr>
            </w:pPr>
            <w:r w:rsidRPr="00D637E7">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D637E7" w:rsidRDefault="00065090" w:rsidP="006959AA">
            <w:pPr>
              <w:autoSpaceDN w:val="0"/>
              <w:ind w:right="22" w:firstLine="283"/>
              <w:jc w:val="both"/>
              <w:rPr>
                <w:rFonts w:ascii="Times New Roman" w:hAnsi="Times New Roman" w:cs="Times New Roman"/>
                <w:lang w:val="uk-UA"/>
              </w:rPr>
            </w:pPr>
            <w:r w:rsidRPr="00D637E7">
              <w:rPr>
                <w:rFonts w:ascii="Times New Roman" w:hAnsi="Times New Roman" w:cs="Times New Roman"/>
                <w:lang w:val="uk-UA"/>
              </w:rPr>
              <w:t>Способи легалізації документів учасниками – нерезидентами України:</w:t>
            </w:r>
          </w:p>
          <w:p w:rsidR="00065090" w:rsidRPr="00D637E7" w:rsidRDefault="00065090" w:rsidP="006959AA">
            <w:pPr>
              <w:autoSpaceDN w:val="0"/>
              <w:ind w:right="22" w:firstLine="283"/>
              <w:jc w:val="both"/>
              <w:rPr>
                <w:rFonts w:ascii="Times New Roman" w:hAnsi="Times New Roman" w:cs="Times New Roman"/>
                <w:lang w:val="uk-UA"/>
              </w:rPr>
            </w:pPr>
            <w:r w:rsidRPr="00D637E7">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065090" w:rsidRPr="00D637E7" w:rsidRDefault="00065090" w:rsidP="006959AA">
            <w:pPr>
              <w:autoSpaceDN w:val="0"/>
              <w:ind w:right="22" w:firstLine="283"/>
              <w:jc w:val="both"/>
              <w:rPr>
                <w:rFonts w:ascii="Times New Roman" w:hAnsi="Times New Roman" w:cs="Times New Roman"/>
                <w:lang w:val="uk-UA"/>
              </w:rPr>
            </w:pPr>
            <w:r w:rsidRPr="00D637E7">
              <w:rPr>
                <w:rFonts w:ascii="Times New Roman" w:hAnsi="Times New Roman" w:cs="Times New Roman"/>
                <w:lang w:val="uk-UA"/>
              </w:rPr>
              <w:t>або</w:t>
            </w:r>
          </w:p>
          <w:p w:rsidR="00065090" w:rsidRPr="00D637E7" w:rsidRDefault="00065090" w:rsidP="006959AA">
            <w:pPr>
              <w:autoSpaceDN w:val="0"/>
              <w:ind w:right="22" w:firstLine="283"/>
              <w:jc w:val="both"/>
              <w:rPr>
                <w:rFonts w:ascii="Times New Roman" w:hAnsi="Times New Roman" w:cs="Times New Roman"/>
                <w:lang w:val="uk-UA"/>
              </w:rPr>
            </w:pPr>
            <w:r w:rsidRPr="00D637E7">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D637E7" w:rsidRDefault="00065090" w:rsidP="006959AA">
            <w:pPr>
              <w:autoSpaceDN w:val="0"/>
              <w:ind w:right="22" w:firstLine="283"/>
              <w:jc w:val="both"/>
              <w:rPr>
                <w:rFonts w:ascii="Times New Roman" w:hAnsi="Times New Roman" w:cs="Times New Roman"/>
                <w:lang w:val="uk-UA"/>
              </w:rPr>
            </w:pPr>
            <w:r w:rsidRPr="00D637E7">
              <w:rPr>
                <w:rFonts w:ascii="Times New Roman" w:hAnsi="Times New Roman" w:cs="Times New Roman"/>
                <w:lang w:val="uk-UA"/>
              </w:rPr>
              <w:t>або</w:t>
            </w:r>
          </w:p>
          <w:p w:rsidR="008758C3" w:rsidRPr="00D637E7" w:rsidRDefault="00065090" w:rsidP="006959AA">
            <w:pPr>
              <w:jc w:val="both"/>
              <w:rPr>
                <w:rFonts w:ascii="Times New Roman" w:hAnsi="Times New Roman" w:cs="Times New Roman"/>
                <w:lang w:val="uk-UA"/>
              </w:rPr>
            </w:pPr>
            <w:r w:rsidRPr="00D637E7">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541AA" w:rsidRPr="00D637E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pacing w:before="0" w:after="0"/>
              <w:jc w:val="center"/>
              <w:rPr>
                <w:lang w:val="uk-UA"/>
              </w:rPr>
            </w:pPr>
            <w:r w:rsidRPr="00D637E7">
              <w:rPr>
                <w:b/>
                <w:bCs/>
                <w:lang w:val="uk-UA"/>
              </w:rPr>
              <w:lastRenderedPageBreak/>
              <w:t>II. Порядок унесення змін та надання роз'яснень до тендерної документації</w:t>
            </w:r>
          </w:p>
        </w:tc>
      </w:tr>
      <w:tr w:rsidR="00D541AA" w:rsidRPr="00D637E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306FFF">
            <w:pPr>
              <w:pStyle w:val="a6"/>
              <w:tabs>
                <w:tab w:val="left" w:pos="237"/>
              </w:tabs>
              <w:spacing w:before="0" w:after="0"/>
              <w:rPr>
                <w:lang w:val="uk-UA"/>
              </w:rPr>
            </w:pPr>
            <w:r w:rsidRPr="00D637E7">
              <w:rPr>
                <w:b/>
                <w:bCs/>
                <w:lang w:val="uk-UA"/>
              </w:rPr>
              <w:t>1. Процедура надання роз'яснень щодо  тендерної документації</w:t>
            </w:r>
            <w:r w:rsidRPr="00D637E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D637E7" w:rsidRDefault="002B744C" w:rsidP="006959AA">
            <w:pPr>
              <w:pStyle w:val="rvps2"/>
              <w:shd w:val="clear" w:color="auto" w:fill="FFFFFF"/>
              <w:spacing w:before="0" w:after="0"/>
              <w:jc w:val="both"/>
              <w:rPr>
                <w:lang w:val="uk-UA"/>
              </w:rPr>
            </w:pPr>
            <w:r w:rsidRPr="00D637E7">
              <w:rPr>
                <w:lang w:val="uk-UA"/>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B744C" w:rsidRPr="00D637E7" w:rsidRDefault="002B744C" w:rsidP="006959AA">
            <w:pPr>
              <w:pStyle w:val="rvps2"/>
              <w:shd w:val="clear" w:color="auto" w:fill="FFFFFF"/>
              <w:spacing w:before="0" w:after="0"/>
              <w:jc w:val="both"/>
              <w:rPr>
                <w:lang w:val="uk-UA"/>
              </w:rPr>
            </w:pPr>
            <w:r w:rsidRPr="00D637E7">
              <w:rPr>
                <w:lang w:val="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B744C" w:rsidRPr="00D637E7" w:rsidRDefault="002B744C" w:rsidP="006959AA">
            <w:pPr>
              <w:pStyle w:val="rvps2"/>
              <w:shd w:val="clear" w:color="auto" w:fill="FFFFFF"/>
              <w:spacing w:before="0" w:after="0"/>
              <w:jc w:val="both"/>
              <w:rPr>
                <w:lang w:val="uk-UA"/>
              </w:rPr>
            </w:pPr>
            <w:r w:rsidRPr="00D637E7">
              <w:rPr>
                <w:lang w:val="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8758C3" w:rsidRPr="00D637E7" w:rsidRDefault="002B744C" w:rsidP="006959AA">
            <w:pPr>
              <w:pStyle w:val="rvps2"/>
              <w:shd w:val="clear" w:color="auto" w:fill="FFFFFF"/>
              <w:spacing w:before="0" w:after="0"/>
              <w:jc w:val="both"/>
              <w:rPr>
                <w:lang w:val="uk-UA"/>
              </w:rPr>
            </w:pPr>
            <w:r w:rsidRPr="00D637E7">
              <w:rPr>
                <w:lang w:val="uk-UA"/>
              </w:rPr>
              <w:t>2.1.4. Зазначена у цій частині інформація оприлюднюється замовником відповідно до статті 10 Закону.</w:t>
            </w:r>
          </w:p>
        </w:tc>
      </w:tr>
      <w:tr w:rsidR="00D541AA" w:rsidRPr="00D637E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8758C3" w:rsidRPr="00D637E7" w:rsidRDefault="008758C3" w:rsidP="006959AA">
            <w:pPr>
              <w:pStyle w:val="a6"/>
              <w:spacing w:before="0" w:after="0"/>
              <w:rPr>
                <w:lang w:val="uk-UA"/>
              </w:rPr>
            </w:pPr>
            <w:r w:rsidRPr="00D637E7">
              <w:rPr>
                <w:b/>
                <w:bCs/>
                <w:lang w:val="uk-UA"/>
              </w:rPr>
              <w:t xml:space="preserve">2. </w:t>
            </w:r>
            <w:r w:rsidRPr="00D637E7">
              <w:rPr>
                <w:b/>
                <w:lang w:val="uk-UA"/>
              </w:rPr>
              <w:t>Унесення змін до тендерної документації</w:t>
            </w:r>
            <w:r w:rsidRPr="00D637E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D637E7" w:rsidRDefault="002B744C" w:rsidP="006959AA">
            <w:pPr>
              <w:pStyle w:val="rvps2"/>
              <w:shd w:val="clear" w:color="auto" w:fill="FFFFFF"/>
              <w:spacing w:before="0" w:after="0"/>
              <w:jc w:val="both"/>
              <w:rPr>
                <w:lang w:val="uk-UA"/>
              </w:rPr>
            </w:pPr>
            <w:r w:rsidRPr="00D637E7">
              <w:rPr>
                <w:lang w:val="uk-UA"/>
              </w:rPr>
              <w:t xml:space="preserve">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D637E7">
              <w:rPr>
                <w:lang w:val="uk-UA"/>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B744C" w:rsidRPr="00D637E7" w:rsidRDefault="002B744C" w:rsidP="006959AA">
            <w:pPr>
              <w:pStyle w:val="rvps2"/>
              <w:shd w:val="clear" w:color="auto" w:fill="FFFFFF"/>
              <w:spacing w:before="0" w:after="0"/>
              <w:jc w:val="both"/>
              <w:rPr>
                <w:lang w:val="uk-UA"/>
              </w:rPr>
            </w:pPr>
            <w:r w:rsidRPr="00D637E7">
              <w:rPr>
                <w:lang w:val="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758C3" w:rsidRPr="00D637E7" w:rsidRDefault="002B744C" w:rsidP="006959AA">
            <w:pPr>
              <w:pStyle w:val="rvps2"/>
              <w:shd w:val="clear" w:color="auto" w:fill="FFFFFF"/>
              <w:spacing w:before="0" w:after="0"/>
              <w:jc w:val="both"/>
              <w:rPr>
                <w:lang w:val="uk-UA"/>
              </w:rPr>
            </w:pPr>
            <w:r w:rsidRPr="00D637E7">
              <w:rPr>
                <w:lang w:val="uk-UA"/>
              </w:rPr>
              <w:t>2.2.3. Зазначена у цій частині інформація оприлюднюється замовником відповідно до статті 10 Закону.</w:t>
            </w:r>
          </w:p>
        </w:tc>
      </w:tr>
      <w:tr w:rsidR="00D541AA" w:rsidRPr="00D637E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D637E7" w:rsidRDefault="008758C3" w:rsidP="006959AA">
            <w:pPr>
              <w:pStyle w:val="a6"/>
              <w:spacing w:before="0" w:after="0"/>
              <w:jc w:val="center"/>
              <w:rPr>
                <w:lang w:val="uk-UA"/>
              </w:rPr>
            </w:pPr>
            <w:r w:rsidRPr="00D637E7">
              <w:rPr>
                <w:b/>
                <w:bCs/>
                <w:lang w:val="uk-UA"/>
              </w:rPr>
              <w:lastRenderedPageBreak/>
              <w:t xml:space="preserve">III. </w:t>
            </w:r>
            <w:r w:rsidRPr="00D637E7">
              <w:rPr>
                <w:b/>
                <w:lang w:val="uk-UA"/>
              </w:rPr>
              <w:t>Інструкція з підготовки тендерної пропозиції</w:t>
            </w:r>
          </w:p>
        </w:tc>
      </w:tr>
      <w:tr w:rsidR="00D541AA" w:rsidRPr="00FB4801"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D637E7" w:rsidRDefault="008758C3" w:rsidP="00306FFF">
            <w:pPr>
              <w:pStyle w:val="a6"/>
              <w:spacing w:before="0" w:after="0"/>
              <w:rPr>
                <w:lang w:val="uk-UA"/>
              </w:rPr>
            </w:pPr>
            <w:r w:rsidRPr="00D637E7">
              <w:rPr>
                <w:lang w:val="uk-UA"/>
              </w:rPr>
              <w:t> </w:t>
            </w:r>
            <w:r w:rsidRPr="00D637E7">
              <w:rPr>
                <w:b/>
                <w:bCs/>
                <w:lang w:val="uk-UA"/>
              </w:rPr>
              <w:t xml:space="preserve">1. </w:t>
            </w:r>
            <w:r w:rsidRPr="00D637E7">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D637E7" w:rsidRDefault="008758C3" w:rsidP="006959AA">
            <w:pPr>
              <w:pStyle w:val="a6"/>
              <w:spacing w:before="0" w:after="0"/>
              <w:jc w:val="both"/>
              <w:rPr>
                <w:lang w:val="uk-UA"/>
              </w:rPr>
            </w:pPr>
            <w:r w:rsidRPr="00D637E7">
              <w:rPr>
                <w:shd w:val="clear" w:color="auto" w:fill="FFFFFF"/>
                <w:lang w:val="uk-UA"/>
              </w:rPr>
              <w:t xml:space="preserve">3.1.1. </w:t>
            </w:r>
            <w:r w:rsidR="002B744C" w:rsidRPr="00D637E7">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D637E7">
              <w:rPr>
                <w:lang w:val="uk-UA"/>
              </w:rPr>
              <w:t>:</w:t>
            </w:r>
          </w:p>
          <w:p w:rsidR="008B3A3D" w:rsidRPr="00D637E7"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637E7">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w:t>
            </w:r>
            <w:r w:rsidR="00D63FB8">
              <w:rPr>
                <w:rFonts w:ascii="Times New Roman" w:eastAsia="Times New Roman" w:hAnsi="Times New Roman" w:cs="Times New Roman"/>
                <w:color w:val="auto"/>
                <w:sz w:val="24"/>
                <w:szCs w:val="24"/>
                <w:lang w:val="uk-UA"/>
              </w:rPr>
              <w:t>ому</w:t>
            </w:r>
            <w:r w:rsidRPr="00D637E7">
              <w:rPr>
                <w:rFonts w:ascii="Times New Roman" w:eastAsia="Times New Roman" w:hAnsi="Times New Roman" w:cs="Times New Roman"/>
                <w:color w:val="auto"/>
                <w:sz w:val="24"/>
                <w:szCs w:val="24"/>
                <w:lang w:val="uk-UA"/>
              </w:rPr>
              <w:t xml:space="preserve"> критері</w:t>
            </w:r>
            <w:r w:rsidR="00D63FB8">
              <w:rPr>
                <w:rFonts w:ascii="Times New Roman" w:eastAsia="Times New Roman" w:hAnsi="Times New Roman" w:cs="Times New Roman"/>
                <w:color w:val="auto"/>
                <w:sz w:val="24"/>
                <w:szCs w:val="24"/>
                <w:lang w:val="uk-UA"/>
              </w:rPr>
              <w:t>ю</w:t>
            </w:r>
            <w:r w:rsidRPr="00D637E7">
              <w:rPr>
                <w:rFonts w:ascii="Times New Roman" w:eastAsia="Times New Roman" w:hAnsi="Times New Roman" w:cs="Times New Roman"/>
                <w:color w:val="auto"/>
                <w:sz w:val="24"/>
                <w:szCs w:val="24"/>
                <w:lang w:val="uk-UA"/>
              </w:rPr>
              <w:t>;</w:t>
            </w:r>
          </w:p>
          <w:p w:rsidR="008B3A3D" w:rsidRPr="00D637E7"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D637E7">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C2441E" w:rsidRPr="00D637E7" w:rsidRDefault="008B3A3D" w:rsidP="00D5297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37E7" w:rsidRPr="00A9741A" w:rsidRDefault="00D637E7" w:rsidP="00A9741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 xml:space="preserve"> інформацією щодо </w:t>
            </w:r>
            <w:r w:rsidR="00D63FB8" w:rsidRPr="00D637E7">
              <w:rPr>
                <w:rFonts w:ascii="Times New Roman" w:eastAsia="Times New Roman" w:hAnsi="Times New Roman" w:cs="Times New Roman"/>
                <w:color w:val="auto"/>
                <w:sz w:val="24"/>
                <w:szCs w:val="24"/>
                <w:lang w:val="uk-UA"/>
              </w:rPr>
              <w:t xml:space="preserve">наявності учасника </w:t>
            </w:r>
            <w:r w:rsidRPr="00D637E7">
              <w:rPr>
                <w:rFonts w:ascii="Times New Roman" w:eastAsia="Times New Roman" w:hAnsi="Times New Roman" w:cs="Times New Roman"/>
                <w:color w:val="auto"/>
                <w:sz w:val="24"/>
                <w:szCs w:val="24"/>
                <w:lang w:val="uk-UA"/>
              </w:rPr>
              <w:t>в переліку (ліцензійному реєстрі НКРЕКП) суб'єктів господарювання,</w:t>
            </w:r>
            <w:r w:rsidR="005D4B39">
              <w:rPr>
                <w:rFonts w:ascii="Times New Roman" w:eastAsia="Times New Roman" w:hAnsi="Times New Roman" w:cs="Times New Roman"/>
                <w:color w:val="auto"/>
                <w:sz w:val="24"/>
                <w:szCs w:val="24"/>
                <w:lang w:val="uk-UA"/>
              </w:rPr>
              <w:t xml:space="preserve"> які відповідно до вимог Закону </w:t>
            </w:r>
            <w:r w:rsidRPr="00D637E7">
              <w:rPr>
                <w:rFonts w:ascii="Times New Roman" w:eastAsia="Times New Roman" w:hAnsi="Times New Roman" w:cs="Times New Roman"/>
                <w:color w:val="auto"/>
                <w:sz w:val="24"/>
                <w:szCs w:val="24"/>
                <w:lang w:val="uk-UA"/>
              </w:rPr>
              <w:t>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w:t>
            </w:r>
            <w:r w:rsidRPr="00A9741A">
              <w:rPr>
                <w:rFonts w:ascii="Times New Roman" w:eastAsia="Times New Roman" w:hAnsi="Times New Roman" w:cs="Times New Roman"/>
                <w:color w:val="auto"/>
                <w:sz w:val="24"/>
                <w:szCs w:val="24"/>
                <w:lang w:val="uk-UA"/>
              </w:rPr>
              <w:t xml:space="preserve">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r w:rsidR="00A9741A">
              <w:rPr>
                <w:rFonts w:ascii="Times New Roman" w:eastAsia="Times New Roman" w:hAnsi="Times New Roman" w:cs="Times New Roman"/>
                <w:color w:val="auto"/>
                <w:sz w:val="24"/>
                <w:szCs w:val="24"/>
                <w:lang w:val="uk-UA"/>
              </w:rPr>
              <w:t>;</w:t>
            </w:r>
          </w:p>
          <w:p w:rsidR="00D63FB8" w:rsidRPr="00D637E7" w:rsidRDefault="00253362"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42FD6">
              <w:rPr>
                <w:rFonts w:ascii="Times New Roman" w:eastAsia="Times New Roman" w:hAnsi="Times New Roman" w:cs="Times New Roman"/>
                <w:b/>
                <w:color w:val="auto"/>
                <w:sz w:val="24"/>
                <w:szCs w:val="24"/>
                <w:lang w:val="uk-UA"/>
              </w:rPr>
              <w:t>Л</w:t>
            </w:r>
            <w:r w:rsidR="00D63FB8" w:rsidRPr="00042FD6">
              <w:rPr>
                <w:rFonts w:ascii="Times New Roman" w:eastAsia="Times New Roman" w:hAnsi="Times New Roman" w:cs="Times New Roman"/>
                <w:b/>
                <w:color w:val="auto"/>
                <w:sz w:val="24"/>
                <w:szCs w:val="24"/>
                <w:lang w:val="uk-UA"/>
              </w:rPr>
              <w:t>истом</w:t>
            </w:r>
            <w:r w:rsidRPr="00042FD6">
              <w:rPr>
                <w:rFonts w:ascii="Times New Roman" w:eastAsia="Times New Roman" w:hAnsi="Times New Roman" w:cs="Times New Roman"/>
                <w:b/>
                <w:color w:val="auto"/>
                <w:sz w:val="24"/>
                <w:szCs w:val="24"/>
                <w:lang w:val="uk-UA"/>
              </w:rPr>
              <w:t>-</w:t>
            </w:r>
            <w:r w:rsidR="00D63FB8" w:rsidRPr="00042FD6">
              <w:rPr>
                <w:rFonts w:ascii="Times New Roman" w:eastAsia="Times New Roman" w:hAnsi="Times New Roman" w:cs="Times New Roman"/>
                <w:b/>
                <w:color w:val="auto"/>
                <w:sz w:val="24"/>
                <w:szCs w:val="24"/>
                <w:lang w:val="uk-UA"/>
              </w:rPr>
              <w:t>погодження</w:t>
            </w:r>
            <w:r w:rsidRPr="00042FD6">
              <w:rPr>
                <w:rFonts w:ascii="Times New Roman" w:eastAsia="Times New Roman" w:hAnsi="Times New Roman" w:cs="Times New Roman"/>
                <w:b/>
                <w:color w:val="auto"/>
                <w:sz w:val="24"/>
                <w:szCs w:val="24"/>
                <w:lang w:val="uk-UA"/>
              </w:rPr>
              <w:t>м</w:t>
            </w:r>
            <w:r w:rsidR="009464B8">
              <w:rPr>
                <w:rFonts w:ascii="Times New Roman" w:eastAsia="Times New Roman" w:hAnsi="Times New Roman" w:cs="Times New Roman"/>
                <w:b/>
                <w:color w:val="auto"/>
                <w:sz w:val="24"/>
                <w:szCs w:val="24"/>
                <w:lang w:val="uk-UA"/>
              </w:rPr>
              <w:t xml:space="preserve"> із проє</w:t>
            </w:r>
            <w:r w:rsidR="00D63FB8" w:rsidRPr="00042FD6">
              <w:rPr>
                <w:rFonts w:ascii="Times New Roman" w:eastAsia="Times New Roman" w:hAnsi="Times New Roman" w:cs="Times New Roman"/>
                <w:b/>
                <w:color w:val="auto"/>
                <w:sz w:val="24"/>
                <w:szCs w:val="24"/>
                <w:lang w:val="uk-UA"/>
              </w:rPr>
              <w:t>ктом договору та його істотними умовами</w:t>
            </w:r>
            <w:r w:rsidR="00A9741A">
              <w:rPr>
                <w:rFonts w:ascii="Times New Roman" w:eastAsia="Times New Roman" w:hAnsi="Times New Roman" w:cs="Times New Roman"/>
                <w:color w:val="auto"/>
                <w:sz w:val="24"/>
                <w:szCs w:val="24"/>
                <w:lang w:val="uk-UA"/>
              </w:rPr>
              <w:t>;</w:t>
            </w:r>
          </w:p>
          <w:p w:rsidR="008758C3" w:rsidRPr="00D637E7" w:rsidRDefault="008B3A3D" w:rsidP="00D63FB8">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інш</w:t>
            </w:r>
            <w:r w:rsidR="00D63FB8">
              <w:rPr>
                <w:rFonts w:ascii="Times New Roman" w:eastAsia="Times New Roman" w:hAnsi="Times New Roman" w:cs="Times New Roman"/>
                <w:color w:val="auto"/>
                <w:sz w:val="24"/>
                <w:szCs w:val="24"/>
                <w:lang w:val="uk-UA"/>
              </w:rPr>
              <w:t>ими</w:t>
            </w:r>
            <w:r w:rsidRPr="00D637E7">
              <w:rPr>
                <w:rFonts w:ascii="Times New Roman" w:eastAsia="Times New Roman" w:hAnsi="Times New Roman" w:cs="Times New Roman"/>
                <w:color w:val="auto"/>
                <w:sz w:val="24"/>
                <w:szCs w:val="24"/>
                <w:lang w:val="uk-UA"/>
              </w:rPr>
              <w:t xml:space="preserve"> документ</w:t>
            </w:r>
            <w:r w:rsidR="00D63FB8">
              <w:rPr>
                <w:rFonts w:ascii="Times New Roman" w:eastAsia="Times New Roman" w:hAnsi="Times New Roman" w:cs="Times New Roman"/>
                <w:color w:val="auto"/>
                <w:sz w:val="24"/>
                <w:szCs w:val="24"/>
                <w:lang w:val="uk-UA"/>
              </w:rPr>
              <w:t>ами</w:t>
            </w:r>
            <w:r w:rsidRPr="00D637E7">
              <w:rPr>
                <w:rFonts w:ascii="Times New Roman" w:eastAsia="Times New Roman" w:hAnsi="Times New Roman" w:cs="Times New Roman"/>
                <w:color w:val="auto"/>
                <w:sz w:val="24"/>
                <w:szCs w:val="24"/>
                <w:lang w:val="uk-UA"/>
              </w:rPr>
              <w:t>, які передбачені тендерною документацією.</w:t>
            </w:r>
          </w:p>
          <w:p w:rsidR="008758C3" w:rsidRPr="00D637E7" w:rsidRDefault="008758C3" w:rsidP="00D63FB8">
            <w:pPr>
              <w:pStyle w:val="LO-normal1"/>
              <w:widowControl w:val="0"/>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D637E7" w:rsidRDefault="008758C3" w:rsidP="00D637E7">
            <w:pPr>
              <w:pStyle w:val="LO-normal1"/>
              <w:widowControl w:val="0"/>
              <w:tabs>
                <w:tab w:val="left" w:pos="375"/>
              </w:tabs>
              <w:spacing w:line="240" w:lineRule="auto"/>
              <w:ind w:right="113"/>
              <w:jc w:val="both"/>
              <w:rPr>
                <w:rFonts w:ascii="Times New Roman" w:hAnsi="Times New Roman" w:cs="Times New Roman"/>
                <w:lang w:val="uk-UA"/>
              </w:rPr>
            </w:pPr>
            <w:r w:rsidRPr="00D637E7">
              <w:rPr>
                <w:rFonts w:ascii="Times New Roman" w:eastAsia="Times New Roman" w:hAnsi="Times New Roman" w:cs="Times New Roman"/>
                <w:color w:val="auto"/>
                <w:sz w:val="24"/>
                <w:szCs w:val="24"/>
                <w:lang w:val="uk-UA"/>
              </w:rPr>
              <w:t>3.1.3</w:t>
            </w:r>
            <w:r w:rsidR="007B3BA8" w:rsidRPr="00D637E7">
              <w:rPr>
                <w:rFonts w:ascii="Times New Roman" w:eastAsia="Times New Roman" w:hAnsi="Times New Roman" w:cs="Times New Roman"/>
                <w:color w:val="auto"/>
                <w:sz w:val="24"/>
                <w:szCs w:val="24"/>
                <w:lang w:val="uk-UA"/>
              </w:rPr>
              <w:t xml:space="preserve">. </w:t>
            </w:r>
            <w:r w:rsidR="003A6060" w:rsidRPr="00D637E7">
              <w:rPr>
                <w:rFonts w:ascii="Times New Roman" w:eastAsia="Times New Roman" w:hAnsi="Times New Roman" w:cs="Times New Roman"/>
                <w:color w:val="auto"/>
                <w:sz w:val="24"/>
                <w:szCs w:val="24"/>
                <w:lang w:val="uk-UA"/>
              </w:rPr>
              <w:t>Усі документи як завантаженні файли, окрім заповненої електронної форми з окремими полями</w:t>
            </w:r>
            <w:r w:rsidR="003A6060" w:rsidRPr="00D637E7">
              <w:rPr>
                <w:rFonts w:ascii="Times New Roman" w:hAnsi="Times New Roman" w:cs="Times New Roman"/>
                <w:lang w:val="uk-UA"/>
              </w:rPr>
              <w:t xml:space="preserve">, у яких </w:t>
            </w:r>
            <w:r w:rsidR="003A6060" w:rsidRPr="00D637E7">
              <w:rPr>
                <w:rFonts w:ascii="Times New Roman" w:eastAsia="Times New Roman" w:hAnsi="Times New Roman" w:cs="Times New Roman"/>
                <w:color w:val="auto"/>
                <w:sz w:val="24"/>
                <w:szCs w:val="24"/>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003A6060" w:rsidRPr="00D637E7">
              <w:rPr>
                <w:rFonts w:ascii="Times New Roman" w:hAnsi="Times New Roman" w:cs="Times New Roman"/>
                <w:b/>
                <w:sz w:val="32"/>
                <w:u w:val="single"/>
                <w:lang w:val="uk-UA"/>
              </w:rPr>
              <w:t>у вигляді pdf-формату файлу</w:t>
            </w:r>
            <w:r w:rsidR="00BB03F8">
              <w:rPr>
                <w:rFonts w:ascii="Times New Roman" w:hAnsi="Times New Roman" w:cs="Times New Roman"/>
                <w:b/>
                <w:sz w:val="32"/>
                <w:u w:val="single"/>
                <w:lang w:val="uk-UA"/>
              </w:rPr>
              <w:t>, тощо</w:t>
            </w:r>
            <w:r w:rsidR="003A6060" w:rsidRPr="00D637E7">
              <w:rPr>
                <w:rFonts w:ascii="Times New Roman" w:hAnsi="Times New Roman" w:cs="Times New Roman"/>
                <w:b/>
                <w:sz w:val="32"/>
                <w:u w:val="single"/>
                <w:lang w:val="uk-UA"/>
              </w:rPr>
              <w:t xml:space="preserve">. </w:t>
            </w:r>
          </w:p>
          <w:p w:rsidR="003A6060" w:rsidRPr="00D637E7" w:rsidRDefault="003A6060" w:rsidP="00207C6B">
            <w:pPr>
              <w:pStyle w:val="a6"/>
              <w:spacing w:before="0" w:after="0"/>
              <w:jc w:val="both"/>
              <w:rPr>
                <w:lang w:val="uk-UA"/>
              </w:rPr>
            </w:pPr>
            <w:r w:rsidRPr="00D637E7">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D637E7" w:rsidRDefault="00A84F8E" w:rsidP="006959AA">
            <w:pPr>
              <w:pStyle w:val="a6"/>
              <w:spacing w:before="0" w:after="0"/>
              <w:jc w:val="both"/>
              <w:rPr>
                <w:lang w:val="uk-UA"/>
              </w:rPr>
            </w:pPr>
            <w:r w:rsidRPr="00D637E7">
              <w:rPr>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2B744C" w:rsidRPr="00D637E7" w:rsidRDefault="002B744C" w:rsidP="006959AA">
            <w:pPr>
              <w:ind w:hanging="21"/>
              <w:contextualSpacing/>
              <w:jc w:val="both"/>
              <w:rPr>
                <w:rFonts w:ascii="Times New Roman" w:hAnsi="Times New Roman" w:cs="Times New Roman"/>
                <w:lang w:val="uk-UA"/>
              </w:rPr>
            </w:pPr>
            <w:r w:rsidRPr="00D637E7">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5D4B39">
              <w:rPr>
                <w:rFonts w:ascii="Times New Roman" w:hAnsi="Times New Roman" w:cs="Times New Roman"/>
                <w:lang w:val="uk-UA"/>
              </w:rPr>
              <w:t xml:space="preserve"> </w:t>
            </w:r>
            <w:r w:rsidRPr="00D637E7">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D637E7" w:rsidRDefault="002B744C" w:rsidP="006959AA">
            <w:pPr>
              <w:pStyle w:val="a6"/>
              <w:spacing w:before="0" w:after="0"/>
              <w:ind w:right="101"/>
              <w:jc w:val="both"/>
              <w:rPr>
                <w:b/>
                <w:lang w:val="uk-UA"/>
              </w:rPr>
            </w:pPr>
            <w:r w:rsidRPr="00D637E7">
              <w:rPr>
                <w:lang w:val="uk-UA"/>
              </w:rPr>
              <w:t xml:space="preserve">3.1.5. </w:t>
            </w:r>
            <w:r w:rsidR="007B3BA8" w:rsidRPr="00D637E7">
              <w:rPr>
                <w:b/>
                <w:lang w:val="uk-UA"/>
              </w:rPr>
              <w:t xml:space="preserve">Повноваження щодо підпису документів тендерної пропозиції учасника процедури закупівлі </w:t>
            </w:r>
            <w:r w:rsidR="00434D54" w:rsidRPr="00D637E7">
              <w:rPr>
                <w:b/>
                <w:lang w:val="uk-UA"/>
              </w:rPr>
              <w:t xml:space="preserve">та договору про закупівлю </w:t>
            </w:r>
            <w:r w:rsidR="007B3BA8" w:rsidRPr="00D637E7">
              <w:rPr>
                <w:b/>
                <w:lang w:val="uk-UA"/>
              </w:rPr>
              <w:t xml:space="preserve">підтверджується: </w:t>
            </w:r>
          </w:p>
          <w:p w:rsidR="007B3BA8" w:rsidRPr="00D637E7" w:rsidRDefault="007B3BA8" w:rsidP="006959AA">
            <w:pPr>
              <w:pStyle w:val="a6"/>
              <w:spacing w:before="0" w:after="0"/>
              <w:ind w:left="55" w:right="101"/>
              <w:jc w:val="both"/>
              <w:rPr>
                <w:b/>
                <w:lang w:val="uk-UA"/>
              </w:rPr>
            </w:pPr>
            <w:r w:rsidRPr="00D637E7">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7B3BA8" w:rsidRPr="00D637E7" w:rsidRDefault="007B3BA8" w:rsidP="006959AA">
            <w:pPr>
              <w:pStyle w:val="a6"/>
              <w:spacing w:before="0" w:after="0"/>
              <w:ind w:right="99"/>
              <w:jc w:val="both"/>
              <w:rPr>
                <w:b/>
                <w:lang w:val="uk-UA"/>
              </w:rPr>
            </w:pPr>
            <w:r w:rsidRPr="00D637E7">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D63FB8">
              <w:rPr>
                <w:b/>
                <w:lang w:val="uk-UA"/>
              </w:rPr>
              <w:t xml:space="preserve"> інтереси учасника на підставі установчих документів </w:t>
            </w:r>
            <w:r w:rsidRPr="00D637E7">
              <w:rPr>
                <w:b/>
                <w:lang w:val="uk-UA"/>
              </w:rPr>
              <w:t>– довіреність, оформлена у відповідності до вимог чинного законодавства.</w:t>
            </w:r>
          </w:p>
          <w:p w:rsidR="007B3BA8" w:rsidRPr="00D637E7" w:rsidRDefault="007B3BA8" w:rsidP="006959AA">
            <w:pPr>
              <w:pStyle w:val="a6"/>
              <w:spacing w:before="0" w:after="0"/>
              <w:jc w:val="both"/>
              <w:rPr>
                <w:b/>
                <w:lang w:val="uk-UA"/>
              </w:rPr>
            </w:pPr>
            <w:r w:rsidRPr="00D637E7">
              <w:rPr>
                <w:b/>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D637E7" w:rsidRDefault="002B744C" w:rsidP="006959AA">
            <w:pPr>
              <w:ind w:hanging="21"/>
              <w:contextualSpacing/>
              <w:jc w:val="both"/>
              <w:rPr>
                <w:rFonts w:ascii="Times New Roman" w:hAnsi="Times New Roman" w:cs="Times New Roman"/>
                <w:lang w:val="uk-UA"/>
              </w:rPr>
            </w:pPr>
            <w:r w:rsidRPr="00D637E7">
              <w:rPr>
                <w:rFonts w:ascii="Times New Roman" w:hAnsi="Times New Roman" w:cs="Times New Roman"/>
                <w:b/>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D637E7">
              <w:rPr>
                <w:rFonts w:ascii="Times New Roman" w:hAnsi="Times New Roman" w:cs="Times New Roman"/>
                <w:lang w:val="uk-UA"/>
              </w:rPr>
              <w:t xml:space="preserve">.  </w:t>
            </w:r>
          </w:p>
          <w:p w:rsidR="002B744C" w:rsidRPr="00D637E7" w:rsidRDefault="002B744C" w:rsidP="006959AA">
            <w:pPr>
              <w:ind w:hanging="21"/>
              <w:contextualSpacing/>
              <w:jc w:val="both"/>
              <w:rPr>
                <w:rFonts w:ascii="Times New Roman" w:hAnsi="Times New Roman" w:cs="Times New Roman"/>
                <w:lang w:val="uk-UA"/>
              </w:rPr>
            </w:pPr>
            <w:r w:rsidRPr="00D637E7">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73BA5" w:rsidRPr="00D637E7" w:rsidRDefault="002B744C" w:rsidP="0048734F">
            <w:pPr>
              <w:pStyle w:val="a6"/>
              <w:spacing w:before="0" w:after="0"/>
              <w:jc w:val="both"/>
              <w:rPr>
                <w:lang w:val="uk-UA"/>
              </w:rPr>
            </w:pPr>
            <w:r w:rsidRPr="00D637E7">
              <w:rPr>
                <w:lang w:val="uk-UA"/>
              </w:rPr>
              <w:t>3</w:t>
            </w:r>
            <w:r w:rsidR="000E18C2" w:rsidRPr="00D637E7">
              <w:rPr>
                <w:lang w:val="uk-UA"/>
              </w:rPr>
              <w:t>.1.</w:t>
            </w:r>
            <w:r w:rsidR="0048734F" w:rsidRPr="00D637E7">
              <w:rPr>
                <w:lang w:val="uk-UA"/>
              </w:rPr>
              <w:t>7</w:t>
            </w:r>
            <w:r w:rsidR="000E18C2" w:rsidRPr="00D637E7">
              <w:rPr>
                <w:lang w:val="uk-UA"/>
              </w:rPr>
              <w:t xml:space="preserve">. </w:t>
            </w:r>
            <w:r w:rsidR="00C7397D" w:rsidRPr="00D637E7">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9D35BF" w:rsidRPr="00D637E7" w:rsidRDefault="009D35BF" w:rsidP="009D35BF">
            <w:pPr>
              <w:pStyle w:val="a6"/>
              <w:spacing w:before="0" w:after="0"/>
              <w:ind w:left="55" w:right="101"/>
              <w:jc w:val="both"/>
              <w:rPr>
                <w:lang w:val="uk-UA"/>
              </w:rPr>
            </w:pPr>
            <w:r w:rsidRPr="00D637E7">
              <w:rPr>
                <w:shd w:val="clear" w:color="auto" w:fill="FFFFFF"/>
                <w:lang w:val="uk-UA"/>
              </w:rPr>
              <w:t xml:space="preserve">3.1.8. </w:t>
            </w:r>
            <w:r w:rsidRPr="00D637E7">
              <w:rPr>
                <w:b/>
                <w:lang w:val="uk-UA"/>
              </w:rPr>
              <w:t>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тендерної пропозиції витрати щодо оплати послуг з</w:t>
            </w:r>
            <w:r w:rsidR="001C2A54">
              <w:rPr>
                <w:b/>
                <w:lang w:val="uk-UA"/>
              </w:rPr>
              <w:t xml:space="preserve"> постачання та</w:t>
            </w:r>
            <w:r w:rsidRPr="00D637E7">
              <w:rPr>
                <w:b/>
                <w:lang w:val="uk-UA"/>
              </w:rPr>
              <w:t xml:space="preserve"> розподілу електричної енергії. </w:t>
            </w:r>
          </w:p>
          <w:p w:rsidR="009D35BF" w:rsidRPr="00D637E7" w:rsidRDefault="009D35BF" w:rsidP="009D35BF">
            <w:pPr>
              <w:pStyle w:val="a6"/>
              <w:spacing w:before="0" w:after="0"/>
              <w:jc w:val="both"/>
              <w:rPr>
                <w:b/>
                <w:lang w:val="uk-UA"/>
              </w:rPr>
            </w:pPr>
            <w:r w:rsidRPr="00D637E7">
              <w:rPr>
                <w:shd w:val="clear" w:color="auto" w:fill="FFFFFF"/>
                <w:lang w:val="uk-UA"/>
              </w:rPr>
              <w:t>3.1.9.</w:t>
            </w:r>
            <w:r w:rsidR="005D0199">
              <w:rPr>
                <w:shd w:val="clear" w:color="auto" w:fill="FFFFFF"/>
                <w:lang w:val="uk-UA"/>
              </w:rPr>
              <w:t xml:space="preserve"> </w:t>
            </w:r>
            <w:r w:rsidRPr="00D637E7">
              <w:rPr>
                <w:b/>
                <w:lang w:val="uk-UA"/>
              </w:rPr>
              <w:t>Відповідно до пунктів 1.2.6</w:t>
            </w:r>
            <w:r w:rsidR="005D0199">
              <w:rPr>
                <w:b/>
                <w:lang w:val="uk-UA"/>
              </w:rPr>
              <w:t xml:space="preserve"> </w:t>
            </w:r>
            <w:r w:rsidRPr="00D637E7">
              <w:rPr>
                <w:b/>
                <w:lang w:val="uk-UA"/>
              </w:rPr>
              <w:t>та 4.31 </w:t>
            </w:r>
            <w:hyperlink r:id="rId9" w:history="1">
              <w:r w:rsidRPr="00D637E7">
                <w:rPr>
                  <w:rStyle w:val="a3"/>
                  <w:b/>
                  <w:color w:val="auto"/>
                  <w:lang w:val="uk-UA"/>
                </w:rPr>
                <w:t>Правил роздрібного ринку електроенергії, затверджених постановою НКРЕКП №312 від 14.03.2018</w:t>
              </w:r>
            </w:hyperlink>
            <w:r w:rsidRPr="00D637E7">
              <w:rPr>
                <w:b/>
                <w:lang w:val="uk-UA"/>
              </w:rPr>
              <w:t>, передбачено внесення Замовником (Споживачем) плати за послуги з передачі</w:t>
            </w:r>
            <w:r w:rsidR="00494C63">
              <w:rPr>
                <w:b/>
                <w:lang w:val="uk-UA"/>
              </w:rPr>
              <w:t xml:space="preserve"> та розподілу</w:t>
            </w:r>
            <w:r w:rsidRPr="00D637E7">
              <w:rPr>
                <w:b/>
                <w:lang w:val="uk-UA"/>
              </w:rPr>
              <w:t xml:space="preserve"> електричної енергії ОСП через Учасника </w:t>
            </w:r>
            <w:r w:rsidRPr="00D637E7">
              <w:rPr>
                <w:b/>
                <w:lang w:val="uk-UA"/>
              </w:rPr>
              <w:lastRenderedPageBreak/>
              <w:t>(Постачальника), а також включення сум оплати послуг систем оператора в платіжні документи</w:t>
            </w:r>
            <w:r w:rsidR="00D637E7" w:rsidRPr="00D637E7">
              <w:rPr>
                <w:b/>
                <w:lang w:val="uk-UA"/>
              </w:rPr>
              <w:t>.</w:t>
            </w:r>
          </w:p>
          <w:p w:rsidR="00D637E7" w:rsidRPr="00D637E7" w:rsidRDefault="00D637E7" w:rsidP="00D637E7">
            <w:pPr>
              <w:pStyle w:val="a6"/>
              <w:spacing w:before="0" w:after="0"/>
              <w:jc w:val="both"/>
              <w:rPr>
                <w:lang w:val="uk-UA"/>
              </w:rPr>
            </w:pPr>
            <w:r w:rsidRPr="00D637E7">
              <w:rPr>
                <w:b/>
                <w:lang w:val="uk-UA"/>
              </w:rPr>
              <w:t>3.1.10. Закупівля здійснюється на очікувану варті</w:t>
            </w:r>
            <w:r w:rsidR="006B553E">
              <w:rPr>
                <w:b/>
                <w:lang w:val="uk-UA"/>
              </w:rPr>
              <w:t>сть згідно потреби до кінця 2022</w:t>
            </w:r>
            <w:r w:rsidRPr="00D637E7">
              <w:rPr>
                <w:b/>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tc>
      </w:tr>
      <w:tr w:rsidR="00D541AA" w:rsidRPr="00D637E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D637E7" w:rsidRDefault="000E18C2" w:rsidP="00306FFF">
            <w:pPr>
              <w:rPr>
                <w:rFonts w:ascii="Times New Roman" w:hAnsi="Times New Roman" w:cs="Times New Roman"/>
                <w:b/>
                <w:lang w:val="uk-UA"/>
              </w:rPr>
            </w:pPr>
            <w:r w:rsidRPr="00D637E7">
              <w:rPr>
                <w:rFonts w:ascii="Times New Roman" w:hAnsi="Times New Roman" w:cs="Times New Roman"/>
                <w:b/>
                <w:lang w:val="uk-UA"/>
              </w:rPr>
              <w:lastRenderedPageBreak/>
              <w:t xml:space="preserve">2. </w:t>
            </w:r>
            <w:r w:rsidR="00306FFF" w:rsidRPr="00D637E7">
              <w:rPr>
                <w:rFonts w:ascii="Times New Roman" w:hAnsi="Times New Roman" w:cs="Times New Roman"/>
                <w:b/>
                <w:lang w:val="uk-UA"/>
              </w:rPr>
              <w:t>Розмір та умови надання забезпечення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D637E7" w:rsidRDefault="000E18C2" w:rsidP="00410888">
            <w:pPr>
              <w:ind w:right="99"/>
              <w:jc w:val="both"/>
              <w:rPr>
                <w:rFonts w:ascii="Times New Roman" w:hAnsi="Times New Roman" w:cs="Times New Roman"/>
                <w:lang w:val="uk-UA"/>
              </w:rPr>
            </w:pPr>
            <w:r w:rsidRPr="00D637E7">
              <w:rPr>
                <w:rFonts w:ascii="Times New Roman" w:hAnsi="Times New Roman" w:cs="Times New Roman"/>
                <w:lang w:val="uk-UA"/>
              </w:rPr>
              <w:t>3.2.1. Замовником</w:t>
            </w:r>
            <w:r w:rsidR="00410888" w:rsidRPr="00D637E7">
              <w:rPr>
                <w:rFonts w:ascii="Times New Roman" w:hAnsi="Times New Roman" w:cs="Times New Roman"/>
                <w:lang w:val="uk-UA"/>
              </w:rPr>
              <w:t xml:space="preserve"> не</w:t>
            </w:r>
            <w:r w:rsidRPr="00D637E7">
              <w:rPr>
                <w:rFonts w:ascii="Times New Roman" w:hAnsi="Times New Roman" w:cs="Times New Roman"/>
                <w:lang w:val="uk-UA"/>
              </w:rPr>
              <w:t xml:space="preserve"> вимагається внесення учасником забезпечення тендерної пропозиції</w:t>
            </w:r>
            <w:r w:rsidR="00410888" w:rsidRPr="00D637E7">
              <w:rPr>
                <w:rFonts w:ascii="Times New Roman" w:hAnsi="Times New Roman" w:cs="Times New Roman"/>
                <w:lang w:val="uk-UA"/>
              </w:rPr>
              <w:t>.</w:t>
            </w:r>
          </w:p>
        </w:tc>
      </w:tr>
      <w:tr w:rsidR="00D541AA" w:rsidRPr="00D637E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D637E7" w:rsidRDefault="000E18C2" w:rsidP="006959AA">
            <w:pPr>
              <w:jc w:val="both"/>
              <w:rPr>
                <w:rFonts w:ascii="Times New Roman" w:hAnsi="Times New Roman" w:cs="Times New Roman"/>
                <w:b/>
                <w:lang w:val="uk-UA"/>
              </w:rPr>
            </w:pPr>
            <w:r w:rsidRPr="00D637E7">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0E18C2" w:rsidRPr="00D637E7" w:rsidRDefault="000E18C2" w:rsidP="00A1068B">
            <w:pPr>
              <w:suppressLineNumbers/>
              <w:autoSpaceDE/>
              <w:ind w:right="99"/>
              <w:jc w:val="both"/>
              <w:rPr>
                <w:rFonts w:ascii="Times New Roman" w:hAnsi="Times New Roman" w:cs="Times New Roman"/>
                <w:lang w:val="uk-UA"/>
              </w:rPr>
            </w:pPr>
            <w:r w:rsidRPr="00D637E7">
              <w:rPr>
                <w:rFonts w:ascii="Times New Roman" w:eastAsia="Andale Sans UI" w:hAnsi="Times New Roman" w:cs="Times New Roman"/>
                <w:kern w:val="1"/>
                <w:lang w:val="uk-UA"/>
              </w:rPr>
              <w:t xml:space="preserve">3.3.1. </w:t>
            </w:r>
            <w:r w:rsidR="00410888" w:rsidRPr="00D637E7">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D637E7">
              <w:rPr>
                <w:rFonts w:ascii="Times New Roman" w:hAnsi="Times New Roman" w:cs="Times New Roman"/>
                <w:lang w:val="uk-UA"/>
              </w:rPr>
              <w:t>забезпечення тендерної пропозиції не вимагається.</w:t>
            </w:r>
          </w:p>
        </w:tc>
      </w:tr>
      <w:tr w:rsidR="00D541AA" w:rsidRPr="00D637E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4"/>
              <w:spacing w:after="0"/>
              <w:jc w:val="both"/>
              <w:rPr>
                <w:rFonts w:ascii="Times New Roman" w:hAnsi="Times New Roman" w:cs="Times New Roman"/>
                <w:lang w:val="uk-UA"/>
              </w:rPr>
            </w:pPr>
            <w:r w:rsidRPr="00D637E7">
              <w:rPr>
                <w:rFonts w:ascii="Times New Roman" w:hAnsi="Times New Roman" w:cs="Times New Roman"/>
                <w:b/>
                <w:bCs/>
                <w:lang w:val="uk-UA"/>
              </w:rPr>
              <w:t xml:space="preserve">4. </w:t>
            </w:r>
            <w:r w:rsidRPr="00D637E7">
              <w:rPr>
                <w:rFonts w:ascii="Times New Roman" w:hAnsi="Times New Roman" w:cs="Times New Roman"/>
                <w:b/>
                <w:lang w:val="uk-UA"/>
              </w:rPr>
              <w:t>Строк дії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pStyle w:val="22"/>
              <w:ind w:left="0" w:firstLine="0"/>
              <w:jc w:val="both"/>
              <w:rPr>
                <w:lang w:val="uk-UA"/>
              </w:rPr>
            </w:pPr>
            <w:r w:rsidRPr="00D637E7">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C7397D" w:rsidRPr="00D637E7" w:rsidRDefault="00C7397D" w:rsidP="00C7397D">
            <w:pPr>
              <w:pStyle w:val="22"/>
              <w:ind w:left="0" w:firstLine="0"/>
              <w:jc w:val="both"/>
              <w:rPr>
                <w:lang w:val="uk-UA"/>
              </w:rPr>
            </w:pPr>
            <w:r w:rsidRPr="00D637E7">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C7397D" w:rsidRPr="00D637E7" w:rsidRDefault="00C7397D" w:rsidP="00C7397D">
            <w:pPr>
              <w:pStyle w:val="22"/>
              <w:ind w:left="0" w:firstLine="0"/>
              <w:jc w:val="both"/>
              <w:rPr>
                <w:lang w:val="uk-UA"/>
              </w:rPr>
            </w:pPr>
            <w:r w:rsidRPr="00D637E7">
              <w:rPr>
                <w:sz w:val="24"/>
                <w:szCs w:val="24"/>
                <w:lang w:val="uk-UA"/>
              </w:rPr>
              <w:t xml:space="preserve">3.4.3. Учасник має право: </w:t>
            </w:r>
          </w:p>
          <w:p w:rsidR="00C7397D" w:rsidRPr="00D637E7" w:rsidRDefault="00C7397D" w:rsidP="00C7397D">
            <w:pPr>
              <w:pStyle w:val="22"/>
              <w:ind w:left="0" w:firstLine="0"/>
              <w:jc w:val="both"/>
              <w:rPr>
                <w:lang w:val="uk-UA"/>
              </w:rPr>
            </w:pPr>
            <w:r w:rsidRPr="00D637E7">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C7397D" w:rsidRPr="00D637E7" w:rsidRDefault="00C7397D" w:rsidP="00C7397D">
            <w:pPr>
              <w:pStyle w:val="22"/>
              <w:ind w:left="0" w:firstLine="0"/>
              <w:jc w:val="both"/>
              <w:rPr>
                <w:sz w:val="24"/>
                <w:szCs w:val="24"/>
                <w:lang w:val="uk-UA"/>
              </w:rPr>
            </w:pPr>
            <w:r w:rsidRPr="00D637E7">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C7397D" w:rsidRPr="00D637E7" w:rsidRDefault="00C7397D" w:rsidP="00C7397D">
            <w:pPr>
              <w:pStyle w:val="22"/>
              <w:ind w:left="0" w:firstLine="0"/>
              <w:jc w:val="both"/>
              <w:rPr>
                <w:lang w:val="uk-UA"/>
              </w:rPr>
            </w:pPr>
            <w:r w:rsidRPr="00D637E7">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D541AA" w:rsidRPr="00D637E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4"/>
              <w:spacing w:after="0"/>
              <w:rPr>
                <w:rFonts w:ascii="Times New Roman" w:hAnsi="Times New Roman" w:cs="Times New Roman"/>
                <w:lang w:val="uk-UA"/>
              </w:rPr>
            </w:pPr>
            <w:r w:rsidRPr="00D637E7">
              <w:rPr>
                <w:rFonts w:ascii="Times New Roman" w:hAnsi="Times New Roman" w:cs="Times New Roman"/>
                <w:lang w:val="uk-UA"/>
              </w:rPr>
              <w:t> </w:t>
            </w:r>
            <w:r w:rsidRPr="00D637E7">
              <w:rPr>
                <w:rFonts w:ascii="Times New Roman" w:hAnsi="Times New Roman" w:cs="Times New Roman"/>
                <w:b/>
                <w:bCs/>
                <w:lang w:val="uk-UA"/>
              </w:rPr>
              <w:t xml:space="preserve">5. </w:t>
            </w:r>
            <w:r w:rsidRPr="00D637E7">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pStyle w:val="21"/>
              <w:spacing w:after="0" w:line="240" w:lineRule="auto"/>
              <w:ind w:left="0"/>
              <w:jc w:val="both"/>
              <w:rPr>
                <w:rFonts w:ascii="Times New Roman" w:hAnsi="Times New Roman"/>
                <w:lang w:val="uk-UA"/>
              </w:rPr>
            </w:pPr>
            <w:r w:rsidRPr="00D637E7">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C7397D" w:rsidRPr="00D637E7" w:rsidRDefault="00C7397D" w:rsidP="00C7397D">
            <w:pPr>
              <w:pStyle w:val="21"/>
              <w:spacing w:after="0" w:line="240" w:lineRule="auto"/>
              <w:ind w:left="0"/>
              <w:jc w:val="both"/>
              <w:rPr>
                <w:rFonts w:ascii="Times New Roman" w:hAnsi="Times New Roman"/>
                <w:lang w:val="uk-UA"/>
              </w:rPr>
            </w:pPr>
            <w:r w:rsidRPr="00D637E7">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D637E7">
              <w:rPr>
                <w:rFonts w:ascii="Times New Roman" w:hAnsi="Times New Roman"/>
                <w:sz w:val="24"/>
                <w:szCs w:val="24"/>
                <w:shd w:val="clear" w:color="auto" w:fill="FFFFFF"/>
                <w:lang w:val="uk-UA"/>
              </w:rPr>
              <w:t>тендерної пропозиції</w:t>
            </w:r>
            <w:r w:rsidRPr="00D637E7">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D541AA" w:rsidRPr="00D637E7" w:rsidTr="002D1E08">
              <w:tc>
                <w:tcPr>
                  <w:tcW w:w="2464" w:type="dxa"/>
                  <w:tcBorders>
                    <w:top w:val="single" w:sz="4" w:space="0" w:color="000000"/>
                    <w:left w:val="single" w:sz="4" w:space="0" w:color="000000"/>
                    <w:bottom w:val="single" w:sz="4" w:space="0" w:color="000000"/>
                  </w:tcBorders>
                  <w:shd w:val="clear" w:color="auto" w:fill="auto"/>
                </w:tcPr>
                <w:p w:rsidR="00C7397D" w:rsidRPr="00D637E7" w:rsidRDefault="00C7397D" w:rsidP="00C7397D">
                  <w:pPr>
                    <w:pStyle w:val="24"/>
                    <w:spacing w:after="0" w:line="240" w:lineRule="auto"/>
                    <w:ind w:left="0"/>
                    <w:jc w:val="center"/>
                    <w:rPr>
                      <w:rFonts w:ascii="Times New Roman" w:hAnsi="Times New Roman" w:cs="Times New Roman"/>
                      <w:lang w:val="uk-UA"/>
                    </w:rPr>
                  </w:pPr>
                  <w:r w:rsidRPr="00D637E7">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pStyle w:val="24"/>
                    <w:spacing w:after="0" w:line="240" w:lineRule="auto"/>
                    <w:ind w:left="0"/>
                    <w:jc w:val="center"/>
                    <w:rPr>
                      <w:rFonts w:ascii="Times New Roman" w:hAnsi="Times New Roman" w:cs="Times New Roman"/>
                      <w:lang w:val="uk-UA"/>
                    </w:rPr>
                  </w:pPr>
                  <w:r w:rsidRPr="00D637E7">
                    <w:rPr>
                      <w:rFonts w:ascii="Times New Roman" w:hAnsi="Times New Roman" w:cs="Times New Roman"/>
                      <w:b/>
                      <w:i/>
                      <w:sz w:val="24"/>
                      <w:szCs w:val="24"/>
                      <w:lang w:val="uk-UA"/>
                    </w:rPr>
                    <w:t>Документальне підтвердження</w:t>
                  </w:r>
                </w:p>
              </w:tc>
            </w:tr>
            <w:tr w:rsidR="00D541AA" w:rsidRPr="00FB4801" w:rsidTr="002060B3">
              <w:tc>
                <w:tcPr>
                  <w:tcW w:w="2464" w:type="dxa"/>
                  <w:tcBorders>
                    <w:top w:val="single" w:sz="4" w:space="0" w:color="000000"/>
                    <w:left w:val="single" w:sz="4" w:space="0" w:color="000000"/>
                    <w:bottom w:val="single" w:sz="4" w:space="0" w:color="000000"/>
                  </w:tcBorders>
                  <w:shd w:val="clear" w:color="auto" w:fill="auto"/>
                  <w:vAlign w:val="center"/>
                </w:tcPr>
                <w:p w:rsidR="00BB65D3" w:rsidRPr="00D637E7" w:rsidRDefault="00D63FB8" w:rsidP="00BB65D3">
                  <w:pPr>
                    <w:ind w:left="75" w:right="100"/>
                    <w:jc w:val="center"/>
                    <w:rPr>
                      <w:rFonts w:ascii="Times New Roman" w:hAnsi="Times New Roman" w:cs="Times New Roman"/>
                      <w:lang w:val="uk-UA"/>
                    </w:rPr>
                  </w:pPr>
                  <w:r>
                    <w:rPr>
                      <w:rFonts w:ascii="Times New Roman" w:hAnsi="Times New Roman" w:cs="Times New Roman"/>
                      <w:i/>
                      <w:lang w:val="uk-UA"/>
                    </w:rPr>
                    <w:t>1</w:t>
                  </w:r>
                  <w:r w:rsidR="00BB65D3" w:rsidRPr="00D637E7">
                    <w:rPr>
                      <w:rFonts w:ascii="Times New Roman" w:hAnsi="Times New Roman" w:cs="Times New Roman"/>
                      <w:i/>
                      <w:lang w:val="uk-UA"/>
                    </w:rPr>
                    <w:t>.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9A4473" w:rsidRPr="00D637E7" w:rsidRDefault="00D63FB8" w:rsidP="00BB03F8">
                  <w:pPr>
                    <w:jc w:val="both"/>
                    <w:rPr>
                      <w:rFonts w:ascii="Times New Roman" w:hAnsi="Times New Roman" w:cs="Times New Roman"/>
                      <w:lang w:val="uk-UA"/>
                    </w:rPr>
                  </w:pPr>
                  <w:r>
                    <w:rPr>
                      <w:rFonts w:ascii="Times New Roman" w:hAnsi="Times New Roman" w:cs="Times New Roman"/>
                      <w:lang w:val="uk-UA"/>
                    </w:rPr>
                    <w:t>1</w:t>
                  </w:r>
                  <w:r w:rsidR="00BB65D3" w:rsidRPr="00D637E7">
                    <w:rPr>
                      <w:rFonts w:ascii="Times New Roman" w:hAnsi="Times New Roman" w:cs="Times New Roman"/>
                      <w:lang w:val="uk-UA"/>
                    </w:rPr>
                    <w:t xml:space="preserve">.1. </w:t>
                  </w:r>
                  <w:r w:rsidR="00BB65D3" w:rsidRPr="00D637E7">
                    <w:rPr>
                      <w:rFonts w:ascii="Times New Roman" w:hAnsi="Times New Roman" w:cs="Times New Roman"/>
                      <w:b/>
                      <w:lang w:val="uk-UA"/>
                    </w:rPr>
                    <w:t xml:space="preserve">Довідка в довільній формі, за підписом </w:t>
                  </w:r>
                  <w:r>
                    <w:rPr>
                      <w:rFonts w:ascii="Times New Roman" w:hAnsi="Times New Roman" w:cs="Times New Roman"/>
                      <w:b/>
                      <w:lang w:val="uk-UA"/>
                    </w:rPr>
                    <w:t>уповноваженої особи</w:t>
                  </w:r>
                  <w:r w:rsidR="00BB65D3" w:rsidRPr="00D637E7">
                    <w:rPr>
                      <w:rFonts w:ascii="Times New Roman" w:hAnsi="Times New Roman" w:cs="Times New Roman"/>
                      <w:b/>
                      <w:lang w:val="uk-UA"/>
                    </w:rPr>
                    <w:t>, скріплена печаткою Учасника</w:t>
                  </w:r>
                  <w:r>
                    <w:rPr>
                      <w:rFonts w:ascii="Times New Roman" w:hAnsi="Times New Roman" w:cs="Times New Roman"/>
                      <w:b/>
                      <w:lang w:val="uk-UA"/>
                    </w:rPr>
                    <w:t xml:space="preserve"> (за наявності)</w:t>
                  </w:r>
                  <w:r w:rsidR="00BB65D3" w:rsidRPr="00D637E7">
                    <w:rPr>
                      <w:rFonts w:ascii="Times New Roman" w:hAnsi="Times New Roman" w:cs="Times New Roman"/>
                      <w:b/>
                      <w:lang w:val="uk-UA"/>
                    </w:rPr>
                    <w:t>, з зазначенням аналогічних</w:t>
                  </w:r>
                  <w:r w:rsidR="0048734F" w:rsidRPr="00D637E7">
                    <w:rPr>
                      <w:rFonts w:ascii="Times New Roman" w:hAnsi="Times New Roman" w:cs="Times New Roman"/>
                      <w:b/>
                      <w:lang w:val="uk-UA"/>
                    </w:rPr>
                    <w:t>/ого</w:t>
                  </w:r>
                  <w:r w:rsidR="00BB65D3" w:rsidRPr="00D637E7">
                    <w:rPr>
                      <w:rFonts w:ascii="Times New Roman" w:hAnsi="Times New Roman" w:cs="Times New Roman"/>
                      <w:b/>
                      <w:lang w:val="uk-UA"/>
                    </w:rPr>
                    <w:t xml:space="preserve"> договорів</w:t>
                  </w:r>
                  <w:r w:rsidR="0048734F" w:rsidRPr="00D637E7">
                    <w:rPr>
                      <w:rFonts w:ascii="Times New Roman" w:hAnsi="Times New Roman" w:cs="Times New Roman"/>
                      <w:b/>
                      <w:lang w:val="uk-UA"/>
                    </w:rPr>
                    <w:t>/договору</w:t>
                  </w:r>
                  <w:r w:rsidR="00BB65D3" w:rsidRPr="00D637E7">
                    <w:rPr>
                      <w:rFonts w:ascii="Times New Roman" w:hAnsi="Times New Roman" w:cs="Times New Roman"/>
                      <w:b/>
                      <w:lang w:val="uk-UA"/>
                    </w:rPr>
                    <w:t xml:space="preserve"> на постачання </w:t>
                  </w:r>
                  <w:r w:rsidR="0048734F" w:rsidRPr="00D637E7">
                    <w:rPr>
                      <w:rFonts w:ascii="Times New Roman" w:hAnsi="Times New Roman" w:cs="Times New Roman"/>
                      <w:b/>
                      <w:lang w:val="uk-UA"/>
                    </w:rPr>
                    <w:t>електричної енергії</w:t>
                  </w:r>
                  <w:r w:rsidR="00BB65D3" w:rsidRPr="00D637E7">
                    <w:rPr>
                      <w:rFonts w:ascii="Times New Roman" w:hAnsi="Times New Roman" w:cs="Times New Roman"/>
                      <w:b/>
                      <w:lang w:val="uk-UA"/>
                    </w:rPr>
                    <w:t>, організації (замовників), із яким</w:t>
                  </w:r>
                  <w:r>
                    <w:rPr>
                      <w:rFonts w:ascii="Times New Roman" w:hAnsi="Times New Roman" w:cs="Times New Roman"/>
                      <w:b/>
                      <w:lang w:val="uk-UA"/>
                    </w:rPr>
                    <w:t>и</w:t>
                  </w:r>
                  <w:r w:rsidR="00BB65D3" w:rsidRPr="00D637E7">
                    <w:rPr>
                      <w:rFonts w:ascii="Times New Roman" w:hAnsi="Times New Roman" w:cs="Times New Roman"/>
                      <w:b/>
                      <w:lang w:val="uk-UA"/>
                    </w:rPr>
                    <w:t xml:space="preserve"> укладено такі договори, разом з копіями таких договорів (не менше </w:t>
                  </w:r>
                  <w:r w:rsidR="0048734F" w:rsidRPr="00D637E7">
                    <w:rPr>
                      <w:rFonts w:ascii="Times New Roman" w:hAnsi="Times New Roman" w:cs="Times New Roman"/>
                      <w:b/>
                      <w:lang w:val="uk-UA"/>
                    </w:rPr>
                    <w:t>одного</w:t>
                  </w:r>
                  <w:r w:rsidR="00BB65D3" w:rsidRPr="00D637E7">
                    <w:rPr>
                      <w:rFonts w:ascii="Times New Roman" w:hAnsi="Times New Roman" w:cs="Times New Roman"/>
                      <w:b/>
                      <w:lang w:val="uk-UA"/>
                    </w:rPr>
                    <w:t xml:space="preserve">), що вказані у довідці та документальним підтвердженням </w:t>
                  </w:r>
                  <w:r w:rsidR="0048734F" w:rsidRPr="00D637E7">
                    <w:rPr>
                      <w:rFonts w:ascii="Times New Roman" w:hAnsi="Times New Roman" w:cs="Times New Roman"/>
                      <w:b/>
                      <w:lang w:val="uk-UA"/>
                    </w:rPr>
                    <w:t>їх/</w:t>
                  </w:r>
                  <w:r w:rsidR="00BB65D3" w:rsidRPr="00D637E7">
                    <w:rPr>
                      <w:rFonts w:ascii="Times New Roman" w:hAnsi="Times New Roman" w:cs="Times New Roman"/>
                      <w:b/>
                      <w:lang w:val="uk-UA"/>
                    </w:rPr>
                    <w:t>його виконання (копія акту приймання-передавання товару або видаткової накладної, або відгуку тощо).</w:t>
                  </w:r>
                </w:p>
              </w:tc>
            </w:tr>
          </w:tbl>
          <w:p w:rsidR="00C7397D" w:rsidRPr="00D637E7" w:rsidRDefault="00C7397D" w:rsidP="00C7397D">
            <w:pPr>
              <w:pStyle w:val="rvps2"/>
              <w:shd w:val="clear" w:color="auto" w:fill="FFFFFF"/>
              <w:spacing w:before="0" w:after="0"/>
              <w:jc w:val="both"/>
              <w:rPr>
                <w:lang w:val="uk-UA"/>
              </w:rPr>
            </w:pPr>
            <w:r w:rsidRPr="00D637E7">
              <w:rPr>
                <w:lang w:val="uk-UA"/>
              </w:rPr>
              <w:t>3.5.</w:t>
            </w:r>
            <w:r w:rsidR="0048734F" w:rsidRPr="00D637E7">
              <w:rPr>
                <w:lang w:val="uk-UA"/>
              </w:rPr>
              <w:t>3</w:t>
            </w:r>
            <w:r w:rsidRPr="00D637E7">
              <w:rPr>
                <w:lang w:val="uk-UA"/>
              </w:rPr>
              <w:t>. Підстави для відмови в участі у процедурі закупівлі.</w:t>
            </w:r>
          </w:p>
          <w:p w:rsidR="00C7397D" w:rsidRPr="00D637E7" w:rsidRDefault="00C7397D" w:rsidP="00C7397D">
            <w:pPr>
              <w:pStyle w:val="rvps2"/>
              <w:shd w:val="clear" w:color="auto" w:fill="FFFFFF"/>
              <w:spacing w:before="0" w:after="0"/>
              <w:jc w:val="both"/>
              <w:rPr>
                <w:lang w:val="uk-UA"/>
              </w:rPr>
            </w:pPr>
            <w:r w:rsidRPr="00D637E7">
              <w:rPr>
                <w:lang w:val="uk-UA"/>
              </w:rPr>
              <w:t>3.5.</w:t>
            </w:r>
            <w:r w:rsidR="0048734F" w:rsidRPr="00D637E7">
              <w:rPr>
                <w:lang w:val="uk-UA"/>
              </w:rPr>
              <w:t>3</w:t>
            </w:r>
            <w:r w:rsidRPr="00D637E7">
              <w:rPr>
                <w:lang w:val="uk-UA"/>
              </w:rPr>
              <w:t>.1. Замовник приймає рішення про відмову учаснику в участі у процедурі закупівлі та зобов’язаний відхили</w:t>
            </w:r>
            <w:r w:rsidR="004E40A4">
              <w:rPr>
                <w:lang w:val="uk-UA"/>
              </w:rPr>
              <w:t>ти тендерну пропозицію учасника</w:t>
            </w:r>
            <w:r w:rsidRPr="00D637E7">
              <w:rPr>
                <w:lang w:val="uk-UA"/>
              </w:rPr>
              <w:t>, якщо:</w:t>
            </w:r>
          </w:p>
          <w:p w:rsidR="00C7397D" w:rsidRPr="00D637E7" w:rsidRDefault="00C7397D" w:rsidP="00C7397D">
            <w:pPr>
              <w:pStyle w:val="rvps2"/>
              <w:shd w:val="clear" w:color="auto" w:fill="FFFFFF"/>
              <w:spacing w:before="0" w:after="0"/>
              <w:jc w:val="both"/>
              <w:rPr>
                <w:lang w:val="uk-UA"/>
              </w:rPr>
            </w:pPr>
            <w:r w:rsidRPr="00D637E7">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7397D" w:rsidRPr="00D637E7" w:rsidRDefault="00C7397D" w:rsidP="00C7397D">
            <w:pPr>
              <w:pStyle w:val="rvps2"/>
              <w:shd w:val="clear" w:color="auto" w:fill="FFFFFF"/>
              <w:spacing w:before="0" w:after="0"/>
              <w:jc w:val="both"/>
              <w:rPr>
                <w:lang w:val="uk-UA"/>
              </w:rPr>
            </w:pPr>
            <w:r w:rsidRPr="00D637E7">
              <w:rPr>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397D" w:rsidRPr="00D637E7" w:rsidRDefault="00C7397D" w:rsidP="00C7397D">
            <w:pPr>
              <w:pStyle w:val="rvps2"/>
              <w:shd w:val="clear" w:color="auto" w:fill="FFFFFF"/>
              <w:spacing w:before="0" w:after="0"/>
              <w:jc w:val="both"/>
              <w:rPr>
                <w:lang w:val="uk-UA"/>
              </w:rPr>
            </w:pPr>
            <w:r w:rsidRPr="00D637E7">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7397D" w:rsidRPr="00D637E7" w:rsidRDefault="00C7397D" w:rsidP="00C7397D">
            <w:pPr>
              <w:pStyle w:val="rvps2"/>
              <w:shd w:val="clear" w:color="auto" w:fill="FFFFFF"/>
              <w:spacing w:before="0" w:after="0"/>
              <w:jc w:val="both"/>
              <w:rPr>
                <w:lang w:val="uk-UA"/>
              </w:rPr>
            </w:pPr>
            <w:r w:rsidRPr="00D637E7">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7397D" w:rsidRPr="00D637E7" w:rsidRDefault="00C7397D" w:rsidP="00C7397D">
            <w:pPr>
              <w:pStyle w:val="rvps2"/>
              <w:shd w:val="clear" w:color="auto" w:fill="FFFFFF"/>
              <w:spacing w:before="0" w:after="0"/>
              <w:jc w:val="both"/>
              <w:rPr>
                <w:lang w:val="uk-UA"/>
              </w:rPr>
            </w:pPr>
            <w:r w:rsidRPr="00D637E7">
              <w:rPr>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7397D" w:rsidRPr="00D637E7" w:rsidRDefault="00C7397D" w:rsidP="00C7397D">
            <w:pPr>
              <w:pStyle w:val="rvps2"/>
              <w:shd w:val="clear" w:color="auto" w:fill="FFFFFF"/>
              <w:spacing w:before="0" w:after="0"/>
              <w:jc w:val="both"/>
              <w:rPr>
                <w:lang w:val="uk-UA"/>
              </w:rPr>
            </w:pPr>
            <w:r w:rsidRPr="00D637E7">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7397D" w:rsidRPr="00D637E7" w:rsidRDefault="00C7397D" w:rsidP="00C7397D">
            <w:pPr>
              <w:pStyle w:val="rvps2"/>
              <w:shd w:val="clear" w:color="auto" w:fill="FFFFFF"/>
              <w:spacing w:before="0" w:after="0"/>
              <w:jc w:val="both"/>
              <w:rPr>
                <w:lang w:val="uk-UA"/>
              </w:rPr>
            </w:pPr>
            <w:r w:rsidRPr="00D637E7">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7397D" w:rsidRPr="00D637E7" w:rsidRDefault="00C7397D" w:rsidP="00C7397D">
            <w:pPr>
              <w:pStyle w:val="rvps2"/>
              <w:shd w:val="clear" w:color="auto" w:fill="FFFFFF"/>
              <w:spacing w:before="0" w:after="0"/>
              <w:jc w:val="both"/>
              <w:rPr>
                <w:lang w:val="uk-UA"/>
              </w:rPr>
            </w:pPr>
            <w:r w:rsidRPr="00D637E7">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C7397D" w:rsidRPr="00D637E7" w:rsidRDefault="00C7397D" w:rsidP="00C7397D">
            <w:pPr>
              <w:pStyle w:val="rvps2"/>
              <w:shd w:val="clear" w:color="auto" w:fill="FFFFFF"/>
              <w:spacing w:before="0" w:after="0"/>
              <w:jc w:val="both"/>
              <w:rPr>
                <w:lang w:val="uk-UA"/>
              </w:rPr>
            </w:pPr>
            <w:r w:rsidRPr="00D637E7">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397D" w:rsidRPr="00D637E7" w:rsidRDefault="00C7397D" w:rsidP="00C7397D">
            <w:pPr>
              <w:pStyle w:val="rvps2"/>
              <w:shd w:val="clear" w:color="auto" w:fill="FFFFFF"/>
              <w:spacing w:before="0" w:after="0"/>
              <w:jc w:val="both"/>
              <w:rPr>
                <w:lang w:val="uk-UA"/>
              </w:rPr>
            </w:pPr>
            <w:r w:rsidRPr="00D637E7">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7397D" w:rsidRPr="00D637E7" w:rsidRDefault="00C7397D" w:rsidP="00C7397D">
            <w:pPr>
              <w:pStyle w:val="rvps2"/>
              <w:shd w:val="clear" w:color="auto" w:fill="FFFFFF"/>
              <w:spacing w:before="0" w:after="0"/>
              <w:jc w:val="both"/>
              <w:rPr>
                <w:lang w:val="uk-UA"/>
              </w:rPr>
            </w:pPr>
            <w:r w:rsidRPr="00D637E7">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7397D" w:rsidRPr="00D637E7" w:rsidRDefault="00C7397D" w:rsidP="00C7397D">
            <w:pPr>
              <w:pStyle w:val="rvps2"/>
              <w:shd w:val="clear" w:color="auto" w:fill="FFFFFF"/>
              <w:spacing w:before="0" w:after="0"/>
              <w:jc w:val="both"/>
              <w:rPr>
                <w:lang w:val="uk-UA"/>
              </w:rPr>
            </w:pPr>
            <w:r w:rsidRPr="00D637E7">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397D" w:rsidRPr="00D637E7" w:rsidRDefault="00C7397D" w:rsidP="00C7397D">
            <w:pPr>
              <w:pStyle w:val="rvps2"/>
              <w:shd w:val="clear" w:color="auto" w:fill="FFFFFF"/>
              <w:spacing w:before="0" w:after="0"/>
              <w:jc w:val="both"/>
              <w:rPr>
                <w:lang w:val="uk-UA"/>
              </w:rPr>
            </w:pPr>
            <w:r w:rsidRPr="00D637E7">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7397D" w:rsidRPr="00D637E7" w:rsidRDefault="00C7397D" w:rsidP="00C7397D">
            <w:pPr>
              <w:pStyle w:val="rvps2"/>
              <w:shd w:val="clear" w:color="auto" w:fill="FFFFFF"/>
              <w:spacing w:before="0" w:after="0"/>
              <w:jc w:val="both"/>
              <w:rPr>
                <w:lang w:val="uk-UA"/>
              </w:rPr>
            </w:pPr>
            <w:r w:rsidRPr="00D637E7">
              <w:rPr>
                <w:lang w:val="uk-UA"/>
              </w:rPr>
              <w:t>3.5.</w:t>
            </w:r>
            <w:r w:rsidR="0048734F" w:rsidRPr="00D637E7">
              <w:rPr>
                <w:lang w:val="uk-UA"/>
              </w:rPr>
              <w:t>3</w:t>
            </w:r>
            <w:r w:rsidRPr="00D637E7">
              <w:rPr>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w:t>
            </w:r>
            <w:r w:rsidRPr="00D637E7">
              <w:rPr>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7397D" w:rsidRPr="00D637E7" w:rsidRDefault="00C7397D" w:rsidP="00C7397D">
            <w:pPr>
              <w:pStyle w:val="rvps2"/>
              <w:shd w:val="clear" w:color="auto" w:fill="FFFFFF"/>
              <w:spacing w:before="0" w:after="0"/>
              <w:jc w:val="both"/>
              <w:rPr>
                <w:lang w:val="uk-UA"/>
              </w:rPr>
            </w:pPr>
            <w:r w:rsidRPr="00D637E7">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C7397D" w:rsidRPr="00D637E7" w:rsidRDefault="00C7397D" w:rsidP="00C7397D">
            <w:pPr>
              <w:pStyle w:val="rvps2"/>
              <w:shd w:val="clear" w:color="auto" w:fill="FFFFFF"/>
              <w:spacing w:before="0" w:after="0"/>
              <w:jc w:val="both"/>
              <w:rPr>
                <w:lang w:val="uk-UA"/>
              </w:rPr>
            </w:pPr>
            <w:r w:rsidRPr="00D637E7">
              <w:rPr>
                <w:lang w:val="uk-UA"/>
              </w:rPr>
              <w:t>Якщо замовник вважає таке підтвердження достатнім, учаснику не може бути відмовлено в участі в процедурі закупівлі.</w:t>
            </w:r>
          </w:p>
          <w:p w:rsidR="00C7397D" w:rsidRPr="00D637E7" w:rsidRDefault="00C7397D" w:rsidP="00C7397D">
            <w:pPr>
              <w:pStyle w:val="rvps2"/>
              <w:shd w:val="clear" w:color="auto" w:fill="FFFFFF"/>
              <w:spacing w:before="0" w:after="0"/>
              <w:jc w:val="both"/>
              <w:rPr>
                <w:lang w:val="uk-UA"/>
              </w:rPr>
            </w:pPr>
            <w:r w:rsidRPr="00D637E7">
              <w:rPr>
                <w:lang w:val="uk-UA"/>
              </w:rPr>
              <w:t>3.5.</w:t>
            </w:r>
            <w:r w:rsidR="0048734F" w:rsidRPr="00D637E7">
              <w:rPr>
                <w:lang w:val="uk-UA"/>
              </w:rPr>
              <w:t>3</w:t>
            </w:r>
            <w:r w:rsidRPr="00D637E7">
              <w:rPr>
                <w:lang w:val="uk-UA"/>
              </w:rPr>
              <w:t>.3. Замовник не вимагає від учасників документів, що підтверджують відсутність підстав, визначених </w:t>
            </w:r>
            <w:hyperlink r:id="rId10" w:anchor="n1263" w:history="1">
              <w:r w:rsidRPr="00D637E7">
                <w:rPr>
                  <w:lang w:val="uk-UA"/>
                </w:rPr>
                <w:t>пунктами 1</w:t>
              </w:r>
            </w:hyperlink>
            <w:r w:rsidRPr="00D637E7">
              <w:rPr>
                <w:lang w:val="uk-UA"/>
              </w:rPr>
              <w:t> і </w:t>
            </w:r>
            <w:hyperlink r:id="rId11" w:anchor="n1269" w:history="1">
              <w:r w:rsidRPr="00D637E7">
                <w:rPr>
                  <w:lang w:val="uk-UA"/>
                </w:rPr>
                <w:t>7</w:t>
              </w:r>
            </w:hyperlink>
            <w:r w:rsidRPr="00D637E7">
              <w:rPr>
                <w:lang w:val="uk-UA"/>
              </w:rPr>
              <w:t> частини першої цієї статті.</w:t>
            </w:r>
            <w:bookmarkStart w:id="9" w:name="n1281"/>
            <w:bookmarkEnd w:id="9"/>
          </w:p>
          <w:p w:rsidR="00C7397D" w:rsidRPr="00D637E7" w:rsidRDefault="00C7397D" w:rsidP="00C7397D">
            <w:pPr>
              <w:pStyle w:val="rvps2"/>
              <w:shd w:val="clear" w:color="auto" w:fill="FFFFFF"/>
              <w:spacing w:before="0" w:after="0"/>
              <w:jc w:val="both"/>
              <w:rPr>
                <w:lang w:val="uk-UA"/>
              </w:rPr>
            </w:pPr>
            <w:r w:rsidRPr="00D637E7">
              <w:rPr>
                <w:lang w:val="uk-UA"/>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D637E7">
                <w:rPr>
                  <w:lang w:val="uk-UA"/>
                </w:rPr>
                <w:t>Законом України</w:t>
              </w:r>
            </w:hyperlink>
            <w:r w:rsidRPr="00D637E7">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7397D" w:rsidRPr="00D637E7" w:rsidRDefault="00C7397D" w:rsidP="00C7397D">
            <w:pPr>
              <w:pStyle w:val="21"/>
              <w:spacing w:after="0" w:line="240" w:lineRule="auto"/>
              <w:ind w:left="-15"/>
              <w:jc w:val="both"/>
              <w:rPr>
                <w:rFonts w:ascii="Times New Roman" w:hAnsi="Times New Roman"/>
                <w:sz w:val="24"/>
                <w:szCs w:val="24"/>
                <w:lang w:val="uk-UA"/>
              </w:rPr>
            </w:pPr>
            <w:r w:rsidRPr="00D637E7">
              <w:rPr>
                <w:rFonts w:ascii="Times New Roman" w:hAnsi="Times New Roman"/>
                <w:sz w:val="24"/>
                <w:szCs w:val="24"/>
                <w:lang w:val="uk-UA"/>
              </w:rPr>
              <w:t>3.5.</w:t>
            </w:r>
            <w:r w:rsidR="0048734F" w:rsidRPr="00D637E7">
              <w:rPr>
                <w:rFonts w:ascii="Times New Roman" w:hAnsi="Times New Roman"/>
                <w:sz w:val="24"/>
                <w:szCs w:val="24"/>
                <w:lang w:val="uk-UA"/>
              </w:rPr>
              <w:t>4</w:t>
            </w:r>
            <w:r w:rsidRPr="00D637E7">
              <w:rPr>
                <w:rFonts w:ascii="Times New Roman" w:hAnsi="Times New Roman"/>
                <w:sz w:val="24"/>
                <w:szCs w:val="24"/>
                <w:lang w:val="uk-UA"/>
              </w:rPr>
              <w:t xml:space="preserve">. </w:t>
            </w:r>
            <w:r w:rsidRPr="00D637E7">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w:t>
            </w:r>
          </w:p>
          <w:p w:rsidR="00C7397D" w:rsidRPr="00D637E7" w:rsidRDefault="00C7397D" w:rsidP="00C7397D">
            <w:pPr>
              <w:numPr>
                <w:ilvl w:val="0"/>
                <w:numId w:val="1"/>
              </w:numPr>
              <w:tabs>
                <w:tab w:val="left" w:pos="201"/>
                <w:tab w:val="left" w:pos="576"/>
                <w:tab w:val="left" w:pos="10381"/>
              </w:tabs>
              <w:ind w:left="60" w:firstLine="283"/>
              <w:jc w:val="both"/>
              <w:rPr>
                <w:rFonts w:ascii="Times New Roman" w:hAnsi="Times New Roman" w:cs="Times New Roman"/>
                <w:lang w:val="uk-UA"/>
              </w:rPr>
            </w:pPr>
            <w:r w:rsidRPr="00D637E7">
              <w:rPr>
                <w:rFonts w:ascii="Times New Roman" w:hAnsi="Times New Roman" w:cs="Times New Roman"/>
                <w:b/>
                <w:lang w:val="uk-UA"/>
              </w:rPr>
              <w:t>Гарантійний лист в довільній</w:t>
            </w:r>
            <w:r w:rsidR="001335DA" w:rsidRPr="00D637E7">
              <w:rPr>
                <w:rFonts w:ascii="Times New Roman" w:hAnsi="Times New Roman" w:cs="Times New Roman"/>
                <w:b/>
                <w:lang w:val="uk-UA"/>
              </w:rPr>
              <w:t xml:space="preserve"> формі, про відсутність підстав</w:t>
            </w:r>
            <w:r w:rsidRPr="00D637E7">
              <w:rPr>
                <w:rFonts w:ascii="Times New Roman" w:hAnsi="Times New Roman" w:cs="Times New Roman"/>
                <w:b/>
                <w:lang w:val="uk-UA"/>
              </w:rPr>
              <w:t xml:space="preserve"> для відмови в участі у процедурі закупівлі, що визначені у пункті 5, 6, 12 і 13 частини першої та частиною другою ст. 17 Закону України «Про публічні закупівлі»</w:t>
            </w:r>
            <w:r w:rsidRPr="00D637E7">
              <w:rPr>
                <w:rFonts w:ascii="Times New Roman" w:hAnsi="Times New Roman" w:cs="Times New Roman"/>
                <w:shd w:val="clear" w:color="auto" w:fill="FFFFFF"/>
                <w:lang w:val="uk-UA"/>
              </w:rPr>
              <w:t>.</w:t>
            </w:r>
          </w:p>
          <w:p w:rsidR="00C7397D" w:rsidRPr="00D637E7" w:rsidRDefault="00C7397D" w:rsidP="00C7397D">
            <w:pPr>
              <w:pStyle w:val="rvps2"/>
              <w:shd w:val="clear" w:color="auto" w:fill="FFFFFF"/>
              <w:spacing w:before="0" w:after="0"/>
              <w:jc w:val="both"/>
              <w:rPr>
                <w:shd w:val="clear" w:color="auto" w:fill="FFFFFF"/>
                <w:lang w:val="uk-UA"/>
              </w:rPr>
            </w:pPr>
            <w:r w:rsidRPr="00D637E7">
              <w:rPr>
                <w:shd w:val="clear" w:color="auto" w:fill="FFFFFF"/>
                <w:lang w:val="uk-UA"/>
              </w:rPr>
              <w:t>3.5.</w:t>
            </w:r>
            <w:r w:rsidR="0048734F" w:rsidRPr="00D637E7">
              <w:rPr>
                <w:shd w:val="clear" w:color="auto" w:fill="FFFFFF"/>
                <w:lang w:val="uk-UA"/>
              </w:rPr>
              <w:t>5</w:t>
            </w:r>
            <w:r w:rsidRPr="00D637E7">
              <w:rPr>
                <w:shd w:val="clear" w:color="auto" w:fill="FFFFFF"/>
                <w:lang w:val="uk-UA"/>
              </w:rPr>
              <w:t>.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ч.5 ст.17 та ч.4 ст.22 Закону,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rsidR="003C0F50" w:rsidRPr="003C0F50" w:rsidRDefault="00C7397D" w:rsidP="003C0F50">
            <w:pPr>
              <w:pStyle w:val="rvps2"/>
              <w:numPr>
                <w:ilvl w:val="0"/>
                <w:numId w:val="10"/>
              </w:numPr>
              <w:shd w:val="clear" w:color="auto" w:fill="FFFFFF"/>
              <w:suppressAutoHyphens w:val="0"/>
              <w:spacing w:before="0" w:after="0"/>
              <w:ind w:left="0" w:firstLine="0"/>
              <w:jc w:val="both"/>
              <w:rPr>
                <w:lang w:val="uk-UA"/>
              </w:rPr>
            </w:pPr>
            <w:r w:rsidRPr="003C0F50">
              <w:rPr>
                <w:b/>
                <w:lang w:val="uk-UA"/>
              </w:rPr>
              <w:t>Довідку (витяг)</w:t>
            </w:r>
            <w:r w:rsidRPr="003C0F50">
              <w:rPr>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3C0F50">
              <w:rPr>
                <w:lang w:val="uk-UA"/>
              </w:rPr>
              <w:t xml:space="preserve">про те, що фізичну особу, яка є учасником, чи службову (посадову) особу учасника, яка </w:t>
            </w:r>
            <w:r w:rsidRPr="003C0F50">
              <w:rPr>
                <w:shd w:val="clear" w:color="auto" w:fill="FFFFFF"/>
                <w:lang w:val="uk-UA"/>
              </w:rPr>
              <w:t>підписала тендерну пропозицію</w:t>
            </w:r>
            <w:r w:rsidRPr="003C0F50">
              <w:rPr>
                <w:lang w:val="uk-UA"/>
              </w:rPr>
              <w:t xml:space="preserve">,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3C0F50">
              <w:rPr>
                <w:bCs/>
                <w:lang w:val="uk-UA"/>
              </w:rPr>
              <w:t xml:space="preserve">станом </w:t>
            </w:r>
            <w:r w:rsidR="003C0F50">
              <w:rPr>
                <w:b/>
                <w:bCs/>
                <w:lang w:val="uk-UA"/>
              </w:rPr>
              <w:t>не більше шестимісячної давнини відносно дати</w:t>
            </w:r>
            <w:r w:rsidRPr="003C0F50">
              <w:rPr>
                <w:b/>
                <w:bCs/>
                <w:lang w:val="uk-UA"/>
              </w:rPr>
              <w:t xml:space="preserve"> подання тендерних пропозицій. </w:t>
            </w:r>
            <w:r w:rsidR="003C0F50" w:rsidRPr="003C0F50">
              <w:rPr>
                <w:lang w:val="uk-UA"/>
              </w:rPr>
              <w:t>Вказана довідка може бути надана у вигляді електронного документу; (підтверджує відповідність п.5, 6 та 12 ч.1 ст. 17 ЗУ «Про публічні закупівлі»)</w:t>
            </w:r>
          </w:p>
          <w:p w:rsidR="003C0F50" w:rsidRDefault="003C0F50" w:rsidP="003C0F50">
            <w:pPr>
              <w:pStyle w:val="rvps2"/>
              <w:shd w:val="clear" w:color="auto" w:fill="FFFFFF"/>
              <w:suppressAutoHyphens w:val="0"/>
              <w:spacing w:before="0" w:after="0"/>
              <w:jc w:val="both"/>
              <w:rPr>
                <w:i/>
                <w:lang w:val="uk-UA"/>
              </w:rPr>
            </w:pPr>
            <w:r w:rsidRPr="003C0F50">
              <w:rPr>
                <w:i/>
                <w:lang w:val="uk-UA"/>
              </w:rPr>
              <w:t xml:space="preserve">          Або у випадку відсутності та у зв’язку з військовою агресією на території України</w:t>
            </w:r>
          </w:p>
          <w:p w:rsidR="003C0F50" w:rsidRPr="003C0F50" w:rsidRDefault="003C0F50" w:rsidP="003C0F50">
            <w:pPr>
              <w:pStyle w:val="rvps2"/>
              <w:numPr>
                <w:ilvl w:val="0"/>
                <w:numId w:val="23"/>
              </w:numPr>
              <w:spacing w:before="0" w:after="0"/>
              <w:ind w:left="-17" w:firstLine="0"/>
              <w:jc w:val="both"/>
              <w:rPr>
                <w:b/>
                <w:bCs/>
                <w:lang w:val="uk-UA"/>
              </w:rPr>
            </w:pPr>
            <w:r>
              <w:rPr>
                <w:b/>
                <w:lang w:val="uk-UA"/>
              </w:rPr>
              <w:t>Витяг (довідка)</w:t>
            </w:r>
            <w:r>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Pr>
                <w:bCs/>
                <w:lang w:val="uk-UA"/>
              </w:rPr>
              <w:t xml:space="preserve">із інформацією </w:t>
            </w:r>
            <w:r>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Pr>
                <w:b/>
                <w:bCs/>
                <w:lang w:val="uk-UA"/>
              </w:rPr>
              <w:t xml:space="preserve">не більше трьохмісячної давнини відносно дати подання тендерних пропозицій. </w:t>
            </w:r>
            <w:r>
              <w:rPr>
                <w:bCs/>
                <w:lang w:val="uk-UA"/>
              </w:rPr>
              <w:t>В</w:t>
            </w:r>
            <w:r>
              <w:rPr>
                <w:lang w:val="uk-UA"/>
              </w:rPr>
              <w:t xml:space="preserve">казана витяг (довідка) може бути надана у вигляді електронного документу </w:t>
            </w:r>
            <w:r>
              <w:rPr>
                <w:shd w:val="clear" w:color="auto" w:fill="FFFFFF"/>
                <w:lang w:val="uk-UA"/>
              </w:rPr>
              <w:t xml:space="preserve">(підтверджує відповідність п.5, 6 та 12 ч.1 ст. 17 ЗУ «Про </w:t>
            </w:r>
            <w:r>
              <w:rPr>
                <w:shd w:val="clear" w:color="auto" w:fill="FFFFFF"/>
                <w:lang w:val="uk-UA"/>
              </w:rPr>
              <w:lastRenderedPageBreak/>
              <w:t>публічні закупівлі»)</w:t>
            </w:r>
            <w:r>
              <w:rPr>
                <w:lang w:val="uk-UA"/>
              </w:rPr>
              <w:t>; </w:t>
            </w:r>
          </w:p>
          <w:p w:rsidR="00C7397D" w:rsidRPr="00D637E7" w:rsidRDefault="00C7397D" w:rsidP="00C7397D">
            <w:pPr>
              <w:pStyle w:val="rvps2"/>
              <w:numPr>
                <w:ilvl w:val="0"/>
                <w:numId w:val="10"/>
              </w:numPr>
              <w:shd w:val="clear" w:color="auto" w:fill="FFFFFF"/>
              <w:suppressAutoHyphens w:val="0"/>
              <w:spacing w:before="0" w:after="0"/>
              <w:ind w:left="0" w:firstLine="0"/>
              <w:jc w:val="both"/>
              <w:rPr>
                <w:lang w:val="uk-UA"/>
              </w:rPr>
            </w:pPr>
            <w:r w:rsidRPr="00D637E7">
              <w:rPr>
                <w:b/>
                <w:lang w:val="uk-UA"/>
              </w:rPr>
              <w:t>Довідк</w:t>
            </w:r>
            <w:r w:rsidR="00427463" w:rsidRPr="00D637E7">
              <w:rPr>
                <w:b/>
                <w:lang w:val="uk-UA"/>
              </w:rPr>
              <w:t>у</w:t>
            </w:r>
            <w:r w:rsidRPr="00D637E7">
              <w:rPr>
                <w:lang w:val="uk-UA"/>
              </w:rPr>
              <w:t>, складен</w:t>
            </w:r>
            <w:r w:rsidR="00427463" w:rsidRPr="00D637E7">
              <w:rPr>
                <w:lang w:val="uk-UA"/>
              </w:rPr>
              <w:t>у</w:t>
            </w:r>
            <w:r w:rsidRPr="00D637E7">
              <w:rPr>
                <w:lang w:val="uk-UA"/>
              </w:rPr>
              <w:t xml:space="preserve"> учасником у довільній формі, що підтверджує відсутність підстави, передбаченої п.12 частини 1 ст.17 Закону;</w:t>
            </w:r>
          </w:p>
          <w:p w:rsidR="00C7397D" w:rsidRPr="00D637E7" w:rsidRDefault="00C7397D" w:rsidP="00C7397D">
            <w:pPr>
              <w:pStyle w:val="rvps2"/>
              <w:numPr>
                <w:ilvl w:val="0"/>
                <w:numId w:val="10"/>
              </w:numPr>
              <w:shd w:val="clear" w:color="auto" w:fill="FFFFFF"/>
              <w:suppressAutoHyphens w:val="0"/>
              <w:spacing w:before="0" w:after="0"/>
              <w:ind w:left="0" w:firstLine="0"/>
              <w:jc w:val="both"/>
              <w:rPr>
                <w:lang w:val="uk-UA"/>
              </w:rPr>
            </w:pPr>
            <w:r w:rsidRPr="00D637E7">
              <w:rPr>
                <w:b/>
                <w:lang w:val="uk-UA"/>
              </w:rPr>
              <w:t>Довідк</w:t>
            </w:r>
            <w:r w:rsidR="00427463" w:rsidRPr="00D637E7">
              <w:rPr>
                <w:b/>
                <w:lang w:val="uk-UA"/>
              </w:rPr>
              <w:t>у</w:t>
            </w:r>
            <w:r w:rsidRPr="00D637E7">
              <w:rPr>
                <w:lang w:val="uk-UA"/>
              </w:rPr>
              <w:t>, складен</w:t>
            </w:r>
            <w:r w:rsidR="00427463" w:rsidRPr="00D637E7">
              <w:rPr>
                <w:lang w:val="uk-UA"/>
              </w:rPr>
              <w:t>у</w:t>
            </w:r>
            <w:r w:rsidRPr="00D637E7">
              <w:rPr>
                <w:lang w:val="uk-UA"/>
              </w:rPr>
              <w:t xml:space="preserve">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7397D" w:rsidRPr="00D637E7" w:rsidRDefault="00C7397D" w:rsidP="00C7397D">
            <w:pPr>
              <w:pStyle w:val="rvps2"/>
              <w:shd w:val="clear" w:color="auto" w:fill="FFFFFF"/>
              <w:spacing w:before="0" w:after="0"/>
              <w:jc w:val="both"/>
              <w:rPr>
                <w:lang w:val="uk-UA"/>
              </w:rPr>
            </w:pPr>
            <w:r w:rsidRPr="00D637E7">
              <w:rPr>
                <w:lang w:val="uk-UA"/>
              </w:rPr>
              <w:t>3.5.</w:t>
            </w:r>
            <w:r w:rsidR="001335DA" w:rsidRPr="00D637E7">
              <w:rPr>
                <w:lang w:val="uk-UA"/>
              </w:rPr>
              <w:t>6</w:t>
            </w:r>
            <w:r w:rsidRPr="00D637E7">
              <w:rPr>
                <w:lang w:val="uk-UA"/>
              </w:rPr>
              <w:t>.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794F7F">
              <w:rPr>
                <w:lang w:val="uk-UA"/>
              </w:rPr>
              <w:t>.</w:t>
            </w:r>
          </w:p>
          <w:p w:rsidR="00C7397D" w:rsidRDefault="00C7397D" w:rsidP="00C7397D">
            <w:pPr>
              <w:pStyle w:val="rvps2"/>
              <w:shd w:val="clear" w:color="auto" w:fill="FFFFFF"/>
              <w:spacing w:before="0" w:after="0"/>
              <w:jc w:val="both"/>
              <w:rPr>
                <w:lang w:val="uk-UA"/>
              </w:rPr>
            </w:pPr>
            <w:r w:rsidRPr="00D637E7">
              <w:rPr>
                <w:lang w:val="uk-UA"/>
              </w:rPr>
              <w:t>3.5.</w:t>
            </w:r>
            <w:r w:rsidR="001335DA" w:rsidRPr="00D637E7">
              <w:rPr>
                <w:lang w:val="uk-UA"/>
              </w:rPr>
              <w:t>7</w:t>
            </w:r>
            <w:r w:rsidRPr="00D637E7">
              <w:rPr>
                <w:lang w:val="uk-UA"/>
              </w:rPr>
              <w:t>.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r w:rsidR="00794F7F">
              <w:rPr>
                <w:lang w:val="uk-UA"/>
              </w:rPr>
              <w:t>.</w:t>
            </w:r>
          </w:p>
          <w:p w:rsidR="003C0F50" w:rsidRPr="003C0F50" w:rsidRDefault="00F250ED" w:rsidP="00C7397D">
            <w:pPr>
              <w:pStyle w:val="rvps2"/>
              <w:shd w:val="clear" w:color="auto" w:fill="FFFFFF"/>
              <w:spacing w:before="0" w:after="0"/>
              <w:jc w:val="both"/>
              <w:rPr>
                <w:b/>
                <w:i/>
                <w:lang w:val="uk-UA"/>
              </w:rPr>
            </w:pPr>
            <w:r>
              <w:rPr>
                <w:b/>
                <w:i/>
                <w:lang w:val="uk-UA"/>
              </w:rPr>
              <w:t>3.5.8.</w:t>
            </w:r>
            <w:r w:rsidR="003C0F50" w:rsidRPr="003C0F50">
              <w:rPr>
                <w:b/>
                <w:i/>
                <w:lang w:val="uk-UA"/>
              </w:rPr>
              <w:t xml:space="preserve"> У разі якщо у Учасника відсутня можливість отримати інформацію про відсутність заборгованості з податків, зборів і платежів видану уповноваженим органом у пор</w:t>
            </w:r>
            <w:r>
              <w:rPr>
                <w:b/>
                <w:i/>
                <w:lang w:val="uk-UA"/>
              </w:rPr>
              <w:t>ядку передбаченому пунктом 3.5.6</w:t>
            </w:r>
            <w:r w:rsidR="003C0F50" w:rsidRPr="003C0F50">
              <w:rPr>
                <w:b/>
                <w:i/>
                <w:lang w:val="uk-UA"/>
              </w:rPr>
              <w:t xml:space="preserve"> Учасник повинен 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довідку в довільній формі від свого іменні щодо сплати податків чину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можливою відсутністю в електронній системі інформації про відсутність заборгованості зі сплати податків, зборів і платежів, а також відсутність належної координації між Прозорро та органами ДФС </w:t>
            </w:r>
            <w:r w:rsidR="003C0F50" w:rsidRPr="003C0F50">
              <w:rPr>
                <w:b/>
                <w:i/>
                <w:lang w:val="uk-UA"/>
              </w:rPr>
              <w:lastRenderedPageBreak/>
              <w:t>щодо автоматичного надходження квитанції щодо сплати податків.</w:t>
            </w:r>
          </w:p>
          <w:p w:rsidR="00C7397D" w:rsidRPr="00D637E7" w:rsidRDefault="00C7397D" w:rsidP="00C7397D">
            <w:pPr>
              <w:pStyle w:val="rvps2"/>
              <w:shd w:val="clear" w:color="auto" w:fill="FFFFFF"/>
              <w:spacing w:before="0" w:after="0"/>
              <w:jc w:val="both"/>
              <w:rPr>
                <w:lang w:val="uk-UA"/>
              </w:rPr>
            </w:pPr>
            <w:r w:rsidRPr="00D637E7">
              <w:rPr>
                <w:lang w:val="uk-UA"/>
              </w:rPr>
              <w:t>3.5.</w:t>
            </w:r>
            <w:r w:rsidR="00F250ED">
              <w:rPr>
                <w:lang w:val="uk-UA"/>
              </w:rPr>
              <w:t>9</w:t>
            </w:r>
            <w:r w:rsidRPr="00D637E7">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7397D" w:rsidRPr="00D637E7" w:rsidRDefault="00C7397D" w:rsidP="00C7397D">
            <w:pPr>
              <w:tabs>
                <w:tab w:val="left" w:pos="1080"/>
                <w:tab w:val="left" w:pos="10381"/>
              </w:tabs>
              <w:jc w:val="both"/>
              <w:rPr>
                <w:rFonts w:ascii="Times New Roman" w:hAnsi="Times New Roman" w:cs="Times New Roman"/>
                <w:lang w:val="uk-UA"/>
              </w:rPr>
            </w:pPr>
            <w:r w:rsidRPr="00D637E7">
              <w:rPr>
                <w:rFonts w:ascii="Times New Roman" w:hAnsi="Times New Roman" w:cs="Times New Roman"/>
                <w:bCs/>
                <w:lang w:val="uk-UA"/>
              </w:rPr>
              <w:t>3.5.</w:t>
            </w:r>
            <w:r w:rsidR="00F250ED">
              <w:rPr>
                <w:rFonts w:ascii="Times New Roman" w:hAnsi="Times New Roman" w:cs="Times New Roman"/>
                <w:bCs/>
                <w:lang w:val="uk-UA"/>
              </w:rPr>
              <w:t>10</w:t>
            </w:r>
            <w:r w:rsidRPr="00D637E7">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C7397D" w:rsidRPr="00D637E7" w:rsidRDefault="00C7397D" w:rsidP="00C7397D">
            <w:pPr>
              <w:tabs>
                <w:tab w:val="left" w:pos="1080"/>
                <w:tab w:val="left" w:pos="10381"/>
              </w:tabs>
              <w:jc w:val="both"/>
              <w:rPr>
                <w:rFonts w:ascii="Times New Roman" w:hAnsi="Times New Roman" w:cs="Times New Roman"/>
                <w:lang w:val="uk-UA"/>
              </w:rPr>
            </w:pPr>
            <w:r w:rsidRPr="00D637E7">
              <w:rPr>
                <w:rFonts w:ascii="Times New Roman" w:hAnsi="Times New Roman" w:cs="Times New Roman"/>
                <w:lang w:val="uk-UA"/>
              </w:rPr>
              <w:t>3.5.</w:t>
            </w:r>
            <w:r w:rsidR="00F250ED">
              <w:rPr>
                <w:rFonts w:ascii="Times New Roman" w:hAnsi="Times New Roman" w:cs="Times New Roman"/>
                <w:lang w:val="uk-UA"/>
              </w:rPr>
              <w:t>11</w:t>
            </w:r>
            <w:r w:rsidRPr="00D637E7">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7397D" w:rsidRPr="00D637E7" w:rsidRDefault="00C7397D" w:rsidP="001335DA">
            <w:pPr>
              <w:tabs>
                <w:tab w:val="left" w:pos="1080"/>
                <w:tab w:val="left" w:pos="10381"/>
              </w:tabs>
              <w:jc w:val="both"/>
              <w:rPr>
                <w:rFonts w:ascii="Times New Roman" w:hAnsi="Times New Roman" w:cs="Times New Roman"/>
                <w:lang w:val="uk-UA"/>
              </w:rPr>
            </w:pPr>
            <w:r w:rsidRPr="00D637E7">
              <w:rPr>
                <w:rFonts w:ascii="Times New Roman" w:hAnsi="Times New Roman" w:cs="Times New Roman"/>
                <w:lang w:val="uk-UA"/>
              </w:rPr>
              <w:t>3.5.1</w:t>
            </w:r>
            <w:r w:rsidR="00F250ED">
              <w:rPr>
                <w:rFonts w:ascii="Times New Roman" w:hAnsi="Times New Roman" w:cs="Times New Roman"/>
                <w:lang w:val="uk-UA"/>
              </w:rPr>
              <w:t>2</w:t>
            </w:r>
            <w:r w:rsidRPr="00D637E7">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541AA" w:rsidRPr="00FB4801"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4"/>
              <w:spacing w:after="0"/>
              <w:rPr>
                <w:rFonts w:ascii="Times New Roman" w:hAnsi="Times New Roman" w:cs="Times New Roman"/>
                <w:lang w:val="uk-UA"/>
              </w:rPr>
            </w:pPr>
            <w:r w:rsidRPr="00D637E7">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ind w:right="141"/>
              <w:jc w:val="both"/>
              <w:rPr>
                <w:rFonts w:ascii="Times New Roman" w:hAnsi="Times New Roman" w:cs="Times New Roman"/>
                <w:lang w:val="uk-UA"/>
              </w:rPr>
            </w:pPr>
            <w:r w:rsidRPr="00D637E7">
              <w:rPr>
                <w:rFonts w:ascii="Times New Roman" w:hAnsi="Times New Roman" w:cs="Times New Roman"/>
                <w:lang w:val="uk-UA"/>
              </w:rPr>
              <w:t xml:space="preserve">3.6.1. Предмет закупівлі: </w:t>
            </w:r>
            <w:r w:rsidR="001335DA" w:rsidRPr="00D637E7">
              <w:rPr>
                <w:rFonts w:ascii="Times New Roman" w:hAnsi="Times New Roman" w:cs="Times New Roman"/>
                <w:b/>
                <w:lang w:val="uk-UA"/>
              </w:rPr>
              <w:t>Електрична енергія «ДК 021:2015: 09310000-5 — Електрична енергія»</w:t>
            </w:r>
            <w:r w:rsidRPr="00D637E7">
              <w:rPr>
                <w:rFonts w:ascii="Times New Roman" w:hAnsi="Times New Roman" w:cs="Times New Roman"/>
                <w:b/>
                <w:lang w:val="uk-UA"/>
              </w:rPr>
              <w:t>.</w:t>
            </w:r>
          </w:p>
          <w:p w:rsidR="00C7397D" w:rsidRPr="00D637E7" w:rsidRDefault="00C7397D" w:rsidP="00C7397D">
            <w:pPr>
              <w:jc w:val="both"/>
              <w:rPr>
                <w:rFonts w:ascii="Times New Roman" w:hAnsi="Times New Roman" w:cs="Times New Roman"/>
                <w:lang w:val="uk-UA" w:eastAsia="uk-UA"/>
              </w:rPr>
            </w:pPr>
            <w:r w:rsidRPr="00D637E7">
              <w:rPr>
                <w:rFonts w:ascii="Times New Roman" w:hAnsi="Times New Roman" w:cs="Times New Roman"/>
                <w:spacing w:val="1"/>
                <w:lang w:val="uk-UA"/>
              </w:rPr>
              <w:t>3.6.2.</w:t>
            </w:r>
            <w:r w:rsidRPr="00D637E7">
              <w:rPr>
                <w:rFonts w:ascii="Times New Roman" w:hAnsi="Times New Roman" w:cs="Times New Roman"/>
                <w:lang w:val="uk-UA" w:eastAsia="uk-UA"/>
              </w:rPr>
              <w:t xml:space="preserve"> Інформація про необхідні технічні, якісні та кількісні характеристики предмета закупівлі відповідно до Додатку </w:t>
            </w:r>
            <w:r w:rsidR="001335DA" w:rsidRPr="00D637E7">
              <w:rPr>
                <w:rFonts w:ascii="Times New Roman" w:hAnsi="Times New Roman" w:cs="Times New Roman"/>
                <w:lang w:val="uk-UA" w:eastAsia="uk-UA"/>
              </w:rPr>
              <w:t>1</w:t>
            </w:r>
            <w:r w:rsidRPr="00D637E7">
              <w:rPr>
                <w:rFonts w:ascii="Times New Roman" w:hAnsi="Times New Roman" w:cs="Times New Roman"/>
                <w:lang w:val="uk-UA" w:eastAsia="uk-UA"/>
              </w:rPr>
              <w:t xml:space="preserve"> до тендерної документації.</w:t>
            </w:r>
          </w:p>
          <w:p w:rsidR="00C7397D" w:rsidRPr="00D637E7" w:rsidRDefault="00C7397D" w:rsidP="00C7397D">
            <w:pPr>
              <w:jc w:val="both"/>
              <w:rPr>
                <w:rFonts w:ascii="Times New Roman" w:hAnsi="Times New Roman" w:cs="Times New Roman"/>
                <w:shd w:val="clear" w:color="auto" w:fill="FFFFFF"/>
                <w:lang w:val="uk-UA"/>
              </w:rPr>
            </w:pPr>
            <w:r w:rsidRPr="00D637E7">
              <w:rPr>
                <w:rFonts w:ascii="Times New Roman" w:hAnsi="Times New Roman" w:cs="Times New Roman"/>
                <w:lang w:val="uk-UA"/>
              </w:rPr>
              <w:t>3.6</w:t>
            </w:r>
            <w:r w:rsidRPr="00D637E7">
              <w:rPr>
                <w:rFonts w:ascii="Times New Roman" w:hAnsi="Times New Roman" w:cs="Times New Roman"/>
                <w:bCs/>
                <w:lang w:val="uk-UA"/>
              </w:rPr>
              <w:t xml:space="preserve">.3. </w:t>
            </w:r>
            <w:r w:rsidRPr="00D637E7">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C7397D" w:rsidRPr="00D637E7" w:rsidRDefault="00C7397D" w:rsidP="00C7397D">
            <w:pPr>
              <w:jc w:val="both"/>
              <w:rPr>
                <w:rFonts w:ascii="Times New Roman" w:hAnsi="Times New Roman" w:cs="Times New Roman"/>
                <w:shd w:val="clear" w:color="auto" w:fill="FFFFFF"/>
                <w:lang w:val="uk-UA"/>
              </w:rPr>
            </w:pPr>
            <w:r w:rsidRPr="00D637E7">
              <w:rPr>
                <w:rFonts w:ascii="Times New Roman" w:hAnsi="Times New Roman" w:cs="Times New Roman"/>
                <w:shd w:val="clear" w:color="auto" w:fill="FFFFFF"/>
                <w:lang w:val="uk-UA"/>
              </w:rPr>
              <w:t>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7397D" w:rsidRPr="00D637E7" w:rsidRDefault="00C7397D" w:rsidP="00C7397D">
            <w:pPr>
              <w:jc w:val="both"/>
              <w:rPr>
                <w:rFonts w:ascii="Times New Roman" w:hAnsi="Times New Roman" w:cs="Times New Roman"/>
                <w:shd w:val="clear" w:color="auto" w:fill="FFFFFF"/>
                <w:lang w:val="uk-UA"/>
              </w:rPr>
            </w:pPr>
            <w:r w:rsidRPr="00D637E7">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7397D" w:rsidRDefault="00C7397D" w:rsidP="00C7397D">
            <w:pPr>
              <w:jc w:val="both"/>
              <w:rPr>
                <w:rFonts w:ascii="Times New Roman" w:hAnsi="Times New Roman" w:cs="Times New Roman"/>
                <w:bCs/>
                <w:lang w:val="uk-UA"/>
              </w:rPr>
            </w:pPr>
            <w:r w:rsidRPr="00D637E7">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250ED" w:rsidRPr="00D637E7" w:rsidRDefault="00F250ED" w:rsidP="00C7397D">
            <w:pPr>
              <w:jc w:val="both"/>
              <w:rPr>
                <w:rFonts w:ascii="Times New Roman" w:hAnsi="Times New Roman" w:cs="Times New Roman"/>
                <w:bCs/>
                <w:lang w:val="uk-UA"/>
              </w:rPr>
            </w:pPr>
            <w:r>
              <w:rPr>
                <w:rFonts w:ascii="Times New Roman" w:hAnsi="Times New Roman" w:cs="Times New Roman"/>
                <w:lang w:val="uk-UA"/>
              </w:rPr>
              <w:t>3.6.6. У випадках закупівлі товарів, що передбачені підпунктом 2 пункту 6</w:t>
            </w:r>
            <w:r>
              <w:rPr>
                <w:rFonts w:ascii="Times New Roman" w:hAnsi="Times New Roman" w:cs="Times New Roman"/>
                <w:vertAlign w:val="superscript"/>
                <w:lang w:val="uk-UA"/>
              </w:rPr>
              <w:t>1</w:t>
            </w:r>
            <w:r>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tc>
      </w:tr>
      <w:tr w:rsidR="00D541AA" w:rsidRPr="00D637E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4"/>
              <w:spacing w:after="0"/>
              <w:rPr>
                <w:rFonts w:ascii="Times New Roman" w:hAnsi="Times New Roman" w:cs="Times New Roman"/>
                <w:b/>
                <w:lang w:val="uk-UA"/>
              </w:rPr>
            </w:pPr>
            <w:r w:rsidRPr="00D637E7">
              <w:rPr>
                <w:rFonts w:ascii="Times New Roman" w:hAnsi="Times New Roman" w:cs="Times New Roman"/>
                <w:b/>
                <w:bCs/>
                <w:lang w:val="uk-UA"/>
              </w:rPr>
              <w:t xml:space="preserve">7. </w:t>
            </w:r>
            <w:r w:rsidRPr="00D637E7">
              <w:rPr>
                <w:rFonts w:ascii="Times New Roman" w:hAnsi="Times New Roman" w:cs="Times New Roman"/>
                <w:b/>
                <w:lang w:val="uk-UA"/>
              </w:rPr>
              <w:t>Інформація про субпідрядника/</w:t>
            </w:r>
          </w:p>
          <w:p w:rsidR="00C7397D" w:rsidRPr="00D637E7" w:rsidRDefault="00C7397D" w:rsidP="00C7397D">
            <w:pPr>
              <w:pStyle w:val="a4"/>
              <w:spacing w:after="0"/>
              <w:rPr>
                <w:rFonts w:ascii="Times New Roman" w:hAnsi="Times New Roman" w:cs="Times New Roman"/>
                <w:lang w:val="uk-UA"/>
              </w:rPr>
            </w:pPr>
            <w:r w:rsidRPr="00D637E7">
              <w:rPr>
                <w:rFonts w:ascii="Times New Roman" w:hAnsi="Times New Roman" w:cs="Times New Roman"/>
                <w:b/>
                <w:lang w:val="uk-UA"/>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jc w:val="both"/>
              <w:rPr>
                <w:rFonts w:ascii="Times New Roman" w:hAnsi="Times New Roman" w:cs="Times New Roman"/>
                <w:lang w:val="uk-UA"/>
              </w:rPr>
            </w:pPr>
            <w:r w:rsidRPr="00D637E7">
              <w:rPr>
                <w:rFonts w:ascii="Times New Roman" w:hAnsi="Times New Roman" w:cs="Times New Roman"/>
                <w:lang w:val="uk-UA"/>
              </w:rPr>
              <w:t>3.7.1. Не зазначається, оскільки предметом закупівлі є товар.</w:t>
            </w:r>
          </w:p>
        </w:tc>
      </w:tr>
      <w:tr w:rsidR="00D541AA" w:rsidRPr="00FB4801"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4"/>
              <w:spacing w:after="0"/>
              <w:jc w:val="both"/>
              <w:rPr>
                <w:rFonts w:ascii="Times New Roman" w:hAnsi="Times New Roman" w:cs="Times New Roman"/>
                <w:lang w:val="uk-UA"/>
              </w:rPr>
            </w:pPr>
            <w:r w:rsidRPr="00D637E7">
              <w:rPr>
                <w:rFonts w:ascii="Times New Roman" w:hAnsi="Times New Roman" w:cs="Times New Roman"/>
                <w:b/>
                <w:bCs/>
                <w:lang w:val="uk-UA"/>
              </w:rPr>
              <w:t xml:space="preserve">8. </w:t>
            </w:r>
            <w:r w:rsidRPr="00D637E7">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jc w:val="both"/>
              <w:rPr>
                <w:rFonts w:ascii="Times New Roman" w:hAnsi="Times New Roman" w:cs="Times New Roman"/>
                <w:lang w:val="uk-UA"/>
              </w:rPr>
            </w:pPr>
            <w:r w:rsidRPr="00D637E7">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C7397D" w:rsidRPr="00D637E7" w:rsidRDefault="00C7397D" w:rsidP="00C7397D">
            <w:pPr>
              <w:jc w:val="both"/>
              <w:rPr>
                <w:rFonts w:ascii="Times New Roman" w:hAnsi="Times New Roman" w:cs="Times New Roman"/>
                <w:lang w:val="uk-UA"/>
              </w:rPr>
            </w:pPr>
            <w:r w:rsidRPr="00D637E7">
              <w:rPr>
                <w:rFonts w:ascii="Times New Roman" w:hAnsi="Times New Roman" w:cs="Times New Roman"/>
                <w:lang w:val="uk-UA"/>
              </w:rPr>
              <w:lastRenderedPageBreak/>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541AA" w:rsidRPr="00D637E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a6"/>
              <w:spacing w:before="0" w:after="0"/>
              <w:jc w:val="center"/>
              <w:rPr>
                <w:lang w:val="uk-UA"/>
              </w:rPr>
            </w:pPr>
            <w:r w:rsidRPr="00D637E7">
              <w:rPr>
                <w:lang w:val="uk-UA"/>
              </w:rPr>
              <w:lastRenderedPageBreak/>
              <w:t> </w:t>
            </w:r>
            <w:r w:rsidRPr="00D637E7">
              <w:rPr>
                <w:b/>
                <w:bCs/>
                <w:lang w:val="uk-UA"/>
              </w:rPr>
              <w:t>IV. Подання та розкриття тендерних пропозицій</w:t>
            </w:r>
            <w:r w:rsidRPr="00D637E7">
              <w:rPr>
                <w:lang w:val="uk-UA"/>
              </w:rPr>
              <w:t> </w:t>
            </w:r>
          </w:p>
        </w:tc>
      </w:tr>
      <w:tr w:rsidR="00D541AA" w:rsidRPr="00D637E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a6"/>
              <w:spacing w:before="0" w:after="0"/>
              <w:rPr>
                <w:lang w:val="uk-UA"/>
              </w:rPr>
            </w:pPr>
            <w:r w:rsidRPr="00D637E7">
              <w:rPr>
                <w:lang w:val="uk-UA"/>
              </w:rPr>
              <w:t>4.1.1. Кінцевий строк подання тендерних пропозицій:</w:t>
            </w:r>
          </w:p>
          <w:p w:rsidR="00C7397D" w:rsidRPr="0099322E" w:rsidRDefault="00C7397D" w:rsidP="00C7397D">
            <w:pPr>
              <w:pStyle w:val="a6"/>
              <w:spacing w:before="0" w:after="0"/>
              <w:jc w:val="both"/>
              <w:rPr>
                <w:lang w:val="uk-UA"/>
              </w:rPr>
            </w:pPr>
            <w:r w:rsidRPr="0099322E">
              <w:rPr>
                <w:b/>
                <w:lang w:val="uk-UA"/>
              </w:rPr>
              <w:t>Дата –</w:t>
            </w:r>
            <w:r w:rsidR="007C4BF3" w:rsidRPr="0099322E">
              <w:rPr>
                <w:b/>
                <w:lang w:val="uk-UA"/>
              </w:rPr>
              <w:t xml:space="preserve"> </w:t>
            </w:r>
            <w:r w:rsidR="00FB4801">
              <w:rPr>
                <w:b/>
                <w:lang w:val="uk-UA"/>
              </w:rPr>
              <w:t>16 жовт</w:t>
            </w:r>
            <w:r w:rsidR="003F045A" w:rsidRPr="0099322E">
              <w:rPr>
                <w:b/>
                <w:lang w:val="uk-UA"/>
              </w:rPr>
              <w:t>ня</w:t>
            </w:r>
            <w:r w:rsidR="00AA0F54">
              <w:rPr>
                <w:b/>
                <w:lang w:val="uk-UA"/>
              </w:rPr>
              <w:t xml:space="preserve"> 2022</w:t>
            </w:r>
            <w:r w:rsidRPr="0099322E">
              <w:rPr>
                <w:b/>
                <w:lang w:val="uk-UA"/>
              </w:rPr>
              <w:t xml:space="preserve"> року;</w:t>
            </w:r>
            <w:bookmarkStart w:id="10" w:name="_GoBack"/>
            <w:bookmarkEnd w:id="10"/>
          </w:p>
          <w:p w:rsidR="00C7397D" w:rsidRPr="0099322E" w:rsidRDefault="00AA0F54" w:rsidP="00C7397D">
            <w:pPr>
              <w:pStyle w:val="a6"/>
              <w:spacing w:before="0" w:after="0"/>
              <w:jc w:val="both"/>
              <w:rPr>
                <w:lang w:val="uk-UA"/>
              </w:rPr>
            </w:pPr>
            <w:r>
              <w:rPr>
                <w:b/>
                <w:lang w:val="uk-UA"/>
              </w:rPr>
              <w:t>Час - до 00</w:t>
            </w:r>
            <w:r w:rsidR="00C7397D" w:rsidRPr="0099322E">
              <w:rPr>
                <w:b/>
                <w:lang w:val="uk-UA"/>
              </w:rPr>
              <w:t>:00 год.</w:t>
            </w:r>
          </w:p>
          <w:p w:rsidR="00C7397D" w:rsidRPr="00D637E7" w:rsidRDefault="00C7397D" w:rsidP="00C7397D">
            <w:pPr>
              <w:pStyle w:val="LO-normal1"/>
              <w:spacing w:line="240" w:lineRule="auto"/>
              <w:ind w:right="113"/>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7397D" w:rsidRPr="00D637E7" w:rsidRDefault="00C7397D" w:rsidP="00C7397D">
            <w:pPr>
              <w:pStyle w:val="LO-normal1"/>
              <w:widowControl w:val="0"/>
              <w:spacing w:line="240" w:lineRule="auto"/>
              <w:ind w:right="113"/>
              <w:jc w:val="both"/>
              <w:rPr>
                <w:rFonts w:ascii="Times New Roman" w:hAnsi="Times New Roman" w:cs="Times New Roman"/>
                <w:color w:val="auto"/>
                <w:lang w:val="uk-UA"/>
              </w:rPr>
            </w:pPr>
            <w:r w:rsidRPr="00D637E7">
              <w:rPr>
                <w:rFonts w:ascii="Times New Roman" w:eastAsia="Times New Roman" w:hAnsi="Times New Roman" w:cs="Times New Roman"/>
                <w:color w:val="auto"/>
                <w:sz w:val="24"/>
                <w:szCs w:val="24"/>
                <w:lang w:val="uk-UA"/>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541AA" w:rsidRPr="00FB480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b/>
                <w:lang w:val="uk-UA"/>
              </w:rPr>
            </w:pPr>
            <w:r w:rsidRPr="00D637E7">
              <w:rPr>
                <w:b/>
                <w:lang w:val="uk-UA"/>
              </w:rPr>
              <w:t xml:space="preserve">2. Порядок проведення </w:t>
            </w:r>
            <w:r w:rsidRPr="00D637E7">
              <w:rPr>
                <w:b/>
                <w:shd w:val="clear" w:color="auto" w:fill="FFFFFF"/>
                <w:lang w:val="uk-UA"/>
              </w:rPr>
              <w:t>електронного аукціону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4.2.1. Дата і час проведення електронного аукціону визначаються електронною системою закупівель автоматично.</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D637E7">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25"/>
            <w:bookmarkEnd w:id="11"/>
            <w:r w:rsidRPr="00D637E7">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26"/>
            <w:bookmarkEnd w:id="12"/>
            <w:r w:rsidRPr="00D637E7">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27"/>
            <w:bookmarkEnd w:id="13"/>
            <w:r w:rsidRPr="00D637E7">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28"/>
            <w:bookmarkEnd w:id="14"/>
            <w:r w:rsidRPr="00D637E7">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5" w:name="n1564"/>
            <w:bookmarkEnd w:id="15"/>
            <w:r w:rsidRPr="00D637E7">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6" w:name="n1565"/>
            <w:bookmarkEnd w:id="16"/>
            <w:r w:rsidRPr="00D637E7">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7397D" w:rsidRPr="00D637E7" w:rsidRDefault="00C7397D" w:rsidP="00C7397D">
            <w:pPr>
              <w:pStyle w:val="rvps2"/>
              <w:shd w:val="clear" w:color="auto" w:fill="FFFFFF"/>
              <w:spacing w:before="0" w:after="0"/>
              <w:jc w:val="both"/>
              <w:rPr>
                <w:lang w:val="uk-UA"/>
              </w:rPr>
            </w:pPr>
            <w:bookmarkStart w:id="17" w:name="n1566"/>
            <w:bookmarkEnd w:id="17"/>
            <w:r w:rsidRPr="00D637E7">
              <w:rPr>
                <w:lang w:val="uk-UA"/>
              </w:rPr>
              <w:lastRenderedPageBreak/>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8" w:name="n1567"/>
            <w:bookmarkEnd w:id="18"/>
            <w:r w:rsidRPr="00D637E7">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9" w:name="n1568"/>
            <w:bookmarkEnd w:id="19"/>
            <w:r w:rsidRPr="00D637E7">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7397D" w:rsidRPr="00D637E7" w:rsidRDefault="00C7397D" w:rsidP="00C7397D">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0" w:name="n1569"/>
            <w:bookmarkEnd w:id="20"/>
            <w:r w:rsidRPr="00D637E7">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7397D" w:rsidRPr="00D637E7" w:rsidRDefault="00C7397D" w:rsidP="00C7397D">
            <w:pPr>
              <w:pStyle w:val="LO-normal1"/>
              <w:widowControl w:val="0"/>
              <w:spacing w:line="240" w:lineRule="auto"/>
              <w:ind w:right="113"/>
              <w:jc w:val="both"/>
              <w:rPr>
                <w:rFonts w:ascii="Times New Roman" w:hAnsi="Times New Roman" w:cs="Times New Roman"/>
                <w:color w:val="auto"/>
                <w:lang w:val="uk-UA"/>
              </w:rPr>
            </w:pPr>
            <w:r w:rsidRPr="00D637E7">
              <w:rPr>
                <w:rFonts w:ascii="Times New Roman" w:eastAsia="Times New Roman" w:hAnsi="Times New Roman" w:cs="Times New Roman"/>
                <w:color w:val="auto"/>
                <w:sz w:val="24"/>
                <w:szCs w:val="24"/>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tc>
      </w:tr>
      <w:tr w:rsidR="00D541AA" w:rsidRPr="00D637E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b/>
                <w:lang w:val="uk-UA"/>
              </w:rPr>
              <w:lastRenderedPageBreak/>
              <w:t>3. 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lang w:val="uk-UA"/>
              </w:rPr>
              <w:t>4.3.1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7397D" w:rsidRPr="00D637E7" w:rsidRDefault="00C7397D" w:rsidP="00C7397D">
            <w:pPr>
              <w:pStyle w:val="rvps2"/>
              <w:shd w:val="clear" w:color="auto" w:fill="FFFFFF"/>
              <w:spacing w:before="0" w:after="0"/>
              <w:jc w:val="both"/>
              <w:rPr>
                <w:shd w:val="clear" w:color="auto" w:fill="FFFFFF"/>
                <w:lang w:val="uk-UA"/>
              </w:rPr>
            </w:pPr>
            <w:r w:rsidRPr="00D637E7">
              <w:rPr>
                <w:lang w:val="uk-UA"/>
              </w:rPr>
              <w:t>4.3.2.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7397D" w:rsidRPr="00D637E7" w:rsidRDefault="00C7397D" w:rsidP="00C7397D">
            <w:pPr>
              <w:pStyle w:val="rvps2"/>
              <w:shd w:val="clear" w:color="auto" w:fill="FFFFFF"/>
              <w:spacing w:before="0" w:after="0"/>
              <w:jc w:val="both"/>
              <w:rPr>
                <w:shd w:val="clear" w:color="auto" w:fill="FFFFFF"/>
                <w:lang w:val="uk-UA"/>
              </w:rPr>
            </w:pPr>
            <w:r w:rsidRPr="00D637E7">
              <w:rPr>
                <w:shd w:val="clear" w:color="auto" w:fill="FFFFFF"/>
                <w:lang w:val="uk-UA"/>
              </w:rPr>
              <w:t>4.3.3.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C7397D" w:rsidRPr="00D637E7" w:rsidRDefault="00C7397D" w:rsidP="00C7397D">
            <w:pPr>
              <w:pStyle w:val="a6"/>
              <w:spacing w:before="0" w:after="0"/>
              <w:jc w:val="both"/>
              <w:rPr>
                <w:lang w:val="uk-UA"/>
              </w:rPr>
            </w:pPr>
            <w:r w:rsidRPr="00D637E7">
              <w:rPr>
                <w:shd w:val="clear" w:color="auto" w:fill="FFFFFF"/>
                <w:lang w:val="uk-UA"/>
              </w:rPr>
              <w:t>4.3.4.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D541AA" w:rsidRPr="00D637E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a6"/>
              <w:spacing w:before="0" w:after="0"/>
              <w:jc w:val="center"/>
              <w:rPr>
                <w:lang w:val="uk-UA"/>
              </w:rPr>
            </w:pPr>
            <w:r w:rsidRPr="00D637E7">
              <w:rPr>
                <w:lang w:val="uk-UA"/>
              </w:rPr>
              <w:t> </w:t>
            </w:r>
            <w:r w:rsidRPr="00D637E7">
              <w:rPr>
                <w:b/>
                <w:bCs/>
                <w:lang w:val="uk-UA"/>
              </w:rPr>
              <w:t xml:space="preserve">V. </w:t>
            </w:r>
            <w:r w:rsidRPr="00D637E7">
              <w:rPr>
                <w:b/>
                <w:lang w:val="uk-UA"/>
              </w:rPr>
              <w:t>Розгляд та оцінка тендерних пропозицій</w:t>
            </w:r>
          </w:p>
        </w:tc>
      </w:tr>
      <w:tr w:rsidR="00D541AA" w:rsidRPr="00A538DD"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lang w:val="uk-UA"/>
              </w:rPr>
              <w:t> </w:t>
            </w:r>
            <w:r w:rsidRPr="00D637E7">
              <w:rPr>
                <w:b/>
                <w:bCs/>
                <w:lang w:val="uk-UA"/>
              </w:rPr>
              <w:t xml:space="preserve">1. </w:t>
            </w:r>
            <w:r w:rsidRPr="00D637E7">
              <w:rPr>
                <w:b/>
                <w:lang w:val="uk-UA"/>
              </w:rPr>
              <w:t>Перелік критеріїв оцінки та методика оцінки тендерних пропозицій із зазначенням питомої ваги кожного критерію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jc w:val="both"/>
              <w:rPr>
                <w:rFonts w:ascii="Times New Roman" w:hAnsi="Times New Roman" w:cs="Times New Roman"/>
                <w:shd w:val="clear" w:color="auto" w:fill="FFFFFF"/>
                <w:lang w:val="uk-UA"/>
              </w:rPr>
            </w:pPr>
            <w:r w:rsidRPr="00D637E7">
              <w:rPr>
                <w:rFonts w:ascii="Times New Roman" w:hAnsi="Times New Roman" w:cs="Times New Roman"/>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7397D" w:rsidRPr="00D637E7" w:rsidRDefault="00C7397D" w:rsidP="00C7397D">
            <w:pPr>
              <w:jc w:val="both"/>
              <w:rPr>
                <w:rFonts w:ascii="Times New Roman" w:hAnsi="Times New Roman" w:cs="Times New Roman"/>
                <w:b/>
                <w:lang w:val="uk-UA"/>
              </w:rPr>
            </w:pPr>
            <w:r w:rsidRPr="00D637E7">
              <w:rPr>
                <w:rFonts w:ascii="Times New Roman" w:hAnsi="Times New Roman" w:cs="Times New Roman"/>
                <w:shd w:val="clear" w:color="auto" w:fill="FFFFFF"/>
                <w:lang w:val="uk-UA"/>
              </w:rPr>
              <w:t xml:space="preserve">5.1.2. </w:t>
            </w:r>
            <w:r w:rsidRPr="00D637E7">
              <w:rPr>
                <w:rFonts w:ascii="Times New Roman" w:hAnsi="Times New Roman" w:cs="Times New Roman"/>
                <w:b/>
                <w:lang w:val="uk-UA"/>
              </w:rPr>
              <w:t>Критерії та методика оцінки:</w:t>
            </w:r>
          </w:p>
          <w:p w:rsidR="00C7397D" w:rsidRDefault="00C7397D" w:rsidP="00C7397D">
            <w:pPr>
              <w:contextualSpacing/>
              <w:jc w:val="both"/>
              <w:rPr>
                <w:rFonts w:ascii="Times New Roman" w:hAnsi="Times New Roman" w:cs="Times New Roman"/>
                <w:i/>
                <w:lang w:val="uk-UA" w:eastAsia="uk-UA"/>
              </w:rPr>
            </w:pPr>
            <w:r w:rsidRPr="00D637E7">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w:t>
            </w:r>
            <w:r w:rsidRPr="00D637E7">
              <w:rPr>
                <w:rFonts w:ascii="Times New Roman" w:hAnsi="Times New Roman" w:cs="Times New Roman"/>
                <w:i/>
                <w:lang w:val="uk-UA" w:eastAsia="uk-UA"/>
              </w:rPr>
              <w:lastRenderedPageBreak/>
              <w:t>значення ціни тендерної пропозиції учасника. Електронний аукціон здійснюється у відповідності з положеннями ст. 30 Закону.</w:t>
            </w:r>
          </w:p>
          <w:p w:rsidR="00A538DD" w:rsidRPr="0099322E" w:rsidRDefault="00A538DD" w:rsidP="00C7397D">
            <w:pPr>
              <w:contextualSpacing/>
              <w:jc w:val="both"/>
              <w:rPr>
                <w:rFonts w:ascii="Times New Roman" w:hAnsi="Times New Roman" w:cs="Times New Roman"/>
                <w:i/>
                <w:sz w:val="28"/>
                <w:lang w:val="uk-UA" w:eastAsia="uk-UA"/>
              </w:rPr>
            </w:pPr>
            <w:r w:rsidRPr="0099322E">
              <w:rPr>
                <w:rFonts w:ascii="Times New Roman" w:hAnsi="Times New Roman" w:cs="Times New Roman"/>
                <w:b/>
                <w:sz w:val="28"/>
                <w:lang w:val="uk-UA"/>
              </w:rPr>
              <w:t>Ціною пропозиції є ціна електричної енергії, що включає</w:t>
            </w:r>
            <w:r w:rsidRPr="0099322E">
              <w:rPr>
                <w:rFonts w:ascii="Times New Roman" w:hAnsi="Times New Roman" w:cs="Times New Roman"/>
                <w:b/>
                <w:sz w:val="28"/>
              </w:rPr>
              <w:t> </w:t>
            </w:r>
            <w:r w:rsidRPr="0099322E">
              <w:rPr>
                <w:rFonts w:ascii="Times New Roman" w:hAnsi="Times New Roman" w:cs="Times New Roman"/>
                <w:b/>
                <w:sz w:val="28"/>
                <w:lang w:val="uk-UA"/>
              </w:rPr>
              <w:t xml:space="preserve"> передачу та розподіл електроенергії, маржу Учасника, витрати на сплату податків.</w:t>
            </w:r>
          </w:p>
          <w:p w:rsidR="00C7397D" w:rsidRPr="00D637E7" w:rsidRDefault="00C7397D" w:rsidP="00F46C1F">
            <w:pPr>
              <w:jc w:val="both"/>
              <w:rPr>
                <w:rFonts w:ascii="Times New Roman" w:hAnsi="Times New Roman" w:cs="Times New Roman"/>
                <w:shd w:val="clear" w:color="auto" w:fill="FFFFFF"/>
                <w:lang w:val="uk-UA"/>
              </w:rPr>
            </w:pPr>
            <w:r w:rsidRPr="00D637E7">
              <w:rPr>
                <w:rFonts w:ascii="Times New Roman" w:hAnsi="Times New Roman" w:cs="Times New Roman"/>
                <w:i/>
                <w:lang w:val="uk-UA" w:eastAsia="uk-UA"/>
              </w:rPr>
              <w:t>5.1.</w:t>
            </w:r>
            <w:r w:rsidR="00F46C1F">
              <w:rPr>
                <w:rFonts w:ascii="Times New Roman" w:hAnsi="Times New Roman" w:cs="Times New Roman"/>
                <w:i/>
                <w:lang w:val="uk-UA" w:eastAsia="uk-UA"/>
              </w:rPr>
              <w:t>3</w:t>
            </w:r>
            <w:r w:rsidRPr="00D637E7">
              <w:rPr>
                <w:rFonts w:ascii="Times New Roman" w:hAnsi="Times New Roman" w:cs="Times New Roman"/>
                <w:i/>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w:t>
            </w:r>
          </w:p>
        </w:tc>
      </w:tr>
      <w:tr w:rsidR="00D541AA" w:rsidRPr="00D637E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b/>
                <w:lang w:val="uk-UA"/>
              </w:rPr>
              <w:lastRenderedPageBreak/>
              <w:t>2. Розгляд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rvps2"/>
              <w:shd w:val="clear" w:color="auto" w:fill="FFFFFF"/>
              <w:spacing w:before="0" w:after="0"/>
              <w:jc w:val="both"/>
              <w:rPr>
                <w:shd w:val="clear" w:color="auto" w:fill="FFFFFF"/>
                <w:lang w:val="uk-UA"/>
              </w:rPr>
            </w:pPr>
            <w:r w:rsidRPr="00D637E7">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7397D" w:rsidRPr="00D637E7"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21" w:name="n1529"/>
            <w:bookmarkEnd w:id="21"/>
            <w:r w:rsidRPr="00D637E7">
              <w:rPr>
                <w:rFonts w:ascii="Times New Roman" w:hAnsi="Times New Roman" w:cs="Times New Roman"/>
                <w:shd w:val="clear" w:color="auto" w:fill="FFFFFF"/>
                <w:lang w:val="uk-UA"/>
              </w:rPr>
              <w:t>5.2.2.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7397D" w:rsidRPr="00D637E7" w:rsidRDefault="00C7397D" w:rsidP="00C7397D">
            <w:pPr>
              <w:widowControl/>
              <w:shd w:val="clear" w:color="auto" w:fill="FFFFFF"/>
              <w:suppressAutoHyphens w:val="0"/>
              <w:autoSpaceDE/>
              <w:jc w:val="both"/>
              <w:rPr>
                <w:rFonts w:ascii="Times New Roman" w:hAnsi="Times New Roman" w:cs="Times New Roman"/>
                <w:shd w:val="clear" w:color="auto" w:fill="FFFFFF"/>
                <w:lang w:val="uk-UA"/>
              </w:rPr>
            </w:pPr>
            <w:bookmarkStart w:id="22" w:name="n1530"/>
            <w:bookmarkEnd w:id="22"/>
            <w:r w:rsidRPr="00D637E7">
              <w:rPr>
                <w:rFonts w:ascii="Times New Roman" w:hAnsi="Times New Roman" w:cs="Times New Roman"/>
                <w:shd w:val="clear" w:color="auto" w:fill="FFFFFF"/>
                <w:lang w:val="uk-UA"/>
              </w:rPr>
              <w:t>5.2.3.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7397D" w:rsidRPr="00D637E7" w:rsidRDefault="00C7397D" w:rsidP="00C7397D">
            <w:pPr>
              <w:pStyle w:val="rvps2"/>
              <w:shd w:val="clear" w:color="auto" w:fill="FFFFFF"/>
              <w:spacing w:before="0" w:after="0"/>
              <w:jc w:val="both"/>
              <w:rPr>
                <w:shd w:val="clear" w:color="auto" w:fill="FFFFFF"/>
                <w:lang w:val="uk-UA"/>
              </w:rPr>
            </w:pPr>
            <w:r w:rsidRPr="00D637E7">
              <w:rPr>
                <w:shd w:val="clear" w:color="auto" w:fill="FFFFFF"/>
                <w:lang w:val="uk-UA"/>
              </w:rPr>
              <w:t>5.2.4. 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C7397D" w:rsidRPr="00D637E7" w:rsidRDefault="00C7397D" w:rsidP="00C7397D">
            <w:pPr>
              <w:pStyle w:val="rvps2"/>
              <w:shd w:val="clear" w:color="auto" w:fill="FFFFFF"/>
              <w:spacing w:before="0" w:after="0"/>
              <w:ind w:firstLine="322"/>
              <w:jc w:val="both"/>
              <w:rPr>
                <w:shd w:val="clear" w:color="auto" w:fill="FFFFFF"/>
                <w:lang w:val="uk-UA"/>
              </w:rPr>
            </w:pPr>
            <w:bookmarkStart w:id="23" w:name="n1550"/>
            <w:bookmarkEnd w:id="23"/>
            <w:r w:rsidRPr="00D637E7">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7397D" w:rsidRPr="00D637E7" w:rsidRDefault="00C7397D" w:rsidP="009A4473">
            <w:pPr>
              <w:pStyle w:val="rvps2"/>
              <w:shd w:val="clear" w:color="auto" w:fill="FFFFFF"/>
              <w:spacing w:before="0" w:after="0"/>
              <w:ind w:firstLine="322"/>
              <w:jc w:val="both"/>
              <w:rPr>
                <w:shd w:val="clear" w:color="auto" w:fill="FFFFFF"/>
                <w:lang w:val="uk-UA"/>
              </w:rPr>
            </w:pPr>
            <w:bookmarkStart w:id="24" w:name="n1551"/>
            <w:bookmarkEnd w:id="24"/>
            <w:r w:rsidRPr="00D637E7">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Pr="00D637E7">
                <w:rPr>
                  <w:shd w:val="clear" w:color="auto" w:fill="FFFFFF"/>
                  <w:lang w:val="uk-UA"/>
                </w:rPr>
                <w:t>частиною першою</w:t>
              </w:r>
            </w:hyperlink>
            <w:r w:rsidRPr="00D637E7">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7397D" w:rsidRPr="00D637E7" w:rsidRDefault="00C7397D" w:rsidP="00C7397D">
            <w:pPr>
              <w:jc w:val="both"/>
              <w:rPr>
                <w:rFonts w:ascii="Times New Roman" w:hAnsi="Times New Roman" w:cs="Times New Roman"/>
                <w:shd w:val="clear" w:color="auto" w:fill="FFFFFF"/>
                <w:lang w:val="uk-UA"/>
              </w:rPr>
            </w:pPr>
            <w:r w:rsidRPr="00D637E7">
              <w:rPr>
                <w:rFonts w:ascii="Times New Roman" w:hAnsi="Times New Roman" w:cs="Times New Roman"/>
                <w:shd w:val="clear" w:color="auto" w:fill="FFFFFF"/>
                <w:lang w:val="uk-UA"/>
              </w:rPr>
              <w:t>5.2.5.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shd w:val="clear" w:color="auto" w:fill="FFFFFF"/>
                <w:lang w:val="uk-UA"/>
              </w:rPr>
              <w:t xml:space="preserve">5.2.6. </w:t>
            </w:r>
            <w:r w:rsidRPr="00D637E7">
              <w:rPr>
                <w:rFonts w:ascii="Times New Roman" w:hAnsi="Times New Roman" w:cs="Times New Roman"/>
                <w:lang w:val="uk-UA" w:eastAsia="uk-UA"/>
              </w:rPr>
              <w:t xml:space="preserve">Згідно п. 3 ч. 1 ст. 1 Закону аномально низька ціна тендерної пропозиції (далі - аномально низька ціна) </w:t>
            </w:r>
            <w:r w:rsidR="00794F7F">
              <w:rPr>
                <w:rFonts w:ascii="Times New Roman" w:hAnsi="Times New Roman" w:cs="Times New Roman"/>
                <w:lang w:val="uk-UA" w:eastAsia="uk-UA"/>
              </w:rPr>
              <w:t>–</w:t>
            </w:r>
            <w:r w:rsidRPr="00D637E7">
              <w:rPr>
                <w:rFonts w:ascii="Times New Roman" w:hAnsi="Times New Roman" w:cs="Times New Roman"/>
                <w:lang w:val="uk-UA" w:eastAsia="uk-UA"/>
              </w:rPr>
              <w:t xml:space="preserve"> </w:t>
            </w:r>
            <w:r w:rsidR="00794F7F">
              <w:rPr>
                <w:rFonts w:ascii="Times New Roman" w:hAnsi="Times New Roman" w:cs="Times New Roman"/>
                <w:lang w:val="uk-UA" w:eastAsia="uk-UA"/>
              </w:rPr>
              <w:t xml:space="preserve">ціна/приведена </w:t>
            </w:r>
            <w:r w:rsidRPr="00D637E7">
              <w:rPr>
                <w:rFonts w:ascii="Times New Roman" w:hAnsi="Times New Roman" w:cs="Times New Roman"/>
                <w:lang w:val="uk-UA" w:eastAsia="uk-UA"/>
              </w:rPr>
              <w:t xml:space="preserve">ціна найбільш економічно вигідної </w:t>
            </w:r>
            <w:r w:rsidR="00794F7F">
              <w:rPr>
                <w:rFonts w:ascii="Times New Roman" w:hAnsi="Times New Roman" w:cs="Times New Roman"/>
                <w:lang w:val="uk-UA" w:eastAsia="uk-UA"/>
              </w:rPr>
              <w:t xml:space="preserve">тендерної </w:t>
            </w:r>
            <w:r w:rsidRPr="00D637E7">
              <w:rPr>
                <w:rFonts w:ascii="Times New Roman" w:hAnsi="Times New Roman" w:cs="Times New Roman"/>
                <w:lang w:val="uk-UA" w:eastAsia="uk-UA"/>
              </w:rPr>
              <w:t xml:space="preserve">пропозиції за результатами аукціону, яка є меншою на 40 або більше відсотків від середньоарифметичного значення </w:t>
            </w:r>
            <w:r w:rsidR="00794F7F">
              <w:rPr>
                <w:rFonts w:ascii="Times New Roman" w:hAnsi="Times New Roman" w:cs="Times New Roman"/>
                <w:lang w:val="uk-UA" w:eastAsia="uk-UA"/>
              </w:rPr>
              <w:t xml:space="preserve">ціни/приведеної </w:t>
            </w:r>
            <w:r w:rsidRPr="00D637E7">
              <w:rPr>
                <w:rFonts w:ascii="Times New Roman" w:hAnsi="Times New Roman" w:cs="Times New Roman"/>
                <w:lang w:val="uk-UA" w:eastAsia="uk-UA"/>
              </w:rPr>
              <w:t xml:space="preserve">ціни тендерних пропозицій інших учасників на початковому етапі аукціону, та/або є меншою на 30 або більше відсотків від наступної </w:t>
            </w:r>
            <w:r w:rsidR="000716C8">
              <w:rPr>
                <w:rFonts w:ascii="Times New Roman" w:hAnsi="Times New Roman" w:cs="Times New Roman"/>
                <w:lang w:val="uk-UA" w:eastAsia="uk-UA"/>
              </w:rPr>
              <w:t xml:space="preserve">ціни/приведеної </w:t>
            </w:r>
            <w:r w:rsidRPr="00D637E7">
              <w:rPr>
                <w:rFonts w:ascii="Times New Roman" w:hAnsi="Times New Roman" w:cs="Times New Roman"/>
                <w:lang w:val="uk-UA" w:eastAsia="uk-UA"/>
              </w:rPr>
              <w:t xml:space="preserve">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w:t>
            </w:r>
            <w:r w:rsidRPr="00D637E7">
              <w:rPr>
                <w:rFonts w:ascii="Times New Roman" w:hAnsi="Times New Roman" w:cs="Times New Roman"/>
                <w:lang w:val="uk-UA" w:eastAsia="uk-UA"/>
              </w:rPr>
              <w:lastRenderedPageBreak/>
              <w:t xml:space="preserve">його частини (лота). </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5.2.7.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7397D"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3) отримання учасником державної допомоги згідно із законодавством.</w:t>
            </w:r>
          </w:p>
          <w:p w:rsidR="003C0F50" w:rsidRDefault="003C0F50" w:rsidP="003C0F50">
            <w:pPr>
              <w:tabs>
                <w:tab w:val="left" w:pos="1080"/>
              </w:tabs>
              <w:ind w:right="100"/>
              <w:contextualSpacing/>
              <w:jc w:val="both"/>
              <w:rPr>
                <w:rFonts w:ascii="Times New Roman" w:hAnsi="Times New Roman"/>
                <w:lang w:val="uk-UA"/>
              </w:rPr>
            </w:pPr>
            <w:r>
              <w:rPr>
                <w:lang w:val="uk-UA"/>
              </w:rPr>
              <w:t xml:space="preserve">5.2.8. </w:t>
            </w:r>
            <w:r>
              <w:rPr>
                <w:rFonts w:ascii="Times New Roman" w:hAnsi="Times New Roman"/>
                <w:lang w:val="uk-UA"/>
              </w:rPr>
              <w:t xml:space="preserve">Замовник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w:t>
            </w:r>
            <w:r>
              <w:rPr>
                <w:rFonts w:ascii="Times New Roman" w:hAnsi="Times New Roman" w:cs="Times New Roman"/>
                <w:lang w:val="uk-UA"/>
              </w:rPr>
              <w:t>Указом Президента України від 15 листопада 2021 року №</w:t>
            </w:r>
            <w:r>
              <w:rPr>
                <w:lang w:val="uk-UA"/>
              </w:rPr>
              <w:t xml:space="preserve"> </w:t>
            </w:r>
            <w:r>
              <w:rPr>
                <w:rFonts w:ascii="Times New Roman" w:hAnsi="Times New Roman" w:cs="Times New Roman"/>
                <w:lang w:val="uk-UA"/>
              </w:rPr>
              <w:t xml:space="preserve">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 </w:t>
            </w:r>
            <w:r>
              <w:rPr>
                <w:rFonts w:ascii="Times New Roman" w:hAnsi="Times New Roman"/>
                <w:lang w:val="uk-UA"/>
              </w:rPr>
              <w:t>а також інших санкцій відповідно до санкційного законодавтсва.</w:t>
            </w:r>
          </w:p>
          <w:p w:rsidR="003C0F50" w:rsidRDefault="003C0F50" w:rsidP="003C0F50">
            <w:pPr>
              <w:tabs>
                <w:tab w:val="left" w:pos="1080"/>
              </w:tabs>
              <w:ind w:right="100"/>
              <w:contextualSpacing/>
              <w:jc w:val="both"/>
              <w:rPr>
                <w:rFonts w:ascii="Times New Roman" w:hAnsi="Times New Roman"/>
                <w:lang w:val="uk-UA"/>
              </w:rPr>
            </w:pPr>
            <w:r>
              <w:rPr>
                <w:rFonts w:ascii="Times New Roman" w:hAnsi="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3C0F50" w:rsidRPr="003C0F50" w:rsidRDefault="003C0F50" w:rsidP="003C0F50">
            <w:pPr>
              <w:tabs>
                <w:tab w:val="left" w:pos="1080"/>
              </w:tabs>
              <w:ind w:right="100"/>
              <w:jc w:val="both"/>
              <w:rPr>
                <w:rFonts w:ascii="Times New Roman" w:hAnsi="Times New Roman"/>
                <w:lang w:val="uk-UA"/>
              </w:rPr>
            </w:pPr>
            <w:r>
              <w:rPr>
                <w:rFonts w:ascii="Times New Roman" w:hAnsi="Times New Roman"/>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r>
              <w:rPr>
                <w:rFonts w:ascii="Times New Roman" w:hAnsi="Times New Roman" w:cs="Times New Roman"/>
                <w:lang w:val="uk-UA"/>
              </w:rPr>
              <w:t xml:space="preserve"> Відповідність даному пункту Учасник підтверджує шляхом заповнення електронних форм під час подання своєї пропозиції в електронній системі закупівель.</w:t>
            </w:r>
          </w:p>
          <w:p w:rsidR="00C7397D" w:rsidRPr="00D637E7" w:rsidRDefault="003C0F50" w:rsidP="00C7397D">
            <w:pPr>
              <w:jc w:val="both"/>
              <w:rPr>
                <w:rFonts w:ascii="Times New Roman" w:hAnsi="Times New Roman" w:cs="Times New Roman"/>
                <w:lang w:val="uk-UA" w:eastAsia="uk-UA"/>
              </w:rPr>
            </w:pPr>
            <w:r>
              <w:rPr>
                <w:rFonts w:ascii="Times New Roman" w:hAnsi="Times New Roman" w:cs="Times New Roman"/>
                <w:shd w:val="clear" w:color="auto" w:fill="FFFFFF"/>
                <w:lang w:val="uk-UA"/>
              </w:rPr>
              <w:t>5.2.9</w:t>
            </w:r>
            <w:r w:rsidR="00C7397D" w:rsidRPr="00D637E7">
              <w:rPr>
                <w:rFonts w:ascii="Times New Roman" w:hAnsi="Times New Roman" w:cs="Times New Roman"/>
                <w:shd w:val="clear" w:color="auto" w:fill="FFFFFF"/>
                <w:lang w:val="uk-UA"/>
              </w:rPr>
              <w:t xml:space="preserve">. Якщо замовником під час розгляду тендерної пропозиції учасника </w:t>
            </w:r>
            <w:r w:rsidR="00C7397D" w:rsidRPr="00D637E7">
              <w:rPr>
                <w:rFonts w:ascii="Times New Roman" w:hAnsi="Times New Roman" w:cs="Times New Roman"/>
                <w:shd w:val="clear" w:color="auto" w:fill="FFFFFF"/>
                <w:lang w:val="uk-UA"/>
              </w:rPr>
              <w:lastRenderedPageBreak/>
              <w:t>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00C7397D" w:rsidRPr="00D637E7">
              <w:rPr>
                <w:rFonts w:ascii="Times New Roman" w:hAnsi="Times New Roman" w:cs="Times New Roman"/>
                <w:lang w:val="uk-UA" w:eastAsia="uk-UA"/>
              </w:rPr>
              <w:t>,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Замовник розміщує повідомлення з вимогою про усунення невідповідностей в інформації та/або документах:</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2) на підтвердження права підпису тендерної пропозиції та/або договору про закупівлю.</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Повідомлення з вимогою про усунення невідповідностей повинно містити наступну інформацію:</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1) перелік виявлених невідповідностей;</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3) перелік інформації та/або документів, які повинен подати учасник для усунення виявлених невідповідностей.</w:t>
            </w:r>
          </w:p>
          <w:p w:rsidR="00C7397D" w:rsidRPr="00D637E7" w:rsidRDefault="003C0F50" w:rsidP="00C7397D">
            <w:pPr>
              <w:contextualSpacing/>
              <w:jc w:val="both"/>
              <w:rPr>
                <w:rFonts w:ascii="Times New Roman" w:hAnsi="Times New Roman" w:cs="Times New Roman"/>
                <w:lang w:val="uk-UA" w:eastAsia="uk-UA"/>
              </w:rPr>
            </w:pPr>
            <w:r>
              <w:rPr>
                <w:rFonts w:ascii="Times New Roman" w:hAnsi="Times New Roman" w:cs="Times New Roman"/>
                <w:lang w:val="uk-UA" w:eastAsia="uk-UA"/>
              </w:rPr>
              <w:t>5.2.10</w:t>
            </w:r>
            <w:r w:rsidR="00C7397D" w:rsidRPr="00D637E7">
              <w:rPr>
                <w:rFonts w:ascii="Times New Roman" w:hAnsi="Times New Roman" w:cs="Times New Roman"/>
                <w:lang w:val="uk-UA" w:eastAsia="uk-UA"/>
              </w:rPr>
              <w:t>.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7397D" w:rsidRPr="00D637E7" w:rsidRDefault="003C0F50" w:rsidP="00C7397D">
            <w:pPr>
              <w:contextualSpacing/>
              <w:jc w:val="both"/>
              <w:rPr>
                <w:rFonts w:ascii="Times New Roman" w:hAnsi="Times New Roman" w:cs="Times New Roman"/>
                <w:lang w:val="uk-UA" w:eastAsia="uk-UA"/>
              </w:rPr>
            </w:pPr>
            <w:r>
              <w:rPr>
                <w:rFonts w:ascii="Times New Roman" w:hAnsi="Times New Roman" w:cs="Times New Roman"/>
                <w:lang w:val="uk-UA" w:eastAsia="uk-UA"/>
              </w:rPr>
              <w:t>5.2.11</w:t>
            </w:r>
            <w:r w:rsidR="00C7397D" w:rsidRPr="00D637E7">
              <w:rPr>
                <w:rFonts w:ascii="Times New Roman" w:hAnsi="Times New Roman" w:cs="Times New Roman"/>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7397D" w:rsidRPr="00D637E7" w:rsidRDefault="003C0F50" w:rsidP="00C7397D">
            <w:pPr>
              <w:tabs>
                <w:tab w:val="left" w:pos="1080"/>
              </w:tabs>
              <w:jc w:val="both"/>
              <w:rPr>
                <w:rFonts w:ascii="Times New Roman" w:hAnsi="Times New Roman" w:cs="Times New Roman"/>
                <w:shd w:val="clear" w:color="auto" w:fill="FFFFFF"/>
                <w:lang w:val="uk-UA"/>
              </w:rPr>
            </w:pPr>
            <w:r>
              <w:rPr>
                <w:rFonts w:ascii="Times New Roman" w:hAnsi="Times New Roman" w:cs="Times New Roman"/>
                <w:lang w:val="uk-UA" w:eastAsia="uk-UA"/>
              </w:rPr>
              <w:t>5.2.12</w:t>
            </w:r>
            <w:r w:rsidR="00C7397D" w:rsidRPr="00D637E7">
              <w:rPr>
                <w:rFonts w:ascii="Times New Roman" w:hAnsi="Times New Roman" w:cs="Times New Roman"/>
                <w:lang w:val="uk-UA" w:eastAsia="uk-UA"/>
              </w:rPr>
              <w:t>. Замовник розглядає подані тендерні пропозиції з урахуванням виправлення або невиправлення учасниками виявлених невідповідностей.</w:t>
            </w:r>
          </w:p>
        </w:tc>
      </w:tr>
      <w:tr w:rsidR="00D541AA" w:rsidRPr="00FB480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rPr>
                <w:lang w:val="uk-UA"/>
              </w:rPr>
            </w:pPr>
            <w:r w:rsidRPr="00D637E7">
              <w:rPr>
                <w:lang w:val="uk-UA"/>
              </w:rPr>
              <w:lastRenderedPageBreak/>
              <w:t> </w:t>
            </w:r>
            <w:r w:rsidRPr="00D637E7">
              <w:rPr>
                <w:b/>
                <w:bCs/>
                <w:lang w:val="uk-UA"/>
              </w:rPr>
              <w:t xml:space="preserve">3. </w:t>
            </w:r>
            <w:r w:rsidRPr="00D637E7">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pStyle w:val="a6"/>
              <w:spacing w:before="0" w:after="0"/>
              <w:jc w:val="both"/>
              <w:rPr>
                <w:lang w:val="uk-UA"/>
              </w:rPr>
            </w:pPr>
            <w:r w:rsidRPr="00D637E7">
              <w:rPr>
                <w:lang w:val="uk-UA"/>
              </w:rPr>
              <w:t xml:space="preserve">5.3.1. </w:t>
            </w:r>
            <w:r w:rsidRPr="00D637E7">
              <w:rPr>
                <w:b/>
                <w:lang w:val="uk-UA"/>
              </w:rPr>
              <w:t>Замовник відхиляє тендерну пропозицію у разі, якщо:</w:t>
            </w:r>
          </w:p>
          <w:p w:rsidR="00C7397D" w:rsidRPr="00D637E7" w:rsidRDefault="00C7397D" w:rsidP="00C7397D">
            <w:pPr>
              <w:pStyle w:val="rvps2"/>
              <w:shd w:val="clear" w:color="auto" w:fill="FFFFFF"/>
              <w:spacing w:before="0" w:after="0"/>
              <w:ind w:left="60"/>
              <w:jc w:val="both"/>
              <w:textAlignment w:val="baseline"/>
              <w:rPr>
                <w:lang w:val="uk-UA"/>
              </w:rPr>
            </w:pPr>
            <w:r w:rsidRPr="00D637E7">
              <w:rPr>
                <w:lang w:val="uk-UA"/>
              </w:rPr>
              <w:t xml:space="preserve">1) </w:t>
            </w:r>
            <w:r w:rsidRPr="00D637E7">
              <w:rPr>
                <w:b/>
                <w:lang w:val="uk-UA"/>
              </w:rPr>
              <w:t>учасник процедури закупівлі:</w:t>
            </w:r>
          </w:p>
          <w:p w:rsidR="00C7397D" w:rsidRPr="00D637E7" w:rsidRDefault="00C7397D" w:rsidP="00C7397D">
            <w:pPr>
              <w:pStyle w:val="rvps2"/>
              <w:numPr>
                <w:ilvl w:val="0"/>
                <w:numId w:val="11"/>
              </w:numPr>
              <w:shd w:val="clear" w:color="auto" w:fill="FFFFFF"/>
              <w:spacing w:before="0" w:after="0"/>
              <w:jc w:val="both"/>
              <w:textAlignment w:val="baseline"/>
              <w:rPr>
                <w:lang w:val="uk-UA"/>
              </w:rPr>
            </w:pPr>
            <w:r w:rsidRPr="00D637E7">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7397D" w:rsidRPr="00D637E7" w:rsidRDefault="00C7397D" w:rsidP="00C7397D">
            <w:pPr>
              <w:pStyle w:val="rvps2"/>
              <w:numPr>
                <w:ilvl w:val="0"/>
                <w:numId w:val="11"/>
              </w:numPr>
              <w:shd w:val="clear" w:color="auto" w:fill="FFFFFF"/>
              <w:spacing w:before="0" w:after="0"/>
              <w:jc w:val="both"/>
              <w:textAlignment w:val="baseline"/>
              <w:rPr>
                <w:lang w:val="uk-UA"/>
              </w:rPr>
            </w:pPr>
            <w:r w:rsidRPr="00D637E7">
              <w:rPr>
                <w:lang w:val="uk-UA"/>
              </w:rPr>
              <w:t>не відповідає, встановленим абзацом першим частиною третьою статті 22 Закону, вимогам до учасника відповідно до законодавства;</w:t>
            </w:r>
          </w:p>
          <w:p w:rsidR="00C7397D" w:rsidRPr="00D637E7" w:rsidRDefault="00C7397D" w:rsidP="00C7397D">
            <w:pPr>
              <w:pStyle w:val="rvps2"/>
              <w:numPr>
                <w:ilvl w:val="0"/>
                <w:numId w:val="11"/>
              </w:numPr>
              <w:shd w:val="clear" w:color="auto" w:fill="FFFFFF"/>
              <w:spacing w:before="0" w:after="0"/>
              <w:jc w:val="both"/>
              <w:textAlignment w:val="baseline"/>
              <w:rPr>
                <w:lang w:val="uk-UA"/>
              </w:rPr>
            </w:pPr>
            <w:r w:rsidRPr="00D637E7">
              <w:rPr>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C7397D" w:rsidRPr="00D637E7" w:rsidRDefault="00C7397D" w:rsidP="00C7397D">
            <w:pPr>
              <w:pStyle w:val="rvps2"/>
              <w:numPr>
                <w:ilvl w:val="0"/>
                <w:numId w:val="11"/>
              </w:numPr>
              <w:shd w:val="clear" w:color="auto" w:fill="FFFFFF"/>
              <w:spacing w:before="0" w:after="0"/>
              <w:jc w:val="both"/>
              <w:textAlignment w:val="baseline"/>
              <w:rPr>
                <w:lang w:val="uk-UA"/>
              </w:rPr>
            </w:pPr>
            <w:r w:rsidRPr="00D637E7">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7397D" w:rsidRPr="00D637E7" w:rsidRDefault="00C7397D" w:rsidP="00C7397D">
            <w:pPr>
              <w:pStyle w:val="rvps2"/>
              <w:numPr>
                <w:ilvl w:val="0"/>
                <w:numId w:val="11"/>
              </w:numPr>
              <w:shd w:val="clear" w:color="auto" w:fill="FFFFFF"/>
              <w:spacing w:before="0" w:after="0"/>
              <w:jc w:val="both"/>
              <w:textAlignment w:val="baseline"/>
              <w:rPr>
                <w:lang w:val="uk-UA"/>
              </w:rPr>
            </w:pPr>
            <w:r w:rsidRPr="00D637E7">
              <w:rPr>
                <w:lang w:val="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397D" w:rsidRPr="00D637E7" w:rsidRDefault="00C7397D" w:rsidP="00C7397D">
            <w:pPr>
              <w:pStyle w:val="rvps2"/>
              <w:numPr>
                <w:ilvl w:val="0"/>
                <w:numId w:val="11"/>
              </w:numPr>
              <w:shd w:val="clear" w:color="auto" w:fill="FFFFFF"/>
              <w:spacing w:before="0" w:after="0"/>
              <w:jc w:val="both"/>
              <w:textAlignment w:val="baseline"/>
              <w:rPr>
                <w:lang w:val="uk-UA"/>
              </w:rPr>
            </w:pPr>
            <w:r w:rsidRPr="00D637E7">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7397D" w:rsidRPr="00D637E7" w:rsidRDefault="00C7397D" w:rsidP="00C7397D">
            <w:pPr>
              <w:pStyle w:val="rvps2"/>
              <w:numPr>
                <w:ilvl w:val="0"/>
                <w:numId w:val="11"/>
              </w:numPr>
              <w:shd w:val="clear" w:color="auto" w:fill="FFFFFF"/>
              <w:spacing w:before="0" w:after="0"/>
              <w:jc w:val="both"/>
              <w:textAlignment w:val="baseline"/>
              <w:rPr>
                <w:lang w:val="uk-UA"/>
              </w:rPr>
            </w:pPr>
            <w:r w:rsidRPr="00D637E7">
              <w:rPr>
                <w:lang w:val="uk-UA"/>
              </w:rPr>
              <w:t xml:space="preserve">визначив конфіденційною інформацію, яка не може бути визначена </w:t>
            </w:r>
            <w:r w:rsidRPr="00D637E7">
              <w:rPr>
                <w:lang w:val="uk-UA"/>
              </w:rPr>
              <w:lastRenderedPageBreak/>
              <w:t>як конфіденційна відповідно до вимог частини другої статті Закону;</w:t>
            </w:r>
          </w:p>
          <w:p w:rsidR="00C7397D" w:rsidRPr="00D637E7" w:rsidRDefault="00C7397D" w:rsidP="00C7397D">
            <w:pPr>
              <w:pStyle w:val="rvps2"/>
              <w:shd w:val="clear" w:color="auto" w:fill="FFFFFF"/>
              <w:spacing w:before="0" w:after="0"/>
              <w:ind w:left="60"/>
              <w:jc w:val="both"/>
              <w:textAlignment w:val="baseline"/>
              <w:rPr>
                <w:lang w:val="uk-UA"/>
              </w:rPr>
            </w:pPr>
            <w:r w:rsidRPr="00D637E7">
              <w:rPr>
                <w:lang w:val="uk-UA"/>
              </w:rPr>
              <w:t xml:space="preserve">2) </w:t>
            </w:r>
            <w:r w:rsidRPr="00D637E7">
              <w:rPr>
                <w:b/>
                <w:lang w:val="uk-UA"/>
              </w:rPr>
              <w:t>тендерна пропозиція учасника:</w:t>
            </w:r>
          </w:p>
          <w:p w:rsidR="00C7397D" w:rsidRPr="00D637E7" w:rsidRDefault="00C7397D" w:rsidP="00C7397D">
            <w:pPr>
              <w:pStyle w:val="rvps2"/>
              <w:numPr>
                <w:ilvl w:val="0"/>
                <w:numId w:val="12"/>
              </w:numPr>
              <w:shd w:val="clear" w:color="auto" w:fill="FFFFFF"/>
              <w:spacing w:before="0" w:after="0"/>
              <w:jc w:val="both"/>
              <w:textAlignment w:val="baseline"/>
              <w:rPr>
                <w:lang w:val="uk-UA"/>
              </w:rPr>
            </w:pPr>
            <w:r w:rsidRPr="00D637E7">
              <w:rPr>
                <w:lang w:val="uk-UA"/>
              </w:rPr>
              <w:t xml:space="preserve">не відповідає умовам технічної специфікації та іншим вимогам щодо предмету закупівлі тендерної документації;  </w:t>
            </w:r>
          </w:p>
          <w:p w:rsidR="00C7397D" w:rsidRPr="00D637E7" w:rsidRDefault="00C7397D" w:rsidP="00C7397D">
            <w:pPr>
              <w:pStyle w:val="rvps2"/>
              <w:numPr>
                <w:ilvl w:val="0"/>
                <w:numId w:val="12"/>
              </w:numPr>
              <w:shd w:val="clear" w:color="auto" w:fill="FFFFFF"/>
              <w:spacing w:before="0" w:after="0"/>
              <w:jc w:val="both"/>
              <w:textAlignment w:val="baseline"/>
              <w:rPr>
                <w:lang w:val="uk-UA"/>
              </w:rPr>
            </w:pPr>
            <w:r w:rsidRPr="00D637E7">
              <w:rPr>
                <w:lang w:val="uk-UA"/>
              </w:rPr>
              <w:t>викладена іншою мовою (мовами), аніж мова (мови), що вимагається тендерною документацією;</w:t>
            </w:r>
          </w:p>
          <w:p w:rsidR="00C7397D" w:rsidRPr="00D637E7" w:rsidRDefault="00C7397D" w:rsidP="00C7397D">
            <w:pPr>
              <w:pStyle w:val="rvps2"/>
              <w:numPr>
                <w:ilvl w:val="0"/>
                <w:numId w:val="12"/>
              </w:numPr>
              <w:shd w:val="clear" w:color="auto" w:fill="FFFFFF"/>
              <w:spacing w:before="0" w:after="0"/>
              <w:jc w:val="both"/>
              <w:textAlignment w:val="baseline"/>
              <w:rPr>
                <w:lang w:val="uk-UA"/>
              </w:rPr>
            </w:pPr>
            <w:r w:rsidRPr="00D637E7">
              <w:rPr>
                <w:lang w:val="uk-UA"/>
              </w:rPr>
              <w:t xml:space="preserve">є такою, строк дії якої закінчився; </w:t>
            </w:r>
          </w:p>
          <w:p w:rsidR="00C7397D" w:rsidRPr="00D637E7" w:rsidRDefault="00C7397D" w:rsidP="00C7397D">
            <w:pPr>
              <w:pStyle w:val="rvps2"/>
              <w:shd w:val="clear" w:color="auto" w:fill="FFFFFF"/>
              <w:spacing w:before="0" w:after="0"/>
              <w:ind w:left="60"/>
              <w:jc w:val="both"/>
              <w:textAlignment w:val="baseline"/>
              <w:rPr>
                <w:lang w:val="uk-UA"/>
              </w:rPr>
            </w:pPr>
            <w:r w:rsidRPr="00D637E7">
              <w:rPr>
                <w:lang w:val="uk-UA"/>
              </w:rPr>
              <w:t xml:space="preserve">3) </w:t>
            </w:r>
            <w:r w:rsidRPr="00D637E7">
              <w:rPr>
                <w:b/>
                <w:lang w:val="uk-UA"/>
              </w:rPr>
              <w:t>переможець процедури закупівлі:</w:t>
            </w:r>
          </w:p>
          <w:p w:rsidR="00C7397D" w:rsidRPr="00D637E7" w:rsidRDefault="00C7397D" w:rsidP="00C7397D">
            <w:pPr>
              <w:pStyle w:val="rvps2"/>
              <w:numPr>
                <w:ilvl w:val="0"/>
                <w:numId w:val="13"/>
              </w:numPr>
              <w:shd w:val="clear" w:color="auto" w:fill="FFFFFF"/>
              <w:spacing w:before="0" w:after="0"/>
              <w:jc w:val="both"/>
              <w:textAlignment w:val="baseline"/>
              <w:rPr>
                <w:lang w:val="uk-UA"/>
              </w:rPr>
            </w:pPr>
            <w:r w:rsidRPr="00D637E7">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7397D" w:rsidRPr="00D637E7" w:rsidRDefault="00C7397D" w:rsidP="00C7397D">
            <w:pPr>
              <w:pStyle w:val="rvps2"/>
              <w:numPr>
                <w:ilvl w:val="0"/>
                <w:numId w:val="13"/>
              </w:numPr>
              <w:shd w:val="clear" w:color="auto" w:fill="FFFFFF"/>
              <w:spacing w:before="0" w:after="0"/>
              <w:jc w:val="both"/>
              <w:textAlignment w:val="baseline"/>
              <w:rPr>
                <w:lang w:val="uk-UA"/>
              </w:rPr>
            </w:pPr>
            <w:r w:rsidRPr="00D637E7">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C7397D" w:rsidRPr="00D637E7" w:rsidRDefault="00C7397D" w:rsidP="00C7397D">
            <w:pPr>
              <w:pStyle w:val="rvps2"/>
              <w:numPr>
                <w:ilvl w:val="0"/>
                <w:numId w:val="13"/>
              </w:numPr>
              <w:shd w:val="clear" w:color="auto" w:fill="FFFFFF"/>
              <w:spacing w:before="0" w:after="0"/>
              <w:jc w:val="both"/>
              <w:textAlignment w:val="baseline"/>
              <w:rPr>
                <w:lang w:val="uk-UA"/>
              </w:rPr>
            </w:pPr>
            <w:r w:rsidRPr="00D637E7">
              <w:rPr>
                <w:lang w:val="uk-UA"/>
              </w:rPr>
              <w:t>не надав копію ліцензії або документу дозвільного характеру (у разі їх наявності) відповідно до частини другої статті 41 Закону;</w:t>
            </w:r>
          </w:p>
          <w:p w:rsidR="00C7397D" w:rsidRPr="00D637E7" w:rsidRDefault="00C7397D" w:rsidP="00C7397D">
            <w:pPr>
              <w:pStyle w:val="a6"/>
              <w:numPr>
                <w:ilvl w:val="0"/>
                <w:numId w:val="13"/>
              </w:numPr>
              <w:spacing w:before="0" w:after="0"/>
              <w:jc w:val="both"/>
              <w:rPr>
                <w:lang w:val="uk-UA"/>
              </w:rPr>
            </w:pPr>
            <w:r w:rsidRPr="00D637E7">
              <w:rPr>
                <w:lang w:val="uk-UA"/>
              </w:rPr>
              <w:t>не надав забезпечення виконання договору про закупівлю, якщо таке забезпечення вимагалося замовником.</w:t>
            </w:r>
          </w:p>
          <w:p w:rsidR="00C7397D" w:rsidRPr="00D637E7" w:rsidRDefault="00C7397D" w:rsidP="00C7397D">
            <w:pPr>
              <w:pStyle w:val="a6"/>
              <w:spacing w:before="0" w:after="0"/>
              <w:jc w:val="both"/>
              <w:rPr>
                <w:lang w:val="uk-UA"/>
              </w:rPr>
            </w:pPr>
            <w:r w:rsidRPr="00D637E7">
              <w:rPr>
                <w:lang w:val="uk-UA"/>
              </w:rPr>
              <w:t xml:space="preserve">5.3.2. </w:t>
            </w:r>
            <w:r w:rsidRPr="00D637E7">
              <w:rPr>
                <w:shd w:val="clear" w:color="auto" w:fill="FFFFFF"/>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 тендерна пропозиція якого відхилена через електронну систему закупівель.</w:t>
            </w:r>
          </w:p>
        </w:tc>
      </w:tr>
      <w:tr w:rsidR="00D541AA" w:rsidRPr="00FB480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rPr>
                <w:b/>
                <w:lang w:val="uk-UA"/>
              </w:rPr>
            </w:pPr>
            <w:r w:rsidRPr="00D637E7">
              <w:rPr>
                <w:b/>
                <w:lang w:val="uk-UA"/>
              </w:rPr>
              <w:lastRenderedPageBreak/>
              <w:t>4. Опис та приклади формальних (несуттєвих) помилок</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732F36" w:rsidRPr="009F70D2" w:rsidRDefault="00C7397D" w:rsidP="00732F36">
            <w:pPr>
              <w:spacing w:line="259" w:lineRule="auto"/>
              <w:jc w:val="both"/>
              <w:rPr>
                <w:lang w:val="uk-UA"/>
              </w:rPr>
            </w:pPr>
            <w:r w:rsidRPr="00D637E7">
              <w:rPr>
                <w:lang w:val="uk-UA"/>
              </w:rPr>
              <w:t xml:space="preserve">5.4.1. </w:t>
            </w:r>
            <w:r w:rsidR="00732F36" w:rsidRPr="009F70D2">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732F36" w:rsidRPr="009F70D2" w:rsidRDefault="00732F36" w:rsidP="00732F36">
            <w:pPr>
              <w:spacing w:line="259" w:lineRule="auto"/>
              <w:jc w:val="both"/>
              <w:rPr>
                <w:lang w:val="uk-UA"/>
              </w:rPr>
            </w:pPr>
            <w:r w:rsidRPr="009F70D2">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F70D2">
              <w:rPr>
                <w:rFonts w:ascii="Times New Roman" w:hAnsi="Times New Roman" w:cs="Times New Roman"/>
                <w:lang w:val="uk-UA" w:eastAsia="ru-RU"/>
              </w:rPr>
              <w:t>до яких відносяться, зокрема.</w:t>
            </w:r>
          </w:p>
          <w:p w:rsidR="00732F36" w:rsidRPr="009F70D2" w:rsidRDefault="00732F36" w:rsidP="00732F36">
            <w:pPr>
              <w:ind w:right="113"/>
              <w:jc w:val="both"/>
              <w:rPr>
                <w:lang w:val="uk-UA"/>
              </w:rPr>
            </w:pPr>
            <w:r w:rsidRPr="009F70D2">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732F36" w:rsidRPr="009F70D2" w:rsidRDefault="00732F36" w:rsidP="00732F36">
            <w:pPr>
              <w:ind w:left="40" w:right="120" w:hanging="20"/>
              <w:jc w:val="both"/>
              <w:rPr>
                <w:lang w:val="uk-UA"/>
              </w:rPr>
            </w:pPr>
            <w:r w:rsidRPr="009F70D2">
              <w:rPr>
                <w:rFonts w:ascii="Times New Roman" w:hAnsi="Times New Roman" w:cs="Times New Roman"/>
                <w:lang w:val="uk-UA" w:eastAsia="uk-UA"/>
              </w:rPr>
              <w:t>До формальних (несуттєвих) помилок відносяться:</w:t>
            </w:r>
          </w:p>
          <w:p w:rsidR="00732F36" w:rsidRPr="009F70D2" w:rsidRDefault="00732F36" w:rsidP="00732F36">
            <w:pPr>
              <w:ind w:right="113"/>
              <w:jc w:val="both"/>
              <w:rPr>
                <w:lang w:val="uk-UA"/>
              </w:rPr>
            </w:pPr>
            <w:r w:rsidRPr="009F70D2">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732F36" w:rsidRPr="009F70D2" w:rsidRDefault="00732F36" w:rsidP="00732F36">
            <w:pPr>
              <w:ind w:right="113"/>
              <w:jc w:val="both"/>
              <w:rPr>
                <w:lang w:val="uk-UA"/>
              </w:rPr>
            </w:pPr>
            <w:r w:rsidRPr="009F70D2">
              <w:rPr>
                <w:rFonts w:ascii="Times New Roman" w:hAnsi="Times New Roman" w:cs="Times New Roman"/>
                <w:lang w:val="uk-UA" w:eastAsia="ru-RU"/>
              </w:rPr>
              <w:t>— уживання великої літери;</w:t>
            </w:r>
          </w:p>
          <w:p w:rsidR="00732F36" w:rsidRPr="009F70D2" w:rsidRDefault="00732F36" w:rsidP="00732F36">
            <w:pPr>
              <w:ind w:right="113"/>
              <w:jc w:val="both"/>
              <w:rPr>
                <w:lang w:val="uk-UA"/>
              </w:rPr>
            </w:pPr>
            <w:r w:rsidRPr="009F70D2">
              <w:rPr>
                <w:rFonts w:ascii="Times New Roman" w:hAnsi="Times New Roman" w:cs="Times New Roman"/>
                <w:lang w:val="uk-UA" w:eastAsia="ru-RU"/>
              </w:rPr>
              <w:t>— уживання розділових знаків та відмінювання слів у реченні;</w:t>
            </w:r>
          </w:p>
          <w:p w:rsidR="00732F36" w:rsidRPr="009F70D2" w:rsidRDefault="00732F36" w:rsidP="00732F36">
            <w:pPr>
              <w:ind w:right="113"/>
              <w:jc w:val="both"/>
              <w:rPr>
                <w:lang w:val="uk-UA"/>
              </w:rPr>
            </w:pPr>
            <w:r w:rsidRPr="009F70D2">
              <w:rPr>
                <w:rFonts w:ascii="Times New Roman" w:hAnsi="Times New Roman" w:cs="Times New Roman"/>
                <w:lang w:val="uk-UA" w:eastAsia="ru-RU"/>
              </w:rPr>
              <w:t>— використання слова або мовного звороту, запозичених з іншої мови;</w:t>
            </w:r>
          </w:p>
          <w:p w:rsidR="00732F36" w:rsidRPr="009F70D2" w:rsidRDefault="00732F36" w:rsidP="00732F36">
            <w:pPr>
              <w:ind w:right="113"/>
              <w:jc w:val="both"/>
              <w:rPr>
                <w:lang w:val="uk-UA"/>
              </w:rPr>
            </w:pPr>
            <w:r w:rsidRPr="009F70D2">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32F36" w:rsidRPr="009F70D2" w:rsidRDefault="00732F36" w:rsidP="00732F36">
            <w:pPr>
              <w:ind w:right="113"/>
              <w:jc w:val="both"/>
              <w:rPr>
                <w:lang w:val="uk-UA"/>
              </w:rPr>
            </w:pPr>
            <w:r w:rsidRPr="009F70D2">
              <w:rPr>
                <w:rFonts w:ascii="Times New Roman" w:hAnsi="Times New Roman" w:cs="Times New Roman"/>
                <w:lang w:val="uk-UA" w:eastAsia="ru-RU"/>
              </w:rPr>
              <w:t>— застосування правил переносу частини слова з рядка в рядок;</w:t>
            </w:r>
          </w:p>
          <w:p w:rsidR="00732F36" w:rsidRPr="009F70D2" w:rsidRDefault="00732F36" w:rsidP="00732F36">
            <w:pPr>
              <w:ind w:right="113"/>
              <w:jc w:val="both"/>
              <w:rPr>
                <w:lang w:val="uk-UA"/>
              </w:rPr>
            </w:pPr>
            <w:r w:rsidRPr="009F70D2">
              <w:rPr>
                <w:rFonts w:ascii="Times New Roman" w:hAnsi="Times New Roman" w:cs="Times New Roman"/>
                <w:lang w:val="uk-UA" w:eastAsia="ru-RU"/>
              </w:rPr>
              <w:t>— написання слів разом та/або окремо, та/або через дефіс;</w:t>
            </w:r>
          </w:p>
          <w:p w:rsidR="00732F36" w:rsidRPr="009F70D2" w:rsidRDefault="00732F36" w:rsidP="00732F36">
            <w:pPr>
              <w:ind w:right="113"/>
              <w:jc w:val="both"/>
              <w:rPr>
                <w:lang w:val="uk-UA"/>
              </w:rPr>
            </w:pPr>
            <w:r w:rsidRPr="009F70D2">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32F36" w:rsidRPr="009F70D2" w:rsidRDefault="00732F36" w:rsidP="00732F36">
            <w:pPr>
              <w:ind w:right="113"/>
              <w:jc w:val="both"/>
              <w:rPr>
                <w:lang w:val="uk-UA"/>
              </w:rPr>
            </w:pPr>
            <w:r w:rsidRPr="009F70D2">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9F70D2">
              <w:rPr>
                <w:rFonts w:ascii="Times New Roman" w:hAnsi="Times New Roman" w:cs="Times New Roman"/>
                <w:lang w:val="uk-UA" w:eastAsia="ru-RU"/>
              </w:rPr>
              <w:lastRenderedPageBreak/>
              <w:t>характеристики предмета закупівлі, кваліфікаційних критеріїв до учасника процедури закупівлі.</w:t>
            </w:r>
          </w:p>
          <w:p w:rsidR="00732F36" w:rsidRPr="009F70D2" w:rsidRDefault="00732F36" w:rsidP="00732F36">
            <w:pPr>
              <w:ind w:right="113"/>
              <w:jc w:val="both"/>
              <w:rPr>
                <w:lang w:val="uk-UA"/>
              </w:rPr>
            </w:pPr>
            <w:r w:rsidRPr="009F70D2">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32F36" w:rsidRPr="009F70D2" w:rsidRDefault="00732F36" w:rsidP="00732F36">
            <w:pPr>
              <w:ind w:right="113"/>
              <w:jc w:val="both"/>
              <w:rPr>
                <w:lang w:val="uk-UA"/>
              </w:rPr>
            </w:pPr>
            <w:r w:rsidRPr="009F70D2">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32F36" w:rsidRPr="009F70D2" w:rsidRDefault="00732F36" w:rsidP="00732F36">
            <w:pPr>
              <w:ind w:right="113"/>
              <w:jc w:val="both"/>
              <w:rPr>
                <w:lang w:val="uk-UA"/>
              </w:rPr>
            </w:pPr>
            <w:r w:rsidRPr="009F70D2">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32F36" w:rsidRPr="009F70D2" w:rsidRDefault="00732F36" w:rsidP="00732F36">
            <w:pPr>
              <w:ind w:right="113"/>
              <w:jc w:val="both"/>
              <w:rPr>
                <w:lang w:val="uk-UA"/>
              </w:rPr>
            </w:pPr>
            <w:r w:rsidRPr="009F70D2">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32F36" w:rsidRPr="009F70D2" w:rsidRDefault="00732F36" w:rsidP="00732F36">
            <w:pPr>
              <w:ind w:right="113"/>
              <w:jc w:val="both"/>
              <w:rPr>
                <w:lang w:val="uk-UA"/>
              </w:rPr>
            </w:pPr>
            <w:r w:rsidRPr="009F70D2">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32F36" w:rsidRPr="009F70D2" w:rsidRDefault="00732F36" w:rsidP="00732F36">
            <w:pPr>
              <w:ind w:right="113"/>
              <w:jc w:val="both"/>
              <w:rPr>
                <w:lang w:val="uk-UA"/>
              </w:rPr>
            </w:pPr>
            <w:r w:rsidRPr="009F70D2">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32F36" w:rsidRPr="009F70D2" w:rsidRDefault="00732F36" w:rsidP="00732F36">
            <w:pPr>
              <w:ind w:right="113"/>
              <w:jc w:val="both"/>
              <w:rPr>
                <w:lang w:val="uk-UA"/>
              </w:rPr>
            </w:pPr>
            <w:r w:rsidRPr="009F70D2">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32F36" w:rsidRPr="009F70D2" w:rsidRDefault="00732F36" w:rsidP="00732F36">
            <w:pPr>
              <w:ind w:right="113"/>
              <w:jc w:val="both"/>
              <w:rPr>
                <w:lang w:val="uk-UA"/>
              </w:rPr>
            </w:pPr>
            <w:r w:rsidRPr="009F70D2">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32F36" w:rsidRPr="009F70D2" w:rsidRDefault="00732F36" w:rsidP="00732F36">
            <w:pPr>
              <w:ind w:right="113"/>
              <w:jc w:val="both"/>
              <w:rPr>
                <w:lang w:val="uk-UA"/>
              </w:rPr>
            </w:pPr>
            <w:r w:rsidRPr="009F70D2">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397D" w:rsidRPr="00D637E7" w:rsidRDefault="00732F36" w:rsidP="006B0646">
            <w:pPr>
              <w:keepNext/>
              <w:keepLines/>
              <w:spacing w:line="254" w:lineRule="auto"/>
              <w:ind w:right="120"/>
              <w:contextualSpacing/>
              <w:jc w:val="both"/>
              <w:rPr>
                <w:lang w:val="uk-UA"/>
              </w:rPr>
            </w:pPr>
            <w:r w:rsidRPr="009F70D2">
              <w:rPr>
                <w:rFonts w:ascii="Times New Roman" w:hAnsi="Times New Roman" w:cs="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541AA" w:rsidRPr="00D637E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lang w:val="uk-UA"/>
              </w:rPr>
              <w:lastRenderedPageBreak/>
              <w:t> </w:t>
            </w:r>
            <w:r w:rsidRPr="00D637E7">
              <w:rPr>
                <w:b/>
                <w:bCs/>
                <w:lang w:val="uk-UA"/>
              </w:rPr>
              <w:t>5. Інша інформація</w:t>
            </w:r>
            <w:r w:rsidRPr="00D637E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tabs>
                <w:tab w:val="left" w:pos="1080"/>
              </w:tabs>
              <w:jc w:val="both"/>
              <w:rPr>
                <w:rFonts w:ascii="Times New Roman" w:hAnsi="Times New Roman" w:cs="Times New Roman"/>
                <w:lang w:val="uk-UA"/>
              </w:rPr>
            </w:pPr>
            <w:r w:rsidRPr="00D637E7">
              <w:rPr>
                <w:rFonts w:ascii="Times New Roman" w:hAnsi="Times New Roman" w:cs="Times New Roman"/>
                <w:shd w:val="clear" w:color="auto" w:fill="FFFFFF"/>
                <w:lang w:val="uk-UA"/>
              </w:rPr>
              <w:t xml:space="preserve">5.5.1. </w:t>
            </w:r>
            <w:r w:rsidRPr="00D637E7">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C7397D" w:rsidRPr="00D637E7" w:rsidRDefault="00C7397D" w:rsidP="00C7397D">
            <w:pPr>
              <w:tabs>
                <w:tab w:val="left" w:pos="1080"/>
              </w:tabs>
              <w:jc w:val="both"/>
              <w:rPr>
                <w:rFonts w:ascii="Times New Roman" w:hAnsi="Times New Roman" w:cs="Times New Roman"/>
                <w:lang w:val="uk-UA"/>
              </w:rPr>
            </w:pPr>
            <w:r w:rsidRPr="00D637E7">
              <w:rPr>
                <w:rFonts w:ascii="Times New Roman" w:hAnsi="Times New Roman" w:cs="Times New Roman"/>
                <w:shd w:val="clear" w:color="auto" w:fill="FFFFFF"/>
                <w:lang w:val="uk-UA"/>
              </w:rPr>
              <w:t xml:space="preserve">5.5.2. </w:t>
            </w:r>
            <w:r w:rsidRPr="00D637E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C7397D" w:rsidRPr="00D637E7" w:rsidRDefault="00C7397D" w:rsidP="001335DA">
            <w:pPr>
              <w:tabs>
                <w:tab w:val="left" w:pos="1080"/>
              </w:tabs>
              <w:spacing w:line="264" w:lineRule="auto"/>
              <w:jc w:val="both"/>
              <w:rPr>
                <w:rFonts w:ascii="Times New Roman" w:hAnsi="Times New Roman" w:cs="Times New Roman"/>
                <w:lang w:val="uk-UA"/>
              </w:rPr>
            </w:pPr>
            <w:r w:rsidRPr="00D637E7">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D541AA" w:rsidRPr="00D637E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a6"/>
              <w:spacing w:before="0" w:after="0"/>
              <w:jc w:val="center"/>
              <w:rPr>
                <w:lang w:val="uk-UA"/>
              </w:rPr>
            </w:pPr>
            <w:r w:rsidRPr="00D637E7">
              <w:rPr>
                <w:b/>
                <w:lang w:val="uk-UA"/>
              </w:rPr>
              <w:t>VI. Результати торгів та укладання договору про закупівлю</w:t>
            </w:r>
          </w:p>
        </w:tc>
      </w:tr>
      <w:tr w:rsidR="00D541AA" w:rsidRPr="00FB480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lang w:val="uk-UA"/>
              </w:rPr>
              <w:t> </w:t>
            </w:r>
            <w:r w:rsidRPr="00D637E7">
              <w:rPr>
                <w:b/>
                <w:bCs/>
                <w:lang w:val="uk-UA"/>
              </w:rPr>
              <w:t xml:space="preserve">1. Відміна замовником торгів чи визнання їх </w:t>
            </w:r>
            <w:r w:rsidRPr="00D637E7">
              <w:rPr>
                <w:b/>
                <w:bCs/>
                <w:lang w:val="uk-UA"/>
              </w:rPr>
              <w:lastRenderedPageBreak/>
              <w:t>такими, що не відбулися</w:t>
            </w:r>
            <w:r w:rsidRPr="00D637E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lastRenderedPageBreak/>
              <w:t xml:space="preserve">6.1.1 </w:t>
            </w:r>
            <w:r w:rsidRPr="00D637E7">
              <w:rPr>
                <w:rFonts w:ascii="Times New Roman" w:hAnsi="Times New Roman" w:cs="Times New Roman"/>
                <w:b/>
                <w:lang w:val="uk-UA" w:eastAsia="uk-UA"/>
              </w:rPr>
              <w:t>Замовник відміняє тендер у разі:</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1) відсутності подальшої потреби в закупівлі товарів, робіт і послуг;</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lastRenderedPageBreak/>
              <w:t>2)неможливості усунення порушень, що виникли через виявлені порушення законодавства у сфері публічних закупівель.</w:t>
            </w:r>
          </w:p>
          <w:p w:rsidR="00C7397D" w:rsidRPr="00D637E7" w:rsidRDefault="00C7397D" w:rsidP="00C7397D">
            <w:pPr>
              <w:contextualSpacing/>
              <w:jc w:val="both"/>
              <w:rPr>
                <w:rFonts w:ascii="Times New Roman" w:hAnsi="Times New Roman" w:cs="Times New Roman"/>
                <w:b/>
                <w:lang w:val="uk-UA" w:eastAsia="uk-UA"/>
              </w:rPr>
            </w:pPr>
            <w:r w:rsidRPr="00D637E7">
              <w:rPr>
                <w:rFonts w:ascii="Times New Roman" w:hAnsi="Times New Roman" w:cs="Times New Roman"/>
                <w:lang w:val="uk-UA" w:eastAsia="uk-UA"/>
              </w:rPr>
              <w:t xml:space="preserve">6.1.2. </w:t>
            </w:r>
            <w:r w:rsidRPr="00D637E7">
              <w:rPr>
                <w:rFonts w:ascii="Times New Roman" w:hAnsi="Times New Roman" w:cs="Times New Roman"/>
                <w:b/>
                <w:lang w:val="uk-UA" w:eastAsia="uk-UA"/>
              </w:rPr>
              <w:t>Тендер автоматично відміняються електронною системою закупівель у разі:</w:t>
            </w:r>
          </w:p>
          <w:p w:rsidR="00C7397D" w:rsidRPr="00D637E7" w:rsidRDefault="00C7397D" w:rsidP="00C7397D">
            <w:pPr>
              <w:contextualSpacing/>
              <w:jc w:val="both"/>
              <w:rPr>
                <w:rFonts w:ascii="Times New Roman" w:hAnsi="Times New Roman" w:cs="Times New Roman"/>
                <w:b/>
                <w:lang w:val="uk-UA" w:eastAsia="uk-UA"/>
              </w:rPr>
            </w:pPr>
            <w:r w:rsidRPr="00D637E7">
              <w:rPr>
                <w:rFonts w:ascii="Times New Roman" w:hAnsi="Times New Roman" w:cs="Times New Roman"/>
                <w:b/>
                <w:lang w:val="uk-UA" w:eastAsia="uk-UA"/>
              </w:rPr>
              <w:t xml:space="preserve">1)подання для участі: </w:t>
            </w:r>
          </w:p>
          <w:p w:rsidR="00C7397D" w:rsidRPr="00D637E7" w:rsidRDefault="00C7397D" w:rsidP="00C7397D">
            <w:pPr>
              <w:pStyle w:val="aa"/>
              <w:numPr>
                <w:ilvl w:val="0"/>
                <w:numId w:val="14"/>
              </w:numPr>
              <w:jc w:val="both"/>
              <w:rPr>
                <w:lang w:eastAsia="uk-UA"/>
              </w:rPr>
            </w:pPr>
            <w:r w:rsidRPr="00D637E7">
              <w:rPr>
                <w:lang w:eastAsia="uk-UA"/>
              </w:rPr>
              <w:t>у відкритих торгах – менше двох тендерних пропозицій;</w:t>
            </w:r>
          </w:p>
          <w:p w:rsidR="00C7397D" w:rsidRPr="00D637E7" w:rsidRDefault="00C7397D" w:rsidP="00C7397D">
            <w:pPr>
              <w:pStyle w:val="aa"/>
              <w:numPr>
                <w:ilvl w:val="0"/>
                <w:numId w:val="14"/>
              </w:numPr>
              <w:jc w:val="both"/>
              <w:rPr>
                <w:lang w:eastAsia="uk-UA"/>
              </w:rPr>
            </w:pPr>
            <w:r w:rsidRPr="00D637E7">
              <w:rPr>
                <w:lang w:eastAsia="uk-UA"/>
              </w:rPr>
              <w:t>у конкурентному діалозі – менше трьох тендерних пропозицій;</w:t>
            </w:r>
          </w:p>
          <w:p w:rsidR="00C7397D" w:rsidRPr="00D637E7" w:rsidRDefault="00C7397D" w:rsidP="00C7397D">
            <w:pPr>
              <w:pStyle w:val="aa"/>
              <w:numPr>
                <w:ilvl w:val="0"/>
                <w:numId w:val="14"/>
              </w:numPr>
              <w:jc w:val="both"/>
              <w:rPr>
                <w:lang w:eastAsia="uk-UA"/>
              </w:rPr>
            </w:pPr>
            <w:r w:rsidRPr="00D637E7">
              <w:rPr>
                <w:lang w:eastAsia="uk-UA"/>
              </w:rPr>
              <w:t>у відкритих торгах для укладення рамкових угод – менше трьох тендерних пропозицій;</w:t>
            </w:r>
          </w:p>
          <w:p w:rsidR="00C7397D" w:rsidRPr="00D637E7" w:rsidRDefault="00C7397D" w:rsidP="00C7397D">
            <w:pPr>
              <w:pStyle w:val="aa"/>
              <w:numPr>
                <w:ilvl w:val="0"/>
                <w:numId w:val="14"/>
              </w:numPr>
              <w:jc w:val="both"/>
              <w:rPr>
                <w:lang w:eastAsia="uk-UA"/>
              </w:rPr>
            </w:pPr>
            <w:r w:rsidRPr="00D637E7">
              <w:rPr>
                <w:lang w:eastAsia="uk-UA"/>
              </w:rPr>
              <w:t>у кваліфікаційному відборі першого етапу торгів із обмеженою участю –  менше чотирьох пропозицій;</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 xml:space="preserve">2) </w:t>
            </w:r>
            <w:r w:rsidRPr="00D637E7">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D637E7">
              <w:rPr>
                <w:rFonts w:ascii="Times New Roman" w:hAnsi="Times New Roman" w:cs="Times New Roman"/>
                <w:lang w:val="uk-UA" w:eastAsia="uk-UA"/>
              </w:rPr>
              <w:t>;</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 xml:space="preserve">3) </w:t>
            </w:r>
            <w:r w:rsidRPr="00D637E7">
              <w:rPr>
                <w:rFonts w:ascii="Times New Roman" w:hAnsi="Times New Roman" w:cs="Times New Roman"/>
                <w:b/>
                <w:lang w:val="uk-UA" w:eastAsia="uk-UA"/>
              </w:rPr>
              <w:t>відхилення всіх тендерних пропозицій згідно з Законом</w:t>
            </w:r>
            <w:r w:rsidRPr="00D637E7">
              <w:rPr>
                <w:rFonts w:ascii="Times New Roman" w:hAnsi="Times New Roman" w:cs="Times New Roman"/>
                <w:lang w:val="uk-UA" w:eastAsia="uk-UA"/>
              </w:rPr>
              <w:t>.</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6.1.3. Тендер може бути відмінено частково (за лотом).</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6.1.4. Замовник має право визнати тендер таким, що не відбувся, у разі:</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1) якщо здійснення закупівлі стало неможливим унаслідок непереборної сили;</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2) скорочення видатків на здійснення закупівлі товарів, робіт і послуг.</w:t>
            </w:r>
          </w:p>
          <w:p w:rsidR="00C7397D" w:rsidRPr="00D637E7" w:rsidRDefault="00C7397D" w:rsidP="00C7397D">
            <w:pPr>
              <w:contextualSpacing/>
              <w:jc w:val="both"/>
              <w:rPr>
                <w:rFonts w:ascii="Times New Roman" w:hAnsi="Times New Roman" w:cs="Times New Roman"/>
                <w:lang w:val="uk-UA" w:eastAsia="uk-UA"/>
              </w:rPr>
            </w:pPr>
            <w:r w:rsidRPr="00D637E7">
              <w:rPr>
                <w:rFonts w:ascii="Times New Roman" w:hAnsi="Times New Roman" w:cs="Times New Roman"/>
                <w:lang w:val="uk-UA" w:eastAsia="uk-UA"/>
              </w:rPr>
              <w:t>6.1.5. Замовник має право визнати тендер таким, що не відбувся частково (за лотом).</w:t>
            </w:r>
          </w:p>
          <w:p w:rsidR="00C7397D" w:rsidRPr="00D637E7" w:rsidRDefault="00146F36" w:rsidP="00C7397D">
            <w:pPr>
              <w:contextualSpacing/>
              <w:jc w:val="both"/>
              <w:rPr>
                <w:rFonts w:ascii="Times New Roman" w:hAnsi="Times New Roman" w:cs="Times New Roman"/>
                <w:lang w:val="uk-UA"/>
              </w:rPr>
            </w:pPr>
            <w:r>
              <w:rPr>
                <w:rFonts w:ascii="Times New Roman" w:hAnsi="Times New Roman" w:cs="Times New Roman"/>
                <w:lang w:val="uk-UA" w:eastAsia="uk-UA"/>
              </w:rPr>
              <w:t>6.1.6</w:t>
            </w:r>
            <w:r w:rsidR="00C7397D" w:rsidRPr="00D637E7">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D541AA" w:rsidRPr="00D637E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lang w:val="uk-UA"/>
              </w:rPr>
              <w:lastRenderedPageBreak/>
              <w:t> </w:t>
            </w:r>
            <w:r w:rsidRPr="00D637E7">
              <w:rPr>
                <w:b/>
                <w:bCs/>
                <w:lang w:val="uk-UA"/>
              </w:rPr>
              <w:t xml:space="preserve">2. </w:t>
            </w:r>
            <w:r w:rsidRPr="00D637E7">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jc w:val="both"/>
              <w:rPr>
                <w:rFonts w:ascii="Times New Roman" w:hAnsi="Times New Roman" w:cs="Times New Roman"/>
                <w:lang w:val="uk-UA" w:eastAsia="uk-UA"/>
              </w:rPr>
            </w:pPr>
            <w:r w:rsidRPr="00D637E7">
              <w:rPr>
                <w:rFonts w:ascii="Times New Roman" w:hAnsi="Times New Roman" w:cs="Times New Roman"/>
                <w:lang w:val="uk-UA" w:eastAsia="uk-UA"/>
              </w:rPr>
              <w:t>6.2.1. З метою забезпечення права на оскарження рішень замовника</w:t>
            </w:r>
            <w:r w:rsidR="008D3FB6">
              <w:rPr>
                <w:rFonts w:ascii="Times New Roman" w:hAnsi="Times New Roman" w:cs="Times New Roman"/>
                <w:lang w:val="uk-UA" w:eastAsia="uk-UA"/>
              </w:rPr>
              <w:t xml:space="preserve"> до органу оскарження</w:t>
            </w:r>
            <w:r w:rsidRPr="00D637E7">
              <w:rPr>
                <w:rFonts w:ascii="Times New Roman" w:hAnsi="Times New Roman" w:cs="Times New Roman"/>
                <w:lang w:val="uk-UA" w:eastAsia="uk-UA"/>
              </w:rPr>
              <w:t xml:space="preserve">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C7397D" w:rsidRPr="00D637E7" w:rsidRDefault="00C7397D" w:rsidP="00C7397D">
            <w:pPr>
              <w:jc w:val="both"/>
              <w:rPr>
                <w:rFonts w:ascii="Times New Roman" w:hAnsi="Times New Roman" w:cs="Times New Roman"/>
                <w:lang w:val="uk-UA" w:eastAsia="uk-UA"/>
              </w:rPr>
            </w:pPr>
            <w:r w:rsidRPr="00D637E7">
              <w:rPr>
                <w:rFonts w:ascii="Times New Roman" w:hAnsi="Times New Roman" w:cs="Times New Roman"/>
                <w:lang w:val="uk-UA" w:eastAsia="uk-UA"/>
              </w:rPr>
              <w:t>6.2.2. </w:t>
            </w:r>
            <w:r w:rsidRPr="00D637E7">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7397D" w:rsidRPr="00D637E7" w:rsidRDefault="00C7397D" w:rsidP="00C7397D">
            <w:pPr>
              <w:pStyle w:val="a6"/>
              <w:spacing w:before="0" w:after="0"/>
              <w:jc w:val="both"/>
              <w:rPr>
                <w:lang w:val="uk-UA"/>
              </w:rPr>
            </w:pPr>
            <w:r w:rsidRPr="00D637E7">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C7397D" w:rsidRPr="00D637E7" w:rsidRDefault="00C7397D" w:rsidP="00C7397D">
            <w:pPr>
              <w:pStyle w:val="a6"/>
              <w:spacing w:before="0" w:after="0"/>
              <w:jc w:val="both"/>
              <w:rPr>
                <w:lang w:val="uk-UA"/>
              </w:rPr>
            </w:pPr>
            <w:r w:rsidRPr="00D637E7">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D541AA" w:rsidRPr="00D637E7"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463176" w:rsidP="00C7397D">
            <w:pPr>
              <w:jc w:val="both"/>
              <w:rPr>
                <w:rFonts w:ascii="Times New Roman" w:hAnsi="Times New Roman" w:cs="Times New Roman"/>
                <w:lang w:val="uk-UA"/>
              </w:rPr>
            </w:pPr>
            <w:r>
              <w:rPr>
                <w:rFonts w:ascii="Times New Roman" w:hAnsi="Times New Roman" w:cs="Times New Roman"/>
                <w:b/>
                <w:lang w:val="uk-UA"/>
              </w:rPr>
              <w:lastRenderedPageBreak/>
              <w:t>3. Проє</w:t>
            </w:r>
            <w:r w:rsidR="00C7397D" w:rsidRPr="00D637E7">
              <w:rPr>
                <w:rFonts w:ascii="Times New Roman" w:hAnsi="Times New Roman" w:cs="Times New Roman"/>
                <w:b/>
                <w:lang w:val="uk-UA"/>
              </w:rPr>
              <w:t>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463176" w:rsidP="00C7397D">
            <w:pPr>
              <w:jc w:val="both"/>
              <w:rPr>
                <w:rFonts w:ascii="Times New Roman" w:hAnsi="Times New Roman" w:cs="Times New Roman"/>
                <w:lang w:val="uk-UA"/>
              </w:rPr>
            </w:pPr>
            <w:r>
              <w:rPr>
                <w:rFonts w:ascii="Times New Roman" w:hAnsi="Times New Roman" w:cs="Times New Roman"/>
                <w:lang w:val="uk-UA"/>
              </w:rPr>
              <w:t>6.3.1. Проє</w:t>
            </w:r>
            <w:r w:rsidR="00C7397D" w:rsidRPr="00D637E7">
              <w:rPr>
                <w:rFonts w:ascii="Times New Roman" w:hAnsi="Times New Roman" w:cs="Times New Roman"/>
                <w:lang w:val="uk-UA"/>
              </w:rPr>
              <w:t xml:space="preserve">кт договору про закупівлю передбачений у Додатку № 3. </w:t>
            </w:r>
          </w:p>
          <w:p w:rsidR="00C7397D" w:rsidRPr="00D637E7" w:rsidRDefault="00C7397D" w:rsidP="00253362">
            <w:pPr>
              <w:jc w:val="both"/>
              <w:rPr>
                <w:rFonts w:ascii="Times New Roman" w:hAnsi="Times New Roman" w:cs="Times New Roman"/>
                <w:lang w:val="uk-UA"/>
              </w:rPr>
            </w:pPr>
            <w:r w:rsidRPr="00D637E7">
              <w:rPr>
                <w:rFonts w:ascii="Times New Roman" w:hAnsi="Times New Roman" w:cs="Times New Roman"/>
                <w:lang w:val="uk-UA"/>
              </w:rPr>
              <w:t xml:space="preserve">6.3.2. </w:t>
            </w:r>
            <w:r w:rsidRPr="00D637E7">
              <w:rPr>
                <w:rFonts w:ascii="Times New Roman" w:hAnsi="Times New Roman" w:cs="Times New Roman"/>
                <w:b/>
                <w:lang w:val="uk-UA"/>
              </w:rPr>
              <w:t xml:space="preserve">Учасником в складі тендерної пропозиції надається </w:t>
            </w:r>
            <w:r w:rsidR="00253362">
              <w:rPr>
                <w:rFonts w:ascii="Times New Roman" w:hAnsi="Times New Roman" w:cs="Times New Roman"/>
                <w:b/>
                <w:lang w:val="uk-UA"/>
              </w:rPr>
              <w:t>лист-</w:t>
            </w:r>
            <w:r w:rsidR="001335DA" w:rsidRPr="00D637E7">
              <w:rPr>
                <w:rFonts w:ascii="Times New Roman" w:hAnsi="Times New Roman" w:cs="Times New Roman"/>
                <w:b/>
                <w:lang w:val="uk-UA"/>
              </w:rPr>
              <w:t xml:space="preserve"> погодження із</w:t>
            </w:r>
            <w:r w:rsidR="00463176">
              <w:rPr>
                <w:rFonts w:ascii="Times New Roman" w:hAnsi="Times New Roman" w:cs="Times New Roman"/>
                <w:b/>
                <w:lang w:val="uk-UA"/>
              </w:rPr>
              <w:t xml:space="preserve"> проє</w:t>
            </w:r>
            <w:r w:rsidRPr="00D637E7">
              <w:rPr>
                <w:rFonts w:ascii="Times New Roman" w:hAnsi="Times New Roman" w:cs="Times New Roman"/>
                <w:b/>
                <w:lang w:val="uk-UA"/>
              </w:rPr>
              <w:t>кт</w:t>
            </w:r>
            <w:r w:rsidR="001335DA" w:rsidRPr="00D637E7">
              <w:rPr>
                <w:rFonts w:ascii="Times New Roman" w:hAnsi="Times New Roman" w:cs="Times New Roman"/>
                <w:b/>
                <w:lang w:val="uk-UA"/>
              </w:rPr>
              <w:t>ом договору та його істотн</w:t>
            </w:r>
            <w:r w:rsidR="00253362">
              <w:rPr>
                <w:rFonts w:ascii="Times New Roman" w:hAnsi="Times New Roman" w:cs="Times New Roman"/>
                <w:b/>
                <w:lang w:val="uk-UA"/>
              </w:rPr>
              <w:t>ими</w:t>
            </w:r>
            <w:r w:rsidR="001335DA" w:rsidRPr="00D637E7">
              <w:rPr>
                <w:rFonts w:ascii="Times New Roman" w:hAnsi="Times New Roman" w:cs="Times New Roman"/>
                <w:b/>
                <w:lang w:val="uk-UA"/>
              </w:rPr>
              <w:t xml:space="preserve"> умов</w:t>
            </w:r>
            <w:r w:rsidR="00253362">
              <w:rPr>
                <w:rFonts w:ascii="Times New Roman" w:hAnsi="Times New Roman" w:cs="Times New Roman"/>
                <w:b/>
                <w:lang w:val="uk-UA"/>
              </w:rPr>
              <w:t>ами</w:t>
            </w:r>
            <w:r w:rsidR="001335DA" w:rsidRPr="00D637E7">
              <w:rPr>
                <w:rFonts w:ascii="Times New Roman" w:hAnsi="Times New Roman" w:cs="Times New Roman"/>
                <w:b/>
                <w:lang w:val="uk-UA"/>
              </w:rPr>
              <w:t>.</w:t>
            </w:r>
          </w:p>
        </w:tc>
      </w:tr>
      <w:tr w:rsidR="00D541AA" w:rsidRPr="00FB480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jc w:val="both"/>
              <w:rPr>
                <w:lang w:val="uk-UA"/>
              </w:rPr>
            </w:pPr>
            <w:r w:rsidRPr="00D637E7">
              <w:rPr>
                <w:lang w:val="uk-UA"/>
              </w:rPr>
              <w:t> </w:t>
            </w:r>
            <w:r w:rsidRPr="00D637E7">
              <w:rPr>
                <w:b/>
                <w:bCs/>
                <w:lang w:val="uk-UA"/>
              </w:rPr>
              <w:t>4</w:t>
            </w:r>
            <w:r w:rsidRPr="00D637E7">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pStyle w:val="aa"/>
              <w:snapToGrid w:val="0"/>
              <w:ind w:left="0"/>
              <w:jc w:val="both"/>
            </w:pPr>
            <w:r w:rsidRPr="00D637E7">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C7397D" w:rsidRPr="00D637E7" w:rsidRDefault="00C7397D" w:rsidP="00C7397D">
            <w:pPr>
              <w:jc w:val="both"/>
              <w:rPr>
                <w:rFonts w:ascii="Times New Roman" w:hAnsi="Times New Roman" w:cs="Times New Roman"/>
                <w:lang w:val="uk-UA"/>
              </w:rPr>
            </w:pPr>
            <w:r w:rsidRPr="00D637E7">
              <w:rPr>
                <w:rFonts w:ascii="Times New Roman" w:hAnsi="Times New Roman" w:cs="Times New Roman"/>
                <w:lang w:val="uk-UA"/>
              </w:rPr>
              <w:t>6.4.2. Переможець процедури закупівлі під час укладення договору про закупівлю повинен надати:</w:t>
            </w:r>
          </w:p>
          <w:p w:rsidR="00C7397D" w:rsidRPr="00D637E7" w:rsidRDefault="00C7397D" w:rsidP="00C7397D">
            <w:pPr>
              <w:pStyle w:val="aa"/>
              <w:numPr>
                <w:ilvl w:val="0"/>
                <w:numId w:val="15"/>
              </w:numPr>
              <w:jc w:val="both"/>
            </w:pPr>
            <w:r w:rsidRPr="00D637E7">
              <w:t>відповідну інформацію про право підписання договору про закупівлю;</w:t>
            </w:r>
          </w:p>
          <w:p w:rsidR="00C7397D" w:rsidRPr="00D637E7" w:rsidRDefault="00C7397D" w:rsidP="00C7397D">
            <w:pPr>
              <w:pStyle w:val="aa"/>
              <w:numPr>
                <w:ilvl w:val="0"/>
                <w:numId w:val="15"/>
              </w:numPr>
              <w:jc w:val="both"/>
            </w:pPr>
            <w:r w:rsidRPr="00D637E7">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7397D" w:rsidRPr="00D637E7" w:rsidRDefault="00C7397D" w:rsidP="00C7397D">
            <w:pPr>
              <w:pStyle w:val="aa"/>
              <w:ind w:left="0"/>
              <w:jc w:val="both"/>
            </w:pPr>
            <w:r w:rsidRPr="00D637E7">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335DA" w:rsidRPr="00D637E7" w:rsidRDefault="00C7397D" w:rsidP="001335DA">
            <w:pPr>
              <w:jc w:val="both"/>
              <w:rPr>
                <w:rFonts w:ascii="Times New Roman" w:hAnsi="Times New Roman" w:cs="Times New Roman"/>
                <w:lang w:val="uk-UA"/>
              </w:rPr>
            </w:pPr>
            <w:r w:rsidRPr="00D637E7">
              <w:rPr>
                <w:rFonts w:ascii="Times New Roman" w:hAnsi="Times New Roman" w:cs="Times New Roman"/>
                <w:lang w:val="uk-UA"/>
              </w:rPr>
              <w:t xml:space="preserve">6.4.4. </w:t>
            </w:r>
            <w:r w:rsidR="001335DA" w:rsidRPr="00D637E7">
              <w:rPr>
                <w:rFonts w:ascii="Times New Roman" w:hAnsi="Times New Roman" w:cs="Times New Roman"/>
                <w:lang w:val="uk-UA"/>
              </w:rPr>
              <w:t>Відповідно до положень ч.7 ст.56 Закону України «Про ринок електричної енергії»,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1) найменування та місцезнаходження електропостачальника;</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2) перелік послуг, що надаються електропостачальником;</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3) ціна електричної енергії та послуг, що надаються;</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4) показники якості електропостачання, зокрема якості електричної енергії;</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5) види послуг з технічного обслуговування, які пропонуються електропостачальником;</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8) порядок організації комерційного обліку електричної енергії та надання даних комерційного обліку електричної енергії;</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1335DA" w:rsidRPr="00D637E7" w:rsidRDefault="001335DA" w:rsidP="001335DA">
            <w:pPr>
              <w:jc w:val="both"/>
              <w:rPr>
                <w:rFonts w:ascii="Times New Roman" w:hAnsi="Times New Roman" w:cs="Times New Roman"/>
                <w:lang w:val="uk-UA"/>
              </w:rPr>
            </w:pPr>
            <w:r w:rsidRPr="00D637E7">
              <w:rPr>
                <w:rFonts w:ascii="Times New Roman" w:hAnsi="Times New Roman" w:cs="Times New Roman"/>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rsidR="001335DA" w:rsidRPr="00D637E7" w:rsidRDefault="001335DA" w:rsidP="001335DA">
            <w:pPr>
              <w:pStyle w:val="aa"/>
              <w:ind w:left="0"/>
              <w:jc w:val="both"/>
            </w:pPr>
            <w:r w:rsidRPr="00D637E7">
              <w:t>13) інші положення залежно від специфіки та виду послуг, що надаються електропостачальником.</w:t>
            </w:r>
          </w:p>
          <w:p w:rsidR="00C7397D" w:rsidRPr="00D637E7" w:rsidRDefault="00C7397D" w:rsidP="001335DA">
            <w:pPr>
              <w:pStyle w:val="aa"/>
              <w:ind w:left="0"/>
              <w:jc w:val="both"/>
            </w:pPr>
            <w:r w:rsidRPr="00D637E7">
              <w:t xml:space="preserve">6.4.5. Основні умови договору не є остаточними і вичерпними, і можуть бути </w:t>
            </w:r>
            <w:r w:rsidRPr="00D637E7">
              <w:lastRenderedPageBreak/>
              <w:t xml:space="preserve">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C7397D" w:rsidRPr="00D637E7" w:rsidRDefault="00C7397D" w:rsidP="00C7397D">
            <w:pPr>
              <w:pStyle w:val="aa"/>
              <w:ind w:left="0"/>
              <w:jc w:val="both"/>
            </w:pPr>
            <w:bookmarkStart w:id="25" w:name="_Ref434319629"/>
            <w:r w:rsidRPr="00D637E7">
              <w:t>6.4.6.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C7397D" w:rsidRPr="00D637E7" w:rsidRDefault="00C7397D" w:rsidP="00C7397D">
            <w:pPr>
              <w:pStyle w:val="aa"/>
              <w:ind w:left="0"/>
              <w:jc w:val="both"/>
            </w:pPr>
            <w:r w:rsidRPr="00D637E7">
              <w:t>6.4.7.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25"/>
          </w:p>
          <w:p w:rsidR="00C7397D" w:rsidRPr="00D637E7"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rsidR="00C7397D" w:rsidRPr="000E0A8B"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3176">
              <w:rPr>
                <w:rFonts w:ascii="Times New Roman" w:hAnsi="Times New Roman" w:cs="Times New Roman"/>
                <w:lang w:val="uk-UA" w:eastAsia="ru-RU"/>
              </w:rPr>
              <w:t xml:space="preserve"> </w:t>
            </w:r>
            <w:r w:rsidR="00F03C81" w:rsidRPr="00F03C81">
              <w:rPr>
                <w:rFonts w:ascii="Times New Roman" w:hAnsi="Times New Roman" w:cs="Times New Roman"/>
                <w:lang w:val="uk-UA" w:eastAsia="ru-RU"/>
              </w:rP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8D3FB6">
              <w:rPr>
                <w:rFonts w:ascii="Times New Roman" w:hAnsi="Times New Roman" w:cs="Times New Roman"/>
                <w:lang w:val="uk-UA" w:eastAsia="ru-RU"/>
              </w:rPr>
              <w:t xml:space="preserve">природного </w:t>
            </w:r>
            <w:r w:rsidR="00F03C81" w:rsidRPr="00F03C81">
              <w:rPr>
                <w:rFonts w:ascii="Times New Roman" w:hAnsi="Times New Roman" w:cs="Times New Roman"/>
                <w:lang w:val="uk-UA" w:eastAsia="ru-RU"/>
              </w:rPr>
              <w:t>газу та електричної енергії</w:t>
            </w:r>
            <w:r w:rsidR="00F03C81">
              <w:rPr>
                <w:rFonts w:ascii="Times New Roman" w:hAnsi="Times New Roman" w:cs="Times New Roman"/>
                <w:lang w:val="uk-UA" w:eastAsia="ru-RU"/>
              </w:rPr>
              <w:t>;</w:t>
            </w:r>
          </w:p>
          <w:p w:rsidR="00C7397D" w:rsidRPr="00D637E7"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7397D" w:rsidRPr="00D637E7"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397D" w:rsidRPr="00D637E7"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7397D" w:rsidRPr="00D637E7"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D637E7">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7397D" w:rsidRPr="00D637E7"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rPr>
            </w:pPr>
            <w:r w:rsidRPr="00D637E7">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D637E7">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C7397D" w:rsidRPr="00D637E7" w:rsidRDefault="00C7397D" w:rsidP="00C7397D">
            <w:pPr>
              <w:widowControl/>
              <w:shd w:val="clear" w:color="auto" w:fill="FFFFFF"/>
              <w:suppressAutoHyphens w:val="0"/>
              <w:autoSpaceDE/>
              <w:ind w:firstLine="450"/>
              <w:jc w:val="both"/>
              <w:textAlignment w:val="baseline"/>
              <w:rPr>
                <w:rFonts w:ascii="Times New Roman" w:hAnsi="Times New Roman" w:cs="Times New Roman"/>
                <w:lang w:val="uk-UA"/>
              </w:rPr>
            </w:pPr>
            <w:r w:rsidRPr="00D637E7">
              <w:rPr>
                <w:rFonts w:ascii="Times New Roman" w:hAnsi="Times New Roman" w:cs="Times New Roman"/>
                <w:lang w:val="uk-UA" w:eastAsia="ru-RU"/>
              </w:rPr>
              <w:t>8) з</w:t>
            </w:r>
            <w:r w:rsidRPr="00D637E7">
              <w:rPr>
                <w:rFonts w:ascii="Times New Roman" w:hAnsi="Times New Roman" w:cs="Times New Roman"/>
                <w:lang w:val="uk-UA"/>
              </w:rPr>
              <w:t xml:space="preserve">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w:t>
            </w:r>
            <w:r w:rsidRPr="00D637E7">
              <w:rPr>
                <w:rFonts w:ascii="Times New Roman" w:hAnsi="Times New Roman" w:cs="Times New Roman"/>
                <w:lang w:val="uk-UA"/>
              </w:rPr>
              <w:lastRenderedPageBreak/>
              <w:t>установленому порядку.</w:t>
            </w:r>
          </w:p>
          <w:p w:rsidR="00C7397D" w:rsidRPr="00D637E7" w:rsidRDefault="00C7397D" w:rsidP="00C7397D">
            <w:pPr>
              <w:suppressAutoHyphens w:val="0"/>
              <w:autoSpaceDE/>
              <w:jc w:val="both"/>
              <w:rPr>
                <w:rFonts w:ascii="Times New Roman" w:hAnsi="Times New Roman" w:cs="Times New Roman"/>
                <w:lang w:val="uk-UA"/>
              </w:rPr>
            </w:pPr>
            <w:r w:rsidRPr="00D637E7">
              <w:rPr>
                <w:rFonts w:ascii="Times New Roman" w:eastAsia="Courier New" w:hAnsi="Times New Roman" w:cs="Times New Roman"/>
                <w:shd w:val="clear" w:color="auto" w:fill="FFFFFF"/>
                <w:lang w:val="uk-UA"/>
              </w:rPr>
              <w:t>6.4.8.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7397D" w:rsidRPr="00D637E7" w:rsidRDefault="00C7397D" w:rsidP="001335DA">
            <w:pPr>
              <w:widowControl/>
              <w:shd w:val="clear" w:color="auto" w:fill="FFFFFF"/>
              <w:suppressAutoHyphens w:val="0"/>
              <w:autoSpaceDE/>
              <w:jc w:val="both"/>
              <w:textAlignment w:val="baseline"/>
              <w:rPr>
                <w:rFonts w:ascii="Times New Roman" w:hAnsi="Times New Roman" w:cs="Times New Roman"/>
                <w:lang w:val="uk-UA"/>
              </w:rPr>
            </w:pPr>
            <w:r w:rsidRPr="00D637E7">
              <w:rPr>
                <w:rFonts w:ascii="Times New Roman" w:eastAsia="Courier New" w:hAnsi="Times New Roman" w:cs="Times New Roman"/>
                <w:shd w:val="clear" w:color="auto" w:fill="FFFFFF"/>
                <w:lang w:val="uk-UA"/>
              </w:rPr>
              <w:t>6.4.9.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D541AA" w:rsidRPr="00FB4801"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rPr>
                <w:lang w:val="uk-UA"/>
              </w:rPr>
            </w:pPr>
            <w:r w:rsidRPr="00D637E7">
              <w:rPr>
                <w:b/>
                <w:bCs/>
                <w:lang w:val="uk-UA"/>
              </w:rPr>
              <w:lastRenderedPageBreak/>
              <w:t>5. Дії замовника при відмові переможця торгів підписати договір про закупівлю</w:t>
            </w:r>
            <w:r w:rsidRPr="00D637E7">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397D" w:rsidRPr="00D637E7" w:rsidRDefault="00C7397D" w:rsidP="00C7397D">
            <w:pPr>
              <w:jc w:val="both"/>
              <w:rPr>
                <w:rFonts w:ascii="Times New Roman" w:hAnsi="Times New Roman" w:cs="Times New Roman"/>
                <w:lang w:val="uk-UA"/>
              </w:rPr>
            </w:pPr>
            <w:r w:rsidRPr="00D637E7">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7397D" w:rsidRPr="00D637E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rsidR="00C7397D" w:rsidRPr="00D637E7" w:rsidRDefault="00C7397D" w:rsidP="00C7397D">
            <w:pPr>
              <w:pStyle w:val="a6"/>
              <w:spacing w:before="0" w:after="0"/>
              <w:rPr>
                <w:lang w:val="uk-UA"/>
              </w:rPr>
            </w:pPr>
            <w:r w:rsidRPr="00D637E7">
              <w:rPr>
                <w:b/>
                <w:lang w:val="uk-UA"/>
              </w:rPr>
              <w:t>6</w:t>
            </w:r>
            <w:r w:rsidRPr="00D637E7">
              <w:rPr>
                <w:b/>
                <w:bCs/>
                <w:lang w:val="uk-UA"/>
              </w:rPr>
              <w:t>. Розмір, вид, строк та умови надання, повернення та неповернення забезпечення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rsidR="00C7397D" w:rsidRPr="00D637E7" w:rsidRDefault="00C7397D" w:rsidP="00C7397D">
            <w:pPr>
              <w:rPr>
                <w:rFonts w:ascii="Times New Roman" w:hAnsi="Times New Roman" w:cs="Times New Roman"/>
                <w:lang w:val="uk-UA"/>
              </w:rPr>
            </w:pPr>
            <w:r w:rsidRPr="00D637E7">
              <w:rPr>
                <w:rFonts w:ascii="Times New Roman" w:hAnsi="Times New Roman" w:cs="Times New Roman"/>
                <w:lang w:val="uk-UA"/>
              </w:rPr>
              <w:t>6.6.1. Замовником не вимагається забезпечення виконання договору про закупівлю.</w:t>
            </w:r>
          </w:p>
        </w:tc>
      </w:tr>
    </w:tbl>
    <w:p w:rsidR="008758C3" w:rsidRPr="00D637E7" w:rsidRDefault="008758C3" w:rsidP="006959AA">
      <w:pPr>
        <w:rPr>
          <w:rFonts w:ascii="Times New Roman" w:hAnsi="Times New Roman" w:cs="Times New Roman"/>
          <w:lang w:val="uk-UA"/>
        </w:rPr>
      </w:pPr>
      <w:bookmarkStart w:id="26" w:name="OLE_LINK31_%2525D0%252594%2525D0%2525BE%"/>
      <w:bookmarkEnd w:id="26"/>
    </w:p>
    <w:p w:rsidR="004A143A" w:rsidRPr="00D637E7" w:rsidRDefault="004A143A" w:rsidP="006959AA">
      <w:pPr>
        <w:rPr>
          <w:rFonts w:ascii="Times New Roman" w:hAnsi="Times New Roman" w:cs="Times New Roman"/>
          <w:lang w:val="uk-UA"/>
        </w:rPr>
      </w:pPr>
    </w:p>
    <w:sectPr w:rsidR="004A143A" w:rsidRPr="00D637E7"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27" w:rsidRDefault="00BF6B27" w:rsidP="00FA60ED">
      <w:r>
        <w:separator/>
      </w:r>
    </w:p>
  </w:endnote>
  <w:endnote w:type="continuationSeparator" w:id="0">
    <w:p w:rsidR="00BF6B27" w:rsidRDefault="00BF6B27"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altName w:val="Arabic Typesetting"/>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27" w:rsidRDefault="00BF6B27" w:rsidP="00FA60ED">
      <w:r>
        <w:separator/>
      </w:r>
    </w:p>
  </w:footnote>
  <w:footnote w:type="continuationSeparator" w:id="0">
    <w:p w:rsidR="00BF6B27" w:rsidRDefault="00BF6B27" w:rsidP="00FA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6"/>
  </w:num>
  <w:num w:numId="8">
    <w:abstractNumId w:val="7"/>
  </w:num>
  <w:num w:numId="9">
    <w:abstractNumId w:val="16"/>
  </w:num>
  <w:num w:numId="10">
    <w:abstractNumId w:val="13"/>
  </w:num>
  <w:num w:numId="11">
    <w:abstractNumId w:val="19"/>
  </w:num>
  <w:num w:numId="12">
    <w:abstractNumId w:val="8"/>
  </w:num>
  <w:num w:numId="13">
    <w:abstractNumId w:val="15"/>
  </w:num>
  <w:num w:numId="14">
    <w:abstractNumId w:val="18"/>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596"/>
    <w:rsid w:val="00000922"/>
    <w:rsid w:val="0000122E"/>
    <w:rsid w:val="00001556"/>
    <w:rsid w:val="00001FF0"/>
    <w:rsid w:val="00006C53"/>
    <w:rsid w:val="000110DF"/>
    <w:rsid w:val="00011A48"/>
    <w:rsid w:val="00011BB7"/>
    <w:rsid w:val="0001300E"/>
    <w:rsid w:val="00014D8E"/>
    <w:rsid w:val="00015006"/>
    <w:rsid w:val="00020E3D"/>
    <w:rsid w:val="00020E85"/>
    <w:rsid w:val="00021DD3"/>
    <w:rsid w:val="00023AA6"/>
    <w:rsid w:val="000245A5"/>
    <w:rsid w:val="000246FC"/>
    <w:rsid w:val="000257B7"/>
    <w:rsid w:val="00033FD6"/>
    <w:rsid w:val="00035F92"/>
    <w:rsid w:val="00040DFD"/>
    <w:rsid w:val="00042FD6"/>
    <w:rsid w:val="0004342E"/>
    <w:rsid w:val="00043572"/>
    <w:rsid w:val="000448CB"/>
    <w:rsid w:val="0004654E"/>
    <w:rsid w:val="00046AB9"/>
    <w:rsid w:val="0004712F"/>
    <w:rsid w:val="0005127C"/>
    <w:rsid w:val="0005180C"/>
    <w:rsid w:val="000521A5"/>
    <w:rsid w:val="000537FD"/>
    <w:rsid w:val="000541D0"/>
    <w:rsid w:val="00055A86"/>
    <w:rsid w:val="00056366"/>
    <w:rsid w:val="000564B4"/>
    <w:rsid w:val="000577F6"/>
    <w:rsid w:val="000613A6"/>
    <w:rsid w:val="00063423"/>
    <w:rsid w:val="00064DE6"/>
    <w:rsid w:val="00065090"/>
    <w:rsid w:val="000653DF"/>
    <w:rsid w:val="000716C8"/>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D382C"/>
    <w:rsid w:val="000D58B4"/>
    <w:rsid w:val="000D6448"/>
    <w:rsid w:val="000E0039"/>
    <w:rsid w:val="000E0A8B"/>
    <w:rsid w:val="000E0E0D"/>
    <w:rsid w:val="000E14B8"/>
    <w:rsid w:val="000E18C2"/>
    <w:rsid w:val="000E19EE"/>
    <w:rsid w:val="000E1FEB"/>
    <w:rsid w:val="000E28E2"/>
    <w:rsid w:val="000E4633"/>
    <w:rsid w:val="000E4828"/>
    <w:rsid w:val="000E4862"/>
    <w:rsid w:val="000E5407"/>
    <w:rsid w:val="000E633F"/>
    <w:rsid w:val="000E6C6E"/>
    <w:rsid w:val="000E6D7F"/>
    <w:rsid w:val="000E7E81"/>
    <w:rsid w:val="000F0E8C"/>
    <w:rsid w:val="000F1649"/>
    <w:rsid w:val="000F19B1"/>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35DA"/>
    <w:rsid w:val="00134100"/>
    <w:rsid w:val="001348CC"/>
    <w:rsid w:val="00140323"/>
    <w:rsid w:val="001415AF"/>
    <w:rsid w:val="00141850"/>
    <w:rsid w:val="001426D4"/>
    <w:rsid w:val="00142EC5"/>
    <w:rsid w:val="00144ADE"/>
    <w:rsid w:val="001455AB"/>
    <w:rsid w:val="001456B1"/>
    <w:rsid w:val="00146F36"/>
    <w:rsid w:val="00151A49"/>
    <w:rsid w:val="00153C4E"/>
    <w:rsid w:val="00153E23"/>
    <w:rsid w:val="00154E68"/>
    <w:rsid w:val="00155D79"/>
    <w:rsid w:val="00155E00"/>
    <w:rsid w:val="00156367"/>
    <w:rsid w:val="00157068"/>
    <w:rsid w:val="001625A2"/>
    <w:rsid w:val="00167C14"/>
    <w:rsid w:val="00171AC9"/>
    <w:rsid w:val="0017225C"/>
    <w:rsid w:val="00172E36"/>
    <w:rsid w:val="00174DA5"/>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A54"/>
    <w:rsid w:val="001C2CA1"/>
    <w:rsid w:val="001C37B9"/>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04AB"/>
    <w:rsid w:val="001F6D48"/>
    <w:rsid w:val="001F7E6E"/>
    <w:rsid w:val="00203751"/>
    <w:rsid w:val="00203B8E"/>
    <w:rsid w:val="002049A2"/>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B0B0A"/>
    <w:rsid w:val="002B0B96"/>
    <w:rsid w:val="002B0D8A"/>
    <w:rsid w:val="002B27EC"/>
    <w:rsid w:val="002B393C"/>
    <w:rsid w:val="002B7042"/>
    <w:rsid w:val="002B7225"/>
    <w:rsid w:val="002B744C"/>
    <w:rsid w:val="002B7C37"/>
    <w:rsid w:val="002C13D5"/>
    <w:rsid w:val="002C1B0A"/>
    <w:rsid w:val="002C2DC0"/>
    <w:rsid w:val="002C321B"/>
    <w:rsid w:val="002C4F75"/>
    <w:rsid w:val="002C5705"/>
    <w:rsid w:val="002C5C9E"/>
    <w:rsid w:val="002C7B7E"/>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B00"/>
    <w:rsid w:val="0033040F"/>
    <w:rsid w:val="003316A1"/>
    <w:rsid w:val="00331706"/>
    <w:rsid w:val="00332F1C"/>
    <w:rsid w:val="003340B0"/>
    <w:rsid w:val="0033487C"/>
    <w:rsid w:val="00334D6F"/>
    <w:rsid w:val="003353B0"/>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13DD"/>
    <w:rsid w:val="00371BE5"/>
    <w:rsid w:val="00371E24"/>
    <w:rsid w:val="00371FAF"/>
    <w:rsid w:val="00371FC5"/>
    <w:rsid w:val="003720F9"/>
    <w:rsid w:val="0037229F"/>
    <w:rsid w:val="0037589B"/>
    <w:rsid w:val="003767CD"/>
    <w:rsid w:val="00377446"/>
    <w:rsid w:val="00384646"/>
    <w:rsid w:val="00384752"/>
    <w:rsid w:val="00384E60"/>
    <w:rsid w:val="0038664C"/>
    <w:rsid w:val="00386DBA"/>
    <w:rsid w:val="00392182"/>
    <w:rsid w:val="0039275A"/>
    <w:rsid w:val="0039626D"/>
    <w:rsid w:val="003962C9"/>
    <w:rsid w:val="003A20E4"/>
    <w:rsid w:val="003A5D18"/>
    <w:rsid w:val="003A6060"/>
    <w:rsid w:val="003A678A"/>
    <w:rsid w:val="003A6A25"/>
    <w:rsid w:val="003B301B"/>
    <w:rsid w:val="003B33C1"/>
    <w:rsid w:val="003B4978"/>
    <w:rsid w:val="003B4E89"/>
    <w:rsid w:val="003B69BB"/>
    <w:rsid w:val="003B7201"/>
    <w:rsid w:val="003C032C"/>
    <w:rsid w:val="003C0F50"/>
    <w:rsid w:val="003C21D6"/>
    <w:rsid w:val="003C2A08"/>
    <w:rsid w:val="003C31B9"/>
    <w:rsid w:val="003C3FE4"/>
    <w:rsid w:val="003C4562"/>
    <w:rsid w:val="003C4DEA"/>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E20DC"/>
    <w:rsid w:val="003E2185"/>
    <w:rsid w:val="003E2819"/>
    <w:rsid w:val="003E563F"/>
    <w:rsid w:val="003E7B48"/>
    <w:rsid w:val="003F0027"/>
    <w:rsid w:val="003F0048"/>
    <w:rsid w:val="003F045A"/>
    <w:rsid w:val="003F1F41"/>
    <w:rsid w:val="003F231D"/>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E96"/>
    <w:rsid w:val="00434D54"/>
    <w:rsid w:val="00435752"/>
    <w:rsid w:val="00436148"/>
    <w:rsid w:val="004364AE"/>
    <w:rsid w:val="004367F3"/>
    <w:rsid w:val="00437CC1"/>
    <w:rsid w:val="00440930"/>
    <w:rsid w:val="00440F76"/>
    <w:rsid w:val="004411AD"/>
    <w:rsid w:val="00441399"/>
    <w:rsid w:val="004435CB"/>
    <w:rsid w:val="004443A9"/>
    <w:rsid w:val="004445D8"/>
    <w:rsid w:val="004467CC"/>
    <w:rsid w:val="004470FD"/>
    <w:rsid w:val="00452296"/>
    <w:rsid w:val="004555A6"/>
    <w:rsid w:val="00456AC5"/>
    <w:rsid w:val="00457233"/>
    <w:rsid w:val="004575A0"/>
    <w:rsid w:val="00461F99"/>
    <w:rsid w:val="00462658"/>
    <w:rsid w:val="00462DA4"/>
    <w:rsid w:val="00462F93"/>
    <w:rsid w:val="00463176"/>
    <w:rsid w:val="00463235"/>
    <w:rsid w:val="004635A4"/>
    <w:rsid w:val="004643C4"/>
    <w:rsid w:val="00465C5D"/>
    <w:rsid w:val="00466550"/>
    <w:rsid w:val="00467DAC"/>
    <w:rsid w:val="004711E5"/>
    <w:rsid w:val="00471966"/>
    <w:rsid w:val="00473B23"/>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6018"/>
    <w:rsid w:val="004C0BFC"/>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40A4"/>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F8E"/>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3E68"/>
    <w:rsid w:val="005471E8"/>
    <w:rsid w:val="00547FDC"/>
    <w:rsid w:val="005517C6"/>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0F3"/>
    <w:rsid w:val="005B786A"/>
    <w:rsid w:val="005B78D9"/>
    <w:rsid w:val="005C0124"/>
    <w:rsid w:val="005C18BE"/>
    <w:rsid w:val="005C448C"/>
    <w:rsid w:val="005C50D0"/>
    <w:rsid w:val="005C77E5"/>
    <w:rsid w:val="005D0199"/>
    <w:rsid w:val="005D4B39"/>
    <w:rsid w:val="005D6067"/>
    <w:rsid w:val="005D7945"/>
    <w:rsid w:val="005E0BE2"/>
    <w:rsid w:val="005E1A0E"/>
    <w:rsid w:val="005E1AAF"/>
    <w:rsid w:val="005E1C70"/>
    <w:rsid w:val="005E331B"/>
    <w:rsid w:val="005E40BD"/>
    <w:rsid w:val="005E5AF5"/>
    <w:rsid w:val="005E5F93"/>
    <w:rsid w:val="005E777E"/>
    <w:rsid w:val="005F19DE"/>
    <w:rsid w:val="005F2436"/>
    <w:rsid w:val="005F3520"/>
    <w:rsid w:val="005F39E9"/>
    <w:rsid w:val="005F3A3E"/>
    <w:rsid w:val="005F3D6F"/>
    <w:rsid w:val="005F4E1F"/>
    <w:rsid w:val="005F7876"/>
    <w:rsid w:val="00600F71"/>
    <w:rsid w:val="00601456"/>
    <w:rsid w:val="00601B70"/>
    <w:rsid w:val="00602E74"/>
    <w:rsid w:val="006037C7"/>
    <w:rsid w:val="00603868"/>
    <w:rsid w:val="00603AD9"/>
    <w:rsid w:val="006053C7"/>
    <w:rsid w:val="0060609C"/>
    <w:rsid w:val="00607222"/>
    <w:rsid w:val="00607637"/>
    <w:rsid w:val="00607807"/>
    <w:rsid w:val="006122BB"/>
    <w:rsid w:val="006123A9"/>
    <w:rsid w:val="00613499"/>
    <w:rsid w:val="00613FB0"/>
    <w:rsid w:val="00616A31"/>
    <w:rsid w:val="00616A55"/>
    <w:rsid w:val="006175BB"/>
    <w:rsid w:val="00617BDC"/>
    <w:rsid w:val="00620D83"/>
    <w:rsid w:val="0062163B"/>
    <w:rsid w:val="0062398A"/>
    <w:rsid w:val="00624AFE"/>
    <w:rsid w:val="0062517A"/>
    <w:rsid w:val="0062531D"/>
    <w:rsid w:val="0063021A"/>
    <w:rsid w:val="00630378"/>
    <w:rsid w:val="006345E2"/>
    <w:rsid w:val="00634C2E"/>
    <w:rsid w:val="006360BE"/>
    <w:rsid w:val="006364EF"/>
    <w:rsid w:val="00641D65"/>
    <w:rsid w:val="00641DFB"/>
    <w:rsid w:val="006424F1"/>
    <w:rsid w:val="006434C9"/>
    <w:rsid w:val="00643A3C"/>
    <w:rsid w:val="0064675B"/>
    <w:rsid w:val="006504C6"/>
    <w:rsid w:val="0065290C"/>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11E"/>
    <w:rsid w:val="006A29D9"/>
    <w:rsid w:val="006A47F6"/>
    <w:rsid w:val="006A6EE2"/>
    <w:rsid w:val="006B0646"/>
    <w:rsid w:val="006B0925"/>
    <w:rsid w:val="006B13C0"/>
    <w:rsid w:val="006B2B9F"/>
    <w:rsid w:val="006B3C14"/>
    <w:rsid w:val="006B553E"/>
    <w:rsid w:val="006B5BB1"/>
    <w:rsid w:val="006B5D2A"/>
    <w:rsid w:val="006B6598"/>
    <w:rsid w:val="006B6856"/>
    <w:rsid w:val="006C2B4A"/>
    <w:rsid w:val="006C3161"/>
    <w:rsid w:val="006C5B08"/>
    <w:rsid w:val="006C7A9F"/>
    <w:rsid w:val="006D099C"/>
    <w:rsid w:val="006D1201"/>
    <w:rsid w:val="006D1653"/>
    <w:rsid w:val="006D193D"/>
    <w:rsid w:val="006D21A9"/>
    <w:rsid w:val="006D2379"/>
    <w:rsid w:val="006D2DD1"/>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0762A"/>
    <w:rsid w:val="0071021B"/>
    <w:rsid w:val="00712377"/>
    <w:rsid w:val="0071412C"/>
    <w:rsid w:val="007155AC"/>
    <w:rsid w:val="00715670"/>
    <w:rsid w:val="007164CA"/>
    <w:rsid w:val="007175AE"/>
    <w:rsid w:val="0071792B"/>
    <w:rsid w:val="00717A8B"/>
    <w:rsid w:val="007203D9"/>
    <w:rsid w:val="00720C5E"/>
    <w:rsid w:val="00722082"/>
    <w:rsid w:val="00727830"/>
    <w:rsid w:val="00727DF9"/>
    <w:rsid w:val="007311C1"/>
    <w:rsid w:val="00732F36"/>
    <w:rsid w:val="00733A8B"/>
    <w:rsid w:val="0073457E"/>
    <w:rsid w:val="00734F27"/>
    <w:rsid w:val="00734F8E"/>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4F7F"/>
    <w:rsid w:val="00795038"/>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BF3"/>
    <w:rsid w:val="007C4C8E"/>
    <w:rsid w:val="007C576D"/>
    <w:rsid w:val="007C5E4F"/>
    <w:rsid w:val="007C6CAE"/>
    <w:rsid w:val="007D283E"/>
    <w:rsid w:val="007D2E34"/>
    <w:rsid w:val="007D3911"/>
    <w:rsid w:val="007D42C5"/>
    <w:rsid w:val="007D637C"/>
    <w:rsid w:val="007D7AC3"/>
    <w:rsid w:val="007E1EBC"/>
    <w:rsid w:val="007E3478"/>
    <w:rsid w:val="007E3D69"/>
    <w:rsid w:val="007E6685"/>
    <w:rsid w:val="007E66D6"/>
    <w:rsid w:val="007E67BD"/>
    <w:rsid w:val="007E7114"/>
    <w:rsid w:val="007E7CEE"/>
    <w:rsid w:val="007E7FEC"/>
    <w:rsid w:val="007F0398"/>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56ED8"/>
    <w:rsid w:val="00861500"/>
    <w:rsid w:val="0086318A"/>
    <w:rsid w:val="00863DA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3FB6"/>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0E7"/>
    <w:rsid w:val="00901E6E"/>
    <w:rsid w:val="0090201B"/>
    <w:rsid w:val="00902861"/>
    <w:rsid w:val="00905AE3"/>
    <w:rsid w:val="00905D7C"/>
    <w:rsid w:val="00907284"/>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64B8"/>
    <w:rsid w:val="0094654F"/>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2E"/>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49E5"/>
    <w:rsid w:val="009E5350"/>
    <w:rsid w:val="009F20A9"/>
    <w:rsid w:val="009F39D7"/>
    <w:rsid w:val="009F3A52"/>
    <w:rsid w:val="009F4FA7"/>
    <w:rsid w:val="009F7810"/>
    <w:rsid w:val="00A00D59"/>
    <w:rsid w:val="00A02BAA"/>
    <w:rsid w:val="00A0362F"/>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3224E"/>
    <w:rsid w:val="00A336F7"/>
    <w:rsid w:val="00A34B43"/>
    <w:rsid w:val="00A3780C"/>
    <w:rsid w:val="00A40604"/>
    <w:rsid w:val="00A406D8"/>
    <w:rsid w:val="00A4122F"/>
    <w:rsid w:val="00A42411"/>
    <w:rsid w:val="00A427E1"/>
    <w:rsid w:val="00A42834"/>
    <w:rsid w:val="00A43A2D"/>
    <w:rsid w:val="00A43BDE"/>
    <w:rsid w:val="00A44B02"/>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5049"/>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F12"/>
    <w:rsid w:val="00AA0F54"/>
    <w:rsid w:val="00AA147B"/>
    <w:rsid w:val="00AA189C"/>
    <w:rsid w:val="00AA2288"/>
    <w:rsid w:val="00AA3953"/>
    <w:rsid w:val="00AA567F"/>
    <w:rsid w:val="00AA6BC5"/>
    <w:rsid w:val="00AB1C46"/>
    <w:rsid w:val="00AB3ED7"/>
    <w:rsid w:val="00AB44A0"/>
    <w:rsid w:val="00AB4989"/>
    <w:rsid w:val="00AB4F96"/>
    <w:rsid w:val="00AB5CBA"/>
    <w:rsid w:val="00AB6778"/>
    <w:rsid w:val="00AC264A"/>
    <w:rsid w:val="00AC3C1C"/>
    <w:rsid w:val="00AC451D"/>
    <w:rsid w:val="00AC77B9"/>
    <w:rsid w:val="00AC7CFB"/>
    <w:rsid w:val="00AD2F26"/>
    <w:rsid w:val="00AD594B"/>
    <w:rsid w:val="00AD6A48"/>
    <w:rsid w:val="00AD7939"/>
    <w:rsid w:val="00AE18E0"/>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C81"/>
    <w:rsid w:val="00B1112D"/>
    <w:rsid w:val="00B114BF"/>
    <w:rsid w:val="00B13CC4"/>
    <w:rsid w:val="00B160AC"/>
    <w:rsid w:val="00B211B4"/>
    <w:rsid w:val="00B2141A"/>
    <w:rsid w:val="00B215A9"/>
    <w:rsid w:val="00B21DCD"/>
    <w:rsid w:val="00B22AF9"/>
    <w:rsid w:val="00B23597"/>
    <w:rsid w:val="00B241AB"/>
    <w:rsid w:val="00B2426D"/>
    <w:rsid w:val="00B24F79"/>
    <w:rsid w:val="00B254B2"/>
    <w:rsid w:val="00B25884"/>
    <w:rsid w:val="00B26F9C"/>
    <w:rsid w:val="00B27E48"/>
    <w:rsid w:val="00B343FB"/>
    <w:rsid w:val="00B35414"/>
    <w:rsid w:val="00B3749A"/>
    <w:rsid w:val="00B37774"/>
    <w:rsid w:val="00B37AFF"/>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5925"/>
    <w:rsid w:val="00B86698"/>
    <w:rsid w:val="00B868AB"/>
    <w:rsid w:val="00B8701E"/>
    <w:rsid w:val="00B906D8"/>
    <w:rsid w:val="00B90733"/>
    <w:rsid w:val="00B9339A"/>
    <w:rsid w:val="00B93D14"/>
    <w:rsid w:val="00B9637F"/>
    <w:rsid w:val="00B965B1"/>
    <w:rsid w:val="00B97312"/>
    <w:rsid w:val="00BA1F81"/>
    <w:rsid w:val="00BA24F7"/>
    <w:rsid w:val="00BA3D1A"/>
    <w:rsid w:val="00BA4396"/>
    <w:rsid w:val="00BA6736"/>
    <w:rsid w:val="00BA7395"/>
    <w:rsid w:val="00BB03F8"/>
    <w:rsid w:val="00BB0B99"/>
    <w:rsid w:val="00BB2A9B"/>
    <w:rsid w:val="00BB3520"/>
    <w:rsid w:val="00BB387A"/>
    <w:rsid w:val="00BB40EF"/>
    <w:rsid w:val="00BB4BE7"/>
    <w:rsid w:val="00BB65D3"/>
    <w:rsid w:val="00BB7EE8"/>
    <w:rsid w:val="00BC21D0"/>
    <w:rsid w:val="00BC414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B27"/>
    <w:rsid w:val="00C012E6"/>
    <w:rsid w:val="00C02628"/>
    <w:rsid w:val="00C02EB7"/>
    <w:rsid w:val="00C05D34"/>
    <w:rsid w:val="00C10005"/>
    <w:rsid w:val="00C113F7"/>
    <w:rsid w:val="00C11DD9"/>
    <w:rsid w:val="00C120F1"/>
    <w:rsid w:val="00C12927"/>
    <w:rsid w:val="00C13EE1"/>
    <w:rsid w:val="00C150C5"/>
    <w:rsid w:val="00C175DB"/>
    <w:rsid w:val="00C20EA2"/>
    <w:rsid w:val="00C2157F"/>
    <w:rsid w:val="00C222CD"/>
    <w:rsid w:val="00C23278"/>
    <w:rsid w:val="00C23A6F"/>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49B"/>
    <w:rsid w:val="00C40D79"/>
    <w:rsid w:val="00C41F91"/>
    <w:rsid w:val="00C44C20"/>
    <w:rsid w:val="00C4696F"/>
    <w:rsid w:val="00C473F5"/>
    <w:rsid w:val="00C5265A"/>
    <w:rsid w:val="00C53EE1"/>
    <w:rsid w:val="00C544BC"/>
    <w:rsid w:val="00C55579"/>
    <w:rsid w:val="00C55E93"/>
    <w:rsid w:val="00C55FDA"/>
    <w:rsid w:val="00C56E33"/>
    <w:rsid w:val="00C5739C"/>
    <w:rsid w:val="00C57CE3"/>
    <w:rsid w:val="00C612E5"/>
    <w:rsid w:val="00C62246"/>
    <w:rsid w:val="00C633EA"/>
    <w:rsid w:val="00C63570"/>
    <w:rsid w:val="00C67603"/>
    <w:rsid w:val="00C706EA"/>
    <w:rsid w:val="00C72203"/>
    <w:rsid w:val="00C7397D"/>
    <w:rsid w:val="00C73BA5"/>
    <w:rsid w:val="00C74818"/>
    <w:rsid w:val="00C74DE6"/>
    <w:rsid w:val="00C77337"/>
    <w:rsid w:val="00C77635"/>
    <w:rsid w:val="00C80146"/>
    <w:rsid w:val="00C80803"/>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A2553"/>
    <w:rsid w:val="00CA32A7"/>
    <w:rsid w:val="00CA4EF8"/>
    <w:rsid w:val="00CA723F"/>
    <w:rsid w:val="00CA769B"/>
    <w:rsid w:val="00CB09F1"/>
    <w:rsid w:val="00CB0F68"/>
    <w:rsid w:val="00CB26C9"/>
    <w:rsid w:val="00CB3361"/>
    <w:rsid w:val="00CB3C7C"/>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0C11"/>
    <w:rsid w:val="00D01B1E"/>
    <w:rsid w:val="00D02D91"/>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48F8"/>
    <w:rsid w:val="00D36E12"/>
    <w:rsid w:val="00D4079A"/>
    <w:rsid w:val="00D41324"/>
    <w:rsid w:val="00D41ED9"/>
    <w:rsid w:val="00D44C43"/>
    <w:rsid w:val="00D47498"/>
    <w:rsid w:val="00D505A5"/>
    <w:rsid w:val="00D50B40"/>
    <w:rsid w:val="00D511B1"/>
    <w:rsid w:val="00D5134C"/>
    <w:rsid w:val="00D51691"/>
    <w:rsid w:val="00D52108"/>
    <w:rsid w:val="00D5293B"/>
    <w:rsid w:val="00D52972"/>
    <w:rsid w:val="00D541AA"/>
    <w:rsid w:val="00D55B9B"/>
    <w:rsid w:val="00D56EB6"/>
    <w:rsid w:val="00D62C79"/>
    <w:rsid w:val="00D6363D"/>
    <w:rsid w:val="00D637E7"/>
    <w:rsid w:val="00D63FB8"/>
    <w:rsid w:val="00D64BC8"/>
    <w:rsid w:val="00D6591A"/>
    <w:rsid w:val="00D66BC9"/>
    <w:rsid w:val="00D66E6E"/>
    <w:rsid w:val="00D67B26"/>
    <w:rsid w:val="00D67DEB"/>
    <w:rsid w:val="00D71770"/>
    <w:rsid w:val="00D73250"/>
    <w:rsid w:val="00D732E7"/>
    <w:rsid w:val="00D73E16"/>
    <w:rsid w:val="00D74C2E"/>
    <w:rsid w:val="00D80553"/>
    <w:rsid w:val="00D85C09"/>
    <w:rsid w:val="00D86074"/>
    <w:rsid w:val="00D91FAA"/>
    <w:rsid w:val="00D9427E"/>
    <w:rsid w:val="00D955C8"/>
    <w:rsid w:val="00D9678E"/>
    <w:rsid w:val="00D96FBA"/>
    <w:rsid w:val="00D9757B"/>
    <w:rsid w:val="00DA025C"/>
    <w:rsid w:val="00DA09A9"/>
    <w:rsid w:val="00DA1085"/>
    <w:rsid w:val="00DA15F6"/>
    <w:rsid w:val="00DA5A09"/>
    <w:rsid w:val="00DA6129"/>
    <w:rsid w:val="00DA7532"/>
    <w:rsid w:val="00DB080D"/>
    <w:rsid w:val="00DB1093"/>
    <w:rsid w:val="00DB1A60"/>
    <w:rsid w:val="00DB1D7F"/>
    <w:rsid w:val="00DB30C7"/>
    <w:rsid w:val="00DB30D3"/>
    <w:rsid w:val="00DB38B1"/>
    <w:rsid w:val="00DB3A20"/>
    <w:rsid w:val="00DB5BBB"/>
    <w:rsid w:val="00DB6004"/>
    <w:rsid w:val="00DB6A06"/>
    <w:rsid w:val="00DC02F2"/>
    <w:rsid w:val="00DC064D"/>
    <w:rsid w:val="00DC21F3"/>
    <w:rsid w:val="00DC25EA"/>
    <w:rsid w:val="00DC2FC4"/>
    <w:rsid w:val="00DC3E47"/>
    <w:rsid w:val="00DC4633"/>
    <w:rsid w:val="00DC50D8"/>
    <w:rsid w:val="00DC59E1"/>
    <w:rsid w:val="00DC63CD"/>
    <w:rsid w:val="00DD55DF"/>
    <w:rsid w:val="00DD5A35"/>
    <w:rsid w:val="00DD6FB6"/>
    <w:rsid w:val="00DD7D05"/>
    <w:rsid w:val="00DE0ACC"/>
    <w:rsid w:val="00DE2588"/>
    <w:rsid w:val="00DE3F0C"/>
    <w:rsid w:val="00DE4A8C"/>
    <w:rsid w:val="00DE6E1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17BEA"/>
    <w:rsid w:val="00E21C60"/>
    <w:rsid w:val="00E239B9"/>
    <w:rsid w:val="00E25B16"/>
    <w:rsid w:val="00E27918"/>
    <w:rsid w:val="00E30AAB"/>
    <w:rsid w:val="00E32192"/>
    <w:rsid w:val="00E32DE1"/>
    <w:rsid w:val="00E337C8"/>
    <w:rsid w:val="00E349B5"/>
    <w:rsid w:val="00E36F9A"/>
    <w:rsid w:val="00E37BEE"/>
    <w:rsid w:val="00E41263"/>
    <w:rsid w:val="00E448DA"/>
    <w:rsid w:val="00E506C0"/>
    <w:rsid w:val="00E50888"/>
    <w:rsid w:val="00E50F0D"/>
    <w:rsid w:val="00E51CE9"/>
    <w:rsid w:val="00E51F31"/>
    <w:rsid w:val="00E5728B"/>
    <w:rsid w:val="00E57540"/>
    <w:rsid w:val="00E57E47"/>
    <w:rsid w:val="00E6290D"/>
    <w:rsid w:val="00E63446"/>
    <w:rsid w:val="00E6516D"/>
    <w:rsid w:val="00E67022"/>
    <w:rsid w:val="00E678CD"/>
    <w:rsid w:val="00E67F91"/>
    <w:rsid w:val="00E67FF0"/>
    <w:rsid w:val="00E71027"/>
    <w:rsid w:val="00E71EBA"/>
    <w:rsid w:val="00E737E8"/>
    <w:rsid w:val="00E73BD5"/>
    <w:rsid w:val="00E7404D"/>
    <w:rsid w:val="00E75522"/>
    <w:rsid w:val="00E759F4"/>
    <w:rsid w:val="00E75DC3"/>
    <w:rsid w:val="00E75EBD"/>
    <w:rsid w:val="00E771EC"/>
    <w:rsid w:val="00E80D59"/>
    <w:rsid w:val="00E82A92"/>
    <w:rsid w:val="00E82D55"/>
    <w:rsid w:val="00E837D0"/>
    <w:rsid w:val="00E8381E"/>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9D9"/>
    <w:rsid w:val="00EC4B05"/>
    <w:rsid w:val="00EC4C8C"/>
    <w:rsid w:val="00EC5514"/>
    <w:rsid w:val="00EC5C33"/>
    <w:rsid w:val="00EC5CA4"/>
    <w:rsid w:val="00EC7F1F"/>
    <w:rsid w:val="00ED0A6C"/>
    <w:rsid w:val="00ED1B91"/>
    <w:rsid w:val="00ED1E85"/>
    <w:rsid w:val="00ED291E"/>
    <w:rsid w:val="00ED3F38"/>
    <w:rsid w:val="00ED43B8"/>
    <w:rsid w:val="00ED4FC4"/>
    <w:rsid w:val="00ED71FA"/>
    <w:rsid w:val="00EE0F85"/>
    <w:rsid w:val="00EE2BD5"/>
    <w:rsid w:val="00EE51F3"/>
    <w:rsid w:val="00EE52C6"/>
    <w:rsid w:val="00EE67E4"/>
    <w:rsid w:val="00EF0315"/>
    <w:rsid w:val="00EF3D69"/>
    <w:rsid w:val="00EF4017"/>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56"/>
    <w:rsid w:val="00F15DB8"/>
    <w:rsid w:val="00F20E67"/>
    <w:rsid w:val="00F221A6"/>
    <w:rsid w:val="00F22426"/>
    <w:rsid w:val="00F22766"/>
    <w:rsid w:val="00F23156"/>
    <w:rsid w:val="00F250ED"/>
    <w:rsid w:val="00F25E74"/>
    <w:rsid w:val="00F26C75"/>
    <w:rsid w:val="00F2730B"/>
    <w:rsid w:val="00F313E1"/>
    <w:rsid w:val="00F33DAF"/>
    <w:rsid w:val="00F34251"/>
    <w:rsid w:val="00F36CFE"/>
    <w:rsid w:val="00F41B82"/>
    <w:rsid w:val="00F4292D"/>
    <w:rsid w:val="00F42BE8"/>
    <w:rsid w:val="00F4567A"/>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4801"/>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75D"/>
    <w:rsid w:val="00FE5DF4"/>
    <w:rsid w:val="00FE5F71"/>
    <w:rsid w:val="00FE6938"/>
    <w:rsid w:val="00FE745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A275D-B24B-43DB-9C1A-8570092B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link w:val="ab"/>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1">
    <w:name w:val="footnote text"/>
    <w:basedOn w:val="a"/>
    <w:link w:val="af2"/>
    <w:rsid w:val="00FA60ED"/>
    <w:pPr>
      <w:widowControl/>
      <w:suppressAutoHyphens w:val="0"/>
      <w:autoSpaceDE/>
    </w:pPr>
    <w:rPr>
      <w:rFonts w:ascii="Times New Roman" w:hAnsi="Times New Roman" w:cs="Times New Roman"/>
      <w:sz w:val="20"/>
      <w:szCs w:val="20"/>
      <w:lang w:val="uk-UA" w:eastAsia="ru-RU"/>
    </w:rPr>
  </w:style>
  <w:style w:type="character" w:customStyle="1" w:styleId="af2">
    <w:name w:val="Текст сноски Знак"/>
    <w:basedOn w:val="a0"/>
    <w:link w:val="af1"/>
    <w:rsid w:val="00FA60ED"/>
    <w:rPr>
      <w:rFonts w:ascii="Times New Roman" w:eastAsia="Times New Roman" w:hAnsi="Times New Roman" w:cs="Times New Roman"/>
      <w:sz w:val="20"/>
      <w:szCs w:val="20"/>
      <w:lang w:val="uk-UA" w:eastAsia="ru-RU"/>
    </w:rPr>
  </w:style>
  <w:style w:type="character" w:styleId="af3">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link w:val="aa"/>
    <w:locked/>
    <w:rsid w:val="00427463"/>
    <w:rPr>
      <w:rFonts w:ascii="Times New Roman" w:eastAsia="Times New Roman" w:hAnsi="Times New Roman" w:cs="Times New Roman"/>
      <w:sz w:val="24"/>
      <w:szCs w:val="24"/>
      <w:lang w:val="uk-UA" w:eastAsia="zh-CN"/>
    </w:rPr>
  </w:style>
  <w:style w:type="character" w:customStyle="1" w:styleId="relative">
    <w:name w:val="relative"/>
    <w:rsid w:val="00D521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3465">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09990015">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52706476">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57640255">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kn78@ukr.net"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v0312874-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D9A3A-94C6-4A51-AE98-B30A0B3A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23</Pages>
  <Words>46367</Words>
  <Characters>26430</Characters>
  <Application>Microsoft Office Word</Application>
  <DocSecurity>0</DocSecurity>
  <Lines>220</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1</cp:lastModifiedBy>
  <cp:revision>80</cp:revision>
  <cp:lastPrinted>2020-07-21T14:26:00Z</cp:lastPrinted>
  <dcterms:created xsi:type="dcterms:W3CDTF">2020-07-17T14:41:00Z</dcterms:created>
  <dcterms:modified xsi:type="dcterms:W3CDTF">2022-09-30T08:41:00Z</dcterms:modified>
</cp:coreProperties>
</file>