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BAD" w:rsidRPr="00D53BAD" w:rsidRDefault="00D53BAD" w:rsidP="00D53BAD">
      <w:pPr>
        <w:ind w:firstLine="567"/>
        <w:contextualSpacing/>
        <w:jc w:val="center"/>
        <w:rPr>
          <w:rFonts w:eastAsia="Times New Roman"/>
          <w:b/>
          <w:bCs/>
          <w:lang w:eastAsia="en-US"/>
        </w:rPr>
      </w:pPr>
      <w:r w:rsidRPr="00D53BAD">
        <w:rPr>
          <w:rFonts w:eastAsia="Times New Roman"/>
          <w:b/>
          <w:bCs/>
          <w:lang w:eastAsia="en-US"/>
        </w:rPr>
        <w:t>ВІДДІЛ ОСВІТИ, МОЛОДІ ТА СПОРТУ</w:t>
      </w:r>
    </w:p>
    <w:p w:rsidR="00D53BAD" w:rsidRPr="00D53BAD" w:rsidRDefault="00D53BAD" w:rsidP="00D53BAD">
      <w:pPr>
        <w:ind w:firstLine="567"/>
        <w:contextualSpacing/>
        <w:jc w:val="center"/>
        <w:rPr>
          <w:rFonts w:eastAsia="Times New Roman"/>
          <w:b/>
          <w:bCs/>
          <w:lang w:eastAsia="en-US"/>
        </w:rPr>
      </w:pPr>
      <w:r w:rsidRPr="00D53BAD">
        <w:rPr>
          <w:rFonts w:eastAsia="Times New Roman"/>
          <w:b/>
          <w:bCs/>
          <w:lang w:eastAsia="en-US"/>
        </w:rPr>
        <w:t>ЄМІЛЬЧИНСЬКОЇ СЕЛИЩНОЇ РАДИ</w:t>
      </w:r>
    </w:p>
    <w:p w:rsidR="00D53BAD" w:rsidRPr="00D53BAD" w:rsidRDefault="00D53BAD" w:rsidP="00D53BAD">
      <w:pPr>
        <w:ind w:firstLine="567"/>
        <w:contextualSpacing/>
        <w:jc w:val="center"/>
        <w:rPr>
          <w:rFonts w:eastAsia="Times New Roman"/>
          <w:b/>
          <w:bCs/>
          <w:lang w:eastAsia="en-US"/>
        </w:rPr>
      </w:pPr>
    </w:p>
    <w:p w:rsidR="00D53BAD" w:rsidRPr="00D53BAD" w:rsidRDefault="00D53BAD" w:rsidP="00D53BAD">
      <w:pPr>
        <w:ind w:firstLine="567"/>
        <w:contextualSpacing/>
        <w:jc w:val="center"/>
        <w:rPr>
          <w:rFonts w:eastAsia="Times New Roman"/>
          <w:b/>
          <w:bCs/>
          <w:lang w:eastAsia="en-US"/>
        </w:rPr>
      </w:pPr>
    </w:p>
    <w:p w:rsidR="00D53BAD" w:rsidRPr="00D53BAD" w:rsidRDefault="00D53BAD" w:rsidP="00D53BAD">
      <w:pPr>
        <w:ind w:firstLine="567"/>
        <w:contextualSpacing/>
        <w:jc w:val="center"/>
        <w:rPr>
          <w:rFonts w:eastAsia="Times New Roman"/>
          <w:b/>
          <w:bCs/>
          <w:lang w:eastAsia="en-US"/>
        </w:rPr>
      </w:pPr>
    </w:p>
    <w:p w:rsidR="00D53BAD" w:rsidRPr="00D53BAD" w:rsidRDefault="00D53BAD" w:rsidP="00D53BAD">
      <w:pPr>
        <w:ind w:firstLine="567"/>
        <w:contextualSpacing/>
        <w:jc w:val="center"/>
        <w:rPr>
          <w:rFonts w:eastAsia="Times New Roman"/>
          <w:b/>
          <w:bCs/>
          <w:lang w:eastAsia="en-US"/>
        </w:rPr>
      </w:pPr>
    </w:p>
    <w:p w:rsidR="00D53BAD" w:rsidRPr="00D53BAD" w:rsidRDefault="00D53BAD" w:rsidP="00D53BAD">
      <w:pPr>
        <w:ind w:firstLine="567"/>
        <w:contextualSpacing/>
        <w:jc w:val="center"/>
        <w:rPr>
          <w:rFonts w:eastAsia="Times New Roman"/>
          <w:b/>
          <w:bCs/>
          <w:lang w:eastAsia="en-US"/>
        </w:rPr>
      </w:pPr>
    </w:p>
    <w:p w:rsidR="00D53BAD" w:rsidRPr="00D53BAD" w:rsidRDefault="00D53BAD" w:rsidP="00D53BAD">
      <w:pPr>
        <w:ind w:firstLine="567"/>
        <w:contextualSpacing/>
        <w:jc w:val="center"/>
        <w:rPr>
          <w:rFonts w:eastAsia="Times New Roman"/>
          <w:b/>
          <w:bCs/>
          <w:lang w:eastAsia="en-US"/>
        </w:rPr>
      </w:pPr>
    </w:p>
    <w:p w:rsidR="00D53BAD" w:rsidRPr="00D53BAD" w:rsidRDefault="00D53BAD" w:rsidP="00D53BAD">
      <w:pPr>
        <w:ind w:firstLine="567"/>
        <w:contextualSpacing/>
        <w:jc w:val="center"/>
        <w:rPr>
          <w:rFonts w:eastAsia="Times New Roman"/>
          <w:b/>
          <w:bCs/>
          <w:lang w:eastAsia="en-US"/>
        </w:rPr>
      </w:pPr>
    </w:p>
    <w:p w:rsidR="00D53BAD" w:rsidRPr="00D53BAD" w:rsidRDefault="00D53BAD" w:rsidP="00D53BAD">
      <w:pPr>
        <w:ind w:firstLine="567"/>
        <w:contextualSpacing/>
        <w:jc w:val="center"/>
        <w:rPr>
          <w:rFonts w:eastAsia="Times New Roman"/>
          <w:b/>
          <w:bCs/>
          <w:lang w:eastAsia="en-US"/>
        </w:rPr>
      </w:pPr>
    </w:p>
    <w:p w:rsidR="00D53BAD" w:rsidRPr="00D53BAD" w:rsidRDefault="00D53BAD" w:rsidP="00D53BAD">
      <w:pPr>
        <w:ind w:firstLine="567"/>
        <w:contextualSpacing/>
        <w:jc w:val="center"/>
        <w:rPr>
          <w:rFonts w:eastAsia="Times New Roman"/>
          <w:b/>
          <w:bCs/>
          <w:lang w:eastAsia="en-US"/>
        </w:rPr>
      </w:pPr>
      <w:r w:rsidRPr="00D53BAD">
        <w:rPr>
          <w:rFonts w:eastAsia="Times New Roman"/>
          <w:b/>
          <w:bCs/>
          <w:lang w:eastAsia="en-US"/>
        </w:rPr>
        <w:t>ТЕНДЕРНА ДОКУМЕНТАЦІЯ</w:t>
      </w:r>
    </w:p>
    <w:p w:rsidR="00D53BAD" w:rsidRPr="00D53BAD" w:rsidRDefault="00D53BAD" w:rsidP="00D53BAD">
      <w:pPr>
        <w:ind w:firstLine="567"/>
        <w:contextualSpacing/>
        <w:jc w:val="center"/>
        <w:rPr>
          <w:rFonts w:eastAsia="Times New Roman"/>
          <w:b/>
          <w:bCs/>
          <w:lang w:eastAsia="en-US"/>
        </w:rPr>
      </w:pPr>
      <w:r w:rsidRPr="00D53BAD">
        <w:rPr>
          <w:rFonts w:eastAsia="Times New Roman"/>
          <w:b/>
          <w:bCs/>
          <w:lang w:eastAsia="en-US"/>
        </w:rPr>
        <w:t xml:space="preserve">на закупівлю за процедурою відкритих торгів з особливостями </w:t>
      </w:r>
    </w:p>
    <w:p w:rsidR="00D53BAD" w:rsidRPr="00D53BAD" w:rsidRDefault="00D53BAD" w:rsidP="00D53BAD">
      <w:pPr>
        <w:ind w:firstLine="567"/>
        <w:contextualSpacing/>
        <w:jc w:val="center"/>
        <w:rPr>
          <w:rFonts w:eastAsia="Times New Roman"/>
          <w:b/>
          <w:bCs/>
          <w:lang w:eastAsia="en-US"/>
        </w:rPr>
      </w:pPr>
      <w:r w:rsidRPr="00D53BAD">
        <w:rPr>
          <w:rFonts w:eastAsia="Times New Roman"/>
          <w:b/>
          <w:bCs/>
          <w:lang w:eastAsia="en-US"/>
        </w:rPr>
        <w:t xml:space="preserve">(затверджено рішенням уповноваженої особи від </w:t>
      </w:r>
      <w:r w:rsidR="00AA3936">
        <w:rPr>
          <w:rFonts w:eastAsia="Times New Roman"/>
          <w:b/>
          <w:bCs/>
          <w:lang w:eastAsia="en-US"/>
        </w:rPr>
        <w:t xml:space="preserve">25 травня </w:t>
      </w:r>
      <w:r w:rsidRPr="00D53BAD">
        <w:rPr>
          <w:rFonts w:eastAsia="Times New Roman"/>
          <w:b/>
          <w:bCs/>
          <w:lang w:eastAsia="en-US"/>
        </w:rPr>
        <w:t xml:space="preserve"> 2023 року № </w:t>
      </w:r>
      <w:r w:rsidR="00AA3936">
        <w:rPr>
          <w:rFonts w:eastAsia="Times New Roman"/>
          <w:b/>
          <w:bCs/>
          <w:lang w:eastAsia="en-US"/>
        </w:rPr>
        <w:t>33</w:t>
      </w:r>
      <w:r w:rsidRPr="00D53BAD">
        <w:rPr>
          <w:rFonts w:eastAsia="Times New Roman"/>
          <w:b/>
          <w:bCs/>
          <w:lang w:eastAsia="en-US"/>
        </w:rPr>
        <w:t>)</w:t>
      </w:r>
    </w:p>
    <w:p w:rsidR="00635293" w:rsidRPr="00D53BAD" w:rsidRDefault="00635293" w:rsidP="00D53BAD">
      <w:pPr>
        <w:rPr>
          <w:b/>
        </w:rPr>
      </w:pPr>
    </w:p>
    <w:p w:rsidR="00635293" w:rsidRPr="00EF6B47" w:rsidRDefault="00635293" w:rsidP="00635293">
      <w:pPr>
        <w:jc w:val="center"/>
        <w:rPr>
          <w:b/>
        </w:rPr>
      </w:pPr>
      <w:r w:rsidRPr="00EF6B47">
        <w:rPr>
          <w:b/>
          <w:bCs/>
        </w:rPr>
        <w:t xml:space="preserve">ДК 021:2015 </w:t>
      </w:r>
      <w:r w:rsidRPr="00EF6B47">
        <w:rPr>
          <w:b/>
        </w:rPr>
        <w:t xml:space="preserve">44810000-1  Фарби </w:t>
      </w:r>
    </w:p>
    <w:p w:rsidR="00635293" w:rsidRPr="00EF6B47" w:rsidRDefault="00635293" w:rsidP="00635293">
      <w:pPr>
        <w:jc w:val="center"/>
        <w:rPr>
          <w:b/>
        </w:rPr>
      </w:pPr>
      <w:r w:rsidRPr="00EF6B47">
        <w:rPr>
          <w:b/>
        </w:rPr>
        <w:t>(</w:t>
      </w:r>
      <w:proofErr w:type="spellStart"/>
      <w:r w:rsidR="0041250D" w:rsidRPr="00EF6B47">
        <w:rPr>
          <w:b/>
          <w:iCs/>
          <w:spacing w:val="4"/>
          <w:lang w:val="ru-RU" w:eastAsia="en-US"/>
        </w:rPr>
        <w:t>Фарба</w:t>
      </w:r>
      <w:proofErr w:type="spellEnd"/>
      <w:r w:rsidR="0041250D" w:rsidRPr="00EF6B47">
        <w:rPr>
          <w:b/>
          <w:iCs/>
          <w:spacing w:val="4"/>
          <w:lang w:val="ru-RU" w:eastAsia="en-US"/>
        </w:rPr>
        <w:t xml:space="preserve"> </w:t>
      </w:r>
      <w:proofErr w:type="spellStart"/>
      <w:r w:rsidR="0041250D" w:rsidRPr="00EF6B47">
        <w:rPr>
          <w:b/>
          <w:iCs/>
          <w:spacing w:val="4"/>
          <w:lang w:val="ru-RU" w:eastAsia="en-US"/>
        </w:rPr>
        <w:t>емаль</w:t>
      </w:r>
      <w:proofErr w:type="spellEnd"/>
      <w:r w:rsidR="0041250D" w:rsidRPr="00EF6B47">
        <w:rPr>
          <w:b/>
          <w:iCs/>
          <w:spacing w:val="4"/>
          <w:lang w:val="ru-RU" w:eastAsia="en-US"/>
        </w:rPr>
        <w:t xml:space="preserve"> </w:t>
      </w:r>
      <w:proofErr w:type="spellStart"/>
      <w:r w:rsidR="0041250D" w:rsidRPr="00EF6B47">
        <w:rPr>
          <w:b/>
          <w:iCs/>
          <w:spacing w:val="4"/>
          <w:lang w:val="ru-RU" w:eastAsia="en-US"/>
        </w:rPr>
        <w:t>алкідна</w:t>
      </w:r>
      <w:proofErr w:type="spellEnd"/>
      <w:r w:rsidR="0041250D" w:rsidRPr="00EF6B47">
        <w:rPr>
          <w:b/>
          <w:iCs/>
          <w:spacing w:val="4"/>
          <w:lang w:val="ru-RU" w:eastAsia="en-US"/>
        </w:rPr>
        <w:t xml:space="preserve"> ПФ -115, </w:t>
      </w:r>
      <w:proofErr w:type="spellStart"/>
      <w:r w:rsidR="0041250D" w:rsidRPr="00EF6B47">
        <w:rPr>
          <w:b/>
          <w:iCs/>
          <w:spacing w:val="4"/>
          <w:lang w:val="ru-RU" w:eastAsia="en-US"/>
        </w:rPr>
        <w:t>фарба</w:t>
      </w:r>
      <w:proofErr w:type="spellEnd"/>
      <w:r w:rsidR="0041250D" w:rsidRPr="00EF6B47">
        <w:rPr>
          <w:b/>
          <w:iCs/>
          <w:spacing w:val="4"/>
          <w:lang w:val="ru-RU" w:eastAsia="en-US"/>
        </w:rPr>
        <w:t xml:space="preserve"> </w:t>
      </w:r>
      <w:proofErr w:type="spellStart"/>
      <w:r w:rsidR="0041250D" w:rsidRPr="00EF6B47">
        <w:rPr>
          <w:b/>
          <w:iCs/>
          <w:spacing w:val="4"/>
          <w:lang w:val="ru-RU" w:eastAsia="en-US"/>
        </w:rPr>
        <w:t>емаль</w:t>
      </w:r>
      <w:proofErr w:type="spellEnd"/>
      <w:r w:rsidR="0041250D" w:rsidRPr="00EF6B47">
        <w:rPr>
          <w:b/>
          <w:iCs/>
          <w:spacing w:val="4"/>
          <w:lang w:val="ru-RU" w:eastAsia="en-US"/>
        </w:rPr>
        <w:t xml:space="preserve"> </w:t>
      </w:r>
      <w:proofErr w:type="spellStart"/>
      <w:r w:rsidR="0041250D" w:rsidRPr="00EF6B47">
        <w:rPr>
          <w:b/>
          <w:iCs/>
          <w:spacing w:val="4"/>
          <w:lang w:val="ru-RU" w:eastAsia="en-US"/>
        </w:rPr>
        <w:t>алкідна</w:t>
      </w:r>
      <w:proofErr w:type="spellEnd"/>
      <w:r w:rsidR="0041250D" w:rsidRPr="00EF6B47">
        <w:rPr>
          <w:b/>
          <w:iCs/>
          <w:spacing w:val="4"/>
          <w:lang w:val="ru-RU" w:eastAsia="en-US"/>
        </w:rPr>
        <w:t xml:space="preserve"> ПФ-266</w:t>
      </w:r>
      <w:r w:rsidRPr="00EF6B47">
        <w:rPr>
          <w:b/>
        </w:rPr>
        <w:t>)</w:t>
      </w:r>
    </w:p>
    <w:p w:rsidR="00635293" w:rsidRPr="00D53BAD" w:rsidRDefault="00635293" w:rsidP="00635293">
      <w:pPr>
        <w:jc w:val="center"/>
      </w:pPr>
    </w:p>
    <w:p w:rsidR="00635293" w:rsidRPr="00D53BAD" w:rsidRDefault="00635293" w:rsidP="00635293">
      <w:pPr>
        <w:jc w:val="center"/>
        <w:rPr>
          <w:b/>
        </w:rPr>
      </w:pPr>
      <w:r w:rsidRPr="00D53BAD">
        <w:t>процедура закупівлі - відкриті торги з особливостями</w:t>
      </w:r>
    </w:p>
    <w:p w:rsidR="00635293" w:rsidRDefault="00635293" w:rsidP="00635293">
      <w:pPr>
        <w:jc w:val="center"/>
        <w:rPr>
          <w:sz w:val="22"/>
          <w:szCs w:val="22"/>
        </w:rPr>
      </w:pPr>
      <w:r>
        <w:rPr>
          <w:sz w:val="22"/>
          <w:szCs w:val="22"/>
        </w:rPr>
        <w:t xml:space="preserve"> </w:t>
      </w: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635293" w:rsidRDefault="00635293"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D53BAD" w:rsidRDefault="00D53BAD" w:rsidP="00635293">
      <w:pPr>
        <w:jc w:val="center"/>
        <w:rPr>
          <w:b/>
          <w:sz w:val="22"/>
          <w:szCs w:val="22"/>
        </w:rPr>
      </w:pPr>
    </w:p>
    <w:p w:rsidR="00635293" w:rsidRDefault="00635293" w:rsidP="00635293">
      <w:pPr>
        <w:jc w:val="center"/>
        <w:rPr>
          <w:b/>
          <w:sz w:val="22"/>
          <w:szCs w:val="22"/>
        </w:rPr>
      </w:pPr>
    </w:p>
    <w:p w:rsidR="00D53BAD" w:rsidRPr="00D53BAD" w:rsidRDefault="00D53BAD" w:rsidP="00D53BAD">
      <w:pPr>
        <w:tabs>
          <w:tab w:val="center" w:pos="5102"/>
          <w:tab w:val="right" w:pos="9638"/>
        </w:tabs>
        <w:contextualSpacing/>
        <w:jc w:val="center"/>
        <w:rPr>
          <w:rFonts w:eastAsia="Times New Roman"/>
          <w:b/>
          <w:bCs/>
          <w:lang w:eastAsia="en-US"/>
        </w:rPr>
      </w:pPr>
      <w:r w:rsidRPr="00D53BAD">
        <w:rPr>
          <w:rFonts w:eastAsia="Times New Roman"/>
          <w:b/>
          <w:bCs/>
          <w:lang w:eastAsia="en-US"/>
        </w:rPr>
        <w:t>смт Ємільчине – 2023 рік</w:t>
      </w:r>
    </w:p>
    <w:p w:rsidR="00635293" w:rsidRDefault="00635293" w:rsidP="00D53BAD">
      <w:pPr>
        <w:rPr>
          <w:b/>
          <w:sz w:val="22"/>
          <w:szCs w:val="22"/>
        </w:rPr>
      </w:pPr>
      <w:r>
        <w:rPr>
          <w:b/>
          <w:sz w:val="22"/>
          <w:szCs w:val="22"/>
        </w:rPr>
        <w:br w:type="page"/>
      </w:r>
    </w:p>
    <w:tbl>
      <w:tblPr>
        <w:tblW w:w="10472" w:type="dxa"/>
        <w:jc w:val="center"/>
        <w:tblLook w:val="04A0" w:firstRow="1" w:lastRow="0" w:firstColumn="1" w:lastColumn="0" w:noHBand="0" w:noVBand="1"/>
      </w:tblPr>
      <w:tblGrid>
        <w:gridCol w:w="491"/>
        <w:gridCol w:w="3013"/>
        <w:gridCol w:w="6968"/>
      </w:tblGrid>
      <w:tr w:rsidR="00635293" w:rsidTr="00635293">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35293" w:rsidRDefault="00635293">
            <w:pPr>
              <w:pStyle w:val="a6"/>
              <w:rPr>
                <w:sz w:val="22"/>
                <w:szCs w:val="22"/>
              </w:rPr>
            </w:pPr>
            <w:r>
              <w:rPr>
                <w:color w:val="000000"/>
                <w:sz w:val="22"/>
                <w:szCs w:val="22"/>
              </w:rPr>
              <w:lastRenderedPageBreak/>
              <w:t>№</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35293" w:rsidRDefault="00635293" w:rsidP="00D53BAD">
            <w:pPr>
              <w:pStyle w:val="a6"/>
              <w:jc w:val="center"/>
              <w:rPr>
                <w:sz w:val="22"/>
                <w:szCs w:val="22"/>
              </w:rPr>
            </w:pPr>
            <w:r>
              <w:rPr>
                <w:color w:val="000000"/>
                <w:sz w:val="22"/>
                <w:szCs w:val="22"/>
              </w:rPr>
              <w:t>Розділ І. Загальні положення</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35293" w:rsidRDefault="00635293" w:rsidP="00D53BAD">
            <w:pPr>
              <w:pStyle w:val="a6"/>
              <w:jc w:val="center"/>
              <w:rPr>
                <w:sz w:val="22"/>
                <w:szCs w:val="22"/>
              </w:rPr>
            </w:pPr>
            <w:r>
              <w:rPr>
                <w:color w:val="000000"/>
                <w:sz w:val="22"/>
                <w:szCs w:val="22"/>
              </w:rPr>
              <w:t>1</w:t>
            </w:r>
          </w:p>
        </w:tc>
        <w:tc>
          <w:tcPr>
            <w:tcW w:w="3040" w:type="dxa"/>
            <w:tcBorders>
              <w:top w:val="single" w:sz="4" w:space="0" w:color="000000"/>
              <w:left w:val="single" w:sz="4" w:space="0" w:color="000000"/>
              <w:bottom w:val="single" w:sz="4" w:space="0" w:color="000000"/>
              <w:right w:val="single" w:sz="4" w:space="0" w:color="000000"/>
            </w:tcBorders>
            <w:vAlign w:val="center"/>
            <w:hideMark/>
          </w:tcPr>
          <w:p w:rsidR="00635293" w:rsidRDefault="00635293" w:rsidP="00D53BAD">
            <w:pPr>
              <w:pStyle w:val="a6"/>
              <w:jc w:val="center"/>
              <w:rPr>
                <w:sz w:val="22"/>
                <w:szCs w:val="22"/>
              </w:rP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5293" w:rsidRDefault="00635293" w:rsidP="00D53BAD">
            <w:pPr>
              <w:pStyle w:val="a6"/>
              <w:jc w:val="center"/>
              <w:rPr>
                <w:sz w:val="22"/>
                <w:szCs w:val="22"/>
              </w:rPr>
            </w:pPr>
            <w:r>
              <w:rPr>
                <w:color w:val="000000"/>
                <w:sz w:val="22"/>
                <w:szCs w:val="22"/>
              </w:rPr>
              <w:t>3</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1</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5293" w:rsidRDefault="00635293">
            <w:pPr>
              <w:jc w:val="both"/>
              <w:rPr>
                <w:rFonts w:eastAsia="Times New Roman"/>
                <w:sz w:val="22"/>
                <w:szCs w:val="22"/>
              </w:rPr>
            </w:pPr>
            <w:r>
              <w:rPr>
                <w:color w:val="000000"/>
                <w:sz w:val="22"/>
                <w:szCs w:val="22"/>
              </w:rPr>
              <w:t xml:space="preserve">Тендерну документацію розроблено відповідно до вимог </w:t>
            </w:r>
            <w:hyperlink r:id="rId7" w:history="1">
              <w:r>
                <w:rPr>
                  <w:rStyle w:val="a3"/>
                  <w:color w:val="000000"/>
                  <w:sz w:val="22"/>
                  <w:szCs w:val="22"/>
                </w:rPr>
                <w:t>Закону</w:t>
              </w:r>
            </w:hyperlink>
            <w:r>
              <w:rPr>
                <w:color w:val="000000"/>
                <w:sz w:val="22"/>
                <w:szCs w:val="22"/>
              </w:rPr>
              <w:t xml:space="preserve"> України </w:t>
            </w:r>
            <w:r>
              <w:rPr>
                <w:rFonts w:eastAsia="Times New Roman"/>
                <w:color w:val="000000"/>
                <w:sz w:val="22"/>
                <w:szCs w:val="22"/>
              </w:rPr>
              <w:t xml:space="preserve">«Про публічні закупівлі» (далі </w:t>
            </w:r>
            <w:r>
              <w:rPr>
                <w:rFonts w:eastAsia="Times New Roman"/>
                <w:sz w:val="22"/>
                <w:szCs w:val="22"/>
              </w:rPr>
              <w:t>—</w:t>
            </w:r>
            <w:r>
              <w:rPr>
                <w:rFonts w:eastAsia="Times New Roman"/>
                <w:color w:val="000000"/>
                <w:sz w:val="22"/>
                <w:szCs w:val="22"/>
              </w:rPr>
              <w:t xml:space="preserve"> Закон)</w:t>
            </w:r>
            <w:r>
              <w:rPr>
                <w:rFonts w:eastAsia="Times New Roman"/>
                <w:sz w:val="22"/>
                <w:szCs w:val="22"/>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35293" w:rsidRDefault="00635293">
            <w:pPr>
              <w:pStyle w:val="a6"/>
              <w:jc w:val="both"/>
              <w:rPr>
                <w:sz w:val="22"/>
                <w:szCs w:val="22"/>
              </w:rPr>
            </w:pPr>
            <w:r>
              <w:rPr>
                <w:color w:val="000000"/>
                <w:sz w:val="22"/>
                <w:szCs w:val="22"/>
              </w:rPr>
              <w:t xml:space="preserve"> Терміни, які використовуються в цій документації, вживаються у значенні, наведеному в Законі та </w:t>
            </w:r>
            <w:r>
              <w:rPr>
                <w:sz w:val="22"/>
                <w:szCs w:val="22"/>
              </w:rPr>
              <w:t>Особливостях.</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2</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Pr>
          <w:p w:rsidR="00635293" w:rsidRDefault="00635293">
            <w:pPr>
              <w:rPr>
                <w:sz w:val="22"/>
                <w:szCs w:val="22"/>
              </w:rPr>
            </w:pPr>
          </w:p>
        </w:tc>
      </w:tr>
      <w:tr w:rsidR="00D53BAD"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D53BAD" w:rsidRDefault="00D53BAD" w:rsidP="00D53BAD">
            <w:pPr>
              <w:pStyle w:val="a6"/>
              <w:rPr>
                <w:sz w:val="22"/>
                <w:szCs w:val="22"/>
              </w:rPr>
            </w:pPr>
            <w:r>
              <w:rPr>
                <w:color w:val="000000"/>
                <w:sz w:val="22"/>
                <w:szCs w:val="22"/>
              </w:rPr>
              <w:t>2.1</w:t>
            </w:r>
          </w:p>
        </w:tc>
        <w:tc>
          <w:tcPr>
            <w:tcW w:w="3040" w:type="dxa"/>
            <w:tcBorders>
              <w:top w:val="single" w:sz="4" w:space="0" w:color="000000"/>
              <w:left w:val="single" w:sz="4" w:space="0" w:color="000000"/>
              <w:bottom w:val="single" w:sz="4" w:space="0" w:color="000000"/>
              <w:right w:val="single" w:sz="4" w:space="0" w:color="000000"/>
            </w:tcBorders>
            <w:hideMark/>
          </w:tcPr>
          <w:p w:rsidR="00D53BAD" w:rsidRDefault="00D53BAD" w:rsidP="00D53BAD">
            <w:pPr>
              <w:pStyle w:val="a6"/>
              <w:jc w:val="both"/>
              <w:rPr>
                <w:sz w:val="22"/>
                <w:szCs w:val="22"/>
              </w:rPr>
            </w:pPr>
            <w:r>
              <w:rPr>
                <w:color w:val="000000"/>
                <w:sz w:val="22"/>
                <w:szCs w:val="22"/>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D53BAD" w:rsidRPr="005A2294" w:rsidRDefault="00D53BAD" w:rsidP="0041250D">
            <w:pPr>
              <w:jc w:val="both"/>
            </w:pPr>
            <w:r w:rsidRPr="005A2294">
              <w:t xml:space="preserve">Відділ освіти, молоді та спорту Ємільчинської селищної ради (далі– Замовник) </w:t>
            </w:r>
          </w:p>
        </w:tc>
      </w:tr>
      <w:tr w:rsidR="00D53BAD"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D53BAD" w:rsidRDefault="00D53BAD" w:rsidP="00D53BAD">
            <w:pPr>
              <w:pStyle w:val="a6"/>
              <w:rPr>
                <w:sz w:val="22"/>
                <w:szCs w:val="22"/>
              </w:rPr>
            </w:pPr>
            <w:r>
              <w:rPr>
                <w:color w:val="000000"/>
                <w:sz w:val="22"/>
                <w:szCs w:val="22"/>
              </w:rPr>
              <w:t>2.2</w:t>
            </w:r>
          </w:p>
        </w:tc>
        <w:tc>
          <w:tcPr>
            <w:tcW w:w="3040" w:type="dxa"/>
            <w:tcBorders>
              <w:top w:val="single" w:sz="4" w:space="0" w:color="000000"/>
              <w:left w:val="single" w:sz="4" w:space="0" w:color="000000"/>
              <w:bottom w:val="single" w:sz="4" w:space="0" w:color="000000"/>
              <w:right w:val="single" w:sz="4" w:space="0" w:color="000000"/>
            </w:tcBorders>
            <w:hideMark/>
          </w:tcPr>
          <w:p w:rsidR="00D53BAD" w:rsidRDefault="00D53BAD" w:rsidP="00D53BAD">
            <w:pPr>
              <w:pStyle w:val="a6"/>
              <w:jc w:val="both"/>
              <w:rPr>
                <w:sz w:val="22"/>
                <w:szCs w:val="22"/>
              </w:rPr>
            </w:pPr>
            <w:r>
              <w:rPr>
                <w:color w:val="000000"/>
                <w:sz w:val="22"/>
                <w:szCs w:val="22"/>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D53BAD" w:rsidRPr="005A2294" w:rsidRDefault="00D53BAD" w:rsidP="0041250D">
            <w:pPr>
              <w:jc w:val="both"/>
            </w:pPr>
            <w:r w:rsidRPr="005A2294">
              <w:t xml:space="preserve">11201, Житомирська обл. </w:t>
            </w:r>
            <w:proofErr w:type="spellStart"/>
            <w:r w:rsidRPr="005A2294">
              <w:t>смт.Ємільчине</w:t>
            </w:r>
            <w:proofErr w:type="spellEnd"/>
            <w:r w:rsidRPr="005A2294">
              <w:t>, вулиця Військова, будинок 9</w:t>
            </w:r>
          </w:p>
        </w:tc>
      </w:tr>
      <w:tr w:rsidR="00D53BAD"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D53BAD" w:rsidRDefault="00D53BAD" w:rsidP="00D53BAD">
            <w:pPr>
              <w:pStyle w:val="a6"/>
              <w:rPr>
                <w:sz w:val="22"/>
                <w:szCs w:val="22"/>
              </w:rPr>
            </w:pPr>
            <w:r>
              <w:rPr>
                <w:color w:val="000000"/>
                <w:sz w:val="22"/>
                <w:szCs w:val="22"/>
              </w:rPr>
              <w:t>2.3</w:t>
            </w:r>
          </w:p>
        </w:tc>
        <w:tc>
          <w:tcPr>
            <w:tcW w:w="3040" w:type="dxa"/>
            <w:tcBorders>
              <w:top w:val="single" w:sz="4" w:space="0" w:color="000000"/>
              <w:left w:val="single" w:sz="4" w:space="0" w:color="000000"/>
              <w:bottom w:val="single" w:sz="4" w:space="0" w:color="000000"/>
              <w:right w:val="single" w:sz="4" w:space="0" w:color="000000"/>
            </w:tcBorders>
            <w:hideMark/>
          </w:tcPr>
          <w:p w:rsidR="00D53BAD" w:rsidRDefault="00D53BAD" w:rsidP="00D53BAD">
            <w:pPr>
              <w:pStyle w:val="a6"/>
              <w:jc w:val="both"/>
              <w:rPr>
                <w:sz w:val="22"/>
                <w:szCs w:val="22"/>
              </w:rPr>
            </w:pPr>
            <w:r>
              <w:rPr>
                <w:color w:val="000000"/>
                <w:sz w:val="22"/>
                <w:szCs w:val="22"/>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D53BAD" w:rsidRPr="005A2294" w:rsidRDefault="00D53BAD" w:rsidP="0041250D">
            <w:pPr>
              <w:jc w:val="both"/>
            </w:pPr>
            <w:proofErr w:type="spellStart"/>
            <w:r w:rsidRPr="005A2294">
              <w:t>Лозко</w:t>
            </w:r>
            <w:proofErr w:type="spellEnd"/>
            <w:r w:rsidRPr="005A2294">
              <w:t xml:space="preserve"> Наталія Валеріївна – головний спеціаліст з юридичних питань сектору освіти відділу освіти, молоді та спорту Ємільчинської селищної ради Житомирської області, уповноважена особа,  вулиця Військова, будинок 9,  смт. Ємільчине, </w:t>
            </w:r>
            <w:proofErr w:type="spellStart"/>
            <w:r w:rsidRPr="005A2294">
              <w:t>Звягельський</w:t>
            </w:r>
            <w:proofErr w:type="spellEnd"/>
            <w:r w:rsidRPr="005A2294">
              <w:t xml:space="preserve"> р-н., Житомирська обл., 11201,   </w:t>
            </w:r>
            <w:hyperlink r:id="rId8" w:history="1">
              <w:r w:rsidRPr="00F205F3">
                <w:rPr>
                  <w:rStyle w:val="a3"/>
                </w:rPr>
                <w:t>nata17lya@ukr.net</w:t>
              </w:r>
            </w:hyperlink>
            <w:r w:rsidRPr="005A2294">
              <w:t>, 0414921288</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3</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Pr>
          <w:p w:rsidR="00635293" w:rsidRDefault="0041250D">
            <w:pPr>
              <w:pStyle w:val="15"/>
              <w:spacing w:line="240" w:lineRule="auto"/>
              <w:jc w:val="both"/>
              <w:rPr>
                <w:rFonts w:ascii="Times New Roman" w:eastAsia="Times New Roman" w:hAnsi="Times New Roman" w:cs="Times New Roman"/>
                <w:lang w:val="uk-UA" w:eastAsia="uk-UA"/>
              </w:rPr>
            </w:pPr>
            <w:r>
              <w:rPr>
                <w:rFonts w:ascii="Times New Roman" w:hAnsi="Times New Roman" w:cs="Times New Roman"/>
                <w:lang w:val="uk-UA"/>
              </w:rPr>
              <w:t>В</w:t>
            </w:r>
            <w:r w:rsidR="00635293">
              <w:rPr>
                <w:rFonts w:ascii="Times New Roman" w:hAnsi="Times New Roman" w:cs="Times New Roman"/>
                <w:lang w:val="uk-UA"/>
              </w:rPr>
              <w:t>ідкриті торги з особливостями</w:t>
            </w:r>
          </w:p>
          <w:p w:rsidR="00635293" w:rsidRDefault="00635293">
            <w:pPr>
              <w:pStyle w:val="15"/>
              <w:spacing w:line="240" w:lineRule="auto"/>
              <w:jc w:val="both"/>
              <w:rPr>
                <w:rFonts w:ascii="Times New Roman" w:hAnsi="Times New Roman" w:cs="Times New Roman"/>
                <w:lang w:val="uk-UA"/>
              </w:rPr>
            </w:pP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4</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Pr>
          <w:p w:rsidR="00635293" w:rsidRDefault="00635293">
            <w:pPr>
              <w:rPr>
                <w:sz w:val="22"/>
                <w:szCs w:val="22"/>
              </w:rPr>
            </w:pP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4.1</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Pr>
          <w:p w:rsidR="00635293" w:rsidRDefault="00635293">
            <w:pPr>
              <w:jc w:val="both"/>
              <w:rPr>
                <w:sz w:val="22"/>
                <w:szCs w:val="22"/>
              </w:rPr>
            </w:pPr>
            <w:r>
              <w:rPr>
                <w:bCs/>
                <w:sz w:val="22"/>
                <w:szCs w:val="22"/>
              </w:rPr>
              <w:t xml:space="preserve">ДК 021:2015 </w:t>
            </w:r>
            <w:r>
              <w:rPr>
                <w:sz w:val="22"/>
                <w:szCs w:val="22"/>
              </w:rPr>
              <w:t>44810000-1</w:t>
            </w:r>
            <w:r>
              <w:rPr>
                <w:b/>
                <w:bCs/>
                <w:sz w:val="22"/>
                <w:szCs w:val="22"/>
              </w:rPr>
              <w:t xml:space="preserve"> </w:t>
            </w:r>
            <w:r>
              <w:rPr>
                <w:bCs/>
                <w:sz w:val="22"/>
                <w:szCs w:val="22"/>
              </w:rPr>
              <w:t xml:space="preserve"> </w:t>
            </w:r>
            <w:r w:rsidR="00BB2BA6">
              <w:rPr>
                <w:sz w:val="22"/>
                <w:szCs w:val="22"/>
              </w:rPr>
              <w:t xml:space="preserve"> Фарби</w:t>
            </w:r>
            <w:r>
              <w:rPr>
                <w:sz w:val="22"/>
                <w:szCs w:val="22"/>
              </w:rPr>
              <w:t xml:space="preserve"> </w:t>
            </w:r>
          </w:p>
          <w:p w:rsidR="00635293" w:rsidRDefault="00635293">
            <w:pPr>
              <w:jc w:val="both"/>
              <w:rPr>
                <w:b/>
                <w:color w:val="000000"/>
                <w:sz w:val="22"/>
                <w:szCs w:val="22"/>
              </w:rPr>
            </w:pPr>
            <w:r>
              <w:rPr>
                <w:sz w:val="22"/>
                <w:szCs w:val="22"/>
              </w:rPr>
              <w:t>(</w:t>
            </w:r>
            <w:r w:rsidR="0041250D" w:rsidRPr="0041250D">
              <w:rPr>
                <w:sz w:val="22"/>
                <w:szCs w:val="22"/>
              </w:rPr>
              <w:t xml:space="preserve">Фарба емаль </w:t>
            </w:r>
            <w:proofErr w:type="spellStart"/>
            <w:r w:rsidR="0041250D" w:rsidRPr="0041250D">
              <w:rPr>
                <w:sz w:val="22"/>
                <w:szCs w:val="22"/>
              </w:rPr>
              <w:t>алкідна</w:t>
            </w:r>
            <w:proofErr w:type="spellEnd"/>
            <w:r w:rsidR="0041250D" w:rsidRPr="0041250D">
              <w:rPr>
                <w:sz w:val="22"/>
                <w:szCs w:val="22"/>
              </w:rPr>
              <w:t xml:space="preserve"> ПФ -115, фарба емаль </w:t>
            </w:r>
            <w:proofErr w:type="spellStart"/>
            <w:r w:rsidR="0041250D" w:rsidRPr="0041250D">
              <w:rPr>
                <w:sz w:val="22"/>
                <w:szCs w:val="22"/>
              </w:rPr>
              <w:t>алкідна</w:t>
            </w:r>
            <w:proofErr w:type="spellEnd"/>
            <w:r w:rsidR="0041250D" w:rsidRPr="0041250D">
              <w:rPr>
                <w:sz w:val="22"/>
                <w:szCs w:val="22"/>
              </w:rPr>
              <w:t xml:space="preserve"> ПФ-266</w:t>
            </w:r>
            <w:r>
              <w:rPr>
                <w:sz w:val="22"/>
                <w:szCs w:val="22"/>
              </w:rPr>
              <w:t>).</w:t>
            </w:r>
          </w:p>
          <w:p w:rsidR="00635293" w:rsidRDefault="00635293">
            <w:pPr>
              <w:rPr>
                <w:b/>
                <w:color w:val="000000"/>
                <w:sz w:val="22"/>
                <w:szCs w:val="22"/>
              </w:rPr>
            </w:pP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4.2</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rsidR="00635293" w:rsidRDefault="00635293">
            <w:pPr>
              <w:pStyle w:val="a6"/>
              <w:jc w:val="both"/>
              <w:rPr>
                <w:sz w:val="22"/>
                <w:szCs w:val="22"/>
              </w:rPr>
            </w:pPr>
          </w:p>
          <w:p w:rsidR="00635293" w:rsidRDefault="00635293">
            <w:pPr>
              <w:pStyle w:val="a6"/>
              <w:rPr>
                <w:sz w:val="22"/>
                <w:szCs w:val="22"/>
              </w:rPr>
            </w:pPr>
            <w:r>
              <w:rPr>
                <w:sz w:val="22"/>
                <w:szCs w:val="22"/>
              </w:rPr>
              <w:t>учасники процедури закупівлі подають свої тендерні пропозиції стосовно предмета закупівлі в цілому</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4.3</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Pr>
          <w:p w:rsidR="00635293" w:rsidRDefault="0041250D">
            <w:pPr>
              <w:suppressAutoHyphens/>
              <w:rPr>
                <w:rFonts w:eastAsia="Times New Roman"/>
                <w:b/>
                <w:bCs/>
                <w:sz w:val="22"/>
                <w:szCs w:val="22"/>
                <w:lang w:eastAsia="ar-SA"/>
              </w:rPr>
            </w:pPr>
            <w:r w:rsidRPr="0041250D">
              <w:rPr>
                <w:rFonts w:eastAsia="Times New Roman"/>
                <w:b/>
                <w:sz w:val="22"/>
                <w:szCs w:val="22"/>
              </w:rPr>
              <w:t xml:space="preserve">Місце поставки –  </w:t>
            </w:r>
            <w:r w:rsidRPr="0041250D">
              <w:rPr>
                <w:rFonts w:eastAsia="Times New Roman"/>
                <w:bCs/>
                <w:sz w:val="22"/>
                <w:szCs w:val="22"/>
              </w:rPr>
              <w:t>заклади освіти Ємільчинської селищної ради</w:t>
            </w:r>
            <w:r w:rsidRPr="0041250D">
              <w:rPr>
                <w:rFonts w:eastAsia="Times New Roman"/>
                <w:b/>
                <w:sz w:val="22"/>
                <w:szCs w:val="22"/>
              </w:rPr>
              <w:t xml:space="preserve"> </w:t>
            </w:r>
            <w:r w:rsidR="00635293">
              <w:rPr>
                <w:rFonts w:eastAsia="Times New Roman"/>
                <w:b/>
                <w:sz w:val="22"/>
                <w:szCs w:val="22"/>
                <w:lang w:eastAsia="ar-SA"/>
              </w:rPr>
              <w:t xml:space="preserve">Кількість: </w:t>
            </w:r>
            <w:r w:rsidR="00635293">
              <w:rPr>
                <w:rFonts w:eastAsia="Times New Roman"/>
                <w:bCs/>
                <w:sz w:val="22"/>
                <w:szCs w:val="22"/>
                <w:lang w:eastAsia="ar-SA"/>
              </w:rPr>
              <w:t>відповідно Додатк</w:t>
            </w:r>
            <w:r>
              <w:rPr>
                <w:rFonts w:eastAsia="Times New Roman"/>
                <w:bCs/>
                <w:sz w:val="22"/>
                <w:szCs w:val="22"/>
                <w:lang w:eastAsia="ar-SA"/>
              </w:rPr>
              <w:t>у</w:t>
            </w:r>
            <w:r w:rsidR="00635293">
              <w:rPr>
                <w:rFonts w:eastAsia="Times New Roman"/>
                <w:bCs/>
                <w:sz w:val="22"/>
                <w:szCs w:val="22"/>
                <w:lang w:eastAsia="ar-SA"/>
              </w:rPr>
              <w:t xml:space="preserve"> №  4 цієї документації.</w:t>
            </w:r>
          </w:p>
          <w:p w:rsidR="00635293" w:rsidRDefault="00635293">
            <w:pPr>
              <w:suppressAutoHyphens/>
              <w:rPr>
                <w:sz w:val="22"/>
                <w:szCs w:val="22"/>
              </w:rPr>
            </w:pP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4.4</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DE6240">
            <w:pPr>
              <w:pStyle w:val="15"/>
              <w:spacing w:line="240" w:lineRule="auto"/>
              <w:rPr>
                <w:rFonts w:ascii="Times New Roman" w:hAnsi="Times New Roman" w:cs="Times New Roman"/>
                <w:b/>
                <w:lang w:val="uk-UA"/>
              </w:rPr>
            </w:pPr>
            <w:r>
              <w:rPr>
                <w:rFonts w:ascii="Times New Roman" w:hAnsi="Times New Roman" w:cs="Times New Roman"/>
                <w:b/>
                <w:lang w:val="uk-UA"/>
              </w:rPr>
              <w:t xml:space="preserve">по </w:t>
            </w:r>
            <w:r w:rsidR="0041250D">
              <w:rPr>
                <w:rFonts w:ascii="Times New Roman" w:hAnsi="Times New Roman" w:cs="Times New Roman"/>
                <w:b/>
                <w:lang w:val="uk-UA"/>
              </w:rPr>
              <w:t>16</w:t>
            </w:r>
            <w:r w:rsidR="00635293">
              <w:rPr>
                <w:rFonts w:ascii="Times New Roman" w:hAnsi="Times New Roman" w:cs="Times New Roman"/>
                <w:b/>
                <w:lang w:val="uk-UA"/>
              </w:rPr>
              <w:t xml:space="preserve"> червня 2023 року включно.</w:t>
            </w:r>
          </w:p>
        </w:tc>
      </w:tr>
      <w:tr w:rsidR="0041250D"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rsidR="0041250D" w:rsidRDefault="0041250D">
            <w:pPr>
              <w:pStyle w:val="a6"/>
              <w:rPr>
                <w:color w:val="000000"/>
                <w:sz w:val="22"/>
                <w:szCs w:val="22"/>
              </w:rPr>
            </w:pPr>
            <w:r>
              <w:rPr>
                <w:color w:val="000000"/>
                <w:sz w:val="22"/>
                <w:szCs w:val="22"/>
              </w:rPr>
              <w:t>4.5</w:t>
            </w:r>
          </w:p>
        </w:tc>
        <w:tc>
          <w:tcPr>
            <w:tcW w:w="3040" w:type="dxa"/>
            <w:tcBorders>
              <w:top w:val="single" w:sz="4" w:space="0" w:color="000000"/>
              <w:left w:val="single" w:sz="4" w:space="0" w:color="000000"/>
              <w:bottom w:val="single" w:sz="4" w:space="0" w:color="000000"/>
              <w:right w:val="single" w:sz="4" w:space="0" w:color="000000"/>
            </w:tcBorders>
          </w:tcPr>
          <w:p w:rsidR="0041250D" w:rsidRDefault="0041250D">
            <w:pPr>
              <w:pStyle w:val="a6"/>
              <w:rPr>
                <w:color w:val="000000"/>
                <w:sz w:val="22"/>
                <w:szCs w:val="22"/>
              </w:rPr>
            </w:pPr>
            <w:r w:rsidRPr="0041250D">
              <w:rPr>
                <w:color w:val="000000"/>
                <w:sz w:val="22"/>
                <w:szCs w:val="22"/>
              </w:rPr>
              <w:t>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tcPr>
          <w:p w:rsidR="0041250D" w:rsidRDefault="0041250D">
            <w:pPr>
              <w:pStyle w:val="15"/>
              <w:spacing w:line="240" w:lineRule="auto"/>
              <w:rPr>
                <w:rFonts w:ascii="Times New Roman" w:hAnsi="Times New Roman" w:cs="Times New Roman"/>
                <w:b/>
                <w:lang w:val="uk-UA"/>
              </w:rPr>
            </w:pPr>
            <w:r>
              <w:rPr>
                <w:rFonts w:ascii="Times New Roman" w:hAnsi="Times New Roman" w:cs="Times New Roman"/>
                <w:b/>
                <w:lang w:val="uk-UA"/>
              </w:rPr>
              <w:t>460 000,00 (чотириста шістдесят тисяч 00 копійок)</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5</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Pr>
          <w:p w:rsidR="00635293" w:rsidRDefault="00635293">
            <w:pPr>
              <w:pStyle w:val="a6"/>
              <w:tabs>
                <w:tab w:val="left" w:pos="6494"/>
              </w:tabs>
              <w:ind w:left="-23" w:hanging="23"/>
              <w:jc w:val="both"/>
              <w:rPr>
                <w:sz w:val="22"/>
                <w:szCs w:val="22"/>
              </w:rPr>
            </w:pPr>
            <w:r>
              <w:rPr>
                <w:color w:val="000000"/>
                <w:sz w:val="22"/>
                <w:szCs w:val="22"/>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293" w:rsidRDefault="00635293">
            <w:pPr>
              <w:pStyle w:val="a6"/>
              <w:ind w:left="-23" w:hanging="23"/>
              <w:jc w:val="both"/>
              <w:rPr>
                <w:sz w:val="22"/>
                <w:szCs w:val="22"/>
              </w:rPr>
            </w:pP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6</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ind w:left="-21" w:hanging="21"/>
              <w:jc w:val="both"/>
              <w:rPr>
                <w:sz w:val="22"/>
                <w:szCs w:val="22"/>
              </w:rPr>
            </w:pPr>
            <w:r>
              <w:rPr>
                <w:color w:val="000000"/>
                <w:sz w:val="22"/>
                <w:szCs w:val="22"/>
              </w:rPr>
              <w:t xml:space="preserve">6.1. Валютою тендерної пропозиції є національна валюта України - гривня. </w:t>
            </w:r>
            <w:r>
              <w:rPr>
                <w:bCs/>
                <w:i/>
                <w:color w:val="000000"/>
                <w:sz w:val="22"/>
                <w:szCs w:val="22"/>
              </w:rPr>
              <w:t>У разі якщо учасником процедури закупівлі є нерезидент</w:t>
            </w:r>
            <w:r>
              <w:rPr>
                <w:bCs/>
                <w:color w:val="000000"/>
                <w:sz w:val="22"/>
                <w:szCs w:val="22"/>
              </w:rPr>
              <w:t xml:space="preserve">,  </w:t>
            </w:r>
            <w:r>
              <w:rPr>
                <w:color w:val="000000"/>
                <w:sz w:val="22"/>
                <w:szCs w:val="22"/>
              </w:rPr>
              <w:t xml:space="preserve">такий </w:t>
            </w:r>
            <w:r>
              <w:rPr>
                <w:sz w:val="22"/>
                <w:szCs w:val="22"/>
              </w:rPr>
              <w:t>у</w:t>
            </w:r>
            <w:r>
              <w:rPr>
                <w:color w:val="000000"/>
                <w:sz w:val="22"/>
                <w:szCs w:val="22"/>
              </w:rPr>
              <w:t>часник зазначає ціну пропозиції в електронній системі закупівель у валюті – гривня.</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lastRenderedPageBreak/>
              <w:t>7</w:t>
            </w:r>
          </w:p>
        </w:tc>
        <w:tc>
          <w:tcPr>
            <w:tcW w:w="3040" w:type="dxa"/>
            <w:tcBorders>
              <w:top w:val="single" w:sz="4" w:space="0" w:color="000000"/>
              <w:left w:val="single" w:sz="4" w:space="0" w:color="000000"/>
              <w:bottom w:val="single" w:sz="4" w:space="0" w:color="000000"/>
              <w:right w:val="single" w:sz="4" w:space="0" w:color="000000"/>
            </w:tcBorders>
            <w:vAlign w:val="center"/>
            <w:hideMark/>
          </w:tcPr>
          <w:p w:rsidR="00635293" w:rsidRDefault="00635293">
            <w:pPr>
              <w:pStyle w:val="a6"/>
              <w:rPr>
                <w:sz w:val="22"/>
                <w:szCs w:val="22"/>
              </w:rPr>
            </w:pPr>
            <w:r>
              <w:rPr>
                <w:color w:val="000000"/>
                <w:sz w:val="22"/>
                <w:szCs w:val="22"/>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widowControl w:val="0"/>
              <w:jc w:val="both"/>
              <w:rPr>
                <w:color w:val="000000"/>
                <w:sz w:val="22"/>
                <w:szCs w:val="22"/>
              </w:rPr>
            </w:pPr>
            <w:r>
              <w:rPr>
                <w:color w:val="000000"/>
                <w:sz w:val="22"/>
                <w:szCs w:val="22"/>
              </w:rPr>
              <w:t>7.1. Мова тендерної пропозиції – українська.</w:t>
            </w:r>
          </w:p>
          <w:p w:rsidR="00635293" w:rsidRDefault="00635293">
            <w:pPr>
              <w:jc w:val="both"/>
              <w:rPr>
                <w:sz w:val="22"/>
                <w:szCs w:val="22"/>
              </w:rPr>
            </w:pPr>
            <w:r>
              <w:rPr>
                <w:color w:val="000000"/>
                <w:sz w:val="22"/>
                <w:szCs w:val="22"/>
              </w:rPr>
              <w:t xml:space="preserve">7.2. </w:t>
            </w:r>
            <w:r>
              <w:rPr>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35293" w:rsidRDefault="00635293">
            <w:pPr>
              <w:jc w:val="both"/>
              <w:rPr>
                <w:sz w:val="22"/>
                <w:szCs w:val="22"/>
              </w:rPr>
            </w:pPr>
            <w:r>
              <w:rPr>
                <w:sz w:val="22"/>
                <w:szCs w:val="22"/>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35293" w:rsidRDefault="00635293">
            <w:pPr>
              <w:widowControl w:val="0"/>
              <w:jc w:val="both"/>
              <w:rPr>
                <w:color w:val="000000"/>
                <w:sz w:val="22"/>
                <w:szCs w:val="22"/>
              </w:rPr>
            </w:pPr>
            <w:r>
              <w:rPr>
                <w:color w:val="000000"/>
                <w:sz w:val="22"/>
                <w:szCs w:val="22"/>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2"/>
                <w:szCs w:val="22"/>
              </w:rPr>
              <w:t>І</w:t>
            </w:r>
            <w:r>
              <w:rPr>
                <w:color w:val="000000"/>
                <w:sz w:val="22"/>
                <w:szCs w:val="22"/>
              </w:rPr>
              <w:t>нтернет, адреси електронної пошти, торговельної марки (знак</w:t>
            </w:r>
            <w:r>
              <w:rPr>
                <w:sz w:val="22"/>
                <w:szCs w:val="22"/>
              </w:rPr>
              <w:t>а</w:t>
            </w:r>
            <w:r>
              <w:rPr>
                <w:color w:val="000000"/>
                <w:sz w:val="22"/>
                <w:szCs w:val="22"/>
              </w:rPr>
              <w:t xml:space="preserve"> для товарів та послуг), загальноприйняті міжнародні терміни). Тендерна пропозиція та </w:t>
            </w:r>
            <w:r>
              <w:rPr>
                <w:sz w:val="22"/>
                <w:szCs w:val="22"/>
              </w:rPr>
              <w:t>в</w:t>
            </w:r>
            <w:r>
              <w:rPr>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2"/>
                <w:szCs w:val="22"/>
              </w:rPr>
              <w:t>українською мовою</w:t>
            </w:r>
            <w:r>
              <w:rPr>
                <w:color w:val="000000"/>
                <w:sz w:val="22"/>
                <w:szCs w:val="22"/>
              </w:rPr>
              <w:t xml:space="preserve">. </w:t>
            </w:r>
          </w:p>
          <w:p w:rsidR="00635293" w:rsidRDefault="00635293">
            <w:pPr>
              <w:widowControl w:val="0"/>
              <w:jc w:val="both"/>
              <w:rPr>
                <w:rFonts w:eastAsia="Times New Roman"/>
                <w:b/>
                <w:color w:val="000000"/>
                <w:sz w:val="22"/>
                <w:szCs w:val="22"/>
              </w:rPr>
            </w:pPr>
            <w:r>
              <w:rPr>
                <w:rFonts w:eastAsia="Times New Roman"/>
                <w:b/>
                <w:color w:val="000000"/>
                <w:sz w:val="22"/>
                <w:szCs w:val="22"/>
              </w:rPr>
              <w:t>Виключення:</w:t>
            </w:r>
          </w:p>
          <w:p w:rsidR="00635293" w:rsidRDefault="00635293">
            <w:pPr>
              <w:widowControl w:val="0"/>
              <w:jc w:val="both"/>
              <w:rPr>
                <w:rFonts w:eastAsia="Times New Roman"/>
                <w:color w:val="000000"/>
                <w:sz w:val="22"/>
                <w:szCs w:val="22"/>
              </w:rPr>
            </w:pPr>
            <w:r>
              <w:rPr>
                <w:rFonts w:eastAsia="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sz w:val="22"/>
                <w:szCs w:val="22"/>
              </w:rPr>
              <w:t>у</w:t>
            </w:r>
            <w:r>
              <w:rPr>
                <w:rFonts w:eastAsia="Times New Roman"/>
                <w:color w:val="000000"/>
                <w:sz w:val="22"/>
                <w:szCs w:val="22"/>
              </w:rPr>
              <w:t xml:space="preserve"> тому числі якщо такі документи надані іноземною мовою без перекладу. </w:t>
            </w:r>
          </w:p>
          <w:p w:rsidR="00635293" w:rsidRDefault="00635293">
            <w:pPr>
              <w:widowControl w:val="0"/>
              <w:jc w:val="both"/>
              <w:rPr>
                <w:sz w:val="22"/>
                <w:szCs w:val="22"/>
              </w:rPr>
            </w:pPr>
            <w:r>
              <w:rPr>
                <w:rFonts w:eastAsia="Times New Roman"/>
                <w:color w:val="000000"/>
                <w:sz w:val="22"/>
                <w:szCs w:val="22"/>
              </w:rPr>
              <w:t xml:space="preserve">2.  </w:t>
            </w:r>
            <w:r>
              <w:rPr>
                <w:rFonts w:eastAsia="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5293" w:rsidTr="00635293">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35293" w:rsidRDefault="00635293">
            <w:pPr>
              <w:pStyle w:val="a6"/>
              <w:rPr>
                <w:sz w:val="22"/>
                <w:szCs w:val="22"/>
              </w:rPr>
            </w:pPr>
            <w:r>
              <w:rPr>
                <w:color w:val="000000"/>
                <w:sz w:val="22"/>
                <w:szCs w:val="22"/>
              </w:rPr>
              <w:t>Розділ ІІ. Порядок унесення змін та надання роз’яснень до тендерної документації</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1</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widowControl w:val="0"/>
              <w:jc w:val="both"/>
              <w:rPr>
                <w:sz w:val="22"/>
                <w:szCs w:val="22"/>
              </w:rPr>
            </w:pPr>
            <w:r>
              <w:rPr>
                <w:sz w:val="22"/>
                <w:szCs w:val="22"/>
              </w:rPr>
              <w:t xml:space="preserve">1.1. Фізична/юридична особа має право не пізніше ніж </w:t>
            </w:r>
            <w:r>
              <w:rPr>
                <w:b/>
                <w:sz w:val="22"/>
                <w:szCs w:val="22"/>
              </w:rPr>
              <w:t>за три дні</w:t>
            </w:r>
            <w:r>
              <w:rPr>
                <w:sz w:val="22"/>
                <w:szCs w:val="22"/>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5293" w:rsidRDefault="00635293">
            <w:pPr>
              <w:widowControl w:val="0"/>
              <w:jc w:val="both"/>
              <w:rPr>
                <w:sz w:val="22"/>
                <w:szCs w:val="22"/>
              </w:rPr>
            </w:pPr>
            <w:r>
              <w:rPr>
                <w:sz w:val="22"/>
                <w:szCs w:val="22"/>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35293" w:rsidRDefault="00635293">
            <w:pPr>
              <w:widowControl w:val="0"/>
              <w:jc w:val="both"/>
              <w:rPr>
                <w:sz w:val="22"/>
                <w:szCs w:val="22"/>
              </w:rPr>
            </w:pPr>
            <w:r>
              <w:rPr>
                <w:sz w:val="22"/>
                <w:szCs w:val="22"/>
              </w:rPr>
              <w:t xml:space="preserve">1.3. Замовник повинен </w:t>
            </w:r>
            <w:r>
              <w:rPr>
                <w:b/>
                <w:sz w:val="22"/>
                <w:szCs w:val="22"/>
              </w:rPr>
              <w:t>протягом трьох днів</w:t>
            </w:r>
            <w:r>
              <w:rPr>
                <w:sz w:val="22"/>
                <w:szCs w:val="22"/>
              </w:rPr>
              <w:t xml:space="preserve"> з дати їх оприлюднення надати роз’яснення на звернення шляхом оприлюднення його в електронній системі закупівель.</w:t>
            </w:r>
          </w:p>
          <w:p w:rsidR="00635293" w:rsidRDefault="00635293">
            <w:pPr>
              <w:widowControl w:val="0"/>
              <w:jc w:val="both"/>
              <w:rPr>
                <w:sz w:val="22"/>
                <w:szCs w:val="22"/>
              </w:rPr>
            </w:pPr>
            <w:r>
              <w:rPr>
                <w:sz w:val="22"/>
                <w:szCs w:val="22"/>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293" w:rsidRDefault="00635293">
            <w:pPr>
              <w:pStyle w:val="a6"/>
              <w:jc w:val="both"/>
              <w:rPr>
                <w:sz w:val="22"/>
                <w:szCs w:val="22"/>
              </w:rPr>
            </w:pPr>
            <w:r>
              <w:rPr>
                <w:sz w:val="22"/>
                <w:szCs w:val="22"/>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Cs/>
                <w:sz w:val="22"/>
                <w:szCs w:val="22"/>
              </w:rPr>
              <w:t>не менш як на чотири дні.</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2</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widowControl w:val="0"/>
              <w:jc w:val="both"/>
              <w:rPr>
                <w:sz w:val="22"/>
                <w:szCs w:val="22"/>
              </w:rPr>
            </w:pPr>
            <w:r>
              <w:rPr>
                <w:sz w:val="22"/>
                <w:szCs w:val="22"/>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Pr>
                <w:sz w:val="22"/>
                <w:szCs w:val="22"/>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5293" w:rsidRDefault="00635293">
            <w:pPr>
              <w:pStyle w:val="a6"/>
              <w:jc w:val="both"/>
              <w:rPr>
                <w:sz w:val="22"/>
                <w:szCs w:val="22"/>
              </w:rPr>
            </w:pPr>
            <w:r>
              <w:rPr>
                <w:sz w:val="22"/>
                <w:szCs w:val="22"/>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2"/>
                <w:szCs w:val="22"/>
              </w:rPr>
              <w:t>машинозчитувальному</w:t>
            </w:r>
            <w:proofErr w:type="spellEnd"/>
            <w:r>
              <w:rPr>
                <w:sz w:val="22"/>
                <w:szCs w:val="22"/>
              </w:rPr>
              <w:t xml:space="preserve"> форматі розміщуються в електронній системі закупівель протягом одного дня з дати прийняття рішення про їх внесення.</w:t>
            </w:r>
          </w:p>
          <w:p w:rsidR="00635293" w:rsidRDefault="00635293">
            <w:pPr>
              <w:jc w:val="both"/>
              <w:rPr>
                <w:color w:val="000000"/>
                <w:sz w:val="22"/>
                <w:szCs w:val="22"/>
                <w:shd w:val="solid" w:color="FFFFFF" w:fill="FFFFFF"/>
              </w:rPr>
            </w:pPr>
            <w:r>
              <w:rPr>
                <w:sz w:val="22"/>
                <w:szCs w:val="22"/>
              </w:rPr>
              <w:t xml:space="preserve">2.3. </w:t>
            </w:r>
            <w:r>
              <w:rPr>
                <w:color w:val="000000"/>
                <w:sz w:val="22"/>
                <w:szCs w:val="22"/>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293" w:rsidRDefault="00635293">
            <w:pPr>
              <w:pStyle w:val="a6"/>
              <w:jc w:val="both"/>
              <w:rPr>
                <w:sz w:val="22"/>
                <w:szCs w:val="22"/>
              </w:rPr>
            </w:pPr>
            <w:r>
              <w:rPr>
                <w:sz w:val="22"/>
                <w:szCs w:val="22"/>
              </w:rPr>
              <w:t xml:space="preserve">2.4. </w:t>
            </w:r>
            <w:r>
              <w:rPr>
                <w:color w:val="000000"/>
                <w:sz w:val="22"/>
                <w:szCs w:val="22"/>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293" w:rsidRPr="00635293" w:rsidTr="00635293">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35293" w:rsidRDefault="00635293">
            <w:pPr>
              <w:pStyle w:val="a6"/>
              <w:rPr>
                <w:sz w:val="22"/>
                <w:szCs w:val="22"/>
              </w:rPr>
            </w:pPr>
            <w:r>
              <w:rPr>
                <w:color w:val="000000"/>
                <w:sz w:val="22"/>
                <w:szCs w:val="22"/>
              </w:rPr>
              <w:lastRenderedPageBreak/>
              <w:t>Розділ ІІІ. Інструкція з підготовки тендерної пропозиції</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1</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widowControl w:val="0"/>
              <w:jc w:val="both"/>
              <w:rPr>
                <w:i/>
                <w:sz w:val="22"/>
                <w:szCs w:val="22"/>
              </w:rPr>
            </w:pPr>
            <w:r>
              <w:rPr>
                <w:i/>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35293" w:rsidRDefault="00635293">
            <w:pPr>
              <w:pStyle w:val="3"/>
              <w:numPr>
                <w:ilvl w:val="1"/>
                <w:numId w:val="1"/>
              </w:numPr>
              <w:shd w:val="clear" w:color="auto" w:fill="FFFFFF"/>
              <w:tabs>
                <w:tab w:val="num" w:pos="0"/>
              </w:tabs>
              <w:snapToGrid w:val="0"/>
              <w:spacing w:before="0" w:after="0"/>
              <w:ind w:left="0" w:firstLine="0"/>
              <w:jc w:val="both"/>
              <w:rPr>
                <w:rFonts w:ascii="Times New Roman" w:hAnsi="Times New Roman"/>
                <w:b w:val="0"/>
                <w:color w:val="000000"/>
                <w:sz w:val="22"/>
                <w:szCs w:val="22"/>
              </w:rPr>
            </w:pPr>
            <w:r>
              <w:rPr>
                <w:rFonts w:ascii="Times New Roman" w:hAnsi="Times New Roman"/>
                <w:b w:val="0"/>
                <w:color w:val="000000"/>
                <w:sz w:val="22"/>
                <w:szCs w:val="22"/>
              </w:rPr>
              <w:t>Учасник повинен розмістити всі документи передбачені тендерною документацією до кінцевого строку подання тендерних пропозицій. Документи та дані створюються та подаються з урахуванням вимог Закону України "Про електронні документи та електронний документообіг».</w:t>
            </w:r>
            <w:r>
              <w:rPr>
                <w:rFonts w:ascii="Times New Roman" w:hAnsi="Times New Roman"/>
                <w:b w:val="0"/>
                <w:sz w:val="22"/>
                <w:szCs w:val="22"/>
                <w:shd w:val="clear" w:color="auto" w:fill="FFFFFF"/>
              </w:rPr>
              <w:t xml:space="preserve"> </w:t>
            </w:r>
            <w:r>
              <w:rPr>
                <w:rFonts w:ascii="Times New Roman" w:hAnsi="Times New Roman"/>
                <w:b w:val="0"/>
                <w:color w:val="000000"/>
                <w:sz w:val="22"/>
                <w:szCs w:val="22"/>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w:t>
            </w:r>
            <w:r>
              <w:rPr>
                <w:rFonts w:ascii="Times New Roman" w:hAnsi="Times New Roman"/>
                <w:b w:val="0"/>
                <w:sz w:val="22"/>
                <w:szCs w:val="22"/>
              </w:rPr>
              <w:t>, інформація від Учасника про його відповідність кваліфікаційним (кваліфікаційному) критеріям,</w:t>
            </w:r>
            <w:r>
              <w:rPr>
                <w:rFonts w:ascii="Times New Roman" w:hAnsi="Times New Roman"/>
                <w:b w:val="0"/>
                <w:color w:val="FF0000"/>
                <w:sz w:val="22"/>
                <w:szCs w:val="22"/>
              </w:rPr>
              <w:t xml:space="preserve"> </w:t>
            </w:r>
            <w:r>
              <w:rPr>
                <w:rFonts w:ascii="Times New Roman" w:hAnsi="Times New Roman"/>
                <w:b w:val="0"/>
                <w:sz w:val="22"/>
                <w:szCs w:val="22"/>
              </w:rPr>
              <w:t>вимогам, визначеним у пункті 44 Особливостей</w:t>
            </w:r>
            <w:r>
              <w:rPr>
                <w:rFonts w:ascii="Times New Roman" w:hAnsi="Times New Roman"/>
                <w:b w:val="0"/>
                <w:color w:val="000000"/>
                <w:sz w:val="22"/>
                <w:szCs w:val="22"/>
              </w:rPr>
              <w:t xml:space="preserve"> і в тендерній документації, та завантаження необхідних документів у форматі PDF (</w:t>
            </w:r>
            <w:proofErr w:type="spellStart"/>
            <w:r>
              <w:rPr>
                <w:rFonts w:ascii="Times New Roman" w:hAnsi="Times New Roman"/>
                <w:b w:val="0"/>
                <w:color w:val="000000"/>
                <w:sz w:val="22"/>
                <w:szCs w:val="22"/>
              </w:rPr>
              <w:t>PortableDocumentFormat</w:t>
            </w:r>
            <w:proofErr w:type="spellEnd"/>
            <w:r>
              <w:rPr>
                <w:rFonts w:ascii="Times New Roman" w:hAnsi="Times New Roman"/>
                <w:b w:val="0"/>
                <w:color w:val="000000"/>
                <w:sz w:val="22"/>
                <w:szCs w:val="22"/>
              </w:rPr>
              <w:t xml:space="preserve">), що вимагаються Замовником у тендерній документації. </w:t>
            </w:r>
          </w:p>
          <w:p w:rsidR="00635293" w:rsidRDefault="00635293">
            <w:pPr>
              <w:widowControl w:val="0"/>
              <w:jc w:val="both"/>
              <w:rPr>
                <w:sz w:val="22"/>
                <w:szCs w:val="22"/>
              </w:rPr>
            </w:pPr>
            <w:r>
              <w:rPr>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35293" w:rsidRDefault="00635293">
            <w:pPr>
              <w:pStyle w:val="3"/>
              <w:shd w:val="clear" w:color="auto" w:fill="FFFFFF"/>
              <w:tabs>
                <w:tab w:val="left" w:pos="0"/>
              </w:tabs>
              <w:snapToGrid w:val="0"/>
              <w:spacing w:before="0" w:after="0"/>
              <w:jc w:val="both"/>
              <w:rPr>
                <w:rFonts w:ascii="Times New Roman" w:hAnsi="Times New Roman"/>
                <w:b w:val="0"/>
                <w:color w:val="000000"/>
                <w:sz w:val="22"/>
                <w:szCs w:val="22"/>
              </w:rPr>
            </w:pPr>
            <w:r>
              <w:rPr>
                <w:rFonts w:ascii="Times New Roman" w:hAnsi="Times New Roman"/>
                <w:b w:val="0"/>
                <w:color w:val="000000"/>
                <w:sz w:val="22"/>
                <w:szCs w:val="22"/>
              </w:rPr>
              <w:t>Тендерна пропозиція Учасника повинна містити наступні документи:</w:t>
            </w:r>
          </w:p>
          <w:p w:rsidR="00635293" w:rsidRDefault="00635293">
            <w:pPr>
              <w:pStyle w:val="a6"/>
              <w:ind w:left="-21" w:hanging="21"/>
              <w:jc w:val="both"/>
              <w:rPr>
                <w:color w:val="000000"/>
                <w:sz w:val="22"/>
                <w:szCs w:val="22"/>
              </w:rPr>
            </w:pPr>
            <w:r>
              <w:rPr>
                <w:color w:val="000000"/>
                <w:sz w:val="22"/>
                <w:szCs w:val="22"/>
              </w:rPr>
              <w:t xml:space="preserve">1.1.1. Тендерну пропозицію за формою згідно з </w:t>
            </w:r>
            <w:r>
              <w:rPr>
                <w:bCs/>
                <w:color w:val="000000"/>
                <w:sz w:val="22"/>
                <w:szCs w:val="22"/>
              </w:rPr>
              <w:t>Додатком 1</w:t>
            </w:r>
            <w:r>
              <w:rPr>
                <w:color w:val="000000"/>
                <w:sz w:val="22"/>
                <w:szCs w:val="22"/>
              </w:rPr>
              <w:t xml:space="preserve"> до тендерної документації;</w:t>
            </w:r>
          </w:p>
          <w:p w:rsidR="00635293" w:rsidRDefault="00635293">
            <w:pPr>
              <w:pStyle w:val="a6"/>
              <w:ind w:left="-21" w:hanging="21"/>
              <w:jc w:val="both"/>
              <w:rPr>
                <w:sz w:val="22"/>
                <w:szCs w:val="22"/>
              </w:rPr>
            </w:pPr>
            <w:r>
              <w:rPr>
                <w:color w:val="000000"/>
                <w:sz w:val="22"/>
                <w:szCs w:val="22"/>
              </w:rPr>
              <w:t xml:space="preserve">1.1.2. Інформацію та документи, що підтверджують відповідність учасника кваліфікаційним критеріям відповідно до </w:t>
            </w:r>
            <w:r>
              <w:rPr>
                <w:bCs/>
                <w:color w:val="000000"/>
                <w:sz w:val="22"/>
                <w:szCs w:val="22"/>
              </w:rPr>
              <w:t>Додатку 2</w:t>
            </w:r>
            <w:r>
              <w:rPr>
                <w:color w:val="000000"/>
                <w:sz w:val="22"/>
                <w:szCs w:val="22"/>
              </w:rPr>
              <w:t xml:space="preserve"> до тендерної документації; </w:t>
            </w:r>
          </w:p>
          <w:p w:rsidR="00635293" w:rsidRDefault="00635293">
            <w:pPr>
              <w:pStyle w:val="a6"/>
              <w:ind w:left="-21" w:hanging="21"/>
              <w:jc w:val="both"/>
              <w:rPr>
                <w:color w:val="000000"/>
                <w:sz w:val="22"/>
                <w:szCs w:val="22"/>
              </w:rPr>
            </w:pPr>
            <w:r>
              <w:rPr>
                <w:color w:val="000000"/>
                <w:sz w:val="22"/>
                <w:szCs w:val="22"/>
              </w:rPr>
              <w:t xml:space="preserve">1.1.3. Інформацію про необхідні технічні, якісні та кількісні характеристики предмета закупівлі відповідно до </w:t>
            </w:r>
            <w:r>
              <w:rPr>
                <w:bCs/>
                <w:color w:val="000000"/>
                <w:sz w:val="22"/>
                <w:szCs w:val="22"/>
              </w:rPr>
              <w:t>Додатку 4</w:t>
            </w:r>
            <w:r>
              <w:rPr>
                <w:color w:val="000000"/>
                <w:sz w:val="22"/>
                <w:szCs w:val="22"/>
              </w:rPr>
              <w:t xml:space="preserve"> до Тендерної документації;</w:t>
            </w:r>
          </w:p>
          <w:p w:rsidR="00635293" w:rsidRDefault="00635293">
            <w:pPr>
              <w:pStyle w:val="a6"/>
              <w:ind w:left="-21" w:hanging="21"/>
              <w:jc w:val="both"/>
              <w:rPr>
                <w:sz w:val="22"/>
                <w:szCs w:val="22"/>
              </w:rPr>
            </w:pPr>
            <w:r>
              <w:rPr>
                <w:color w:val="000000"/>
                <w:sz w:val="22"/>
                <w:szCs w:val="22"/>
              </w:rPr>
              <w:t>1.1.4.</w:t>
            </w:r>
            <w:r>
              <w:rPr>
                <w:sz w:val="22"/>
                <w:szCs w:val="22"/>
              </w:rPr>
              <w:t xml:space="preserve">   Відомості про учасника за підписом уповноваженої особи учасника та завіреною печаткою (за наявності) відповідно до </w:t>
            </w:r>
            <w:r>
              <w:rPr>
                <w:bCs/>
                <w:sz w:val="22"/>
                <w:szCs w:val="22"/>
              </w:rPr>
              <w:t>Додатку 5;</w:t>
            </w:r>
            <w:r>
              <w:rPr>
                <w:sz w:val="22"/>
                <w:szCs w:val="22"/>
              </w:rPr>
              <w:t xml:space="preserve"> </w:t>
            </w:r>
          </w:p>
          <w:p w:rsidR="00635293" w:rsidRDefault="00635293">
            <w:pPr>
              <w:pStyle w:val="a6"/>
              <w:ind w:left="-21" w:hanging="21"/>
              <w:jc w:val="both"/>
              <w:rPr>
                <w:sz w:val="22"/>
                <w:szCs w:val="22"/>
              </w:rPr>
            </w:pPr>
            <w:r>
              <w:rPr>
                <w:color w:val="000000"/>
                <w:sz w:val="22"/>
                <w:szCs w:val="22"/>
              </w:rPr>
              <w:lastRenderedPageBreak/>
              <w:t xml:space="preserve">1.1.5. </w:t>
            </w:r>
            <w:r>
              <w:rPr>
                <w:sz w:val="22"/>
                <w:szCs w:val="22"/>
              </w:rPr>
              <w:t>Лист-погодження</w:t>
            </w:r>
            <w:r>
              <w:rPr>
                <w:bCs/>
                <w:sz w:val="22"/>
                <w:szCs w:val="22"/>
              </w:rPr>
              <w:t xml:space="preserve"> з </w:t>
            </w:r>
            <w:r>
              <w:rPr>
                <w:sz w:val="22"/>
                <w:szCs w:val="22"/>
              </w:rPr>
              <w:t xml:space="preserve">проектом договору за підписом уповноваженої особи та завіреною печаткою (за наявності). Проект договору  </w:t>
            </w:r>
            <w:r>
              <w:rPr>
                <w:bCs/>
                <w:sz w:val="22"/>
                <w:szCs w:val="22"/>
              </w:rPr>
              <w:t>Додаток 7</w:t>
            </w:r>
            <w:r>
              <w:rPr>
                <w:sz w:val="22"/>
                <w:szCs w:val="22"/>
              </w:rPr>
              <w:t>.</w:t>
            </w:r>
          </w:p>
          <w:p w:rsidR="00635293" w:rsidRDefault="00635293">
            <w:pPr>
              <w:jc w:val="both"/>
              <w:rPr>
                <w:sz w:val="22"/>
                <w:szCs w:val="22"/>
              </w:rPr>
            </w:pPr>
            <w:r>
              <w:rPr>
                <w:sz w:val="22"/>
                <w:szCs w:val="22"/>
              </w:rPr>
              <w:t xml:space="preserve">1.1.6.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Pr>
                <w:bCs/>
                <w:sz w:val="22"/>
                <w:szCs w:val="22"/>
              </w:rPr>
              <w:t>(виписка з протоколу зборів засновників або його копія, копія наказу про призначення, довіреність або інші документи)</w:t>
            </w:r>
            <w:r>
              <w:rPr>
                <w:sz w:val="22"/>
                <w:szCs w:val="22"/>
              </w:rPr>
              <w:t>;</w:t>
            </w:r>
          </w:p>
          <w:p w:rsidR="00635293" w:rsidRDefault="00635293">
            <w:pPr>
              <w:jc w:val="both"/>
              <w:rPr>
                <w:bCs/>
                <w:sz w:val="22"/>
                <w:szCs w:val="22"/>
              </w:rPr>
            </w:pPr>
            <w:r>
              <w:rPr>
                <w:bCs/>
                <w:sz w:val="22"/>
                <w:szCs w:val="22"/>
              </w:rPr>
              <w:t>1.1.7. Копія Статуту або іншого установчого документу (для юридичних осіб)</w:t>
            </w:r>
          </w:p>
          <w:p w:rsidR="00635293" w:rsidRDefault="00635293">
            <w:pPr>
              <w:jc w:val="both"/>
              <w:rPr>
                <w:b/>
                <w:bCs/>
                <w:sz w:val="22"/>
                <w:szCs w:val="22"/>
              </w:rPr>
            </w:pPr>
            <w:r>
              <w:rPr>
                <w:bCs/>
                <w:sz w:val="22"/>
                <w:szCs w:val="22"/>
              </w:rPr>
              <w:t xml:space="preserve">1.1.8. Копія довідки про присвоєння ідентифікаційного </w:t>
            </w:r>
            <w:r>
              <w:rPr>
                <w:b/>
                <w:bCs/>
                <w:sz w:val="22"/>
                <w:szCs w:val="22"/>
              </w:rPr>
              <w:t>коду (для фізичних осіб-підприємців).</w:t>
            </w:r>
          </w:p>
          <w:p w:rsidR="00635293" w:rsidRDefault="00635293">
            <w:pPr>
              <w:jc w:val="both"/>
              <w:rPr>
                <w:bCs/>
                <w:sz w:val="22"/>
                <w:szCs w:val="22"/>
              </w:rPr>
            </w:pPr>
            <w:r>
              <w:rPr>
                <w:bCs/>
                <w:sz w:val="22"/>
                <w:szCs w:val="22"/>
              </w:rPr>
              <w:t xml:space="preserve">1.1.9. Копія паспорту </w:t>
            </w:r>
            <w:r>
              <w:rPr>
                <w:b/>
                <w:bCs/>
                <w:sz w:val="22"/>
                <w:szCs w:val="22"/>
              </w:rPr>
              <w:t>(для фізичних осіб-підприємців).</w:t>
            </w:r>
          </w:p>
          <w:p w:rsidR="00635293" w:rsidRDefault="00635293">
            <w:pPr>
              <w:widowControl w:val="0"/>
              <w:jc w:val="both"/>
              <w:rPr>
                <w:rFonts w:eastAsia="Times New Roman"/>
                <w:color w:val="000000"/>
                <w:sz w:val="22"/>
                <w:szCs w:val="22"/>
              </w:rPr>
            </w:pPr>
            <w:r>
              <w:rPr>
                <w:sz w:val="22"/>
                <w:szCs w:val="22"/>
                <w:lang w:eastAsia="uk-UA"/>
              </w:rPr>
              <w:t>1.2. </w:t>
            </w:r>
            <w:r>
              <w:rPr>
                <w:rFonts w:eastAsia="Times New Roman"/>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eastAsia="Times New Roman"/>
                <w:color w:val="000000"/>
                <w:sz w:val="22"/>
                <w:szCs w:val="22"/>
              </w:rPr>
              <w:t>скан</w:t>
            </w:r>
            <w:proofErr w:type="spellEnd"/>
            <w:r>
              <w:rPr>
                <w:rFonts w:eastAsia="Times New Roman"/>
                <w:color w:val="000000"/>
                <w:sz w:val="22"/>
                <w:szCs w:val="22"/>
              </w:rPr>
              <w:t xml:space="preserve">-копій через електронну систему закупівель. Тендерна пропозиція учасника має відповідати ряду вимог: </w:t>
            </w:r>
          </w:p>
          <w:p w:rsidR="00635293" w:rsidRDefault="00635293">
            <w:pPr>
              <w:jc w:val="both"/>
              <w:rPr>
                <w:rFonts w:eastAsia="Times New Roman"/>
                <w:color w:val="000000"/>
                <w:sz w:val="22"/>
                <w:szCs w:val="22"/>
              </w:rPr>
            </w:pPr>
            <w:r>
              <w:rPr>
                <w:rFonts w:eastAsia="Times New Roman"/>
                <w:color w:val="000000"/>
                <w:sz w:val="22"/>
                <w:szCs w:val="22"/>
              </w:rPr>
              <w:t>1) документи мають бути чіткими та розбірливими для читання;</w:t>
            </w:r>
          </w:p>
          <w:p w:rsidR="00635293" w:rsidRDefault="00635293">
            <w:pPr>
              <w:jc w:val="both"/>
              <w:rPr>
                <w:rFonts w:eastAsia="Times New Roman"/>
                <w:color w:val="000000"/>
                <w:sz w:val="22"/>
                <w:szCs w:val="22"/>
              </w:rPr>
            </w:pPr>
            <w:r>
              <w:rPr>
                <w:rFonts w:eastAsia="Times New Roman"/>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sz w:val="22"/>
                <w:szCs w:val="22"/>
              </w:rPr>
              <w:t>сом (УЕП)</w:t>
            </w:r>
            <w:r>
              <w:rPr>
                <w:rFonts w:eastAsia="Times New Roman"/>
                <w:color w:val="000000"/>
                <w:sz w:val="22"/>
                <w:szCs w:val="22"/>
              </w:rPr>
              <w:t>;</w:t>
            </w:r>
          </w:p>
          <w:p w:rsidR="00635293" w:rsidRDefault="00635293">
            <w:pPr>
              <w:jc w:val="both"/>
              <w:rPr>
                <w:rFonts w:eastAsia="Times New Roman"/>
                <w:color w:val="000000"/>
                <w:sz w:val="22"/>
                <w:szCs w:val="22"/>
              </w:rPr>
            </w:pPr>
            <w:r>
              <w:rPr>
                <w:rFonts w:eastAsia="Times New Roman"/>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35293" w:rsidRDefault="00635293">
            <w:pPr>
              <w:jc w:val="both"/>
              <w:rPr>
                <w:rFonts w:eastAsia="Times New Roman"/>
                <w:color w:val="000000"/>
                <w:sz w:val="22"/>
                <w:szCs w:val="22"/>
              </w:rPr>
            </w:pPr>
            <w:r>
              <w:rPr>
                <w:rFonts w:eastAsia="Times New Roman"/>
                <w:color w:val="000000"/>
                <w:sz w:val="22"/>
                <w:szCs w:val="22"/>
              </w:rPr>
              <w:t>Винятки:</w:t>
            </w:r>
          </w:p>
          <w:p w:rsidR="00635293" w:rsidRDefault="00635293">
            <w:pPr>
              <w:jc w:val="both"/>
              <w:rPr>
                <w:rFonts w:eastAsia="Times New Roman"/>
                <w:color w:val="000000"/>
                <w:sz w:val="22"/>
                <w:szCs w:val="22"/>
              </w:rPr>
            </w:pPr>
            <w:r>
              <w:rPr>
                <w:rFonts w:eastAsia="Times New Roman"/>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35293" w:rsidRDefault="00635293">
            <w:pPr>
              <w:widowControl w:val="0"/>
              <w:jc w:val="both"/>
              <w:rPr>
                <w:rFonts w:eastAsia="Times New Roman"/>
                <w:color w:val="000000"/>
                <w:sz w:val="22"/>
                <w:szCs w:val="22"/>
              </w:rPr>
            </w:pPr>
            <w:r>
              <w:rPr>
                <w:rFonts w:eastAsia="Times New Roman"/>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35293" w:rsidRDefault="00635293">
            <w:pPr>
              <w:widowControl w:val="0"/>
              <w:ind w:left="40" w:hanging="20"/>
              <w:jc w:val="both"/>
              <w:rPr>
                <w:rFonts w:eastAsia="Times New Roman"/>
                <w:sz w:val="22"/>
                <w:szCs w:val="22"/>
              </w:rPr>
            </w:pPr>
            <w:r>
              <w:rPr>
                <w:rFonts w:eastAsia="Times New Roman"/>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35293" w:rsidRDefault="00635293">
            <w:pPr>
              <w:widowControl w:val="0"/>
              <w:ind w:left="40" w:hanging="20"/>
              <w:jc w:val="both"/>
              <w:rPr>
                <w:rFonts w:eastAsia="Times New Roman"/>
                <w:color w:val="000000"/>
                <w:sz w:val="22"/>
                <w:szCs w:val="22"/>
              </w:rPr>
            </w:pPr>
            <w:r>
              <w:rPr>
                <w:rFonts w:eastAsia="Times New Roman"/>
                <w:color w:val="000000"/>
                <w:sz w:val="22"/>
                <w:szCs w:val="22"/>
              </w:rPr>
              <w:t xml:space="preserve">Замовник перевіряє КЕП/УЕП учасника на сайті центрального </w:t>
            </w:r>
            <w:proofErr w:type="spellStart"/>
            <w:r>
              <w:rPr>
                <w:rFonts w:eastAsia="Times New Roman"/>
                <w:color w:val="000000"/>
                <w:sz w:val="22"/>
                <w:szCs w:val="22"/>
              </w:rPr>
              <w:t>засвідчувального</w:t>
            </w:r>
            <w:proofErr w:type="spellEnd"/>
            <w:r>
              <w:rPr>
                <w:rFonts w:eastAsia="Times New Roman"/>
                <w:color w:val="000000"/>
                <w:sz w:val="22"/>
                <w:szCs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35293" w:rsidRDefault="00635293">
            <w:pPr>
              <w:pStyle w:val="a6"/>
              <w:numPr>
                <w:ilvl w:val="1"/>
                <w:numId w:val="2"/>
              </w:numPr>
              <w:ind w:left="0" w:firstLine="0"/>
              <w:jc w:val="both"/>
              <w:rPr>
                <w:color w:val="000000"/>
                <w:sz w:val="22"/>
                <w:szCs w:val="22"/>
              </w:rPr>
            </w:pPr>
            <w:r>
              <w:rPr>
                <w:color w:val="000000"/>
                <w:sz w:val="22"/>
                <w:szCs w:val="22"/>
              </w:rPr>
              <w:t>Кожен учасник має право подати тільки одну тендерну пропозицію.</w:t>
            </w:r>
          </w:p>
          <w:p w:rsidR="00635293" w:rsidRDefault="00635293">
            <w:pPr>
              <w:pStyle w:val="a6"/>
              <w:ind w:hanging="3"/>
              <w:jc w:val="both"/>
              <w:rPr>
                <w:sz w:val="22"/>
                <w:szCs w:val="22"/>
              </w:rPr>
            </w:pPr>
            <w:r>
              <w:rPr>
                <w:sz w:val="22"/>
                <w:szCs w:val="22"/>
              </w:rPr>
              <w:t xml:space="preserve">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sz w:val="22"/>
                <w:szCs w:val="22"/>
              </w:rPr>
              <w:lastRenderedPageBreak/>
              <w:t>тендерної пропозиції, не може бути підставою для її відхилення замовником.</w:t>
            </w:r>
          </w:p>
          <w:p w:rsidR="00635293" w:rsidRDefault="00635293">
            <w:pPr>
              <w:pStyle w:val="a6"/>
              <w:ind w:hanging="3"/>
              <w:jc w:val="both"/>
              <w:rPr>
                <w:sz w:val="22"/>
                <w:szCs w:val="22"/>
              </w:rPr>
            </w:pPr>
            <w:r>
              <w:rPr>
                <w:sz w:val="22"/>
                <w:szCs w:val="22"/>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35293" w:rsidRDefault="00635293">
            <w:pPr>
              <w:keepNext/>
              <w:keepLines/>
              <w:autoSpaceDE w:val="0"/>
              <w:autoSpaceDN w:val="0"/>
              <w:adjustRightInd w:val="0"/>
              <w:jc w:val="both"/>
              <w:rPr>
                <w:b/>
                <w:bCs/>
                <w:i/>
                <w:iCs/>
                <w:sz w:val="22"/>
                <w:szCs w:val="22"/>
                <w:u w:val="single"/>
              </w:rPr>
            </w:pPr>
            <w:r>
              <w:rPr>
                <w:b/>
                <w:bCs/>
                <w:i/>
                <w:iCs/>
                <w:sz w:val="22"/>
                <w:szCs w:val="22"/>
                <w:u w:val="single"/>
              </w:rPr>
              <w:t>Примітки:</w:t>
            </w:r>
          </w:p>
          <w:p w:rsidR="00635293" w:rsidRDefault="00635293">
            <w:pPr>
              <w:pStyle w:val="17"/>
              <w:widowControl w:val="0"/>
              <w:spacing w:line="240" w:lineRule="auto"/>
              <w:ind w:left="34" w:hanging="21"/>
              <w:jc w:val="both"/>
              <w:rPr>
                <w:rFonts w:ascii="Times New Roman" w:hAnsi="Times New Roman" w:cs="Times New Roman"/>
                <w:b/>
                <w:i/>
                <w:lang w:val="uk-UA"/>
              </w:rPr>
            </w:pPr>
            <w:r>
              <w:rPr>
                <w:rFonts w:ascii="Times New Roman" w:hAnsi="Times New Roman" w:cs="Times New Roman"/>
                <w:b/>
                <w:bCs/>
                <w:i/>
                <w:iCs/>
                <w:lang w:val="uk-UA"/>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 </w:t>
            </w:r>
            <w:r>
              <w:rPr>
                <w:rFonts w:ascii="Times New Roman" w:hAnsi="Times New Roman" w:cs="Times New Roman"/>
                <w:b/>
                <w:i/>
                <w:u w:val="single"/>
                <w:lang w:val="uk-UA"/>
              </w:rPr>
              <w:t xml:space="preserve"> в якому зазначає законодавчі</w:t>
            </w:r>
            <w:r>
              <w:rPr>
                <w:rFonts w:ascii="Times New Roman" w:hAnsi="Times New Roman" w:cs="Times New Roman"/>
                <w:i/>
                <w:u w:val="single"/>
                <w:lang w:val="uk-UA"/>
              </w:rPr>
              <w:t xml:space="preserve"> </w:t>
            </w:r>
            <w:r>
              <w:rPr>
                <w:rFonts w:ascii="Times New Roman" w:hAnsi="Times New Roman" w:cs="Times New Roman"/>
                <w:b/>
                <w:i/>
                <w:lang w:val="uk-UA"/>
              </w:rPr>
              <w:t>підстави ненадання відповідних документів.</w:t>
            </w:r>
          </w:p>
          <w:p w:rsidR="00635293" w:rsidRDefault="00635293">
            <w:pPr>
              <w:widowControl w:val="0"/>
              <w:autoSpaceDE w:val="0"/>
              <w:autoSpaceDN w:val="0"/>
              <w:adjustRightInd w:val="0"/>
              <w:ind w:firstLine="709"/>
              <w:jc w:val="both"/>
              <w:rPr>
                <w:b/>
                <w:bCs/>
                <w:i/>
                <w:color w:val="000000"/>
                <w:sz w:val="22"/>
                <w:szCs w:val="22"/>
                <w:lang w:eastAsia="uk-UA"/>
              </w:rPr>
            </w:pPr>
            <w:r>
              <w:rPr>
                <w:b/>
                <w:bCs/>
                <w:i/>
                <w:color w:val="000000"/>
                <w:sz w:val="22"/>
                <w:szCs w:val="22"/>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635293" w:rsidRPr="0041250D" w:rsidRDefault="00635293">
            <w:pPr>
              <w:widowControl w:val="0"/>
              <w:autoSpaceDE w:val="0"/>
              <w:autoSpaceDN w:val="0"/>
              <w:adjustRightInd w:val="0"/>
              <w:ind w:firstLine="709"/>
              <w:jc w:val="both"/>
              <w:rPr>
                <w:color w:val="FF0000"/>
                <w:sz w:val="22"/>
                <w:szCs w:val="22"/>
                <w:lang w:eastAsia="uk-UA"/>
              </w:rPr>
            </w:pPr>
            <w:r w:rsidRPr="0041250D">
              <w:rPr>
                <w:sz w:val="22"/>
                <w:szCs w:val="22"/>
                <w:lang w:eastAsia="uk-UA"/>
              </w:rPr>
              <w:t>ЯКЩО БУДЬ-ЯКИЙ З ДОКУМЕНТІВ НЕ МОЖЕ БУТИ НАДАНИЙ З ПРИЧИН ЙОГО ВТРАТИ ЧИННОСТІ АБО ЗМІНИ ФОРМИ, НАЗВИ ІТД, УЧАСНИК НАДАЄ ІНШИЙ РІВНОЗНАЧНИЙ ДОКУМЕНТ ТА ПИСЬМОВЕ ПОЯСНЕННЯ.</w:t>
            </w:r>
          </w:p>
        </w:tc>
      </w:tr>
      <w:tr w:rsidR="00635293" w:rsidTr="00D53BAD">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lastRenderedPageBreak/>
              <w:t>2</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Не вимагається</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3</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Не передбачаються</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4</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4.1. Тендерні пропозиції вважаються дійсними протягом 90 днів із дати кінцевого строку подання тендерних пропозицій.</w:t>
            </w:r>
          </w:p>
          <w:p w:rsidR="00635293" w:rsidRDefault="00635293">
            <w:pPr>
              <w:pStyle w:val="a6"/>
              <w:jc w:val="both"/>
              <w:rPr>
                <w:color w:val="000000"/>
                <w:sz w:val="22"/>
                <w:szCs w:val="22"/>
              </w:rPr>
            </w:pPr>
            <w:r>
              <w:rPr>
                <w:color w:val="000000"/>
                <w:sz w:val="22"/>
                <w:szCs w:val="22"/>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635293" w:rsidRDefault="00635293">
            <w:pPr>
              <w:pStyle w:val="a6"/>
              <w:jc w:val="both"/>
              <w:rPr>
                <w:sz w:val="22"/>
                <w:szCs w:val="22"/>
              </w:rPr>
            </w:pPr>
            <w:r>
              <w:rPr>
                <w:color w:val="000000"/>
                <w:sz w:val="22"/>
                <w:szCs w:val="22"/>
              </w:rPr>
              <w:t>Учасник процедури закупівлі має право:</w:t>
            </w:r>
          </w:p>
          <w:p w:rsidR="00635293" w:rsidRDefault="00635293">
            <w:pPr>
              <w:pStyle w:val="a6"/>
              <w:jc w:val="both"/>
              <w:rPr>
                <w:sz w:val="22"/>
                <w:szCs w:val="22"/>
              </w:rPr>
            </w:pPr>
            <w:r>
              <w:rPr>
                <w:color w:val="000000"/>
                <w:sz w:val="22"/>
                <w:szCs w:val="22"/>
              </w:rPr>
              <w:t>відхилити таку вимогу;</w:t>
            </w:r>
          </w:p>
          <w:p w:rsidR="00635293" w:rsidRDefault="00635293">
            <w:pPr>
              <w:pStyle w:val="a6"/>
              <w:jc w:val="both"/>
              <w:rPr>
                <w:color w:val="000000"/>
                <w:sz w:val="22"/>
                <w:szCs w:val="22"/>
              </w:rPr>
            </w:pPr>
            <w:r>
              <w:rPr>
                <w:color w:val="000000"/>
                <w:sz w:val="22"/>
                <w:szCs w:val="22"/>
              </w:rPr>
              <w:t>погодитися з вимогою та продовжити строк дії поданої ним тендерної пропозиції.</w:t>
            </w:r>
          </w:p>
          <w:p w:rsidR="00635293" w:rsidRDefault="00635293">
            <w:pPr>
              <w:pStyle w:val="a6"/>
              <w:jc w:val="both"/>
              <w:rPr>
                <w:sz w:val="22"/>
                <w:szCs w:val="22"/>
              </w:rPr>
            </w:pPr>
            <w:r>
              <w:rPr>
                <w:sz w:val="22"/>
                <w:szCs w:val="22"/>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5</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Кваліфікаційні критерії до учасників та вимоги, згідно  з пунктом 28  та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635293" w:rsidRDefault="00635293">
            <w:pPr>
              <w:shd w:val="clear" w:color="auto" w:fill="FFFFFF"/>
              <w:ind w:firstLine="34"/>
              <w:jc w:val="both"/>
              <w:textAlignment w:val="baseline"/>
              <w:rPr>
                <w:rFonts w:eastAsia="Times New Roman"/>
                <w:sz w:val="22"/>
                <w:szCs w:val="22"/>
              </w:rPr>
            </w:pPr>
          </w:p>
          <w:p w:rsidR="00635293" w:rsidRDefault="00635293">
            <w:pPr>
              <w:shd w:val="clear" w:color="auto" w:fill="FFFFFF"/>
              <w:ind w:firstLine="34"/>
              <w:jc w:val="both"/>
              <w:textAlignment w:val="baseline"/>
              <w:rPr>
                <w:rFonts w:eastAsia="Times New Roman"/>
                <w:b/>
                <w:sz w:val="22"/>
                <w:szCs w:val="22"/>
              </w:rPr>
            </w:pPr>
            <w:r>
              <w:rPr>
                <w:rFonts w:eastAsia="Times New Roman"/>
                <w:b/>
                <w:sz w:val="22"/>
                <w:szCs w:val="22"/>
              </w:rPr>
              <w:t xml:space="preserve">Підстави, визначені пунктом 44 Особливостей </w:t>
            </w:r>
            <w:r>
              <w:rPr>
                <w:rFonts w:eastAsia="Times New Roman"/>
                <w:sz w:val="22"/>
                <w:szCs w:val="22"/>
              </w:rPr>
              <w:t>зазначені в Додатку 3 до цієї тендерної документації.</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Pr>
                <w:rFonts w:eastAsia="Times New Roman"/>
                <w:sz w:val="22"/>
                <w:szCs w:val="22"/>
              </w:rPr>
              <w:lastRenderedPageBreak/>
              <w:t>на прийняття рішення щодо визначення переможця процедури закупівлі;</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sz w:val="22"/>
                <w:szCs w:val="22"/>
              </w:rPr>
              <w:t>антиконкурентних</w:t>
            </w:r>
            <w:proofErr w:type="spellEnd"/>
            <w:r>
              <w:rPr>
                <w:rFonts w:eastAsia="Times New Roman"/>
                <w:sz w:val="22"/>
                <w:szCs w:val="22"/>
              </w:rPr>
              <w:t xml:space="preserve"> узгоджених дій, що стосуються спотворення результатів тендерів;</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20 млн. гривень (у тому числі за лотом);</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 xml:space="preserve">11) учасник процедури закупівлі або кінцевий </w:t>
            </w:r>
            <w:proofErr w:type="spellStart"/>
            <w:r>
              <w:rPr>
                <w:rFonts w:eastAsia="Times New Roman"/>
                <w:sz w:val="22"/>
                <w:szCs w:val="22"/>
              </w:rPr>
              <w:t>бенефіціарний</w:t>
            </w:r>
            <w:proofErr w:type="spellEnd"/>
            <w:r>
              <w:rPr>
                <w:rFonts w:eastAsia="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5293" w:rsidRDefault="00635293">
            <w:pPr>
              <w:shd w:val="clear" w:color="auto" w:fill="FFFFFF"/>
              <w:ind w:firstLine="34"/>
              <w:jc w:val="both"/>
              <w:textAlignment w:val="baseline"/>
              <w:rPr>
                <w:rFonts w:eastAsia="Times New Roman"/>
                <w:sz w:val="22"/>
                <w:szCs w:val="22"/>
              </w:rPr>
            </w:pPr>
            <w:r>
              <w:rPr>
                <w:rFonts w:eastAsia="Times New Roman"/>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Pr>
                <w:rFonts w:eastAsia="Times New Roman"/>
                <w:sz w:val="22"/>
                <w:szCs w:val="22"/>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293" w:rsidRDefault="00635293">
            <w:pPr>
              <w:pStyle w:val="a6"/>
              <w:shd w:val="clear" w:color="auto" w:fill="FFFFFF"/>
              <w:jc w:val="both"/>
              <w:rPr>
                <w:sz w:val="22"/>
                <w:szCs w:val="22"/>
              </w:rPr>
            </w:pPr>
            <w:r>
              <w:rPr>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293" w:rsidTr="00D53BAD">
        <w:trPr>
          <w:trHeight w:val="835"/>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lastRenderedPageBreak/>
              <w:t>6</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 xml:space="preserve">6.1. Учасники процедури закупівлі повинні надати у складі </w:t>
            </w:r>
            <w:r>
              <w:rPr>
                <w:sz w:val="22"/>
                <w:szCs w:val="22"/>
              </w:rPr>
              <w:t xml:space="preserve">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Pr>
                <w:bCs/>
                <w:sz w:val="22"/>
                <w:szCs w:val="22"/>
              </w:rPr>
              <w:t>Додатком 4</w:t>
            </w:r>
            <w:r>
              <w:rPr>
                <w:sz w:val="22"/>
                <w:szCs w:val="22"/>
              </w:rPr>
              <w:t xml:space="preserve"> до Тендерної документації;</w:t>
            </w:r>
          </w:p>
          <w:p w:rsidR="00635293" w:rsidRDefault="00635293">
            <w:pPr>
              <w:pStyle w:val="a6"/>
              <w:jc w:val="both"/>
              <w:rPr>
                <w:sz w:val="22"/>
                <w:szCs w:val="22"/>
              </w:rPr>
            </w:pPr>
            <w:r>
              <w:rPr>
                <w:color w:val="000000"/>
                <w:sz w:val="22"/>
                <w:szCs w:val="22"/>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sz w:val="22"/>
                <w:szCs w:val="22"/>
              </w:rPr>
              <w:t>7</w:t>
            </w:r>
          </w:p>
        </w:tc>
        <w:tc>
          <w:tcPr>
            <w:tcW w:w="3040" w:type="dxa"/>
            <w:tcBorders>
              <w:top w:val="single" w:sz="4" w:space="0" w:color="000000"/>
              <w:left w:val="single" w:sz="4" w:space="0" w:color="000000"/>
              <w:bottom w:val="single" w:sz="4" w:space="0" w:color="000000"/>
              <w:right w:val="single" w:sz="4" w:space="0" w:color="000000"/>
            </w:tcBorders>
          </w:tcPr>
          <w:p w:rsidR="00635293" w:rsidRDefault="00635293">
            <w:pPr>
              <w:pStyle w:val="a6"/>
              <w:rPr>
                <w:sz w:val="22"/>
                <w:szCs w:val="22"/>
              </w:rPr>
            </w:pPr>
            <w:r>
              <w:rPr>
                <w:color w:val="000000"/>
                <w:sz w:val="22"/>
                <w:szCs w:val="22"/>
              </w:rPr>
              <w:t>Інформація про субпідрядника/співвиконавця (у випадку закупівлі робіт чи послуг)</w:t>
            </w:r>
          </w:p>
          <w:p w:rsidR="00635293" w:rsidRDefault="00635293">
            <w:pPr>
              <w:rPr>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Залучення субпідрядників не передбачено</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sz w:val="22"/>
                <w:szCs w:val="22"/>
              </w:rPr>
              <w:t>8</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293" w:rsidTr="00635293">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35293" w:rsidRDefault="00635293">
            <w:pPr>
              <w:pStyle w:val="a6"/>
              <w:ind w:left="-23" w:hanging="23"/>
              <w:rPr>
                <w:sz w:val="22"/>
                <w:szCs w:val="22"/>
              </w:rPr>
            </w:pPr>
            <w:r>
              <w:rPr>
                <w:color w:val="000000"/>
                <w:sz w:val="22"/>
                <w:szCs w:val="22"/>
              </w:rPr>
              <w:t>Розділ IV. Подання та розкриття тендерної пропозиції</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1</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35293" w:rsidRPr="0041250D" w:rsidRDefault="00635293">
            <w:pPr>
              <w:widowControl w:val="0"/>
              <w:ind w:right="120"/>
              <w:jc w:val="both"/>
              <w:rPr>
                <w:bCs/>
                <w:sz w:val="22"/>
                <w:szCs w:val="22"/>
              </w:rPr>
            </w:pPr>
            <w:r w:rsidRPr="0041250D">
              <w:rPr>
                <w:bCs/>
                <w:sz w:val="22"/>
                <w:szCs w:val="22"/>
              </w:rPr>
              <w:t>1. Кінцевий строк</w:t>
            </w:r>
            <w:r w:rsidR="00905E7A" w:rsidRPr="0041250D">
              <w:rPr>
                <w:bCs/>
                <w:sz w:val="22"/>
                <w:szCs w:val="22"/>
              </w:rPr>
              <w:t xml:space="preserve"> </w:t>
            </w:r>
            <w:r w:rsidR="008C5A04" w:rsidRPr="0041250D">
              <w:rPr>
                <w:bCs/>
                <w:sz w:val="22"/>
                <w:szCs w:val="22"/>
              </w:rPr>
              <w:t xml:space="preserve">подання тендерних пропозицій  </w:t>
            </w:r>
            <w:r w:rsidR="0041250D" w:rsidRPr="0041250D">
              <w:rPr>
                <w:bCs/>
                <w:sz w:val="22"/>
                <w:szCs w:val="22"/>
              </w:rPr>
              <w:t>02</w:t>
            </w:r>
            <w:r w:rsidRPr="0041250D">
              <w:rPr>
                <w:bCs/>
                <w:sz w:val="22"/>
                <w:szCs w:val="22"/>
              </w:rPr>
              <w:t xml:space="preserve">  </w:t>
            </w:r>
            <w:r w:rsidR="0041250D" w:rsidRPr="0041250D">
              <w:rPr>
                <w:bCs/>
                <w:sz w:val="22"/>
                <w:szCs w:val="22"/>
              </w:rPr>
              <w:t>черв</w:t>
            </w:r>
            <w:r w:rsidRPr="0041250D">
              <w:rPr>
                <w:bCs/>
                <w:sz w:val="22"/>
                <w:szCs w:val="22"/>
              </w:rPr>
              <w:t xml:space="preserve">ня 2023 року </w:t>
            </w:r>
            <w:r w:rsidRPr="0041250D">
              <w:rPr>
                <w:bCs/>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35293" w:rsidRDefault="00635293">
            <w:pPr>
              <w:pStyle w:val="a6"/>
              <w:jc w:val="both"/>
              <w:textAlignment w:val="baseline"/>
              <w:rPr>
                <w:color w:val="000000"/>
                <w:sz w:val="22"/>
                <w:szCs w:val="22"/>
              </w:rPr>
            </w:pPr>
            <w:r>
              <w:rPr>
                <w:color w:val="000000"/>
                <w:sz w:val="22"/>
                <w:szCs w:val="22"/>
              </w:rPr>
              <w:t>2. Отримана тендерна пропозиція вноситься автоматично до реєстру отриманих тендерних пропозицій.</w:t>
            </w:r>
          </w:p>
          <w:p w:rsidR="00635293" w:rsidRDefault="00635293">
            <w:pPr>
              <w:pStyle w:val="a6"/>
              <w:jc w:val="both"/>
              <w:textAlignment w:val="baseline"/>
              <w:rPr>
                <w:color w:val="000000"/>
                <w:sz w:val="22"/>
                <w:szCs w:val="22"/>
              </w:rPr>
            </w:pPr>
            <w:r>
              <w:rPr>
                <w:color w:val="000000"/>
                <w:sz w:val="22"/>
                <w:szCs w:val="22"/>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Pr>
                <w:sz w:val="22"/>
                <w:szCs w:val="22"/>
              </w:rPr>
              <w:t xml:space="preserve"> Тендерні пропозиції після закінчення кінцевого строку їх подання не приймаються електронною системою закупівель.</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2</w:t>
            </w:r>
          </w:p>
        </w:tc>
        <w:tc>
          <w:tcPr>
            <w:tcW w:w="3040" w:type="dxa"/>
            <w:tcBorders>
              <w:top w:val="single" w:sz="4" w:space="0" w:color="000000"/>
              <w:left w:val="single" w:sz="4" w:space="0" w:color="000000"/>
              <w:bottom w:val="single" w:sz="4" w:space="0" w:color="000000"/>
              <w:right w:val="single" w:sz="4" w:space="0" w:color="000000"/>
            </w:tcBorders>
          </w:tcPr>
          <w:p w:rsidR="00635293" w:rsidRDefault="00635293">
            <w:pPr>
              <w:pStyle w:val="a6"/>
              <w:rPr>
                <w:color w:val="000000"/>
                <w:sz w:val="22"/>
                <w:szCs w:val="22"/>
              </w:rPr>
            </w:pPr>
            <w:r>
              <w:rPr>
                <w:color w:val="000000"/>
                <w:sz w:val="22"/>
                <w:szCs w:val="22"/>
              </w:rPr>
              <w:t>Порядок розкриття тендерної пропозиції</w:t>
            </w:r>
          </w:p>
          <w:p w:rsidR="00635293" w:rsidRDefault="00635293">
            <w:pPr>
              <w:pStyle w:val="a6"/>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41250D" w:rsidRPr="0041250D" w:rsidRDefault="0041250D" w:rsidP="0041250D">
            <w:pPr>
              <w:widowControl w:val="0"/>
              <w:contextualSpacing/>
              <w:jc w:val="both"/>
              <w:rPr>
                <w:rFonts w:eastAsia="Times New Roman"/>
                <w:lang w:eastAsia="en-US"/>
              </w:rPr>
            </w:pPr>
            <w:r>
              <w:rPr>
                <w:rFonts w:eastAsia="Times New Roman"/>
                <w:lang w:eastAsia="en-US"/>
              </w:rPr>
              <w:t>2.1. Д</w:t>
            </w:r>
            <w:r w:rsidRPr="0041250D">
              <w:rPr>
                <w:rFonts w:eastAsia="Times New Roman"/>
                <w:lang w:eastAsia="en-US"/>
              </w:rPr>
              <w:t xml:space="preserve">ата і час розкриття тендерних пропозицій визначаються електронною системою </w:t>
            </w:r>
            <w:proofErr w:type="spellStart"/>
            <w:r w:rsidRPr="0041250D">
              <w:rPr>
                <w:rFonts w:eastAsia="Times New Roman"/>
                <w:lang w:eastAsia="en-US"/>
              </w:rPr>
              <w:t>закупівель</w:t>
            </w:r>
            <w:proofErr w:type="spellEnd"/>
            <w:r w:rsidRPr="0041250D">
              <w:rPr>
                <w:rFonts w:eastAsia="Times New Roman"/>
                <w:lang w:eastAsia="en-US"/>
              </w:rPr>
              <w:t xml:space="preserve"> автоматично та зазначаються в оголошенні про проведення процедури відкритих торгів</w:t>
            </w:r>
          </w:p>
          <w:p w:rsidR="00635293" w:rsidRDefault="0041250D" w:rsidP="0041250D">
            <w:pPr>
              <w:pStyle w:val="17"/>
              <w:widowControl w:val="0"/>
              <w:spacing w:line="240" w:lineRule="auto"/>
              <w:ind w:right="113"/>
              <w:jc w:val="both"/>
              <w:rPr>
                <w:rFonts w:ascii="Times New Roman" w:hAnsi="Times New Roman" w:cs="Times New Roman"/>
                <w:lang w:val="uk-UA"/>
              </w:rPr>
            </w:pPr>
            <w:r>
              <w:rPr>
                <w:rFonts w:ascii="Times New Roman" w:eastAsia="Times New Roman" w:hAnsi="Times New Roman" w:cs="Times New Roman"/>
                <w:color w:val="auto"/>
                <w:sz w:val="24"/>
                <w:szCs w:val="24"/>
                <w:lang w:val="uk-UA" w:eastAsia="en-US"/>
              </w:rPr>
              <w:t xml:space="preserve">2.2. </w:t>
            </w:r>
            <w:r w:rsidRPr="0041250D">
              <w:rPr>
                <w:rFonts w:ascii="Times New Roman" w:eastAsia="Times New Roman" w:hAnsi="Times New Roman" w:cs="Times New Roman"/>
                <w:color w:val="auto"/>
                <w:sz w:val="24"/>
                <w:szCs w:val="24"/>
                <w:lang w:val="uk-UA" w:eastAsia="en-US"/>
              </w:rPr>
              <w:t xml:space="preserve">У день і час закінчення строку подання тендерних пропозицій, зазначених в оголошенні про проведення процедури </w:t>
            </w:r>
            <w:r w:rsidRPr="0041250D">
              <w:rPr>
                <w:rFonts w:ascii="Times New Roman" w:eastAsia="Times New Roman" w:hAnsi="Times New Roman" w:cs="Times New Roman"/>
                <w:color w:val="auto"/>
                <w:sz w:val="24"/>
                <w:szCs w:val="24"/>
                <w:lang w:val="uk-UA" w:eastAsia="en-US"/>
              </w:rPr>
              <w:lastRenderedPageBreak/>
              <w:t xml:space="preserve">закупівлі, електронною системою </w:t>
            </w:r>
            <w:proofErr w:type="spellStart"/>
            <w:r w:rsidRPr="0041250D">
              <w:rPr>
                <w:rFonts w:ascii="Times New Roman" w:eastAsia="Times New Roman" w:hAnsi="Times New Roman" w:cs="Times New Roman"/>
                <w:color w:val="auto"/>
                <w:sz w:val="24"/>
                <w:szCs w:val="24"/>
                <w:lang w:val="uk-UA" w:eastAsia="en-US"/>
              </w:rPr>
              <w:t>закупівель</w:t>
            </w:r>
            <w:proofErr w:type="spellEnd"/>
            <w:r w:rsidRPr="0041250D">
              <w:rPr>
                <w:rFonts w:ascii="Times New Roman" w:eastAsia="Times New Roman" w:hAnsi="Times New Roman" w:cs="Times New Roman"/>
                <w:color w:val="auto"/>
                <w:sz w:val="24"/>
                <w:szCs w:val="24"/>
                <w:lang w:val="uk-UA" w:eastAsia="en-US"/>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635293" w:rsidTr="00635293">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35293" w:rsidRDefault="00635293">
            <w:pPr>
              <w:pStyle w:val="a6"/>
              <w:rPr>
                <w:sz w:val="22"/>
                <w:szCs w:val="22"/>
              </w:rPr>
            </w:pPr>
            <w:r>
              <w:rPr>
                <w:color w:val="000000"/>
                <w:sz w:val="22"/>
                <w:szCs w:val="22"/>
              </w:rPr>
              <w:lastRenderedPageBreak/>
              <w:t>Розділ V. Оцінка тендерної пропозиції</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1</w:t>
            </w:r>
          </w:p>
        </w:tc>
        <w:tc>
          <w:tcPr>
            <w:tcW w:w="3040" w:type="dxa"/>
            <w:tcBorders>
              <w:top w:val="single" w:sz="4" w:space="0" w:color="000000"/>
              <w:left w:val="single" w:sz="4" w:space="0" w:color="000000"/>
              <w:bottom w:val="single" w:sz="4" w:space="0" w:color="000000"/>
              <w:right w:val="single" w:sz="4" w:space="0" w:color="000000"/>
            </w:tcBorders>
          </w:tcPr>
          <w:p w:rsidR="00635293" w:rsidRDefault="00635293">
            <w:pPr>
              <w:pStyle w:val="a6"/>
              <w:rPr>
                <w:color w:val="000000"/>
                <w:sz w:val="22"/>
                <w:szCs w:val="22"/>
              </w:rPr>
            </w:pPr>
            <w:r>
              <w:rPr>
                <w:color w:val="000000"/>
                <w:sz w:val="22"/>
                <w:szCs w:val="22"/>
              </w:rPr>
              <w:t>Перелік критеріїв та методика оцінки тендерної пропозиції із зазначенням питомої ваги критерію</w:t>
            </w:r>
          </w:p>
          <w:p w:rsidR="00635293" w:rsidRDefault="00635293">
            <w:pPr>
              <w:pStyle w:val="a6"/>
              <w:rPr>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widowControl w:val="0"/>
              <w:jc w:val="both"/>
              <w:rPr>
                <w:rFonts w:eastAsia="Times New Roman"/>
                <w:sz w:val="22"/>
                <w:szCs w:val="22"/>
              </w:rPr>
            </w:pPr>
            <w:r>
              <w:rPr>
                <w:rFonts w:eastAsia="Times New Roman"/>
                <w:sz w:val="22"/>
                <w:szCs w:val="22"/>
              </w:rPr>
              <w:t>1.1.Розгляд та оцінка тендерних пропозицій відбуваються відповідно до пунктів 35, 37 і 38 Особливостей</w:t>
            </w:r>
          </w:p>
          <w:p w:rsidR="00635293" w:rsidRDefault="00635293">
            <w:pPr>
              <w:widowControl w:val="0"/>
              <w:jc w:val="both"/>
              <w:rPr>
                <w:rFonts w:eastAsia="Times New Roman"/>
                <w:color w:val="000000"/>
                <w:sz w:val="22"/>
                <w:szCs w:val="22"/>
              </w:rPr>
            </w:pPr>
            <w:r>
              <w:rPr>
                <w:rFonts w:eastAsia="Times New Roman"/>
                <w:color w:val="000000"/>
                <w:sz w:val="22"/>
                <w:szCs w:val="22"/>
              </w:rPr>
              <w:t>Критерії та методика оцінки визначаються відповідно до пункту 37 Особливостей.</w:t>
            </w:r>
          </w:p>
          <w:p w:rsidR="00635293" w:rsidRDefault="00635293">
            <w:pPr>
              <w:pStyle w:val="a6"/>
              <w:numPr>
                <w:ilvl w:val="1"/>
                <w:numId w:val="1"/>
              </w:numPr>
              <w:tabs>
                <w:tab w:val="num" w:pos="0"/>
              </w:tabs>
              <w:ind w:left="0" w:firstLine="0"/>
              <w:jc w:val="both"/>
              <w:rPr>
                <w:sz w:val="22"/>
                <w:szCs w:val="22"/>
              </w:rPr>
            </w:pPr>
            <w:r>
              <w:rPr>
                <w:sz w:val="22"/>
                <w:szCs w:val="22"/>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635293" w:rsidRDefault="00635293">
            <w:pPr>
              <w:pStyle w:val="a6"/>
              <w:jc w:val="both"/>
              <w:rPr>
                <w:sz w:val="22"/>
                <w:szCs w:val="22"/>
              </w:rPr>
            </w:pPr>
            <w:r>
              <w:rPr>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35293" w:rsidRDefault="00635293">
            <w:pPr>
              <w:pStyle w:val="a6"/>
              <w:numPr>
                <w:ilvl w:val="1"/>
                <w:numId w:val="1"/>
              </w:numPr>
              <w:jc w:val="both"/>
              <w:rPr>
                <w:sz w:val="22"/>
                <w:szCs w:val="22"/>
              </w:rPr>
            </w:pPr>
            <w:r>
              <w:rPr>
                <w:sz w:val="22"/>
                <w:szCs w:val="22"/>
              </w:rPr>
              <w:t>Критеріями оцінки є ціна. Питома вага критерію – 100%.</w:t>
            </w:r>
          </w:p>
          <w:p w:rsidR="00635293" w:rsidRDefault="00635293">
            <w:pPr>
              <w:pStyle w:val="a6"/>
              <w:jc w:val="both"/>
              <w:rPr>
                <w:sz w:val="22"/>
                <w:szCs w:val="22"/>
              </w:rPr>
            </w:pPr>
            <w:r>
              <w:rPr>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35293" w:rsidRDefault="00635293">
            <w:pPr>
              <w:pStyle w:val="a6"/>
              <w:numPr>
                <w:ilvl w:val="1"/>
                <w:numId w:val="1"/>
              </w:numPr>
              <w:tabs>
                <w:tab w:val="num" w:pos="0"/>
              </w:tabs>
              <w:ind w:left="0" w:firstLine="0"/>
              <w:jc w:val="both"/>
              <w:rPr>
                <w:sz w:val="22"/>
                <w:szCs w:val="22"/>
              </w:rPr>
            </w:pPr>
            <w:r>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35293" w:rsidRDefault="00635293">
            <w:pPr>
              <w:widowControl w:val="0"/>
              <w:numPr>
                <w:ilvl w:val="1"/>
                <w:numId w:val="1"/>
              </w:numPr>
              <w:tabs>
                <w:tab w:val="num" w:pos="0"/>
              </w:tabs>
              <w:ind w:left="0" w:firstLine="0"/>
              <w:jc w:val="both"/>
              <w:rPr>
                <w:rFonts w:eastAsia="Times New Roman"/>
                <w:color w:val="000000"/>
                <w:sz w:val="22"/>
                <w:szCs w:val="22"/>
              </w:rPr>
            </w:pPr>
            <w:r>
              <w:rPr>
                <w:rFonts w:eastAsia="Times New Roman"/>
                <w:color w:val="000000"/>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293" w:rsidRDefault="00635293">
            <w:pPr>
              <w:pStyle w:val="a6"/>
              <w:numPr>
                <w:ilvl w:val="1"/>
                <w:numId w:val="1"/>
              </w:numPr>
              <w:ind w:left="0" w:firstLine="0"/>
              <w:jc w:val="both"/>
              <w:rPr>
                <w:sz w:val="22"/>
                <w:szCs w:val="22"/>
              </w:rPr>
            </w:pPr>
            <w:r>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293" w:rsidRDefault="00635293">
            <w:pPr>
              <w:pStyle w:val="a6"/>
              <w:numPr>
                <w:ilvl w:val="1"/>
                <w:numId w:val="1"/>
              </w:numPr>
              <w:tabs>
                <w:tab w:val="num" w:pos="0"/>
              </w:tabs>
              <w:ind w:left="0" w:firstLine="0"/>
              <w:jc w:val="both"/>
              <w:rPr>
                <w:sz w:val="22"/>
                <w:szCs w:val="22"/>
              </w:rPr>
            </w:pPr>
            <w:r>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35293" w:rsidRDefault="00635293">
            <w:pPr>
              <w:pStyle w:val="a6"/>
              <w:numPr>
                <w:ilvl w:val="1"/>
                <w:numId w:val="1"/>
              </w:numPr>
              <w:ind w:left="-3" w:firstLine="3"/>
              <w:jc w:val="both"/>
              <w:rPr>
                <w:sz w:val="22"/>
                <w:szCs w:val="22"/>
              </w:rPr>
            </w:pPr>
            <w:r>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35293" w:rsidRDefault="00635293">
            <w:pPr>
              <w:pStyle w:val="a6"/>
              <w:numPr>
                <w:ilvl w:val="1"/>
                <w:numId w:val="1"/>
              </w:numPr>
              <w:ind w:left="-3" w:firstLine="3"/>
              <w:jc w:val="both"/>
              <w:rPr>
                <w:sz w:val="22"/>
                <w:szCs w:val="22"/>
              </w:rPr>
            </w:pPr>
            <w:r>
              <w:rPr>
                <w:sz w:val="22"/>
                <w:szCs w:val="22"/>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учасників, які подали свої тендерні пропозиції щодо предмета закупівлі.</w:t>
            </w:r>
          </w:p>
          <w:p w:rsidR="00635293" w:rsidRDefault="00635293">
            <w:pPr>
              <w:pStyle w:val="a6"/>
              <w:jc w:val="both"/>
              <w:rPr>
                <w:sz w:val="22"/>
                <w:szCs w:val="22"/>
              </w:rPr>
            </w:pPr>
            <w:r>
              <w:rPr>
                <w:sz w:val="22"/>
                <w:szCs w:val="22"/>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5293" w:rsidRDefault="00635293">
            <w:pPr>
              <w:pStyle w:val="a6"/>
              <w:jc w:val="both"/>
              <w:rPr>
                <w:sz w:val="22"/>
                <w:szCs w:val="22"/>
              </w:rPr>
            </w:pPr>
            <w:r>
              <w:rPr>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Pr>
                <w:color w:val="000000"/>
                <w:sz w:val="22"/>
                <w:szCs w:val="22"/>
              </w:rPr>
              <w:t>абзацом п’ятим пункту 38 Особливостей</w:t>
            </w:r>
            <w:r>
              <w:rPr>
                <w:sz w:val="22"/>
                <w:szCs w:val="22"/>
              </w:rPr>
              <w:t>.</w:t>
            </w:r>
          </w:p>
          <w:p w:rsidR="00635293" w:rsidRDefault="00635293">
            <w:pPr>
              <w:pStyle w:val="a6"/>
              <w:jc w:val="both"/>
              <w:rPr>
                <w:sz w:val="22"/>
                <w:szCs w:val="22"/>
              </w:rPr>
            </w:pPr>
            <w:r>
              <w:rPr>
                <w:sz w:val="22"/>
                <w:szCs w:val="22"/>
              </w:rPr>
              <w:t>Обґрунтування аномально низької тендерної пропозиції може містити інформацію про:</w:t>
            </w:r>
          </w:p>
          <w:p w:rsidR="00635293" w:rsidRDefault="00635293">
            <w:pPr>
              <w:pStyle w:val="a6"/>
              <w:jc w:val="both"/>
              <w:rPr>
                <w:sz w:val="22"/>
                <w:szCs w:val="22"/>
              </w:rPr>
            </w:pPr>
            <w:r>
              <w:rPr>
                <w:sz w:val="22"/>
                <w:szCs w:val="22"/>
              </w:rPr>
              <w:t>1)</w:t>
            </w:r>
            <w:r>
              <w:rPr>
                <w:sz w:val="22"/>
                <w:szCs w:val="22"/>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35293" w:rsidRDefault="00635293">
            <w:pPr>
              <w:pStyle w:val="a6"/>
              <w:jc w:val="both"/>
              <w:rPr>
                <w:sz w:val="22"/>
                <w:szCs w:val="22"/>
              </w:rPr>
            </w:pPr>
            <w:r>
              <w:rPr>
                <w:sz w:val="22"/>
                <w:szCs w:val="22"/>
              </w:rPr>
              <w:t>2)</w:t>
            </w:r>
            <w:r>
              <w:rPr>
                <w:sz w:val="22"/>
                <w:szCs w:val="22"/>
              </w:rPr>
              <w:tab/>
              <w:t>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635293" w:rsidRDefault="00635293">
            <w:pPr>
              <w:pStyle w:val="a6"/>
              <w:jc w:val="both"/>
              <w:rPr>
                <w:sz w:val="22"/>
                <w:szCs w:val="22"/>
              </w:rPr>
            </w:pPr>
            <w:r>
              <w:rPr>
                <w:sz w:val="22"/>
                <w:szCs w:val="22"/>
              </w:rPr>
              <w:t>3)</w:t>
            </w:r>
            <w:r>
              <w:rPr>
                <w:sz w:val="22"/>
                <w:szCs w:val="22"/>
              </w:rPr>
              <w:tab/>
              <w:t>отримання учасником державної допомоги згідно із законодавством.</w:t>
            </w:r>
          </w:p>
          <w:p w:rsidR="00635293" w:rsidRDefault="00635293">
            <w:pPr>
              <w:pStyle w:val="a6"/>
              <w:jc w:val="both"/>
              <w:rPr>
                <w:sz w:val="22"/>
                <w:szCs w:val="22"/>
              </w:rPr>
            </w:pPr>
            <w:r>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35293" w:rsidRDefault="00635293">
            <w:pPr>
              <w:pStyle w:val="a6"/>
              <w:jc w:val="both"/>
              <w:rPr>
                <w:sz w:val="22"/>
                <w:szCs w:val="22"/>
              </w:rPr>
            </w:pPr>
            <w:r>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35293" w:rsidRDefault="00635293">
            <w:pPr>
              <w:pStyle w:val="a6"/>
              <w:numPr>
                <w:ilvl w:val="1"/>
                <w:numId w:val="1"/>
              </w:numPr>
              <w:tabs>
                <w:tab w:val="num" w:pos="0"/>
              </w:tabs>
              <w:ind w:left="0" w:firstLine="0"/>
              <w:jc w:val="both"/>
              <w:rPr>
                <w:sz w:val="22"/>
                <w:szCs w:val="22"/>
              </w:rPr>
            </w:pPr>
            <w:r>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5293" w:rsidRDefault="00635293">
            <w:pPr>
              <w:pStyle w:val="a6"/>
              <w:jc w:val="both"/>
              <w:rPr>
                <w:i/>
                <w:iCs/>
                <w:sz w:val="22"/>
                <w:szCs w:val="22"/>
              </w:rPr>
            </w:pPr>
            <w:r>
              <w:rPr>
                <w:sz w:val="22"/>
                <w:szCs w:val="22"/>
              </w:rPr>
              <w:t xml:space="preserve"> </w:t>
            </w:r>
            <w:r>
              <w:rPr>
                <w:i/>
                <w:iCs/>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293" w:rsidRDefault="00635293">
            <w:pPr>
              <w:pStyle w:val="a6"/>
              <w:jc w:val="both"/>
              <w:rPr>
                <w:sz w:val="22"/>
                <w:szCs w:val="22"/>
              </w:rPr>
            </w:pPr>
            <w:r>
              <w:rPr>
                <w:i/>
                <w:iCs/>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lastRenderedPageBreak/>
              <w:t>2</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shd w:val="clear" w:color="auto" w:fill="FFFFFF"/>
              <w:rPr>
                <w:sz w:val="22"/>
                <w:szCs w:val="22"/>
              </w:rPr>
            </w:pPr>
            <w:r>
              <w:rPr>
                <w:color w:val="000000"/>
                <w:sz w:val="22"/>
                <w:szCs w:val="22"/>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shd w:val="clear" w:color="auto" w:fill="FFFFFF"/>
              <w:jc w:val="both"/>
              <w:rPr>
                <w:sz w:val="22"/>
                <w:szCs w:val="22"/>
              </w:rPr>
            </w:pPr>
            <w:r>
              <w:rPr>
                <w:sz w:val="22"/>
                <w:szCs w:val="22"/>
              </w:rPr>
              <w:t>2.1.Відповідно до ч.19 п.2 Ст.22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293" w:rsidRDefault="00635293">
            <w:pPr>
              <w:shd w:val="clear" w:color="auto" w:fill="FFFFFF"/>
              <w:suppressAutoHyphens/>
              <w:jc w:val="both"/>
              <w:rPr>
                <w:rFonts w:eastAsia="Times New Roman"/>
                <w:color w:val="000000"/>
                <w:sz w:val="22"/>
                <w:szCs w:val="22"/>
                <w:lang w:eastAsia="ar-SA"/>
              </w:rPr>
            </w:pPr>
            <w:r>
              <w:rPr>
                <w:rFonts w:eastAsia="Times New Roman"/>
                <w:color w:val="000000"/>
                <w:sz w:val="22"/>
                <w:szCs w:val="22"/>
                <w:lang w:eastAsia="ar-S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635293" w:rsidRDefault="00635293">
            <w:pPr>
              <w:shd w:val="clear" w:color="auto" w:fill="FFFFFF"/>
              <w:suppressAutoHyphens/>
              <w:jc w:val="both"/>
              <w:rPr>
                <w:rFonts w:eastAsia="Times New Roman"/>
                <w:color w:val="000000"/>
                <w:sz w:val="22"/>
                <w:szCs w:val="22"/>
                <w:lang w:eastAsia="ar-SA"/>
              </w:rPr>
            </w:pPr>
            <w:r>
              <w:rPr>
                <w:rFonts w:eastAsia="Times New Roman"/>
                <w:color w:val="000000"/>
                <w:sz w:val="22"/>
                <w:szCs w:val="22"/>
                <w:lang w:eastAsia="ar-SA"/>
              </w:rPr>
              <w:t>та зареєстрованого в Міністерстві юстиції України 29 липня</w:t>
            </w:r>
          </w:p>
          <w:p w:rsidR="00635293" w:rsidRDefault="00635293">
            <w:pPr>
              <w:shd w:val="clear" w:color="auto" w:fill="FFFFFF"/>
              <w:suppressAutoHyphens/>
              <w:jc w:val="both"/>
              <w:rPr>
                <w:rFonts w:eastAsia="Times New Roman"/>
                <w:color w:val="000000"/>
                <w:sz w:val="22"/>
                <w:szCs w:val="22"/>
                <w:lang w:eastAsia="ar-SA"/>
              </w:rPr>
            </w:pPr>
            <w:r>
              <w:rPr>
                <w:rFonts w:eastAsia="Times New Roman"/>
                <w:color w:val="000000"/>
                <w:sz w:val="22"/>
                <w:szCs w:val="22"/>
                <w:lang w:eastAsia="ar-SA"/>
              </w:rPr>
              <w:t>2020 року за № 715/34998.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635293" w:rsidRDefault="00635293">
            <w:pPr>
              <w:pStyle w:val="rvps2"/>
              <w:shd w:val="clear" w:color="auto" w:fill="FFFFFF"/>
              <w:spacing w:before="0" w:beforeAutospacing="0" w:after="0" w:afterAutospacing="0"/>
              <w:ind w:hanging="3"/>
              <w:jc w:val="both"/>
              <w:rPr>
                <w:sz w:val="22"/>
                <w:szCs w:val="22"/>
                <w:lang w:val="uk-UA"/>
              </w:rPr>
            </w:pPr>
            <w:r>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635293" w:rsidRDefault="00635293">
            <w:pPr>
              <w:pStyle w:val="rvps2"/>
              <w:shd w:val="clear" w:color="auto" w:fill="FFFFFF"/>
              <w:spacing w:before="0" w:beforeAutospacing="0" w:after="0" w:afterAutospacing="0"/>
              <w:ind w:hanging="3"/>
              <w:jc w:val="both"/>
              <w:rPr>
                <w:sz w:val="22"/>
                <w:szCs w:val="22"/>
                <w:lang w:val="uk-UA"/>
              </w:rPr>
            </w:pPr>
            <w:bookmarkStart w:id="0" w:name="n16"/>
            <w:bookmarkEnd w:id="0"/>
            <w:r>
              <w:rPr>
                <w:sz w:val="22"/>
                <w:szCs w:val="22"/>
                <w:lang w:val="uk-UA"/>
              </w:rPr>
              <w:t>уживання великої літери;</w:t>
            </w:r>
          </w:p>
          <w:p w:rsidR="00635293" w:rsidRDefault="00635293">
            <w:pPr>
              <w:pStyle w:val="rvps2"/>
              <w:shd w:val="clear" w:color="auto" w:fill="FFFFFF"/>
              <w:spacing w:before="0" w:beforeAutospacing="0" w:after="0" w:afterAutospacing="0"/>
              <w:ind w:hanging="3"/>
              <w:jc w:val="both"/>
              <w:rPr>
                <w:sz w:val="22"/>
                <w:szCs w:val="22"/>
                <w:lang w:val="uk-UA"/>
              </w:rPr>
            </w:pPr>
            <w:bookmarkStart w:id="1" w:name="n17"/>
            <w:bookmarkEnd w:id="1"/>
            <w:r>
              <w:rPr>
                <w:sz w:val="22"/>
                <w:szCs w:val="22"/>
                <w:lang w:val="uk-UA"/>
              </w:rPr>
              <w:t>уживання розділових знаків та відмінювання слів у реченні;</w:t>
            </w:r>
          </w:p>
          <w:p w:rsidR="00635293" w:rsidRDefault="00635293">
            <w:pPr>
              <w:pStyle w:val="rvps2"/>
              <w:shd w:val="clear" w:color="auto" w:fill="FFFFFF"/>
              <w:spacing w:before="0" w:beforeAutospacing="0" w:after="0" w:afterAutospacing="0"/>
              <w:ind w:hanging="3"/>
              <w:jc w:val="both"/>
              <w:rPr>
                <w:sz w:val="22"/>
                <w:szCs w:val="22"/>
                <w:lang w:val="uk-UA"/>
              </w:rPr>
            </w:pPr>
            <w:bookmarkStart w:id="2" w:name="n18"/>
            <w:bookmarkEnd w:id="2"/>
            <w:r>
              <w:rPr>
                <w:sz w:val="22"/>
                <w:szCs w:val="22"/>
                <w:lang w:val="uk-UA"/>
              </w:rPr>
              <w:t>використання слова або мовного звороту, запозичених з іншої мови;</w:t>
            </w:r>
          </w:p>
          <w:p w:rsidR="00635293" w:rsidRDefault="00635293">
            <w:pPr>
              <w:pStyle w:val="rvps2"/>
              <w:shd w:val="clear" w:color="auto" w:fill="FFFFFF"/>
              <w:spacing w:before="0" w:beforeAutospacing="0" w:after="0" w:afterAutospacing="0"/>
              <w:ind w:hanging="3"/>
              <w:jc w:val="both"/>
              <w:rPr>
                <w:sz w:val="22"/>
                <w:szCs w:val="22"/>
                <w:lang w:val="uk-UA"/>
              </w:rPr>
            </w:pPr>
            <w:bookmarkStart w:id="3" w:name="n19"/>
            <w:bookmarkEnd w:id="3"/>
            <w:r>
              <w:rPr>
                <w:sz w:val="22"/>
                <w:szCs w:val="22"/>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293" w:rsidRDefault="00635293">
            <w:pPr>
              <w:pStyle w:val="rvps2"/>
              <w:shd w:val="clear" w:color="auto" w:fill="FFFFFF"/>
              <w:spacing w:before="0" w:beforeAutospacing="0" w:after="0" w:afterAutospacing="0"/>
              <w:ind w:hanging="3"/>
              <w:jc w:val="both"/>
              <w:rPr>
                <w:sz w:val="22"/>
                <w:szCs w:val="22"/>
                <w:lang w:val="uk-UA"/>
              </w:rPr>
            </w:pPr>
            <w:bookmarkStart w:id="4" w:name="n20"/>
            <w:bookmarkEnd w:id="4"/>
            <w:r>
              <w:rPr>
                <w:sz w:val="22"/>
                <w:szCs w:val="22"/>
                <w:lang w:val="uk-UA"/>
              </w:rPr>
              <w:t>застосування правил переносу частини слова з рядка в рядок;</w:t>
            </w:r>
          </w:p>
          <w:p w:rsidR="00635293" w:rsidRDefault="00635293">
            <w:pPr>
              <w:pStyle w:val="rvps2"/>
              <w:shd w:val="clear" w:color="auto" w:fill="FFFFFF"/>
              <w:spacing w:before="0" w:beforeAutospacing="0" w:after="0" w:afterAutospacing="0"/>
              <w:ind w:hanging="3"/>
              <w:jc w:val="both"/>
              <w:rPr>
                <w:sz w:val="22"/>
                <w:szCs w:val="22"/>
                <w:lang w:val="uk-UA"/>
              </w:rPr>
            </w:pPr>
            <w:bookmarkStart w:id="5" w:name="n21"/>
            <w:bookmarkEnd w:id="5"/>
            <w:r>
              <w:rPr>
                <w:sz w:val="22"/>
                <w:szCs w:val="22"/>
                <w:lang w:val="uk-UA"/>
              </w:rPr>
              <w:t>написання слів разом та/або окремо, та/або через дефіс;</w:t>
            </w:r>
          </w:p>
          <w:p w:rsidR="00635293" w:rsidRDefault="00635293">
            <w:pPr>
              <w:pStyle w:val="rvps2"/>
              <w:shd w:val="clear" w:color="auto" w:fill="FFFFFF"/>
              <w:spacing w:before="0" w:beforeAutospacing="0" w:after="0" w:afterAutospacing="0"/>
              <w:ind w:hanging="3"/>
              <w:jc w:val="both"/>
              <w:rPr>
                <w:sz w:val="22"/>
                <w:szCs w:val="22"/>
                <w:lang w:val="uk-UA"/>
              </w:rPr>
            </w:pPr>
            <w:bookmarkStart w:id="6" w:name="n22"/>
            <w:bookmarkEnd w:id="6"/>
            <w:r>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5293" w:rsidRDefault="00635293">
            <w:pPr>
              <w:pStyle w:val="rvps2"/>
              <w:shd w:val="clear" w:color="auto" w:fill="FFFFFF"/>
              <w:spacing w:before="0" w:beforeAutospacing="0" w:after="0" w:afterAutospacing="0"/>
              <w:ind w:hanging="3"/>
              <w:jc w:val="both"/>
              <w:rPr>
                <w:sz w:val="22"/>
                <w:szCs w:val="22"/>
                <w:lang w:val="uk-UA"/>
              </w:rPr>
            </w:pPr>
            <w:bookmarkStart w:id="7" w:name="n23"/>
            <w:bookmarkEnd w:id="7"/>
            <w:r>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293" w:rsidRDefault="00635293">
            <w:pPr>
              <w:pStyle w:val="rvps2"/>
              <w:shd w:val="clear" w:color="auto" w:fill="FFFFFF"/>
              <w:spacing w:before="0" w:beforeAutospacing="0" w:after="0" w:afterAutospacing="0"/>
              <w:ind w:hanging="3"/>
              <w:jc w:val="both"/>
              <w:rPr>
                <w:sz w:val="22"/>
                <w:szCs w:val="22"/>
                <w:lang w:val="uk-UA"/>
              </w:rPr>
            </w:pPr>
            <w:bookmarkStart w:id="8" w:name="n24"/>
            <w:bookmarkEnd w:id="8"/>
            <w:r>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293" w:rsidRDefault="00635293">
            <w:pPr>
              <w:pStyle w:val="rvps2"/>
              <w:shd w:val="clear" w:color="auto" w:fill="FFFFFF"/>
              <w:spacing w:before="0" w:beforeAutospacing="0" w:after="0" w:afterAutospacing="0"/>
              <w:jc w:val="both"/>
              <w:rPr>
                <w:sz w:val="22"/>
                <w:szCs w:val="22"/>
                <w:lang w:val="uk-UA"/>
              </w:rPr>
            </w:pPr>
            <w:bookmarkStart w:id="9" w:name="n25"/>
            <w:bookmarkEnd w:id="9"/>
            <w:r>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293" w:rsidRDefault="00635293">
            <w:pPr>
              <w:pStyle w:val="rvps2"/>
              <w:shd w:val="clear" w:color="auto" w:fill="FFFFFF"/>
              <w:spacing w:before="0" w:beforeAutospacing="0" w:after="0" w:afterAutospacing="0"/>
              <w:jc w:val="both"/>
              <w:rPr>
                <w:sz w:val="22"/>
                <w:szCs w:val="22"/>
                <w:lang w:val="uk-UA"/>
              </w:rPr>
            </w:pPr>
            <w:bookmarkStart w:id="10" w:name="n26"/>
            <w:bookmarkEnd w:id="10"/>
            <w:r>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293" w:rsidRDefault="00635293">
            <w:pPr>
              <w:pStyle w:val="rvps2"/>
              <w:shd w:val="clear" w:color="auto" w:fill="FFFFFF"/>
              <w:spacing w:before="0" w:beforeAutospacing="0" w:after="0" w:afterAutospacing="0"/>
              <w:jc w:val="both"/>
              <w:rPr>
                <w:sz w:val="22"/>
                <w:szCs w:val="22"/>
                <w:lang w:val="uk-UA"/>
              </w:rPr>
            </w:pPr>
            <w:bookmarkStart w:id="11" w:name="n27"/>
            <w:bookmarkEnd w:id="11"/>
            <w:r>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293" w:rsidRDefault="00635293">
            <w:pPr>
              <w:pStyle w:val="rvps2"/>
              <w:shd w:val="clear" w:color="auto" w:fill="FFFFFF"/>
              <w:spacing w:before="0" w:beforeAutospacing="0" w:after="0" w:afterAutospacing="0"/>
              <w:jc w:val="both"/>
              <w:rPr>
                <w:sz w:val="22"/>
                <w:szCs w:val="22"/>
                <w:lang w:val="uk-UA"/>
              </w:rPr>
            </w:pPr>
            <w:bookmarkStart w:id="12" w:name="n28"/>
            <w:bookmarkEnd w:id="12"/>
            <w:r>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293" w:rsidRDefault="00635293">
            <w:pPr>
              <w:pStyle w:val="rvps2"/>
              <w:shd w:val="clear" w:color="auto" w:fill="FFFFFF"/>
              <w:spacing w:before="0" w:beforeAutospacing="0" w:after="0" w:afterAutospacing="0"/>
              <w:jc w:val="both"/>
              <w:rPr>
                <w:sz w:val="22"/>
                <w:szCs w:val="22"/>
                <w:lang w:val="uk-UA"/>
              </w:rPr>
            </w:pPr>
            <w:bookmarkStart w:id="13" w:name="n29"/>
            <w:bookmarkEnd w:id="13"/>
            <w:r>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293" w:rsidRDefault="00635293">
            <w:pPr>
              <w:pStyle w:val="rvps2"/>
              <w:shd w:val="clear" w:color="auto" w:fill="FFFFFF"/>
              <w:spacing w:before="0" w:beforeAutospacing="0" w:after="0" w:afterAutospacing="0"/>
              <w:jc w:val="both"/>
              <w:rPr>
                <w:sz w:val="22"/>
                <w:szCs w:val="22"/>
                <w:lang w:val="uk-UA"/>
              </w:rPr>
            </w:pPr>
            <w:bookmarkStart w:id="14" w:name="n30"/>
            <w:bookmarkEnd w:id="14"/>
            <w:r>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293" w:rsidRDefault="00635293">
            <w:pPr>
              <w:pStyle w:val="rvps2"/>
              <w:shd w:val="clear" w:color="auto" w:fill="FFFFFF"/>
              <w:spacing w:before="0" w:beforeAutospacing="0" w:after="0" w:afterAutospacing="0"/>
              <w:jc w:val="both"/>
              <w:rPr>
                <w:sz w:val="22"/>
                <w:szCs w:val="22"/>
                <w:lang w:val="uk-UA"/>
              </w:rPr>
            </w:pPr>
            <w:bookmarkStart w:id="15" w:name="n31"/>
            <w:bookmarkEnd w:id="15"/>
            <w:r>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293" w:rsidRDefault="00635293">
            <w:pPr>
              <w:pStyle w:val="rvps2"/>
              <w:shd w:val="clear" w:color="auto" w:fill="FFFFFF"/>
              <w:spacing w:before="0" w:beforeAutospacing="0" w:after="0" w:afterAutospacing="0"/>
              <w:jc w:val="both"/>
              <w:rPr>
                <w:sz w:val="22"/>
                <w:szCs w:val="22"/>
                <w:lang w:val="uk-UA"/>
              </w:rPr>
            </w:pPr>
            <w:bookmarkStart w:id="16" w:name="n32"/>
            <w:bookmarkEnd w:id="16"/>
            <w:r>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293" w:rsidRDefault="00635293">
            <w:pPr>
              <w:pStyle w:val="rvps2"/>
              <w:shd w:val="clear" w:color="auto" w:fill="FFFFFF"/>
              <w:spacing w:before="0" w:beforeAutospacing="0" w:after="0" w:afterAutospacing="0"/>
              <w:jc w:val="both"/>
              <w:rPr>
                <w:sz w:val="22"/>
                <w:szCs w:val="22"/>
                <w:lang w:val="uk-UA"/>
              </w:rPr>
            </w:pPr>
            <w:bookmarkStart w:id="17" w:name="n33"/>
            <w:bookmarkEnd w:id="17"/>
            <w:r>
              <w:rPr>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lastRenderedPageBreak/>
              <w:t>3</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widowControl w:val="0"/>
              <w:jc w:val="both"/>
              <w:rPr>
                <w:sz w:val="22"/>
                <w:szCs w:val="22"/>
              </w:rPr>
            </w:pPr>
            <w:r>
              <w:rPr>
                <w:color w:val="000000"/>
                <w:sz w:val="22"/>
                <w:szCs w:val="22"/>
              </w:rPr>
              <w:t>3.1. Вартість тендерної пропозиції та всі інші ціни повинні бути чітко визначені.</w:t>
            </w:r>
          </w:p>
          <w:p w:rsidR="00635293" w:rsidRDefault="00635293">
            <w:pPr>
              <w:widowControl w:val="0"/>
              <w:ind w:right="120"/>
              <w:jc w:val="both"/>
              <w:rPr>
                <w:sz w:val="22"/>
                <w:szCs w:val="22"/>
              </w:rPr>
            </w:pPr>
            <w:r>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35293" w:rsidRDefault="00635293">
            <w:pPr>
              <w:widowControl w:val="0"/>
              <w:jc w:val="both"/>
              <w:rPr>
                <w:sz w:val="22"/>
                <w:szCs w:val="22"/>
              </w:rPr>
            </w:pPr>
            <w:r>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35293" w:rsidRDefault="00635293">
            <w:pPr>
              <w:pStyle w:val="a6"/>
              <w:jc w:val="both"/>
              <w:rPr>
                <w:color w:val="000000"/>
                <w:sz w:val="22"/>
                <w:szCs w:val="22"/>
              </w:rPr>
            </w:pPr>
            <w:r>
              <w:rPr>
                <w:color w:val="000000"/>
                <w:sz w:val="22"/>
                <w:szCs w:val="22"/>
              </w:rPr>
              <w:t>3.2. Замовник у тендерній документації може зазначити іншу інформацію відповідно до вимог законодавства, яку вважає за необхідне включити.</w:t>
            </w:r>
          </w:p>
          <w:p w:rsidR="00635293" w:rsidRDefault="00635293">
            <w:pPr>
              <w:pStyle w:val="a6"/>
              <w:jc w:val="both"/>
              <w:rPr>
                <w:sz w:val="22"/>
                <w:szCs w:val="22"/>
              </w:rPr>
            </w:pPr>
            <w:r>
              <w:rPr>
                <w:sz w:val="22"/>
                <w:szCs w:val="22"/>
              </w:rPr>
              <w:t xml:space="preserve">3.3. </w:t>
            </w:r>
            <w:r>
              <w:rPr>
                <w:color w:val="000000"/>
                <w:sz w:val="22"/>
                <w:szCs w:val="22"/>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635293" w:rsidRDefault="00635293">
            <w:pPr>
              <w:jc w:val="both"/>
              <w:rPr>
                <w:color w:val="000000"/>
                <w:sz w:val="22"/>
                <w:szCs w:val="22"/>
                <w:shd w:val="solid" w:color="FFFFFF" w:fill="FFFFFF"/>
              </w:rPr>
            </w:pPr>
            <w:r>
              <w:rPr>
                <w:color w:val="000000"/>
                <w:sz w:val="22"/>
                <w:szCs w:val="22"/>
              </w:rPr>
              <w:t xml:space="preserve">3.4. </w:t>
            </w:r>
            <w:r>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35293" w:rsidRDefault="00635293">
            <w:pPr>
              <w:widowControl w:val="0"/>
              <w:shd w:val="clear" w:color="auto" w:fill="FFFFFF"/>
              <w:jc w:val="both"/>
              <w:rPr>
                <w:rFonts w:eastAsia="Times New Roman"/>
                <w:sz w:val="22"/>
                <w:szCs w:val="22"/>
              </w:rPr>
            </w:pPr>
            <w:r>
              <w:rPr>
                <w:rFonts w:eastAsia="Times New Roman"/>
                <w:b/>
                <w:i/>
                <w:sz w:val="22"/>
                <w:szCs w:val="22"/>
              </w:rPr>
              <w:t>Під невідповідністю</w:t>
            </w:r>
            <w:r>
              <w:rPr>
                <w:rFonts w:eastAsia="Times New Roman"/>
                <w:sz w:val="22"/>
                <w:szCs w:val="22"/>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35293" w:rsidRDefault="00635293">
            <w:pPr>
              <w:widowControl w:val="0"/>
              <w:shd w:val="clear" w:color="auto" w:fill="FFFFFF"/>
              <w:jc w:val="both"/>
              <w:rPr>
                <w:rFonts w:eastAsia="Times New Roman"/>
                <w:sz w:val="22"/>
                <w:szCs w:val="22"/>
              </w:rPr>
            </w:pPr>
            <w:r>
              <w:rPr>
                <w:rFonts w:eastAsia="Times New Roman"/>
                <w:b/>
                <w:i/>
                <w:sz w:val="22"/>
                <w:szCs w:val="22"/>
              </w:rPr>
              <w:t>Невідповідністю</w:t>
            </w:r>
            <w:r>
              <w:rPr>
                <w:rFonts w:eastAsia="Times New Roman"/>
                <w:sz w:val="22"/>
                <w:szCs w:val="22"/>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5293" w:rsidRDefault="00635293">
            <w:pPr>
              <w:jc w:val="both"/>
              <w:rPr>
                <w:color w:val="000000"/>
                <w:sz w:val="22"/>
                <w:szCs w:val="22"/>
                <w:shd w:val="solid" w:color="FFFFFF" w:fill="FFFFFF"/>
              </w:rPr>
            </w:pPr>
            <w:r>
              <w:rPr>
                <w:color w:val="000000"/>
                <w:sz w:val="22"/>
                <w:szCs w:val="22"/>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293" w:rsidRDefault="00635293">
            <w:pPr>
              <w:pStyle w:val="a6"/>
              <w:jc w:val="both"/>
              <w:rPr>
                <w:sz w:val="22"/>
                <w:szCs w:val="22"/>
              </w:rPr>
            </w:pPr>
            <w:r>
              <w:rPr>
                <w:color w:val="000000"/>
                <w:sz w:val="22"/>
                <w:szCs w:val="22"/>
              </w:rPr>
              <w:t>Повідомлення з вимогою про усунення невідповідностей повинно містити наступну інформацію:</w:t>
            </w:r>
          </w:p>
          <w:p w:rsidR="00635293" w:rsidRDefault="00635293">
            <w:pPr>
              <w:pStyle w:val="a6"/>
              <w:jc w:val="both"/>
              <w:rPr>
                <w:sz w:val="22"/>
                <w:szCs w:val="22"/>
              </w:rPr>
            </w:pPr>
            <w:r>
              <w:rPr>
                <w:color w:val="000000"/>
                <w:sz w:val="22"/>
                <w:szCs w:val="22"/>
              </w:rPr>
              <w:t>1) перелік виявлених невідповідностей;</w:t>
            </w:r>
          </w:p>
          <w:p w:rsidR="00635293" w:rsidRDefault="00635293">
            <w:pPr>
              <w:pStyle w:val="a6"/>
              <w:jc w:val="both"/>
              <w:rPr>
                <w:sz w:val="22"/>
                <w:szCs w:val="22"/>
              </w:rPr>
            </w:pPr>
            <w:r>
              <w:rPr>
                <w:color w:val="000000"/>
                <w:sz w:val="22"/>
                <w:szCs w:val="22"/>
              </w:rPr>
              <w:t>2) посилання на вимогу (вимоги) тендерної документації, щодо яких виявлені невідповідності;</w:t>
            </w:r>
          </w:p>
          <w:p w:rsidR="00635293" w:rsidRDefault="00635293">
            <w:pPr>
              <w:pStyle w:val="a6"/>
              <w:jc w:val="both"/>
              <w:rPr>
                <w:sz w:val="22"/>
                <w:szCs w:val="22"/>
              </w:rPr>
            </w:pPr>
            <w:r>
              <w:rPr>
                <w:color w:val="000000"/>
                <w:sz w:val="22"/>
                <w:szCs w:val="22"/>
              </w:rPr>
              <w:t>3) перелік інформації та/або документів, які повинен подати учасник для усунення виявлених невідповідностей.</w:t>
            </w:r>
          </w:p>
          <w:p w:rsidR="00635293" w:rsidRDefault="00635293">
            <w:pPr>
              <w:pStyle w:val="a6"/>
              <w:jc w:val="both"/>
              <w:rPr>
                <w:sz w:val="22"/>
                <w:szCs w:val="22"/>
              </w:rPr>
            </w:pPr>
            <w:r>
              <w:rPr>
                <w:color w:val="000000"/>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w:t>
            </w:r>
            <w:r>
              <w:rPr>
                <w:color w:val="000000"/>
                <w:sz w:val="22"/>
                <w:szCs w:val="22"/>
              </w:rPr>
              <w:lastRenderedPageBreak/>
              <w:t>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35293" w:rsidRDefault="00635293">
            <w:pPr>
              <w:shd w:val="clear" w:color="auto" w:fill="FFFFFF"/>
              <w:jc w:val="both"/>
              <w:rPr>
                <w:color w:val="000000"/>
                <w:sz w:val="22"/>
                <w:szCs w:val="22"/>
              </w:rPr>
            </w:pPr>
            <w:r>
              <w:rPr>
                <w:color w:val="000000"/>
                <w:sz w:val="22"/>
                <w:szCs w:val="22"/>
              </w:rPr>
              <w:t>Замовник розглядає подані тендерні пропозиції з урахуванням виправлення або не виправлення учасниками виявлених невідповідностей. </w:t>
            </w:r>
          </w:p>
          <w:p w:rsidR="00635293" w:rsidRDefault="00635293">
            <w:pPr>
              <w:widowControl w:val="0"/>
              <w:jc w:val="both"/>
              <w:rPr>
                <w:rFonts w:eastAsia="Times New Roman"/>
                <w:sz w:val="22"/>
                <w:szCs w:val="22"/>
              </w:rPr>
            </w:pPr>
            <w:r>
              <w:rPr>
                <w:color w:val="000000"/>
                <w:sz w:val="22"/>
                <w:szCs w:val="22"/>
              </w:rPr>
              <w:t xml:space="preserve"> 3.5. </w:t>
            </w:r>
            <w:r>
              <w:rPr>
                <w:rFonts w:eastAsia="Times New Roman"/>
                <w:sz w:val="22"/>
                <w:szCs w:val="22"/>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35293" w:rsidRDefault="00635293">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5293" w:rsidRDefault="00635293">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35293" w:rsidRDefault="00635293">
            <w:pPr>
              <w:widowControl w:val="0"/>
              <w:jc w:val="both"/>
              <w:rPr>
                <w:rFonts w:eastAsia="Times New Roman"/>
                <w:i/>
                <w:sz w:val="22"/>
                <w:szCs w:val="22"/>
              </w:rPr>
            </w:pPr>
            <w:r>
              <w:rPr>
                <w:rFonts w:eastAsia="Times New Roman"/>
                <w:sz w:val="22"/>
                <w:szCs w:val="22"/>
              </w:rPr>
              <w:t xml:space="preserve">—   </w:t>
            </w:r>
            <w:r>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635293" w:rsidRDefault="00635293">
            <w:pPr>
              <w:widowControl w:val="0"/>
              <w:jc w:val="both"/>
              <w:rPr>
                <w:rFonts w:eastAsia="Times New Roman"/>
                <w:sz w:val="22"/>
                <w:szCs w:val="22"/>
              </w:rPr>
            </w:pPr>
            <w:r>
              <w:rPr>
                <w:rFonts w:eastAsia="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eastAsia="Times New Roman"/>
                <w:sz w:val="22"/>
                <w:szCs w:val="22"/>
              </w:rPr>
              <w:t>бенефіціарним</w:t>
            </w:r>
            <w:proofErr w:type="spellEnd"/>
            <w:r>
              <w:rPr>
                <w:rFonts w:eastAsia="Times New Roman"/>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35293" w:rsidRDefault="00635293">
            <w:pPr>
              <w:shd w:val="clear" w:color="auto" w:fill="FFFFFF"/>
              <w:jc w:val="both"/>
              <w:rPr>
                <w:rFonts w:eastAsia="Times New Roman"/>
                <w:sz w:val="22"/>
                <w:szCs w:val="22"/>
              </w:rPr>
            </w:pPr>
            <w:r>
              <w:rPr>
                <w:rFonts w:eastAsia="Times New Roman"/>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w:t>
            </w:r>
            <w:r>
              <w:rPr>
                <w:rFonts w:eastAsia="Times New Roman"/>
                <w:color w:val="00B050"/>
                <w:sz w:val="22"/>
                <w:szCs w:val="22"/>
              </w:rPr>
              <w:t xml:space="preserve"> </w:t>
            </w:r>
            <w:r>
              <w:rPr>
                <w:rFonts w:eastAsia="Times New Roman"/>
                <w:sz w:val="22"/>
                <w:szCs w:val="22"/>
              </w:rPr>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5293" w:rsidRDefault="00635293">
            <w:pPr>
              <w:shd w:val="clear" w:color="auto" w:fill="FFFFFF"/>
              <w:jc w:val="both"/>
              <w:rPr>
                <w:sz w:val="22"/>
                <w:szCs w:val="22"/>
              </w:rPr>
            </w:pPr>
            <w:r>
              <w:rPr>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lastRenderedPageBreak/>
              <w:t>4</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635293" w:rsidRDefault="00635293">
            <w:pPr>
              <w:jc w:val="both"/>
              <w:rPr>
                <w:b/>
                <w:color w:val="000000"/>
                <w:sz w:val="22"/>
                <w:szCs w:val="22"/>
                <w:shd w:val="solid" w:color="FFFFFF" w:fill="FFFFFF"/>
                <w:lang w:eastAsia="en-US"/>
              </w:rPr>
            </w:pPr>
            <w:r>
              <w:rPr>
                <w:b/>
                <w:color w:val="000000"/>
                <w:sz w:val="22"/>
                <w:szCs w:val="22"/>
                <w:shd w:val="solid" w:color="FFFFFF" w:fill="FFFFFF"/>
                <w:lang w:eastAsia="en-US"/>
              </w:rPr>
              <w:t>1) учасник процедури закупівлі:</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не надав забезпечення тендерної пропозиції, якщо таке забезпечення вимагалося замовником;</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не надав обґрунтування аномально низької ціни тендерної пропозиції протягом строку, визначеного абзацом п’ятим пункту 38 Особливостей;</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color w:val="000000"/>
                <w:sz w:val="22"/>
                <w:szCs w:val="22"/>
                <w:shd w:val="solid" w:color="FFFFFF" w:fill="FFFFFF"/>
                <w:lang w:eastAsia="en-US"/>
              </w:rPr>
              <w:t>бенефіціарним</w:t>
            </w:r>
            <w:proofErr w:type="spellEnd"/>
            <w:r>
              <w:rPr>
                <w:color w:val="000000"/>
                <w:sz w:val="22"/>
                <w:szCs w:val="22"/>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5293" w:rsidRDefault="00635293">
            <w:pPr>
              <w:jc w:val="both"/>
              <w:rPr>
                <w:b/>
                <w:color w:val="000000"/>
                <w:sz w:val="22"/>
                <w:szCs w:val="22"/>
                <w:shd w:val="solid" w:color="FFFFFF" w:fill="FFFFFF"/>
                <w:lang w:eastAsia="en-US"/>
              </w:rPr>
            </w:pPr>
            <w:r>
              <w:rPr>
                <w:b/>
                <w:color w:val="000000"/>
                <w:sz w:val="22"/>
                <w:szCs w:val="22"/>
                <w:shd w:val="solid" w:color="FFFFFF" w:fill="FFFFFF"/>
                <w:lang w:eastAsia="en-US"/>
              </w:rPr>
              <w:t>2) тендерна пропозиція:</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є такою, строк дії якої закінчився;</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635293" w:rsidRDefault="00635293">
            <w:pPr>
              <w:jc w:val="both"/>
              <w:rPr>
                <w:b/>
                <w:color w:val="000000"/>
                <w:sz w:val="22"/>
                <w:szCs w:val="22"/>
                <w:shd w:val="solid" w:color="FFFFFF" w:fill="FFFFFF"/>
                <w:lang w:eastAsia="en-US"/>
              </w:rPr>
            </w:pPr>
            <w:r>
              <w:rPr>
                <w:b/>
                <w:color w:val="000000"/>
                <w:sz w:val="22"/>
                <w:szCs w:val="22"/>
                <w:shd w:val="solid" w:color="FFFFFF" w:fill="FFFFFF"/>
                <w:lang w:eastAsia="en-US"/>
              </w:rPr>
              <w:t>3) переможець процедури закупівлі:</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lastRenderedPageBreak/>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не надав копію ліцензії або документа дозвільного характеру (у разі їх наявності) відповідно до частини другої статті 41 Закону;</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не надав забезпечення виконання договору про закупівлю, якщо таке забезпечення вимагалося замовником;</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5293" w:rsidRDefault="00635293">
            <w:pPr>
              <w:jc w:val="both"/>
              <w:rPr>
                <w:color w:val="000000"/>
                <w:sz w:val="22"/>
                <w:szCs w:val="22"/>
                <w:shd w:val="solid" w:color="FFFFFF" w:fill="FFFFFF"/>
                <w:lang w:eastAsia="en-US"/>
              </w:rPr>
            </w:pPr>
            <w:r>
              <w:rPr>
                <w:color w:val="000000"/>
                <w:sz w:val="22"/>
                <w:szCs w:val="22"/>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35293" w:rsidRDefault="00635293">
            <w:pPr>
              <w:pStyle w:val="rvps2"/>
              <w:shd w:val="clear" w:color="auto" w:fill="FFFFFF"/>
              <w:spacing w:before="0" w:beforeAutospacing="0" w:after="0" w:afterAutospacing="0"/>
              <w:jc w:val="both"/>
              <w:rPr>
                <w:sz w:val="22"/>
                <w:szCs w:val="22"/>
                <w:lang w:val="uk-UA"/>
              </w:rPr>
            </w:pPr>
            <w:r>
              <w:rPr>
                <w:color w:val="000000"/>
                <w:sz w:val="22"/>
                <w:szCs w:val="22"/>
                <w:shd w:val="solid" w:color="FFFFFF" w:fill="FFFFFF"/>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293" w:rsidTr="00635293">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35293" w:rsidRDefault="00635293">
            <w:pPr>
              <w:pStyle w:val="a6"/>
              <w:ind w:hanging="21"/>
              <w:rPr>
                <w:sz w:val="22"/>
                <w:szCs w:val="22"/>
              </w:rPr>
            </w:pPr>
            <w:r>
              <w:rPr>
                <w:color w:val="000000"/>
                <w:sz w:val="22"/>
                <w:szCs w:val="22"/>
              </w:rPr>
              <w:lastRenderedPageBreak/>
              <w:t>Розділ VI. Результати тендеру та укладання договору про закупівлю</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1</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widowControl w:val="0"/>
              <w:jc w:val="both"/>
              <w:rPr>
                <w:b/>
                <w:sz w:val="22"/>
                <w:szCs w:val="22"/>
              </w:rPr>
            </w:pPr>
            <w:r>
              <w:rPr>
                <w:b/>
                <w:sz w:val="22"/>
                <w:szCs w:val="22"/>
              </w:rPr>
              <w:t xml:space="preserve"> 1.1. Замовник відміняє відкриті торги у разі:</w:t>
            </w:r>
          </w:p>
          <w:p w:rsidR="00635293" w:rsidRDefault="00635293">
            <w:pPr>
              <w:widowControl w:val="0"/>
              <w:jc w:val="both"/>
              <w:rPr>
                <w:sz w:val="22"/>
                <w:szCs w:val="22"/>
              </w:rPr>
            </w:pPr>
            <w:r>
              <w:rPr>
                <w:sz w:val="22"/>
                <w:szCs w:val="22"/>
              </w:rPr>
              <w:t>1) відсутності подальшої потреби в закупівлі товарів, робіт чи послуг;</w:t>
            </w:r>
          </w:p>
          <w:p w:rsidR="00635293" w:rsidRDefault="00635293">
            <w:pPr>
              <w:widowControl w:val="0"/>
              <w:jc w:val="both"/>
              <w:rPr>
                <w:sz w:val="22"/>
                <w:szCs w:val="22"/>
              </w:rPr>
            </w:pPr>
            <w:r>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293" w:rsidRDefault="00635293">
            <w:pPr>
              <w:widowControl w:val="0"/>
              <w:jc w:val="both"/>
              <w:rPr>
                <w:sz w:val="22"/>
                <w:szCs w:val="22"/>
              </w:rPr>
            </w:pPr>
            <w:r>
              <w:rPr>
                <w:sz w:val="22"/>
                <w:szCs w:val="22"/>
              </w:rPr>
              <w:t>3) скорочення обсягу видатків на здійснення закупівлі товарів, робіт чи послуг;</w:t>
            </w:r>
          </w:p>
          <w:p w:rsidR="00635293" w:rsidRDefault="00635293">
            <w:pPr>
              <w:widowControl w:val="0"/>
              <w:jc w:val="both"/>
              <w:rPr>
                <w:sz w:val="22"/>
                <w:szCs w:val="22"/>
              </w:rPr>
            </w:pPr>
            <w:r>
              <w:rPr>
                <w:sz w:val="22"/>
                <w:szCs w:val="22"/>
              </w:rPr>
              <w:t>4) коли здійснення закупівлі стало неможливим внаслідок дії обставин непереборної сили.</w:t>
            </w:r>
          </w:p>
          <w:p w:rsidR="00635293" w:rsidRDefault="00635293">
            <w:pPr>
              <w:widowControl w:val="0"/>
              <w:jc w:val="both"/>
              <w:rPr>
                <w:sz w:val="22"/>
                <w:szCs w:val="22"/>
              </w:rPr>
            </w:pPr>
            <w:r>
              <w:rPr>
                <w:sz w:val="22"/>
                <w:szCs w:val="22"/>
              </w:rPr>
              <w:lastRenderedPageBreak/>
              <w:t xml:space="preserve">У разі відміни відкритих торгів замовник </w:t>
            </w:r>
            <w:r>
              <w:rPr>
                <w:b/>
                <w:sz w:val="22"/>
                <w:szCs w:val="22"/>
              </w:rPr>
              <w:t>протягом одного робочого дня</w:t>
            </w:r>
            <w:r>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635293" w:rsidRDefault="00635293">
            <w:pPr>
              <w:widowControl w:val="0"/>
              <w:jc w:val="both"/>
              <w:rPr>
                <w:b/>
                <w:sz w:val="22"/>
                <w:szCs w:val="22"/>
              </w:rPr>
            </w:pPr>
            <w:r>
              <w:rPr>
                <w:b/>
                <w:sz w:val="22"/>
                <w:szCs w:val="22"/>
              </w:rPr>
              <w:t>1.2. Відкриті торги автоматично відміняються електронною системою закупівель у разі:</w:t>
            </w:r>
          </w:p>
          <w:p w:rsidR="00635293" w:rsidRDefault="00635293">
            <w:pPr>
              <w:widowControl w:val="0"/>
              <w:jc w:val="both"/>
              <w:rPr>
                <w:sz w:val="22"/>
                <w:szCs w:val="22"/>
              </w:rPr>
            </w:pPr>
            <w:r>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293" w:rsidRDefault="00635293">
            <w:pPr>
              <w:widowControl w:val="0"/>
              <w:jc w:val="both"/>
              <w:rPr>
                <w:sz w:val="22"/>
                <w:szCs w:val="22"/>
              </w:rPr>
            </w:pPr>
            <w:r>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635293" w:rsidRDefault="00635293">
            <w:pPr>
              <w:widowControl w:val="0"/>
              <w:jc w:val="both"/>
              <w:rPr>
                <w:sz w:val="22"/>
                <w:szCs w:val="22"/>
              </w:rPr>
            </w:pPr>
            <w:r>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293" w:rsidRDefault="00635293">
            <w:pPr>
              <w:widowControl w:val="0"/>
              <w:jc w:val="both"/>
              <w:rPr>
                <w:sz w:val="22"/>
                <w:szCs w:val="22"/>
              </w:rPr>
            </w:pPr>
            <w:r>
              <w:rPr>
                <w:sz w:val="22"/>
                <w:szCs w:val="22"/>
              </w:rPr>
              <w:t>Відкриті торги можуть бути відмінені частково (за лотом).</w:t>
            </w:r>
          </w:p>
          <w:p w:rsidR="00635293" w:rsidRDefault="00635293">
            <w:pPr>
              <w:pStyle w:val="rvps2"/>
              <w:shd w:val="clear" w:color="auto" w:fill="FFFFFF"/>
              <w:spacing w:before="0" w:beforeAutospacing="0" w:after="0" w:afterAutospacing="0"/>
              <w:jc w:val="both"/>
              <w:rPr>
                <w:color w:val="4A86E8"/>
                <w:sz w:val="22"/>
                <w:szCs w:val="22"/>
                <w:lang w:val="uk-UA"/>
              </w:rPr>
            </w:pPr>
            <w:r>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2"/>
                <w:szCs w:val="22"/>
                <w:lang w:val="uk-UA"/>
              </w:rPr>
              <w:t>.</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lastRenderedPageBreak/>
              <w:t>2</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Строк укладання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widowControl w:val="0"/>
              <w:jc w:val="both"/>
              <w:rPr>
                <w:sz w:val="22"/>
                <w:szCs w:val="22"/>
              </w:rPr>
            </w:pPr>
            <w:r>
              <w:rPr>
                <w:sz w:val="22"/>
                <w:szCs w:val="22"/>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Pr>
                <w:b/>
                <w:sz w:val="22"/>
                <w:szCs w:val="22"/>
              </w:rPr>
              <w:t>не пізніше ніж через 15 днів</w:t>
            </w:r>
            <w:r>
              <w:rPr>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2"/>
                <w:szCs w:val="22"/>
              </w:rPr>
              <w:t>може бути продовжений до 60 днів</w:t>
            </w:r>
            <w:r>
              <w:rPr>
                <w:sz w:val="22"/>
                <w:szCs w:val="22"/>
              </w:rPr>
              <w:t xml:space="preserve">. </w:t>
            </w:r>
          </w:p>
          <w:p w:rsidR="00635293" w:rsidRDefault="00635293">
            <w:pPr>
              <w:widowControl w:val="0"/>
              <w:jc w:val="both"/>
              <w:rPr>
                <w:sz w:val="22"/>
                <w:szCs w:val="22"/>
              </w:rPr>
            </w:pPr>
            <w:r>
              <w:rPr>
                <w:sz w:val="22"/>
                <w:szCs w:val="22"/>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5293" w:rsidRDefault="00635293">
            <w:pPr>
              <w:pStyle w:val="a6"/>
              <w:jc w:val="both"/>
              <w:rPr>
                <w:sz w:val="22"/>
                <w:szCs w:val="22"/>
              </w:rPr>
            </w:pPr>
            <w:r>
              <w:rPr>
                <w:sz w:val="22"/>
                <w:szCs w:val="22"/>
              </w:rPr>
              <w:t xml:space="preserve">2.3. З метою забезпечення права на оскарження рішень замовника до органу оскарження договір про закупівлю </w:t>
            </w:r>
            <w:r>
              <w:rPr>
                <w:bCs/>
                <w:sz w:val="22"/>
                <w:szCs w:val="22"/>
              </w:rPr>
              <w:t>не може бути укладено раніше ніж через п’ять днів</w:t>
            </w:r>
            <w:r>
              <w:rPr>
                <w:sz w:val="22"/>
                <w:szCs w:val="22"/>
              </w:rPr>
              <w:t xml:space="preserve"> з дати оприлюднення в електронній системі закупівель повідомлення про намір укласти договір про закупівлю.</w:t>
            </w:r>
          </w:p>
        </w:tc>
      </w:tr>
      <w:tr w:rsidR="00635293" w:rsidRP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3</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Pr>
          <w:p w:rsidR="00635293" w:rsidRDefault="00635293">
            <w:pPr>
              <w:widowControl w:val="0"/>
              <w:ind w:right="120"/>
              <w:jc w:val="both"/>
              <w:rPr>
                <w:color w:val="000000"/>
                <w:sz w:val="22"/>
                <w:szCs w:val="22"/>
              </w:rPr>
            </w:pPr>
            <w:r>
              <w:rPr>
                <w:color w:val="000000"/>
                <w:sz w:val="22"/>
                <w:szCs w:val="22"/>
              </w:rPr>
              <w:t xml:space="preserve">3.1. Проект договору складається замовником з урахуванням особливостей предмету закупівлі відповідно до </w:t>
            </w:r>
            <w:r>
              <w:rPr>
                <w:b/>
                <w:color w:val="000000"/>
                <w:sz w:val="22"/>
                <w:szCs w:val="22"/>
              </w:rPr>
              <w:t xml:space="preserve">Додатку </w:t>
            </w:r>
            <w:r w:rsidR="00EF6B47">
              <w:rPr>
                <w:b/>
                <w:color w:val="000000"/>
                <w:sz w:val="22"/>
                <w:szCs w:val="22"/>
              </w:rPr>
              <w:t>6</w:t>
            </w:r>
            <w:r>
              <w:rPr>
                <w:color w:val="000000"/>
                <w:sz w:val="22"/>
                <w:szCs w:val="22"/>
              </w:rPr>
              <w:t xml:space="preserve"> до тендерної документації; </w:t>
            </w:r>
          </w:p>
          <w:p w:rsidR="00635293" w:rsidRDefault="00635293">
            <w:pPr>
              <w:widowControl w:val="0"/>
              <w:ind w:right="120"/>
              <w:jc w:val="both"/>
              <w:rPr>
                <w:sz w:val="22"/>
                <w:szCs w:val="22"/>
              </w:rPr>
            </w:pPr>
            <w:r>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2"/>
                <w:szCs w:val="22"/>
              </w:rPr>
              <w:t>у строки, визначені пунктом 2 «Строк укладання договору про закупівлю» цього розділу.</w:t>
            </w:r>
          </w:p>
          <w:p w:rsidR="00635293" w:rsidRDefault="00635293">
            <w:pPr>
              <w:widowControl w:val="0"/>
              <w:jc w:val="both"/>
              <w:rPr>
                <w:sz w:val="22"/>
                <w:szCs w:val="22"/>
              </w:rPr>
            </w:pPr>
            <w:r>
              <w:rPr>
                <w:b/>
                <w:i/>
                <w:sz w:val="22"/>
                <w:szCs w:val="22"/>
              </w:rPr>
              <w:t>Переможець</w:t>
            </w:r>
            <w:r>
              <w:rPr>
                <w:sz w:val="22"/>
                <w:szCs w:val="22"/>
              </w:rPr>
              <w:t xml:space="preserve"> процедури закупівлі під час укладення договору про закупівлю повинен надати:</w:t>
            </w:r>
          </w:p>
          <w:p w:rsidR="00635293" w:rsidRDefault="00635293">
            <w:pPr>
              <w:widowControl w:val="0"/>
              <w:numPr>
                <w:ilvl w:val="0"/>
                <w:numId w:val="3"/>
              </w:numPr>
              <w:jc w:val="both"/>
              <w:rPr>
                <w:sz w:val="22"/>
                <w:szCs w:val="22"/>
              </w:rPr>
            </w:pPr>
            <w:r>
              <w:rPr>
                <w:sz w:val="22"/>
                <w:szCs w:val="22"/>
              </w:rPr>
              <w:t>інформацію про право підписання договору про закупівлю;</w:t>
            </w:r>
          </w:p>
          <w:p w:rsidR="00635293" w:rsidRDefault="00635293">
            <w:pPr>
              <w:widowControl w:val="0"/>
              <w:numPr>
                <w:ilvl w:val="0"/>
                <w:numId w:val="3"/>
              </w:numPr>
              <w:jc w:val="both"/>
              <w:rPr>
                <w:sz w:val="22"/>
                <w:szCs w:val="22"/>
              </w:rPr>
            </w:pPr>
            <w:r>
              <w:rPr>
                <w:b/>
                <w:sz w:val="22"/>
                <w:szCs w:val="22"/>
              </w:rPr>
              <w:t>достовірну інформацію про наявність у нього чинної ліцензії або документа дозвільного характеру</w:t>
            </w:r>
            <w:r>
              <w:rPr>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35293" w:rsidRDefault="00635293">
            <w:pPr>
              <w:pStyle w:val="a6"/>
              <w:jc w:val="both"/>
              <w:rPr>
                <w:sz w:val="22"/>
                <w:szCs w:val="22"/>
              </w:rPr>
            </w:pPr>
            <w:r>
              <w:rPr>
                <w:i/>
                <w:color w:val="000000"/>
                <w:sz w:val="22"/>
                <w:szCs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 w:val="22"/>
                <w:szCs w:val="22"/>
              </w:rPr>
              <w:t xml:space="preserve"> </w:t>
            </w:r>
            <w:proofErr w:type="spellStart"/>
            <w:r>
              <w:rPr>
                <w:i/>
                <w:sz w:val="22"/>
                <w:szCs w:val="22"/>
              </w:rPr>
              <w:t>абз</w:t>
            </w:r>
            <w:proofErr w:type="spellEnd"/>
            <w:r>
              <w:rPr>
                <w:i/>
                <w:sz w:val="22"/>
                <w:szCs w:val="22"/>
              </w:rPr>
              <w:t>. 2 підпункту 3  пункту 41 Особливостей.</w:t>
            </w:r>
          </w:p>
          <w:p w:rsidR="00635293" w:rsidRDefault="00635293">
            <w:pPr>
              <w:pStyle w:val="a6"/>
              <w:jc w:val="both"/>
              <w:rPr>
                <w:sz w:val="22"/>
                <w:szCs w:val="22"/>
              </w:rPr>
            </w:pP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4</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widowControl w:val="0"/>
              <w:jc w:val="both"/>
              <w:rPr>
                <w:sz w:val="22"/>
                <w:szCs w:val="22"/>
              </w:rPr>
            </w:pPr>
            <w:r>
              <w:rPr>
                <w:sz w:val="22"/>
                <w:szCs w:val="22"/>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35293" w:rsidRDefault="00635293">
            <w:pPr>
              <w:widowControl w:val="0"/>
              <w:jc w:val="both"/>
              <w:rPr>
                <w:sz w:val="22"/>
                <w:szCs w:val="22"/>
              </w:rPr>
            </w:pPr>
            <w:r>
              <w:rPr>
                <w:sz w:val="22"/>
                <w:szCs w:val="22"/>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35293" w:rsidRDefault="00635293">
            <w:pPr>
              <w:widowControl w:val="0"/>
              <w:jc w:val="both"/>
              <w:rPr>
                <w:rFonts w:eastAsia="Times New Roman"/>
                <w:sz w:val="22"/>
                <w:szCs w:val="22"/>
              </w:rPr>
            </w:pPr>
            <w:r>
              <w:rPr>
                <w:sz w:val="22"/>
                <w:szCs w:val="22"/>
              </w:rPr>
              <w:t xml:space="preserve">4.2. </w:t>
            </w:r>
            <w:r>
              <w:rPr>
                <w:rFonts w:eastAsia="Times New Roman"/>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635293" w:rsidRDefault="00635293">
            <w:pPr>
              <w:widowControl w:val="0"/>
              <w:jc w:val="both"/>
              <w:rPr>
                <w:rFonts w:eastAsia="Times New Roman"/>
                <w:sz w:val="22"/>
                <w:szCs w:val="22"/>
              </w:rPr>
            </w:pPr>
            <w:r>
              <w:rPr>
                <w:rFonts w:eastAsia="Times New Roman"/>
                <w:sz w:val="22"/>
                <w:szCs w:val="22"/>
              </w:rPr>
              <w:t>визначення грошового еквівалента зобов’язання в іноземній валюті;</w:t>
            </w:r>
          </w:p>
          <w:p w:rsidR="00635293" w:rsidRDefault="00635293">
            <w:pPr>
              <w:widowControl w:val="0"/>
              <w:jc w:val="both"/>
              <w:rPr>
                <w:rFonts w:eastAsia="Times New Roman"/>
                <w:sz w:val="22"/>
                <w:szCs w:val="22"/>
              </w:rPr>
            </w:pPr>
            <w:r>
              <w:rPr>
                <w:rFonts w:eastAsia="Times New Roman"/>
                <w:sz w:val="22"/>
                <w:szCs w:val="22"/>
              </w:rPr>
              <w:t>перерахунку ціни в бік зменшення ціни тендерної пропозиції переможця без зменшення обсягів закупівлі;</w:t>
            </w:r>
          </w:p>
          <w:p w:rsidR="00635293" w:rsidRDefault="00635293">
            <w:pPr>
              <w:jc w:val="both"/>
              <w:rPr>
                <w:rFonts w:eastAsia="Times New Roman"/>
                <w:sz w:val="22"/>
                <w:szCs w:val="22"/>
              </w:rPr>
            </w:pPr>
            <w:r>
              <w:rPr>
                <w:rFonts w:eastAsia="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bookmarkStart w:id="18" w:name="n1768"/>
            <w:bookmarkEnd w:id="18"/>
            <w:r>
              <w:rPr>
                <w:rFonts w:eastAsia="Times New Roman"/>
                <w:sz w:val="22"/>
                <w:szCs w:val="22"/>
              </w:rPr>
              <w:t>.</w:t>
            </w:r>
          </w:p>
          <w:p w:rsidR="00635293" w:rsidRDefault="00635293">
            <w:pPr>
              <w:ind w:firstLine="567"/>
              <w:jc w:val="both"/>
              <w:rPr>
                <w:sz w:val="22"/>
                <w:szCs w:val="22"/>
                <w:lang w:eastAsia="en-US"/>
              </w:rPr>
            </w:pPr>
            <w:r>
              <w:rPr>
                <w:sz w:val="22"/>
                <w:szCs w:val="22"/>
              </w:rPr>
              <w:t xml:space="preserve">4.3. </w:t>
            </w:r>
            <w:r>
              <w:rPr>
                <w:sz w:val="22"/>
                <w:szCs w:val="22"/>
                <w:lang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35293" w:rsidRDefault="00635293">
            <w:pPr>
              <w:ind w:firstLine="567"/>
              <w:jc w:val="both"/>
              <w:rPr>
                <w:sz w:val="22"/>
                <w:szCs w:val="22"/>
              </w:rPr>
            </w:pPr>
            <w:r>
              <w:rPr>
                <w:sz w:val="22"/>
                <w:szCs w:val="22"/>
                <w:lang w:eastAsia="en-US"/>
              </w:rPr>
              <w:t>1) зменшення обсягів закупівлі, зокрема з урахуванням фактичного обсягу видатків замовника;</w:t>
            </w:r>
          </w:p>
          <w:p w:rsidR="00635293" w:rsidRDefault="00635293">
            <w:pPr>
              <w:ind w:firstLine="567"/>
              <w:jc w:val="both"/>
              <w:rPr>
                <w:sz w:val="22"/>
                <w:szCs w:val="22"/>
              </w:rPr>
            </w:pPr>
            <w:r>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5293" w:rsidRDefault="00635293">
            <w:pPr>
              <w:ind w:firstLine="567"/>
              <w:jc w:val="both"/>
              <w:rPr>
                <w:sz w:val="22"/>
                <w:szCs w:val="22"/>
                <w:lang w:eastAsia="en-US"/>
              </w:rPr>
            </w:pPr>
            <w:r>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35293" w:rsidRDefault="00635293">
            <w:pPr>
              <w:shd w:val="clear" w:color="auto" w:fill="FFFFFF"/>
              <w:ind w:firstLine="448"/>
              <w:jc w:val="both"/>
              <w:rPr>
                <w:rFonts w:eastAsia="Times New Roman"/>
                <w:sz w:val="22"/>
                <w:szCs w:val="22"/>
                <w:lang w:eastAsia="uk-UA"/>
              </w:rPr>
            </w:pPr>
            <w:r>
              <w:rPr>
                <w:rFonts w:eastAsia="Times New Roman"/>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5293" w:rsidRDefault="00635293">
            <w:pPr>
              <w:ind w:firstLine="567"/>
              <w:jc w:val="both"/>
              <w:rPr>
                <w:sz w:val="22"/>
                <w:szCs w:val="22"/>
              </w:rPr>
            </w:pPr>
            <w:r>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635293" w:rsidRDefault="00635293">
            <w:pPr>
              <w:ind w:firstLine="567"/>
              <w:jc w:val="both"/>
              <w:rPr>
                <w:sz w:val="22"/>
                <w:szCs w:val="22"/>
              </w:rPr>
            </w:pPr>
            <w:r>
              <w:rPr>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w:t>
            </w:r>
            <w:r>
              <w:rPr>
                <w:sz w:val="22"/>
                <w:szCs w:val="22"/>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35293" w:rsidRDefault="00635293">
            <w:pPr>
              <w:ind w:firstLine="567"/>
              <w:jc w:val="both"/>
              <w:rPr>
                <w:sz w:val="22"/>
                <w:szCs w:val="22"/>
              </w:rPr>
            </w:pPr>
            <w:r>
              <w:rPr>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eastAsia="en-US"/>
              </w:rPr>
              <w:t>Platts</w:t>
            </w:r>
            <w:proofErr w:type="spellEnd"/>
            <w:r>
              <w:rPr>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5293" w:rsidRDefault="00635293">
            <w:pPr>
              <w:ind w:firstLine="567"/>
              <w:jc w:val="both"/>
              <w:rPr>
                <w:sz w:val="22"/>
                <w:szCs w:val="22"/>
              </w:rPr>
            </w:pPr>
            <w:r>
              <w:rPr>
                <w:sz w:val="22"/>
                <w:szCs w:val="22"/>
                <w:lang w:eastAsia="en-US"/>
              </w:rPr>
              <w:t>8) зміни умов у зв’язку із застосуванням положень частини шостої статті 41 Закону.</w:t>
            </w:r>
          </w:p>
          <w:p w:rsidR="00635293" w:rsidRDefault="00635293">
            <w:pPr>
              <w:ind w:firstLine="567"/>
              <w:jc w:val="both"/>
              <w:rPr>
                <w:sz w:val="22"/>
                <w:szCs w:val="22"/>
                <w:shd w:val="solid" w:color="FFFFFF" w:fill="FFFFFF"/>
                <w:lang w:eastAsia="en-US"/>
              </w:rPr>
            </w:pPr>
            <w:r>
              <w:rPr>
                <w:sz w:val="22"/>
                <w:szCs w:val="22"/>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w:t>
            </w:r>
            <w:r>
              <w:rPr>
                <w:sz w:val="22"/>
                <w:szCs w:val="22"/>
                <w:shd w:val="solid" w:color="FFFFFF" w:fill="FFFFFF"/>
                <w:lang w:eastAsia="en-US"/>
              </w:rPr>
              <w:lastRenderedPageBreak/>
              <w:t>оприлюднює повідомлення про внесення змін до договору про закупівлю відповідно до вимог Закону з урахуванням цих особливостей.</w:t>
            </w:r>
          </w:p>
        </w:tc>
      </w:tr>
      <w:tr w:rsidR="00635293" w:rsidTr="00D53BAD">
        <w:trPr>
          <w:trHeight w:val="268"/>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lastRenderedPageBreak/>
              <w:t>5</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35293" w:rsidTr="00D53BAD">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635293" w:rsidRDefault="00635293">
            <w:pPr>
              <w:pStyle w:val="a6"/>
              <w:jc w:val="both"/>
              <w:rPr>
                <w:sz w:val="22"/>
                <w:szCs w:val="22"/>
              </w:rPr>
            </w:pPr>
            <w:r>
              <w:rPr>
                <w:color w:val="000000"/>
                <w:sz w:val="22"/>
                <w:szCs w:val="22"/>
              </w:rPr>
              <w:t>6</w:t>
            </w:r>
          </w:p>
        </w:tc>
        <w:tc>
          <w:tcPr>
            <w:tcW w:w="3040" w:type="dxa"/>
            <w:tcBorders>
              <w:top w:val="single" w:sz="4" w:space="0" w:color="000000"/>
              <w:left w:val="single" w:sz="4" w:space="0" w:color="000000"/>
              <w:bottom w:val="single" w:sz="4" w:space="0" w:color="000000"/>
              <w:right w:val="single" w:sz="4" w:space="0" w:color="000000"/>
            </w:tcBorders>
            <w:hideMark/>
          </w:tcPr>
          <w:p w:rsidR="00635293" w:rsidRDefault="00635293">
            <w:pPr>
              <w:pStyle w:val="a6"/>
              <w:rPr>
                <w:sz w:val="22"/>
                <w:szCs w:val="22"/>
              </w:rPr>
            </w:pPr>
            <w:r>
              <w:rPr>
                <w:color w:val="000000"/>
                <w:sz w:val="22"/>
                <w:szCs w:val="22"/>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Pr>
          <w:p w:rsidR="00635293" w:rsidRDefault="00635293">
            <w:pPr>
              <w:pStyle w:val="a6"/>
              <w:jc w:val="both"/>
              <w:rPr>
                <w:color w:val="000000"/>
                <w:sz w:val="22"/>
                <w:szCs w:val="22"/>
              </w:rPr>
            </w:pPr>
            <w:r>
              <w:rPr>
                <w:color w:val="000000"/>
                <w:sz w:val="22"/>
                <w:szCs w:val="22"/>
              </w:rPr>
              <w:t>Забезпечення виконання договору про закупівлю не вимагається</w:t>
            </w:r>
          </w:p>
          <w:p w:rsidR="00635293" w:rsidRDefault="00635293">
            <w:pPr>
              <w:pStyle w:val="a6"/>
              <w:jc w:val="both"/>
              <w:rPr>
                <w:sz w:val="22"/>
                <w:szCs w:val="22"/>
              </w:rPr>
            </w:pPr>
          </w:p>
        </w:tc>
      </w:tr>
    </w:tbl>
    <w:p w:rsidR="00635293" w:rsidRDefault="00635293" w:rsidP="00635293">
      <w:pPr>
        <w:rPr>
          <w:b/>
          <w:sz w:val="22"/>
          <w:szCs w:val="22"/>
        </w:rPr>
      </w:pPr>
    </w:p>
    <w:p w:rsidR="00635293" w:rsidRDefault="00635293" w:rsidP="00635293">
      <w:pPr>
        <w:pStyle w:val="25"/>
        <w:spacing w:after="0" w:line="240" w:lineRule="auto"/>
        <w:ind w:left="4320" w:right="196" w:firstLine="720"/>
        <w:jc w:val="right"/>
        <w:rPr>
          <w:rFonts w:ascii="Times New Roman" w:hAnsi="Times New Roman" w:cs="Times New Roman"/>
          <w:b/>
          <w:szCs w:val="22"/>
        </w:rPr>
      </w:pPr>
      <w:r>
        <w:rPr>
          <w:rFonts w:ascii="Times New Roman" w:hAnsi="Times New Roman" w:cs="Times New Roman"/>
          <w:b/>
          <w:szCs w:val="22"/>
        </w:rPr>
        <w:t xml:space="preserve">       </w:t>
      </w:r>
    </w:p>
    <w:p w:rsidR="00635293" w:rsidRDefault="00635293" w:rsidP="00635293">
      <w:pPr>
        <w:pStyle w:val="25"/>
        <w:spacing w:after="0" w:line="240" w:lineRule="auto"/>
        <w:ind w:left="4320" w:right="196" w:firstLine="720"/>
        <w:jc w:val="right"/>
        <w:rPr>
          <w:rFonts w:ascii="Times New Roman" w:hAnsi="Times New Roman" w:cs="Times New Roman"/>
          <w:b/>
          <w:szCs w:val="22"/>
        </w:rPr>
      </w:pPr>
    </w:p>
    <w:p w:rsidR="00635293" w:rsidRDefault="00635293" w:rsidP="00635293">
      <w:pPr>
        <w:pStyle w:val="25"/>
        <w:spacing w:after="0" w:line="240" w:lineRule="auto"/>
        <w:ind w:left="4320" w:right="196" w:firstLine="720"/>
        <w:jc w:val="right"/>
        <w:rPr>
          <w:rFonts w:ascii="Times New Roman" w:hAnsi="Times New Roman" w:cs="Times New Roman"/>
          <w:b/>
          <w:szCs w:val="22"/>
        </w:rPr>
      </w:pPr>
    </w:p>
    <w:p w:rsidR="00635293" w:rsidRDefault="00635293" w:rsidP="00635293">
      <w:pPr>
        <w:pStyle w:val="25"/>
        <w:spacing w:after="0" w:line="240" w:lineRule="auto"/>
        <w:ind w:left="4320" w:right="196" w:firstLine="720"/>
        <w:jc w:val="right"/>
        <w:rPr>
          <w:rFonts w:ascii="Times New Roman" w:hAnsi="Times New Roman" w:cs="Times New Roman"/>
          <w:b/>
          <w:szCs w:val="22"/>
        </w:rPr>
      </w:pPr>
    </w:p>
    <w:p w:rsidR="00635293" w:rsidRDefault="00635293" w:rsidP="00635293">
      <w:pPr>
        <w:pStyle w:val="25"/>
        <w:spacing w:after="0" w:line="240" w:lineRule="auto"/>
        <w:ind w:left="4320" w:right="196" w:firstLine="720"/>
        <w:jc w:val="right"/>
        <w:rPr>
          <w:rFonts w:ascii="Times New Roman" w:hAnsi="Times New Roman" w:cs="Times New Roman"/>
          <w:b/>
          <w:szCs w:val="22"/>
        </w:rPr>
      </w:pPr>
    </w:p>
    <w:p w:rsidR="00635293" w:rsidRDefault="00635293" w:rsidP="00AA3936">
      <w:pPr>
        <w:pStyle w:val="25"/>
        <w:spacing w:after="0" w:line="240" w:lineRule="auto"/>
        <w:ind w:right="196"/>
        <w:rPr>
          <w:szCs w:val="22"/>
        </w:rPr>
      </w:pPr>
      <w:bookmarkStart w:id="19" w:name="_GoBack"/>
      <w:bookmarkEnd w:id="19"/>
    </w:p>
    <w:sectPr w:rsidR="00635293" w:rsidSect="00AA3936">
      <w:pgSz w:w="11906" w:h="16838"/>
      <w:pgMar w:top="1134" w:right="567" w:bottom="1134" w:left="170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AA3936">
      <w:r>
        <w:separator/>
      </w:r>
    </w:p>
  </w:endnote>
  <w:endnote w:type="continuationSeparator" w:id="0">
    <w:p w:rsidR="00000000" w:rsidRDefault="00AA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AA3936">
      <w:r>
        <w:separator/>
      </w:r>
    </w:p>
  </w:footnote>
  <w:footnote w:type="continuationSeparator" w:id="0">
    <w:p w:rsidR="00000000" w:rsidRDefault="00AA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5711"/>
    <w:multiLevelType w:val="hybridMultilevel"/>
    <w:tmpl w:val="D5581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7F02BC"/>
    <w:multiLevelType w:val="multilevel"/>
    <w:tmpl w:val="2BE68E3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A815307"/>
    <w:multiLevelType w:val="hybridMultilevel"/>
    <w:tmpl w:val="CBD0A10C"/>
    <w:lvl w:ilvl="0" w:tplc="CFFC97B0">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BF519F5"/>
    <w:multiLevelType w:val="multilevel"/>
    <w:tmpl w:val="FFFFFFFF"/>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FD238C"/>
    <w:multiLevelType w:val="hybridMultilevel"/>
    <w:tmpl w:val="6B74E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32D4B07"/>
    <w:multiLevelType w:val="hybridMultilevel"/>
    <w:tmpl w:val="C054E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55109D3"/>
    <w:multiLevelType w:val="hybridMultilevel"/>
    <w:tmpl w:val="B8E247F4"/>
    <w:lvl w:ilvl="0" w:tplc="452E6B66">
      <w:start w:val="7"/>
      <w:numFmt w:val="decimal"/>
      <w:lvlText w:val="%1."/>
      <w:lvlJc w:val="left"/>
      <w:pPr>
        <w:ind w:left="3960" w:hanging="360"/>
      </w:pPr>
      <w:rPr>
        <w:rFonts w:cs="Times New Roman"/>
      </w:rPr>
    </w:lvl>
    <w:lvl w:ilvl="1" w:tplc="04190019">
      <w:start w:val="1"/>
      <w:numFmt w:val="lowerLetter"/>
      <w:lvlText w:val="%2."/>
      <w:lvlJc w:val="left"/>
      <w:pPr>
        <w:ind w:left="4680" w:hanging="360"/>
      </w:pPr>
      <w:rPr>
        <w:rFonts w:cs="Times New Roman"/>
      </w:rPr>
    </w:lvl>
    <w:lvl w:ilvl="2" w:tplc="0419001B">
      <w:start w:val="1"/>
      <w:numFmt w:val="lowerRoman"/>
      <w:lvlText w:val="%3."/>
      <w:lvlJc w:val="right"/>
      <w:pPr>
        <w:ind w:left="5400" w:hanging="180"/>
      </w:pPr>
      <w:rPr>
        <w:rFonts w:cs="Times New Roman"/>
      </w:rPr>
    </w:lvl>
    <w:lvl w:ilvl="3" w:tplc="0419000F">
      <w:start w:val="1"/>
      <w:numFmt w:val="decimal"/>
      <w:lvlText w:val="%4."/>
      <w:lvlJc w:val="left"/>
      <w:pPr>
        <w:ind w:left="6120" w:hanging="360"/>
      </w:pPr>
      <w:rPr>
        <w:rFonts w:cs="Times New Roman"/>
      </w:rPr>
    </w:lvl>
    <w:lvl w:ilvl="4" w:tplc="04190019">
      <w:start w:val="1"/>
      <w:numFmt w:val="lowerLetter"/>
      <w:lvlText w:val="%5."/>
      <w:lvlJc w:val="left"/>
      <w:pPr>
        <w:ind w:left="6840" w:hanging="360"/>
      </w:pPr>
      <w:rPr>
        <w:rFonts w:cs="Times New Roman"/>
      </w:rPr>
    </w:lvl>
    <w:lvl w:ilvl="5" w:tplc="0419001B">
      <w:start w:val="1"/>
      <w:numFmt w:val="lowerRoman"/>
      <w:lvlText w:val="%6."/>
      <w:lvlJc w:val="right"/>
      <w:pPr>
        <w:ind w:left="7560" w:hanging="180"/>
      </w:pPr>
      <w:rPr>
        <w:rFonts w:cs="Times New Roman"/>
      </w:rPr>
    </w:lvl>
    <w:lvl w:ilvl="6" w:tplc="0419000F">
      <w:start w:val="1"/>
      <w:numFmt w:val="decimal"/>
      <w:lvlText w:val="%7."/>
      <w:lvlJc w:val="left"/>
      <w:pPr>
        <w:ind w:left="8280" w:hanging="360"/>
      </w:pPr>
      <w:rPr>
        <w:rFonts w:cs="Times New Roman"/>
      </w:rPr>
    </w:lvl>
    <w:lvl w:ilvl="7" w:tplc="04190019">
      <w:start w:val="1"/>
      <w:numFmt w:val="lowerLetter"/>
      <w:lvlText w:val="%8."/>
      <w:lvlJc w:val="left"/>
      <w:pPr>
        <w:ind w:left="9000" w:hanging="360"/>
      </w:pPr>
      <w:rPr>
        <w:rFonts w:cs="Times New Roman"/>
      </w:rPr>
    </w:lvl>
    <w:lvl w:ilvl="8" w:tplc="0419001B">
      <w:start w:val="1"/>
      <w:numFmt w:val="lowerRoman"/>
      <w:lvlText w:val="%9."/>
      <w:lvlJc w:val="right"/>
      <w:pPr>
        <w:ind w:left="9720" w:hanging="180"/>
      </w:pPr>
      <w:rPr>
        <w:rFonts w:cs="Times New Roman"/>
      </w:rPr>
    </w:lvl>
  </w:abstractNum>
  <w:abstractNum w:abstractNumId="7" w15:restartNumberingAfterBreak="0">
    <w:nsid w:val="483D02A8"/>
    <w:multiLevelType w:val="multilevel"/>
    <w:tmpl w:val="76063F78"/>
    <w:lvl w:ilvl="0">
      <w:start w:val="1"/>
      <w:numFmt w:val="decimal"/>
      <w:lvlText w:val="%1."/>
      <w:lvlJc w:val="left"/>
      <w:pPr>
        <w:ind w:left="1069" w:hanging="360"/>
      </w:pPr>
    </w:lvl>
    <w:lvl w:ilvl="1">
      <w:start w:val="2"/>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4A0D0B64"/>
    <w:multiLevelType w:val="hybridMultilevel"/>
    <w:tmpl w:val="40323E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A7406C1"/>
    <w:multiLevelType w:val="multilevel"/>
    <w:tmpl w:val="7744D6D4"/>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7366BD0"/>
    <w:multiLevelType w:val="multilevel"/>
    <w:tmpl w:val="86BA17F0"/>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11" w15:restartNumberingAfterBreak="0">
    <w:nsid w:val="5D8207B6"/>
    <w:multiLevelType w:val="multilevel"/>
    <w:tmpl w:val="282EAF68"/>
    <w:styleLink w:val="WWNum2"/>
    <w:lvl w:ilvl="0">
      <w:numFmt w:val="bullet"/>
      <w:lvlText w:val="-"/>
      <w:lvlJc w:val="left"/>
      <w:pPr>
        <w:ind w:left="1069" w:hanging="360"/>
      </w:pPr>
      <w:rPr>
        <w:rFonts w:ascii="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2" w15:restartNumberingAfterBreak="0">
    <w:nsid w:val="6AEC3153"/>
    <w:multiLevelType w:val="multilevel"/>
    <w:tmpl w:val="FFFFFFFF"/>
    <w:lvl w:ilvl="0">
      <w:start w:val="1"/>
      <w:numFmt w:val="decimal"/>
      <w:lvlText w:val="%1."/>
      <w:lvlJc w:val="left"/>
      <w:pPr>
        <w:ind w:left="720" w:firstLine="890"/>
      </w:pPr>
      <w:rPr>
        <w:rFonts w:cs="Times New Roman"/>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13"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78E52CDB"/>
    <w:multiLevelType w:val="hybridMultilevel"/>
    <w:tmpl w:val="0684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abstractNum w:abstractNumId="16" w15:restartNumberingAfterBreak="0">
    <w:nsid w:val="7CD839EB"/>
    <w:multiLevelType w:val="multilevel"/>
    <w:tmpl w:val="58726684"/>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D4"/>
    <w:rsid w:val="000973E1"/>
    <w:rsid w:val="000E7AED"/>
    <w:rsid w:val="0011099B"/>
    <w:rsid w:val="00166C20"/>
    <w:rsid w:val="001758D4"/>
    <w:rsid w:val="00204ABA"/>
    <w:rsid w:val="00233C87"/>
    <w:rsid w:val="003341E1"/>
    <w:rsid w:val="00405DEB"/>
    <w:rsid w:val="0041250D"/>
    <w:rsid w:val="00493F14"/>
    <w:rsid w:val="004D1612"/>
    <w:rsid w:val="004F7140"/>
    <w:rsid w:val="00564447"/>
    <w:rsid w:val="00635293"/>
    <w:rsid w:val="006E2B1A"/>
    <w:rsid w:val="00827184"/>
    <w:rsid w:val="008C5A04"/>
    <w:rsid w:val="00905E7A"/>
    <w:rsid w:val="009D4539"/>
    <w:rsid w:val="009E5225"/>
    <w:rsid w:val="00A4500E"/>
    <w:rsid w:val="00AA3936"/>
    <w:rsid w:val="00AB2BE7"/>
    <w:rsid w:val="00AC1895"/>
    <w:rsid w:val="00AF5E9A"/>
    <w:rsid w:val="00BB2BA6"/>
    <w:rsid w:val="00C974DE"/>
    <w:rsid w:val="00D06021"/>
    <w:rsid w:val="00D06385"/>
    <w:rsid w:val="00D53BAD"/>
    <w:rsid w:val="00DE6240"/>
    <w:rsid w:val="00E131E0"/>
    <w:rsid w:val="00E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E0EC"/>
  <w15:docId w15:val="{23436930-BD23-41BE-8EFD-951AD0CD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293"/>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635293"/>
    <w:pPr>
      <w:keepNext/>
      <w:spacing w:before="240" w:after="60"/>
      <w:outlineLvl w:val="0"/>
    </w:pPr>
    <w:rPr>
      <w:rFonts w:ascii="Cambria" w:eastAsia="Times New Roman" w:hAnsi="Cambria"/>
      <w:b/>
      <w:bCs/>
      <w:kern w:val="32"/>
      <w:sz w:val="32"/>
      <w:szCs w:val="32"/>
      <w:lang w:eastAsia="x-none"/>
    </w:rPr>
  </w:style>
  <w:style w:type="paragraph" w:styleId="2">
    <w:name w:val="heading 2"/>
    <w:basedOn w:val="a"/>
    <w:next w:val="a"/>
    <w:link w:val="20"/>
    <w:uiPriority w:val="9"/>
    <w:semiHidden/>
    <w:unhideWhenUsed/>
    <w:qFormat/>
    <w:rsid w:val="00635293"/>
    <w:pPr>
      <w:keepNext/>
      <w:keepLines/>
      <w:spacing w:before="200" w:line="276" w:lineRule="auto"/>
      <w:outlineLvl w:val="1"/>
    </w:pPr>
    <w:rPr>
      <w:rFonts w:ascii="Cambria" w:eastAsia="Times New Roman" w:hAnsi="Cambria"/>
      <w:b/>
      <w:bCs/>
      <w:color w:val="4F81BD"/>
      <w:sz w:val="26"/>
      <w:szCs w:val="26"/>
      <w:lang w:val="x-none" w:eastAsia="en-US"/>
    </w:rPr>
  </w:style>
  <w:style w:type="paragraph" w:styleId="3">
    <w:name w:val="heading 3"/>
    <w:basedOn w:val="a"/>
    <w:next w:val="a"/>
    <w:link w:val="30"/>
    <w:semiHidden/>
    <w:unhideWhenUsed/>
    <w:qFormat/>
    <w:rsid w:val="00635293"/>
    <w:pPr>
      <w:keepNext/>
      <w:spacing w:before="240" w:after="60"/>
      <w:outlineLvl w:val="2"/>
    </w:pPr>
    <w:rPr>
      <w:rFonts w:ascii="Cambria" w:eastAsia="Times New Roman" w:hAnsi="Cambria"/>
      <w:b/>
      <w:bCs/>
      <w:sz w:val="26"/>
      <w:szCs w:val="26"/>
      <w:lang w:eastAsia="x-none"/>
    </w:rPr>
  </w:style>
  <w:style w:type="paragraph" w:styleId="4">
    <w:name w:val="heading 4"/>
    <w:basedOn w:val="a"/>
    <w:next w:val="a"/>
    <w:link w:val="40"/>
    <w:semiHidden/>
    <w:unhideWhenUsed/>
    <w:qFormat/>
    <w:rsid w:val="00635293"/>
    <w:pPr>
      <w:keepNext/>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293"/>
    <w:rPr>
      <w:rFonts w:ascii="Cambria" w:eastAsia="Times New Roman" w:hAnsi="Cambria" w:cs="Times New Roman"/>
      <w:b/>
      <w:bCs/>
      <w:kern w:val="32"/>
      <w:sz w:val="32"/>
      <w:szCs w:val="32"/>
      <w:lang w:val="uk-UA" w:eastAsia="x-none"/>
    </w:rPr>
  </w:style>
  <w:style w:type="character" w:customStyle="1" w:styleId="20">
    <w:name w:val="Заголовок 2 Знак"/>
    <w:basedOn w:val="a0"/>
    <w:link w:val="2"/>
    <w:uiPriority w:val="9"/>
    <w:semiHidden/>
    <w:rsid w:val="00635293"/>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635293"/>
    <w:rPr>
      <w:rFonts w:ascii="Cambria" w:eastAsia="Times New Roman" w:hAnsi="Cambria" w:cs="Times New Roman"/>
      <w:b/>
      <w:bCs/>
      <w:sz w:val="26"/>
      <w:szCs w:val="26"/>
      <w:lang w:val="uk-UA" w:eastAsia="x-none"/>
    </w:rPr>
  </w:style>
  <w:style w:type="character" w:customStyle="1" w:styleId="40">
    <w:name w:val="Заголовок 4 Знак"/>
    <w:basedOn w:val="a0"/>
    <w:link w:val="4"/>
    <w:semiHidden/>
    <w:rsid w:val="00635293"/>
    <w:rPr>
      <w:rFonts w:ascii="Arial" w:eastAsia="Calibri" w:hAnsi="Arial" w:cs="Times New Roman"/>
      <w:sz w:val="24"/>
      <w:szCs w:val="20"/>
      <w:lang w:val="uk-UA" w:eastAsia="ru-RU"/>
    </w:rPr>
  </w:style>
  <w:style w:type="character" w:styleId="a3">
    <w:name w:val="Hyperlink"/>
    <w:unhideWhenUsed/>
    <w:rsid w:val="00635293"/>
    <w:rPr>
      <w:rFonts w:ascii="Times New Roman" w:hAnsi="Times New Roman" w:cs="Times New Roman" w:hint="default"/>
      <w:color w:val="0000FF"/>
      <w:u w:val="single"/>
    </w:rPr>
  </w:style>
  <w:style w:type="character" w:styleId="a4">
    <w:name w:val="FollowedHyperlink"/>
    <w:basedOn w:val="a0"/>
    <w:uiPriority w:val="99"/>
    <w:semiHidden/>
    <w:unhideWhenUsed/>
    <w:rsid w:val="00635293"/>
    <w:rPr>
      <w:color w:val="800080" w:themeColor="followedHyperlink"/>
      <w:u w:val="single"/>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0"/>
    <w:semiHidden/>
    <w:locked/>
    <w:rsid w:val="00635293"/>
    <w:rPr>
      <w:rFonts w:ascii="Courier New" w:hAnsi="Courier New" w:cs="Courier New"/>
      <w:lang w:val="x-none"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semiHidden/>
    <w:unhideWhenUsed/>
    <w:rsid w:val="0063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val="x-none" w:eastAsia="ar-SA"/>
    </w:rPr>
  </w:style>
  <w:style w:type="character" w:customStyle="1" w:styleId="HTML1">
    <w:name w:val="Стандартный HTML Знак"/>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uiPriority w:val="99"/>
    <w:semiHidden/>
    <w:rsid w:val="00635293"/>
    <w:rPr>
      <w:rFonts w:ascii="Consolas" w:eastAsia="Calibri" w:hAnsi="Consolas" w:cs="Consolas"/>
      <w:sz w:val="20"/>
      <w:szCs w:val="20"/>
      <w:lang w:val="uk-UA" w:eastAsia="ru-RU"/>
    </w:rPr>
  </w:style>
  <w:style w:type="character" w:customStyle="1" w:styleId="a5">
    <w:name w:val="Обычный (Интернет)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uiPriority w:val="99"/>
    <w:semiHidden/>
    <w:locked/>
    <w:rsid w:val="00635293"/>
    <w:rPr>
      <w:rFonts w:ascii="Calibri" w:eastAsia="Calibri" w:hAnsi="Calibri" w:hint="default"/>
      <w:sz w:val="24"/>
      <w:szCs w:val="24"/>
      <w:lang w:val="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unhideWhenUsed/>
    <w:qFormat/>
    <w:rsid w:val="00635293"/>
  </w:style>
  <w:style w:type="paragraph" w:styleId="a8">
    <w:name w:val="header"/>
    <w:basedOn w:val="a"/>
    <w:link w:val="a9"/>
    <w:uiPriority w:val="99"/>
    <w:unhideWhenUsed/>
    <w:rsid w:val="00635293"/>
    <w:pPr>
      <w:tabs>
        <w:tab w:val="center" w:pos="4677"/>
        <w:tab w:val="right" w:pos="9355"/>
      </w:tabs>
    </w:pPr>
    <w:rPr>
      <w:lang w:eastAsia="x-none"/>
    </w:rPr>
  </w:style>
  <w:style w:type="character" w:customStyle="1" w:styleId="a9">
    <w:name w:val="Верхній колонтитул Знак"/>
    <w:basedOn w:val="a0"/>
    <w:link w:val="a8"/>
    <w:uiPriority w:val="99"/>
    <w:rsid w:val="00635293"/>
    <w:rPr>
      <w:rFonts w:ascii="Times New Roman" w:eastAsia="Calibri" w:hAnsi="Times New Roman" w:cs="Times New Roman"/>
      <w:sz w:val="24"/>
      <w:szCs w:val="24"/>
      <w:lang w:val="uk-UA" w:eastAsia="x-none"/>
    </w:rPr>
  </w:style>
  <w:style w:type="paragraph" w:styleId="aa">
    <w:name w:val="footer"/>
    <w:basedOn w:val="a"/>
    <w:link w:val="ab"/>
    <w:uiPriority w:val="99"/>
    <w:unhideWhenUsed/>
    <w:rsid w:val="00635293"/>
    <w:pPr>
      <w:tabs>
        <w:tab w:val="center" w:pos="4819"/>
        <w:tab w:val="right" w:pos="9639"/>
      </w:tabs>
    </w:pPr>
    <w:rPr>
      <w:rFonts w:ascii="Calibri" w:eastAsia="Times New Roman" w:hAnsi="Calibri"/>
      <w:sz w:val="22"/>
      <w:szCs w:val="22"/>
      <w:lang w:eastAsia="en-US"/>
    </w:rPr>
  </w:style>
  <w:style w:type="character" w:customStyle="1" w:styleId="ab">
    <w:name w:val="Нижній колонтитул Знак"/>
    <w:basedOn w:val="a0"/>
    <w:link w:val="aa"/>
    <w:uiPriority w:val="99"/>
    <w:rsid w:val="00635293"/>
    <w:rPr>
      <w:rFonts w:ascii="Calibri" w:eastAsia="Times New Roman" w:hAnsi="Calibri" w:cs="Times New Roman"/>
      <w:lang w:val="uk-UA"/>
    </w:rPr>
  </w:style>
  <w:style w:type="paragraph" w:styleId="ac">
    <w:name w:val="Title"/>
    <w:basedOn w:val="a"/>
    <w:next w:val="a"/>
    <w:link w:val="ad"/>
    <w:uiPriority w:val="10"/>
    <w:qFormat/>
    <w:rsid w:val="00635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 Знак"/>
    <w:basedOn w:val="a0"/>
    <w:link w:val="ac"/>
    <w:uiPriority w:val="10"/>
    <w:rsid w:val="00635293"/>
    <w:rPr>
      <w:rFonts w:asciiTheme="majorHAnsi" w:eastAsiaTheme="majorEastAsia" w:hAnsiTheme="majorHAnsi" w:cstheme="majorBidi"/>
      <w:color w:val="17365D" w:themeColor="text2" w:themeShade="BF"/>
      <w:spacing w:val="5"/>
      <w:kern w:val="28"/>
      <w:sz w:val="52"/>
      <w:szCs w:val="52"/>
      <w:lang w:val="uk-UA" w:eastAsia="ru-RU"/>
    </w:rPr>
  </w:style>
  <w:style w:type="paragraph" w:styleId="ae">
    <w:name w:val="Body Text"/>
    <w:basedOn w:val="a"/>
    <w:link w:val="af"/>
    <w:uiPriority w:val="99"/>
    <w:semiHidden/>
    <w:unhideWhenUsed/>
    <w:rsid w:val="00635293"/>
    <w:pPr>
      <w:autoSpaceDE w:val="0"/>
      <w:autoSpaceDN w:val="0"/>
      <w:spacing w:after="120"/>
      <w:jc w:val="both"/>
    </w:pPr>
    <w:rPr>
      <w:rFonts w:ascii="Arial" w:hAnsi="Arial"/>
      <w:sz w:val="20"/>
      <w:szCs w:val="20"/>
      <w:lang w:val="en-GB" w:eastAsia="en-US"/>
    </w:rPr>
  </w:style>
  <w:style w:type="character" w:customStyle="1" w:styleId="af">
    <w:name w:val="Основний текст Знак"/>
    <w:basedOn w:val="a0"/>
    <w:link w:val="ae"/>
    <w:uiPriority w:val="99"/>
    <w:semiHidden/>
    <w:rsid w:val="00635293"/>
    <w:rPr>
      <w:rFonts w:ascii="Arial" w:eastAsia="Calibri" w:hAnsi="Arial" w:cs="Times New Roman"/>
      <w:sz w:val="20"/>
      <w:szCs w:val="20"/>
      <w:lang w:val="en-GB"/>
    </w:rPr>
  </w:style>
  <w:style w:type="paragraph" w:styleId="af0">
    <w:name w:val="Body Text Indent"/>
    <w:basedOn w:val="a"/>
    <w:link w:val="af1"/>
    <w:uiPriority w:val="99"/>
    <w:semiHidden/>
    <w:unhideWhenUsed/>
    <w:rsid w:val="00635293"/>
    <w:pPr>
      <w:spacing w:after="120"/>
      <w:ind w:left="283"/>
    </w:pPr>
    <w:rPr>
      <w:lang w:eastAsia="x-none"/>
    </w:rPr>
  </w:style>
  <w:style w:type="character" w:customStyle="1" w:styleId="af1">
    <w:name w:val="Основний текст з відступом Знак"/>
    <w:basedOn w:val="a0"/>
    <w:link w:val="af0"/>
    <w:uiPriority w:val="99"/>
    <w:semiHidden/>
    <w:rsid w:val="00635293"/>
    <w:rPr>
      <w:rFonts w:ascii="Times New Roman" w:eastAsia="Calibri" w:hAnsi="Times New Roman" w:cs="Times New Roman"/>
      <w:sz w:val="24"/>
      <w:szCs w:val="24"/>
      <w:lang w:val="uk-UA" w:eastAsia="x-none"/>
    </w:rPr>
  </w:style>
  <w:style w:type="paragraph" w:styleId="af2">
    <w:name w:val="Subtitle"/>
    <w:basedOn w:val="a"/>
    <w:next w:val="ae"/>
    <w:link w:val="af3"/>
    <w:uiPriority w:val="99"/>
    <w:qFormat/>
    <w:rsid w:val="00635293"/>
    <w:pPr>
      <w:suppressAutoHyphens/>
      <w:spacing w:line="360" w:lineRule="auto"/>
      <w:jc w:val="center"/>
    </w:pPr>
    <w:rPr>
      <w:rFonts w:eastAsia="Times New Roman"/>
      <w:b/>
      <w:lang w:eastAsia="ar-SA"/>
    </w:rPr>
  </w:style>
  <w:style w:type="character" w:customStyle="1" w:styleId="af3">
    <w:name w:val="Підзаголовок Знак"/>
    <w:basedOn w:val="a0"/>
    <w:link w:val="af2"/>
    <w:uiPriority w:val="99"/>
    <w:rsid w:val="00635293"/>
    <w:rPr>
      <w:rFonts w:ascii="Times New Roman" w:eastAsia="Times New Roman" w:hAnsi="Times New Roman" w:cs="Times New Roman"/>
      <w:b/>
      <w:sz w:val="24"/>
      <w:szCs w:val="24"/>
      <w:lang w:val="uk-UA" w:eastAsia="ar-SA"/>
    </w:rPr>
  </w:style>
  <w:style w:type="paragraph" w:styleId="21">
    <w:name w:val="Body Text 2"/>
    <w:basedOn w:val="a"/>
    <w:link w:val="22"/>
    <w:uiPriority w:val="99"/>
    <w:semiHidden/>
    <w:unhideWhenUsed/>
    <w:rsid w:val="00635293"/>
    <w:pPr>
      <w:suppressAutoHyphens/>
      <w:spacing w:after="120" w:line="480" w:lineRule="auto"/>
    </w:pPr>
    <w:rPr>
      <w:rFonts w:ascii="Calibri" w:hAnsi="Calibri"/>
      <w:sz w:val="22"/>
      <w:szCs w:val="22"/>
      <w:lang w:val="x-none" w:eastAsia="zh-CN"/>
    </w:rPr>
  </w:style>
  <w:style w:type="character" w:customStyle="1" w:styleId="22">
    <w:name w:val="Основний текст 2 Знак"/>
    <w:basedOn w:val="a0"/>
    <w:link w:val="21"/>
    <w:uiPriority w:val="99"/>
    <w:semiHidden/>
    <w:rsid w:val="00635293"/>
    <w:rPr>
      <w:rFonts w:ascii="Calibri" w:eastAsia="Calibri" w:hAnsi="Calibri" w:cs="Times New Roman"/>
      <w:lang w:val="x-none" w:eastAsia="zh-CN"/>
    </w:rPr>
  </w:style>
  <w:style w:type="paragraph" w:styleId="31">
    <w:name w:val="Body Text 3"/>
    <w:basedOn w:val="a"/>
    <w:link w:val="32"/>
    <w:uiPriority w:val="99"/>
    <w:semiHidden/>
    <w:unhideWhenUsed/>
    <w:rsid w:val="00635293"/>
    <w:pPr>
      <w:spacing w:after="120"/>
    </w:pPr>
    <w:rPr>
      <w:sz w:val="16"/>
      <w:szCs w:val="16"/>
    </w:rPr>
  </w:style>
  <w:style w:type="character" w:customStyle="1" w:styleId="32">
    <w:name w:val="Основний текст 3 Знак"/>
    <w:basedOn w:val="a0"/>
    <w:link w:val="31"/>
    <w:uiPriority w:val="99"/>
    <w:semiHidden/>
    <w:rsid w:val="00635293"/>
    <w:rPr>
      <w:rFonts w:ascii="Times New Roman" w:eastAsia="Calibri" w:hAnsi="Times New Roman" w:cs="Times New Roman"/>
      <w:sz w:val="16"/>
      <w:szCs w:val="16"/>
      <w:lang w:val="uk-UA" w:eastAsia="ru-RU"/>
    </w:rPr>
  </w:style>
  <w:style w:type="paragraph" w:styleId="23">
    <w:name w:val="Body Text Indent 2"/>
    <w:basedOn w:val="a"/>
    <w:link w:val="24"/>
    <w:uiPriority w:val="99"/>
    <w:semiHidden/>
    <w:unhideWhenUsed/>
    <w:rsid w:val="00635293"/>
    <w:pPr>
      <w:spacing w:after="120" w:line="480" w:lineRule="auto"/>
      <w:ind w:left="283"/>
    </w:pPr>
    <w:rPr>
      <w:lang w:eastAsia="x-none"/>
    </w:rPr>
  </w:style>
  <w:style w:type="character" w:customStyle="1" w:styleId="24">
    <w:name w:val="Основний текст з відступом 2 Знак"/>
    <w:basedOn w:val="a0"/>
    <w:link w:val="23"/>
    <w:uiPriority w:val="99"/>
    <w:semiHidden/>
    <w:rsid w:val="00635293"/>
    <w:rPr>
      <w:rFonts w:ascii="Times New Roman" w:eastAsia="Calibri" w:hAnsi="Times New Roman" w:cs="Times New Roman"/>
      <w:sz w:val="24"/>
      <w:szCs w:val="24"/>
      <w:lang w:val="uk-UA" w:eastAsia="x-none"/>
    </w:rPr>
  </w:style>
  <w:style w:type="paragraph" w:styleId="af4">
    <w:name w:val="Balloon Text"/>
    <w:basedOn w:val="a"/>
    <w:link w:val="af5"/>
    <w:uiPriority w:val="99"/>
    <w:semiHidden/>
    <w:unhideWhenUsed/>
    <w:rsid w:val="00635293"/>
    <w:rPr>
      <w:rFonts w:ascii="Tahoma" w:hAnsi="Tahoma"/>
      <w:sz w:val="16"/>
      <w:szCs w:val="16"/>
      <w:lang w:eastAsia="x-none"/>
    </w:rPr>
  </w:style>
  <w:style w:type="character" w:customStyle="1" w:styleId="af5">
    <w:name w:val="Текст у виносці Знак"/>
    <w:basedOn w:val="a0"/>
    <w:link w:val="af4"/>
    <w:uiPriority w:val="99"/>
    <w:semiHidden/>
    <w:rsid w:val="00635293"/>
    <w:rPr>
      <w:rFonts w:ascii="Tahoma" w:eastAsia="Calibri" w:hAnsi="Tahoma" w:cs="Times New Roman"/>
      <w:sz w:val="16"/>
      <w:szCs w:val="16"/>
      <w:lang w:val="uk-UA" w:eastAsia="x-none"/>
    </w:rPr>
  </w:style>
  <w:style w:type="character" w:customStyle="1" w:styleId="11">
    <w:name w:val="Без інтервалів Знак1"/>
    <w:link w:val="af6"/>
    <w:uiPriority w:val="1"/>
    <w:locked/>
    <w:rsid w:val="00635293"/>
    <w:rPr>
      <w:rFonts w:ascii="Calibri" w:eastAsia="Calibri" w:hAnsi="Calibri"/>
      <w:lang w:val="uk-UA" w:eastAsia="ar-SA"/>
    </w:rPr>
  </w:style>
  <w:style w:type="paragraph" w:styleId="af6">
    <w:name w:val="No Spacing"/>
    <w:link w:val="11"/>
    <w:uiPriority w:val="1"/>
    <w:qFormat/>
    <w:rsid w:val="00635293"/>
    <w:pPr>
      <w:suppressAutoHyphens/>
      <w:spacing w:after="0" w:line="240" w:lineRule="auto"/>
    </w:pPr>
    <w:rPr>
      <w:rFonts w:ascii="Calibri" w:eastAsia="Calibri" w:hAnsi="Calibri"/>
      <w:lang w:val="uk-UA" w:eastAsia="ar-SA"/>
    </w:rPr>
  </w:style>
  <w:style w:type="character" w:customStyle="1" w:styleId="12">
    <w:name w:val="Абзац списку Знак1"/>
    <w:link w:val="af7"/>
    <w:uiPriority w:val="34"/>
    <w:locked/>
    <w:rsid w:val="00635293"/>
    <w:rPr>
      <w:rFonts w:ascii="Arial" w:eastAsia="Arial" w:hAnsi="Arial" w:cs="Arial"/>
      <w:color w:val="000000"/>
    </w:rPr>
  </w:style>
  <w:style w:type="paragraph" w:styleId="af7">
    <w:name w:val="List Paragraph"/>
    <w:basedOn w:val="a"/>
    <w:link w:val="12"/>
    <w:uiPriority w:val="34"/>
    <w:qFormat/>
    <w:rsid w:val="00635293"/>
    <w:pPr>
      <w:spacing w:line="276" w:lineRule="auto"/>
      <w:ind w:left="720"/>
      <w:contextualSpacing/>
    </w:pPr>
    <w:rPr>
      <w:rFonts w:ascii="Arial" w:eastAsia="Arial" w:hAnsi="Arial" w:cs="Arial"/>
      <w:color w:val="000000"/>
      <w:sz w:val="22"/>
      <w:szCs w:val="22"/>
      <w:lang w:val="ru-RU" w:eastAsia="en-US"/>
    </w:rPr>
  </w:style>
  <w:style w:type="paragraph" w:customStyle="1" w:styleId="13">
    <w:name w:val="Абзац списка1"/>
    <w:basedOn w:val="a"/>
    <w:uiPriority w:val="99"/>
    <w:semiHidden/>
    <w:qFormat/>
    <w:rsid w:val="00635293"/>
    <w:pPr>
      <w:ind w:left="720"/>
    </w:pPr>
  </w:style>
  <w:style w:type="paragraph" w:customStyle="1" w:styleId="af8">
    <w:name w:val="Содержимое таблицы"/>
    <w:basedOn w:val="a"/>
    <w:uiPriority w:val="99"/>
    <w:semiHidden/>
    <w:rsid w:val="00635293"/>
    <w:pPr>
      <w:suppressLineNumbers/>
      <w:suppressAutoHyphens/>
    </w:pPr>
    <w:rPr>
      <w:lang w:eastAsia="ar-SA"/>
    </w:rPr>
  </w:style>
  <w:style w:type="paragraph" w:customStyle="1" w:styleId="14">
    <w:name w:val="Название объекта1"/>
    <w:basedOn w:val="a"/>
    <w:next w:val="a"/>
    <w:uiPriority w:val="99"/>
    <w:semiHidden/>
    <w:rsid w:val="00635293"/>
    <w:pPr>
      <w:suppressAutoHyphens/>
      <w:spacing w:after="120"/>
      <w:jc w:val="center"/>
    </w:pPr>
    <w:rPr>
      <w:b/>
      <w:i/>
      <w:sz w:val="22"/>
      <w:szCs w:val="20"/>
      <w:lang w:eastAsia="ar-SA"/>
    </w:rPr>
  </w:style>
  <w:style w:type="paragraph" w:customStyle="1" w:styleId="af9">
    <w:name w:val="_номер+)"/>
    <w:basedOn w:val="a"/>
    <w:uiPriority w:val="99"/>
    <w:semiHidden/>
    <w:rsid w:val="00635293"/>
    <w:pPr>
      <w:suppressAutoHyphens/>
    </w:pPr>
    <w:rPr>
      <w:lang w:eastAsia="ar-SA"/>
    </w:rPr>
  </w:style>
  <w:style w:type="paragraph" w:customStyle="1" w:styleId="15">
    <w:name w:val="Обычный1"/>
    <w:uiPriority w:val="99"/>
    <w:semiHidden/>
    <w:rsid w:val="00635293"/>
    <w:pPr>
      <w:spacing w:after="0"/>
    </w:pPr>
    <w:rPr>
      <w:rFonts w:ascii="Arial" w:eastAsia="Arial" w:hAnsi="Arial" w:cs="Arial"/>
      <w:color w:val="000000"/>
      <w:lang w:eastAsia="ru-RU"/>
    </w:rPr>
  </w:style>
  <w:style w:type="paragraph" w:customStyle="1" w:styleId="25">
    <w:name w:val="Обычный2"/>
    <w:uiPriority w:val="99"/>
    <w:semiHidden/>
    <w:qFormat/>
    <w:rsid w:val="00635293"/>
    <w:rPr>
      <w:rFonts w:ascii="Calibri" w:eastAsia="Calibri" w:hAnsi="Calibri" w:cs="Calibri"/>
      <w:szCs w:val="20"/>
      <w:lang w:val="uk-UA" w:eastAsia="uk-UA"/>
    </w:rPr>
  </w:style>
  <w:style w:type="character" w:customStyle="1" w:styleId="NoSpacingChar">
    <w:name w:val="No Spacing Char"/>
    <w:link w:val="16"/>
    <w:semiHidden/>
    <w:locked/>
    <w:rsid w:val="00635293"/>
    <w:rPr>
      <w:rFonts w:ascii="Calibri" w:hAnsi="Calibri"/>
    </w:rPr>
  </w:style>
  <w:style w:type="paragraph" w:customStyle="1" w:styleId="16">
    <w:name w:val="Без интервала1"/>
    <w:link w:val="NoSpacingChar"/>
    <w:semiHidden/>
    <w:rsid w:val="00635293"/>
    <w:pPr>
      <w:spacing w:after="0" w:line="240" w:lineRule="auto"/>
    </w:pPr>
    <w:rPr>
      <w:rFonts w:ascii="Calibri" w:hAnsi="Calibri"/>
    </w:rPr>
  </w:style>
  <w:style w:type="paragraph" w:customStyle="1" w:styleId="17">
    <w:name w:val="Обычный1"/>
    <w:uiPriority w:val="99"/>
    <w:semiHidden/>
    <w:qFormat/>
    <w:rsid w:val="00635293"/>
    <w:pPr>
      <w:spacing w:after="0"/>
    </w:pPr>
    <w:rPr>
      <w:rFonts w:ascii="Arial" w:eastAsia="Arial" w:hAnsi="Arial" w:cs="Arial"/>
      <w:color w:val="000000"/>
      <w:lang w:eastAsia="ru-RU"/>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ListParagraph1"/>
    <w:uiPriority w:val="99"/>
    <w:semiHidden/>
    <w:locked/>
    <w:rsid w:val="00635293"/>
    <w:rPr>
      <w:rFonts w:ascii="Calibri" w:eastAsia="Calibri" w:hAnsi="Calibri"/>
      <w:sz w:val="24"/>
      <w:szCs w:val="24"/>
      <w:lang w:val="uk-UA" w:eastAsia="x-none"/>
    </w:rPr>
  </w:style>
  <w:style w:type="paragraph" w:customStyle="1" w:styleId="ListParagraph1">
    <w:name w:val="List Paragraph1"/>
    <w:aliases w:val="List Paragraph,Абзац списку 1,тв-Абзац списка,название табл/рис,заголовок 1.1,List Paragraph (numbered (a)),List_Paragraph,Multilevel para_II,List Paragraph-ExecSummary,Akapit z listą BS,Bullets,List Paragraph 1,References"/>
    <w:basedOn w:val="a"/>
    <w:link w:val="afa"/>
    <w:uiPriority w:val="99"/>
    <w:semiHidden/>
    <w:rsid w:val="00635293"/>
    <w:pPr>
      <w:ind w:left="720"/>
    </w:pPr>
    <w:rPr>
      <w:rFonts w:ascii="Calibri" w:hAnsi="Calibri" w:cstheme="minorBidi"/>
      <w:lang w:eastAsia="x-none"/>
    </w:rPr>
  </w:style>
  <w:style w:type="paragraph" w:customStyle="1" w:styleId="18">
    <w:name w:val="Основний текст1"/>
    <w:basedOn w:val="a"/>
    <w:uiPriority w:val="99"/>
    <w:semiHidden/>
    <w:rsid w:val="00635293"/>
    <w:pPr>
      <w:spacing w:after="120"/>
      <w:jc w:val="both"/>
    </w:pPr>
    <w:rPr>
      <w:rFonts w:ascii="Arial" w:eastAsia="Times New Roman" w:hAnsi="Arial" w:cs="Arial"/>
      <w:color w:val="00000A"/>
      <w:sz w:val="20"/>
      <w:szCs w:val="20"/>
      <w:lang w:val="en-GB" w:eastAsia="en-US"/>
    </w:rPr>
  </w:style>
  <w:style w:type="paragraph" w:customStyle="1" w:styleId="19">
    <w:name w:val="Звичайний1"/>
    <w:uiPriority w:val="99"/>
    <w:semiHidden/>
    <w:rsid w:val="00635293"/>
    <w:pPr>
      <w:spacing w:after="0"/>
    </w:pPr>
    <w:rPr>
      <w:rFonts w:ascii="Arial" w:eastAsia="Times New Roman" w:hAnsi="Arial" w:cs="Arial"/>
      <w:color w:val="000000"/>
      <w:lang w:eastAsia="ru-RU"/>
    </w:rPr>
  </w:style>
  <w:style w:type="paragraph" w:customStyle="1" w:styleId="--14">
    <w:name w:val="ЕТС-ОТ(Ц-Ж)14"/>
    <w:basedOn w:val="a"/>
    <w:uiPriority w:val="99"/>
    <w:semiHidden/>
    <w:rsid w:val="00635293"/>
    <w:pPr>
      <w:suppressAutoHyphens/>
      <w:jc w:val="center"/>
    </w:pPr>
    <w:rPr>
      <w:rFonts w:eastAsia="Times New Roman"/>
      <w:b/>
      <w:sz w:val="28"/>
      <w:szCs w:val="28"/>
      <w:lang w:eastAsia="ar-SA"/>
    </w:rPr>
  </w:style>
  <w:style w:type="paragraph" w:customStyle="1" w:styleId="210">
    <w:name w:val="Основной текст 21"/>
    <w:basedOn w:val="a"/>
    <w:uiPriority w:val="99"/>
    <w:semiHidden/>
    <w:rsid w:val="00635293"/>
    <w:pPr>
      <w:suppressAutoHyphens/>
      <w:spacing w:after="120" w:line="480" w:lineRule="auto"/>
    </w:pPr>
    <w:rPr>
      <w:rFonts w:eastAsia="Times New Roman"/>
      <w:sz w:val="20"/>
      <w:szCs w:val="20"/>
      <w:lang w:eastAsia="ar-SA"/>
    </w:rPr>
  </w:style>
  <w:style w:type="paragraph" w:customStyle="1" w:styleId="rvps2">
    <w:name w:val="rvps2"/>
    <w:basedOn w:val="a"/>
    <w:uiPriority w:val="99"/>
    <w:semiHidden/>
    <w:rsid w:val="00635293"/>
    <w:pPr>
      <w:spacing w:before="100" w:beforeAutospacing="1" w:after="100" w:afterAutospacing="1"/>
    </w:pPr>
    <w:rPr>
      <w:rFonts w:eastAsia="Times New Roman"/>
      <w:lang w:val="ru-RU"/>
    </w:rPr>
  </w:style>
  <w:style w:type="paragraph" w:customStyle="1" w:styleId="LO-normal">
    <w:name w:val="LO-normal"/>
    <w:uiPriority w:val="99"/>
    <w:semiHidden/>
    <w:rsid w:val="00635293"/>
    <w:pPr>
      <w:spacing w:after="0"/>
    </w:pPr>
    <w:rPr>
      <w:rFonts w:ascii="Arial" w:eastAsia="Tahoma" w:hAnsi="Arial" w:cs="Arial"/>
      <w:color w:val="000000"/>
      <w:lang w:eastAsia="zh-CN"/>
    </w:rPr>
  </w:style>
  <w:style w:type="character" w:customStyle="1" w:styleId="afb">
    <w:name w:val="Нормальний текст Знак"/>
    <w:link w:val="afc"/>
    <w:semiHidden/>
    <w:locked/>
    <w:rsid w:val="00635293"/>
    <w:rPr>
      <w:rFonts w:ascii="Antiqua" w:hAnsi="Antiqua"/>
      <w:sz w:val="26"/>
      <w:lang w:val="uk-UA" w:eastAsia="x-none"/>
    </w:rPr>
  </w:style>
  <w:style w:type="paragraph" w:customStyle="1" w:styleId="afc">
    <w:name w:val="Нормальний текст"/>
    <w:basedOn w:val="a"/>
    <w:link w:val="afb"/>
    <w:semiHidden/>
    <w:rsid w:val="00635293"/>
    <w:pPr>
      <w:spacing w:before="120"/>
      <w:ind w:firstLine="567"/>
    </w:pPr>
    <w:rPr>
      <w:rFonts w:ascii="Antiqua" w:eastAsiaTheme="minorHAnsi" w:hAnsi="Antiqua" w:cstheme="minorBidi"/>
      <w:sz w:val="26"/>
      <w:szCs w:val="22"/>
      <w:lang w:eastAsia="x-none"/>
    </w:rPr>
  </w:style>
  <w:style w:type="paragraph" w:customStyle="1" w:styleId="afd">
    <w:name w:val="Знак Знак"/>
    <w:basedOn w:val="a"/>
    <w:uiPriority w:val="99"/>
    <w:semiHidden/>
    <w:rsid w:val="00635293"/>
    <w:rPr>
      <w:rFonts w:ascii="Verdana" w:eastAsia="Times New Roman" w:hAnsi="Verdana" w:cs="Verdana"/>
      <w:lang w:val="en-US" w:eastAsia="en-US"/>
    </w:rPr>
  </w:style>
  <w:style w:type="paragraph" w:customStyle="1" w:styleId="Default">
    <w:name w:val="Default"/>
    <w:uiPriority w:val="99"/>
    <w:semiHidden/>
    <w:rsid w:val="006352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Обычный (веб)1"/>
    <w:basedOn w:val="a"/>
    <w:uiPriority w:val="99"/>
    <w:semiHidden/>
    <w:rsid w:val="00635293"/>
    <w:pPr>
      <w:spacing w:before="280" w:after="119"/>
    </w:pPr>
    <w:rPr>
      <w:rFonts w:eastAsia="Times New Roman"/>
      <w:color w:val="000000"/>
      <w:lang w:val="x-none" w:eastAsia="zh-CN"/>
    </w:rPr>
  </w:style>
  <w:style w:type="paragraph" w:customStyle="1" w:styleId="211">
    <w:name w:val="Основной текст с отступом 21"/>
    <w:basedOn w:val="a"/>
    <w:uiPriority w:val="99"/>
    <w:semiHidden/>
    <w:rsid w:val="00635293"/>
    <w:pPr>
      <w:suppressAutoHyphens/>
      <w:ind w:firstLine="700"/>
      <w:jc w:val="both"/>
    </w:pPr>
    <w:rPr>
      <w:rFonts w:eastAsia="Times New Roman"/>
      <w:lang w:eastAsia="ar-SA"/>
    </w:rPr>
  </w:style>
  <w:style w:type="paragraph" w:customStyle="1" w:styleId="26">
    <w:name w:val="Абзац списка2"/>
    <w:basedOn w:val="a"/>
    <w:uiPriority w:val="99"/>
    <w:semiHidden/>
    <w:qFormat/>
    <w:rsid w:val="00635293"/>
    <w:pPr>
      <w:ind w:left="708"/>
    </w:pPr>
    <w:rPr>
      <w:rFonts w:eastAsia="Times New Roman"/>
      <w:sz w:val="22"/>
      <w:szCs w:val="20"/>
      <w:lang w:eastAsia="ar-SA"/>
    </w:rPr>
  </w:style>
  <w:style w:type="paragraph" w:customStyle="1" w:styleId="1b">
    <w:name w:val="Абзац списка1"/>
    <w:basedOn w:val="a"/>
    <w:uiPriority w:val="99"/>
    <w:semiHidden/>
    <w:rsid w:val="00635293"/>
    <w:pPr>
      <w:ind w:left="720"/>
      <w:contextualSpacing/>
    </w:pPr>
    <w:rPr>
      <w:lang w:eastAsia="uk-UA"/>
    </w:rPr>
  </w:style>
  <w:style w:type="character" w:customStyle="1" w:styleId="afe">
    <w:name w:val="Без интервала Знак"/>
    <w:link w:val="1c"/>
    <w:semiHidden/>
    <w:locked/>
    <w:rsid w:val="00635293"/>
    <w:rPr>
      <w:rFonts w:ascii="Calibri" w:eastAsia="Calibri" w:hAnsi="Calibri"/>
      <w:lang w:val="uk-UA" w:eastAsia="ar-SA"/>
    </w:rPr>
  </w:style>
  <w:style w:type="paragraph" w:customStyle="1" w:styleId="1c">
    <w:name w:val="Без интервала1"/>
    <w:link w:val="afe"/>
    <w:qFormat/>
    <w:rsid w:val="00635293"/>
    <w:pPr>
      <w:suppressAutoHyphens/>
      <w:spacing w:after="0" w:line="240" w:lineRule="auto"/>
    </w:pPr>
    <w:rPr>
      <w:rFonts w:ascii="Calibri" w:eastAsia="Calibri" w:hAnsi="Calibri"/>
      <w:lang w:val="uk-UA" w:eastAsia="ar-SA"/>
    </w:rPr>
  </w:style>
  <w:style w:type="paragraph" w:customStyle="1" w:styleId="TableParagraph">
    <w:name w:val="Table Paragraph"/>
    <w:basedOn w:val="a"/>
    <w:uiPriority w:val="99"/>
    <w:semiHidden/>
    <w:rsid w:val="00635293"/>
    <w:pPr>
      <w:widowControl w:val="0"/>
      <w:autoSpaceDE w:val="0"/>
      <w:autoSpaceDN w:val="0"/>
      <w:ind w:left="106"/>
    </w:pPr>
    <w:rPr>
      <w:sz w:val="22"/>
      <w:szCs w:val="22"/>
      <w:lang w:eastAsia="en-US"/>
    </w:rPr>
  </w:style>
  <w:style w:type="character" w:customStyle="1" w:styleId="aff">
    <w:name w:val="Без інтервалів Знак"/>
    <w:link w:val="1d"/>
    <w:uiPriority w:val="1"/>
    <w:locked/>
    <w:rsid w:val="00635293"/>
    <w:rPr>
      <w:rFonts w:ascii="Calibri" w:eastAsia="Calibri" w:hAnsi="Calibri"/>
      <w:lang w:val="uk-UA" w:eastAsia="ar-SA"/>
    </w:rPr>
  </w:style>
  <w:style w:type="paragraph" w:customStyle="1" w:styleId="1d">
    <w:name w:val="Без інтервалів1"/>
    <w:link w:val="aff"/>
    <w:uiPriority w:val="99"/>
    <w:semiHidden/>
    <w:qFormat/>
    <w:rsid w:val="00635293"/>
    <w:pPr>
      <w:suppressAutoHyphens/>
      <w:spacing w:after="0" w:line="240" w:lineRule="auto"/>
    </w:pPr>
    <w:rPr>
      <w:rFonts w:ascii="Calibri" w:eastAsia="Calibri" w:hAnsi="Calibri"/>
      <w:lang w:val="uk-UA" w:eastAsia="ar-SA"/>
    </w:rPr>
  </w:style>
  <w:style w:type="paragraph" w:customStyle="1" w:styleId="27">
    <w:name w:val="Основной текст2"/>
    <w:uiPriority w:val="99"/>
    <w:semiHidden/>
    <w:rsid w:val="00635293"/>
    <w:pPr>
      <w:snapToGrid w:val="0"/>
      <w:spacing w:after="0" w:line="240" w:lineRule="auto"/>
      <w:ind w:firstLine="170"/>
      <w:jc w:val="both"/>
    </w:pPr>
    <w:rPr>
      <w:rFonts w:ascii="Times New Roman" w:eastAsia="Calibri" w:hAnsi="Times New Roman" w:cs="Times New Roman"/>
      <w:color w:val="000000"/>
      <w:szCs w:val="20"/>
      <w:lang w:eastAsia="ru-RU"/>
    </w:rPr>
  </w:style>
  <w:style w:type="paragraph" w:customStyle="1" w:styleId="msonormalcxspmiddle">
    <w:name w:val="msonormalcxspmiddle"/>
    <w:basedOn w:val="a"/>
    <w:uiPriority w:val="99"/>
    <w:semiHidden/>
    <w:rsid w:val="00635293"/>
    <w:pPr>
      <w:spacing w:before="100" w:beforeAutospacing="1" w:after="100" w:afterAutospacing="1"/>
    </w:pPr>
    <w:rPr>
      <w:rFonts w:eastAsia="Times New Roman"/>
      <w:lang w:eastAsia="uk-UA"/>
    </w:rPr>
  </w:style>
  <w:style w:type="paragraph" w:customStyle="1" w:styleId="msonormalcxsplast">
    <w:name w:val="msonormalcxsplast"/>
    <w:basedOn w:val="a"/>
    <w:uiPriority w:val="99"/>
    <w:semiHidden/>
    <w:rsid w:val="00635293"/>
    <w:pPr>
      <w:spacing w:before="100" w:beforeAutospacing="1" w:after="100" w:afterAutospacing="1"/>
    </w:pPr>
    <w:rPr>
      <w:rFonts w:eastAsia="Times New Roman"/>
      <w:lang w:eastAsia="uk-UA"/>
    </w:rPr>
  </w:style>
  <w:style w:type="character" w:customStyle="1" w:styleId="28">
    <w:name w:val="Основний текст (2)_"/>
    <w:link w:val="29"/>
    <w:semiHidden/>
    <w:locked/>
    <w:rsid w:val="00635293"/>
    <w:rPr>
      <w:shd w:val="clear" w:color="auto" w:fill="FFFFFF"/>
    </w:rPr>
  </w:style>
  <w:style w:type="paragraph" w:customStyle="1" w:styleId="29">
    <w:name w:val="Основний текст (2)"/>
    <w:basedOn w:val="a"/>
    <w:link w:val="28"/>
    <w:semiHidden/>
    <w:rsid w:val="00635293"/>
    <w:pPr>
      <w:widowControl w:val="0"/>
      <w:shd w:val="clear" w:color="auto" w:fill="FFFFFF"/>
      <w:spacing w:line="240" w:lineRule="atLeast"/>
      <w:ind w:hanging="400"/>
      <w:jc w:val="both"/>
    </w:pPr>
    <w:rPr>
      <w:rFonts w:asciiTheme="minorHAnsi" w:eastAsiaTheme="minorHAnsi" w:hAnsiTheme="minorHAnsi" w:cstheme="minorBidi"/>
      <w:sz w:val="22"/>
      <w:szCs w:val="22"/>
      <w:lang w:val="ru-RU" w:eastAsia="en-US"/>
    </w:rPr>
  </w:style>
  <w:style w:type="paragraph" w:customStyle="1" w:styleId="ysmsd">
    <w:name w:val="ysmsd"/>
    <w:basedOn w:val="a"/>
    <w:uiPriority w:val="99"/>
    <w:semiHidden/>
    <w:rsid w:val="00635293"/>
    <w:pPr>
      <w:spacing w:before="100" w:beforeAutospacing="1" w:after="100" w:afterAutospacing="1"/>
    </w:pPr>
    <w:rPr>
      <w:rFonts w:eastAsia="Times New Roman"/>
      <w:lang w:eastAsia="uk-UA"/>
    </w:rPr>
  </w:style>
  <w:style w:type="paragraph" w:customStyle="1" w:styleId="33">
    <w:name w:val="Абзац списку3"/>
    <w:basedOn w:val="a"/>
    <w:uiPriority w:val="99"/>
    <w:semiHidden/>
    <w:qFormat/>
    <w:rsid w:val="00635293"/>
    <w:pPr>
      <w:spacing w:after="200" w:line="276" w:lineRule="auto"/>
      <w:ind w:left="720"/>
      <w:contextualSpacing/>
    </w:pPr>
    <w:rPr>
      <w:rFonts w:ascii="Calibri" w:eastAsia="Times New Roman" w:hAnsi="Calibri"/>
      <w:sz w:val="22"/>
      <w:szCs w:val="22"/>
      <w:lang w:val="ru-RU" w:eastAsia="en-US"/>
    </w:rPr>
  </w:style>
  <w:style w:type="paragraph" w:customStyle="1" w:styleId="2527">
    <w:name w:val="2527"/>
    <w:aliases w:val="baiaagaaboqcaaadgagaaaumcaaaaaaaaaaaaaaaaaaaaaaaaaaaaaaaaaaaaaaaaaaaaaaaaaaaaaaaaaaaaaaaaaaaaaaaaaaaaaaaaaaaaaaaaaaaaaaaaaaaaaaaaaaaaaaaaaaaaaaaaaaaaaaaaaaaaaaaaaaaaaaaaaaaaaaaaaaaaaaaaaaaaaaaaaaaaaaaaaaaaaaaaaaaaaaaaaaaaaaaaaaaaaaa"/>
    <w:basedOn w:val="a"/>
    <w:uiPriority w:val="99"/>
    <w:semiHidden/>
    <w:rsid w:val="00635293"/>
    <w:pPr>
      <w:spacing w:before="100" w:beforeAutospacing="1" w:after="100" w:afterAutospacing="1"/>
    </w:pPr>
    <w:rPr>
      <w:rFonts w:eastAsia="Times New Roman"/>
      <w:lang w:eastAsia="uk-UA"/>
    </w:rPr>
  </w:style>
  <w:style w:type="paragraph" w:customStyle="1" w:styleId="HTML10">
    <w:name w:val="Стандартный HTML1"/>
    <w:basedOn w:val="a"/>
    <w:uiPriority w:val="99"/>
    <w:semiHidden/>
    <w:rsid w:val="0063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val="ru-RU" w:eastAsia="zh-CN"/>
    </w:rPr>
  </w:style>
  <w:style w:type="paragraph" w:customStyle="1" w:styleId="1e">
    <w:name w:val="Абзац списку1"/>
    <w:basedOn w:val="a"/>
    <w:uiPriority w:val="99"/>
    <w:semiHidden/>
    <w:qFormat/>
    <w:rsid w:val="00635293"/>
    <w:pPr>
      <w:ind w:left="720"/>
    </w:pPr>
  </w:style>
  <w:style w:type="character" w:customStyle="1" w:styleId="rvts0">
    <w:name w:val="rvts0"/>
    <w:rsid w:val="00635293"/>
    <w:rPr>
      <w:rFonts w:ascii="Times New Roman" w:hAnsi="Times New Roman" w:cs="Times New Roman" w:hint="default"/>
    </w:rPr>
  </w:style>
  <w:style w:type="character" w:customStyle="1" w:styleId="rvts23">
    <w:name w:val="rvts23"/>
    <w:rsid w:val="00635293"/>
    <w:rPr>
      <w:rFonts w:ascii="Times New Roman" w:hAnsi="Times New Roman" w:cs="Times New Roman" w:hint="default"/>
    </w:rPr>
  </w:style>
  <w:style w:type="character" w:customStyle="1" w:styleId="1f">
    <w:name w:val="Основной шрифт абзаца1"/>
    <w:uiPriority w:val="99"/>
    <w:rsid w:val="00635293"/>
    <w:rPr>
      <w:sz w:val="22"/>
    </w:rPr>
  </w:style>
  <w:style w:type="character" w:customStyle="1" w:styleId="1f0">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rsid w:val="00635293"/>
    <w:rPr>
      <w:sz w:val="24"/>
      <w:szCs w:val="24"/>
      <w:lang w:val="ru-RU" w:eastAsia="ru-RU" w:bidi="ar-SA"/>
    </w:rPr>
  </w:style>
  <w:style w:type="character" w:customStyle="1" w:styleId="511pt">
    <w:name w:val="Основной текст (5) + 11 pt"/>
    <w:rsid w:val="00635293"/>
    <w:rPr>
      <w:rFonts w:ascii="Times New Roman" w:eastAsia="Times New Roman" w:hAnsi="Times New Roman" w:cs="Times New Roman" w:hint="default"/>
      <w:color w:val="000000"/>
      <w:spacing w:val="0"/>
      <w:w w:val="100"/>
      <w:position w:val="0"/>
      <w:sz w:val="22"/>
      <w:szCs w:val="22"/>
      <w:shd w:val="clear" w:color="auto" w:fill="FFFFFF"/>
      <w:lang w:val="uk-UA" w:eastAsia="uk-UA" w:bidi="uk-UA"/>
    </w:rPr>
  </w:style>
  <w:style w:type="character" w:customStyle="1" w:styleId="WW8Num1z2">
    <w:name w:val="WW8Num1z2"/>
    <w:rsid w:val="00635293"/>
  </w:style>
  <w:style w:type="character" w:customStyle="1" w:styleId="ListLabel54">
    <w:name w:val="ListLabel 54"/>
    <w:rsid w:val="00635293"/>
    <w:rPr>
      <w:rFonts w:ascii="Times New Roman" w:eastAsia="Times New Roman" w:hAnsi="Times New Roman" w:cs="Times New Roman" w:hint="default"/>
      <w:color w:val="auto"/>
      <w:sz w:val="24"/>
      <w:szCs w:val="24"/>
      <w:lang w:val="uk-UA"/>
    </w:rPr>
  </w:style>
  <w:style w:type="character" w:customStyle="1" w:styleId="ListLabel55">
    <w:name w:val="ListLabel 55"/>
    <w:rsid w:val="00635293"/>
    <w:rPr>
      <w:u w:val="single"/>
      <w:lang w:val="uk-UA"/>
    </w:rPr>
  </w:style>
  <w:style w:type="character" w:customStyle="1" w:styleId="FontStyle18">
    <w:name w:val="Font Style18"/>
    <w:rsid w:val="00635293"/>
    <w:rPr>
      <w:rFonts w:ascii="Times New Roman" w:hAnsi="Times New Roman" w:cs="Times New Roman" w:hint="default"/>
      <w:sz w:val="22"/>
      <w:szCs w:val="22"/>
    </w:rPr>
  </w:style>
  <w:style w:type="character" w:customStyle="1" w:styleId="apple-tab-span">
    <w:name w:val="apple-tab-span"/>
    <w:basedOn w:val="a0"/>
    <w:rsid w:val="00635293"/>
  </w:style>
  <w:style w:type="character" w:customStyle="1" w:styleId="5A39A093-31F0-4A91-B58F-EA6331CF1C42">
    <w:name w:val="5A39A093-31F0-4A91-B58F-EA6331CF1C42"/>
    <w:rsid w:val="00635293"/>
    <w:rPr>
      <w:rFonts w:ascii="Times New Roman" w:hAnsi="Times New Roman" w:cs="Times New Roman" w:hint="default"/>
      <w:b w:val="0"/>
      <w:bCs w:val="0"/>
      <w:spacing w:val="0"/>
      <w:sz w:val="22"/>
      <w:szCs w:val="22"/>
      <w:lang w:bidi="ar-SA"/>
    </w:rPr>
  </w:style>
  <w:style w:type="character" w:customStyle="1" w:styleId="a7">
    <w:name w:val="Звичайний (веб) Знак"/>
    <w:aliases w:val="Обычный (Web) Знак1,Обычный (Web) Знак Знак Знак Знак1,Обычный (Web) Знак Знак Знак Знак Знак Знак Знак,Обычный (Web) Знак Знак Знак Знак Знак2,Обычный (Web) Знак Знак Знак1 Знак Знак Знак Знак Знак Знак Знак Зн Знак Знак Знак Знак"/>
    <w:link w:val="a6"/>
    <w:uiPriority w:val="99"/>
    <w:qFormat/>
    <w:locked/>
    <w:rsid w:val="00635293"/>
    <w:rPr>
      <w:rFonts w:ascii="Times New Roman" w:eastAsia="Calibri" w:hAnsi="Times New Roman" w:cs="Times New Roman"/>
      <w:sz w:val="24"/>
      <w:szCs w:val="24"/>
      <w:lang w:val="uk-UA" w:eastAsia="ru-RU"/>
    </w:rPr>
  </w:style>
  <w:style w:type="character" w:customStyle="1" w:styleId="WW8Num3z1">
    <w:name w:val="WW8Num3z1"/>
    <w:rsid w:val="00635293"/>
    <w:rPr>
      <w:lang w:val="uk-UA"/>
    </w:rPr>
  </w:style>
  <w:style w:type="character" w:customStyle="1" w:styleId="WW8Num3z8">
    <w:name w:val="WW8Num3z8"/>
    <w:rsid w:val="00635293"/>
  </w:style>
  <w:style w:type="character" w:customStyle="1" w:styleId="2a">
    <w:name w:val="Основной текст (2)"/>
    <w:rsid w:val="00635293"/>
    <w:rPr>
      <w:rFonts w:ascii="Times New Roman" w:hAnsi="Times New Roman" w:cs="Times New Roman" w:hint="default"/>
      <w:spacing w:val="0"/>
      <w:sz w:val="21"/>
      <w:u w:val="single"/>
    </w:rPr>
  </w:style>
  <w:style w:type="character" w:customStyle="1" w:styleId="WW8Num1z1">
    <w:name w:val="WW8Num1z1"/>
    <w:rsid w:val="00635293"/>
    <w:rPr>
      <w:rFonts w:ascii="Courier New" w:hAnsi="Courier New" w:cs="Courier New" w:hint="default"/>
    </w:rPr>
  </w:style>
  <w:style w:type="character" w:customStyle="1" w:styleId="Heading2Char">
    <w:name w:val="Heading 2 Char"/>
    <w:semiHidden/>
    <w:locked/>
    <w:rsid w:val="00635293"/>
    <w:rPr>
      <w:rFonts w:ascii="Cambria" w:hAnsi="Cambria" w:cs="Times New Roman" w:hint="default"/>
      <w:b/>
      <w:bCs/>
      <w:i/>
      <w:iCs/>
      <w:sz w:val="28"/>
      <w:szCs w:val="28"/>
    </w:rPr>
  </w:style>
  <w:style w:type="character" w:customStyle="1" w:styleId="HTMLPreformattedChar">
    <w:name w:val="HTML Preformatted Char"/>
    <w:locked/>
    <w:rsid w:val="00635293"/>
    <w:rPr>
      <w:rFonts w:ascii="Courier New" w:hAnsi="Courier New" w:cs="Times New Roman" w:hint="default"/>
      <w:lang w:val="uk-UA" w:eastAsia="ar-SA" w:bidi="ar-SA"/>
    </w:rPr>
  </w:style>
  <w:style w:type="character" w:customStyle="1" w:styleId="shorttext">
    <w:name w:val="short_text"/>
    <w:rsid w:val="00635293"/>
  </w:style>
  <w:style w:type="character" w:customStyle="1" w:styleId="3trjq">
    <w:name w:val="_3trjq"/>
    <w:rsid w:val="00635293"/>
  </w:style>
  <w:style w:type="character" w:customStyle="1" w:styleId="extrafieldsname">
    <w:name w:val="extra_fields_name"/>
    <w:rsid w:val="00635293"/>
  </w:style>
  <w:style w:type="character" w:customStyle="1" w:styleId="extrafieldsvalue">
    <w:name w:val="extra_fields_value"/>
    <w:rsid w:val="00635293"/>
  </w:style>
  <w:style w:type="character" w:customStyle="1" w:styleId="1536">
    <w:name w:val="1536"/>
    <w:aliases w:val="baiaagaaboqcaaadoqqaaavhbaaaaaaaaaaaaaaaaaaaaaaaaaaaaaaaaaaaaaaaaaaaaaaaaaaaaaaaaaaaaaaaaaaaaaaaaaaaaaaaaaaaaaaaaaaaaaaaaaaaaaaaaaaaaaaaaaaaaaaaaaaaaaaaaaaaaaaaaaaaaaaaaaaaaaaaaaaaaaaaaaaaaaaaaaaaaaaaaaaaaaaaaaaaaaaaaaaaaaaaaaaaaaaa"/>
    <w:basedOn w:val="a0"/>
    <w:rsid w:val="00635293"/>
  </w:style>
  <w:style w:type="character" w:customStyle="1" w:styleId="qacpvname">
    <w:name w:val="qa_cpv_name"/>
    <w:basedOn w:val="a0"/>
    <w:rsid w:val="00635293"/>
  </w:style>
  <w:style w:type="character" w:customStyle="1" w:styleId="js-apiid">
    <w:name w:val="js-apiid"/>
    <w:rsid w:val="00635293"/>
    <w:rPr>
      <w:rFonts w:ascii="Times New Roman" w:hAnsi="Times New Roman" w:cs="Times New Roman" w:hint="default"/>
    </w:rPr>
  </w:style>
  <w:style w:type="table" w:styleId="aff0">
    <w:name w:val="Table Grid"/>
    <w:basedOn w:val="a1"/>
    <w:uiPriority w:val="39"/>
    <w:rsid w:val="00635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635293"/>
    <w:rPr>
      <w:b/>
      <w:bCs/>
    </w:rPr>
  </w:style>
  <w:style w:type="character" w:styleId="aff2">
    <w:name w:val="Emphasis"/>
    <w:basedOn w:val="a0"/>
    <w:uiPriority w:val="20"/>
    <w:qFormat/>
    <w:rsid w:val="00635293"/>
    <w:rPr>
      <w:i/>
      <w:iCs/>
    </w:rPr>
  </w:style>
  <w:style w:type="numbering" w:customStyle="1" w:styleId="WWNum2">
    <w:name w:val="WWNum2"/>
    <w:rsid w:val="00635293"/>
    <w:pPr>
      <w:numPr>
        <w:numId w:val="17"/>
      </w:numPr>
    </w:pPr>
  </w:style>
  <w:style w:type="character" w:styleId="aff3">
    <w:name w:val="Unresolved Mention"/>
    <w:basedOn w:val="a0"/>
    <w:uiPriority w:val="99"/>
    <w:semiHidden/>
    <w:unhideWhenUsed/>
    <w:rsid w:val="00D53BAD"/>
    <w:rPr>
      <w:color w:val="605E5C"/>
      <w:shd w:val="clear" w:color="auto" w:fill="E1DFDD"/>
    </w:rPr>
  </w:style>
  <w:style w:type="paragraph" w:customStyle="1" w:styleId="Style6">
    <w:name w:val="Style6"/>
    <w:basedOn w:val="a"/>
    <w:uiPriority w:val="99"/>
    <w:rsid w:val="00EF6B47"/>
    <w:pPr>
      <w:widowControl w:val="0"/>
      <w:suppressAutoHyphens/>
      <w:autoSpaceDE w:val="0"/>
      <w:spacing w:line="310" w:lineRule="exact"/>
      <w:jc w:val="center"/>
    </w:pPr>
    <w:rPr>
      <w:rFonts w:ascii="Franklin Gothic Medium" w:eastAsia="Times New Roman" w:hAnsi="Franklin Gothic Medium" w:cs="Franklin Gothic Medium"/>
      <w:lang w:val="ru-RU" w:eastAsia="zh-CN"/>
    </w:rPr>
  </w:style>
  <w:style w:type="table" w:customStyle="1" w:styleId="2b">
    <w:name w:val="Сітка таблиці2"/>
    <w:basedOn w:val="a1"/>
    <w:next w:val="aff0"/>
    <w:uiPriority w:val="39"/>
    <w:rsid w:val="00EF6B47"/>
    <w:pPr>
      <w:spacing w:after="0" w:line="240" w:lineRule="auto"/>
      <w:jc w:val="center"/>
    </w:pPr>
    <w:rPr>
      <w:rFonts w:ascii="Times New Roman" w:hAnsi="Times New Roman" w:cs="Times New Roman"/>
      <w:sz w:val="24"/>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ff0"/>
    <w:uiPriority w:val="39"/>
    <w:rsid w:val="00EF6B47"/>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ітка таблиці3"/>
    <w:basedOn w:val="a1"/>
    <w:next w:val="aff0"/>
    <w:uiPriority w:val="39"/>
    <w:rsid w:val="00EF6B47"/>
    <w:pPr>
      <w:spacing w:after="0" w:line="240" w:lineRule="auto"/>
      <w:jc w:val="center"/>
    </w:pPr>
    <w:rPr>
      <w:rFonts w:ascii="Times New Roman" w:hAnsi="Times New Roman" w:cs="Times New Roman"/>
      <w:sz w:val="24"/>
      <w:szCs w:val="3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17lya@ukr.ne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34336</Words>
  <Characters>19573</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User</cp:lastModifiedBy>
  <cp:revision>3</cp:revision>
  <dcterms:created xsi:type="dcterms:W3CDTF">2023-05-25T13:49:00Z</dcterms:created>
  <dcterms:modified xsi:type="dcterms:W3CDTF">2023-05-25T13:59:00Z</dcterms:modified>
</cp:coreProperties>
</file>