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44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Pr="00760C3F" w:rsidRDefault="004E3D9A" w:rsidP="000178B8">
            <w:pPr>
              <w:spacing w:after="0" w:line="240" w:lineRule="auto"/>
              <w:ind w:left="132" w:right="130"/>
              <w:contextualSpacing/>
              <w:jc w:val="both"/>
              <w:rPr>
                <w:rFonts w:ascii="Times New Roman" w:hAnsi="Times New Roman" w:cs="Times New Roman"/>
                <w:iCs/>
                <w:sz w:val="20"/>
                <w:szCs w:val="20"/>
              </w:rPr>
            </w:pPr>
            <w:r w:rsidRPr="00760C3F">
              <w:rPr>
                <w:rFonts w:ascii="Times New Roman" w:hAnsi="Times New Roman" w:cs="Times New Roman"/>
                <w:color w:val="000000"/>
                <w:sz w:val="20"/>
                <w:szCs w:val="20"/>
                <w:lang w:eastAsia="ru-RU"/>
              </w:rPr>
              <w:t>1</w:t>
            </w:r>
            <w:r w:rsidRPr="00760C3F">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sidRPr="00760C3F">
              <w:rPr>
                <w:rFonts w:ascii="Times New Roman" w:hAnsi="Times New Roman" w:cs="Times New Roman"/>
                <w:iCs/>
                <w:sz w:val="20"/>
                <w:szCs w:val="20"/>
                <w:lang w:val="uk-UA"/>
              </w:rPr>
              <w:t xml:space="preserve"> що планують залучити під час </w:t>
            </w:r>
            <w:r w:rsidRPr="00760C3F">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rsidRPr="00760C3F"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Pr="00760C3F"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Pr="00760C3F"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Pr="00760C3F"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Pr="00760C3F"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Власний або орендований або договір послуг</w:t>
                  </w:r>
                </w:p>
              </w:tc>
            </w:tr>
            <w:tr w:rsidR="004E3D9A" w:rsidRPr="00760C3F"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Pr="00760C3F"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rsidRPr="00760C3F"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Pr="00760C3F"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Pr="00760C3F" w:rsidRDefault="004E3D9A" w:rsidP="000178B8">
            <w:pPr>
              <w:pStyle w:val="af"/>
              <w:spacing w:before="0" w:beforeAutospacing="0" w:after="0" w:afterAutospacing="0"/>
              <w:jc w:val="both"/>
              <w:rPr>
                <w:b/>
                <w:iCs/>
                <w:sz w:val="20"/>
                <w:szCs w:val="20"/>
                <w:u w:val="single"/>
                <w:lang w:val="ru-RU" w:eastAsia="ru-RU"/>
              </w:rPr>
            </w:pPr>
            <w:r w:rsidRPr="00760C3F">
              <w:rPr>
                <w:iCs/>
                <w:sz w:val="20"/>
                <w:szCs w:val="20"/>
              </w:rPr>
              <w:t xml:space="preserve">До Довідки додаються скановані копії з </w:t>
            </w:r>
            <w:r w:rsidRPr="00760C3F">
              <w:rPr>
                <w:b/>
                <w:iCs/>
                <w:sz w:val="20"/>
                <w:szCs w:val="20"/>
                <w:u w:val="single"/>
              </w:rPr>
              <w:t xml:space="preserve">оригіналів документів: </w:t>
            </w:r>
          </w:p>
          <w:p w14:paraId="5BA475EE" w14:textId="77777777" w:rsidR="004E3D9A" w:rsidRPr="00760C3F" w:rsidRDefault="004E3D9A" w:rsidP="000178B8">
            <w:pPr>
              <w:suppressAutoHyphens/>
              <w:spacing w:after="0" w:line="240" w:lineRule="exact"/>
              <w:jc w:val="both"/>
              <w:rPr>
                <w:rFonts w:ascii="Times New Roman" w:hAnsi="Times New Roman"/>
                <w:sz w:val="20"/>
                <w:szCs w:val="20"/>
                <w:lang w:val="uk-UA" w:eastAsia="ru-RU"/>
              </w:rPr>
            </w:pPr>
            <w:r w:rsidRPr="00760C3F">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sidRPr="00760C3F">
              <w:rPr>
                <w:rFonts w:ascii="Times New Roman" w:hAnsi="Times New Roman" w:cs="Times New Roman"/>
                <w:b/>
                <w:sz w:val="20"/>
                <w:szCs w:val="20"/>
                <w:lang w:val="uk-UA" w:eastAsia="ru-RU"/>
              </w:rPr>
              <w:t xml:space="preserve">Експлуатаційний дозвіл </w:t>
            </w:r>
            <w:r w:rsidRPr="00760C3F">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sidRPr="00760C3F">
              <w:rPr>
                <w:rFonts w:ascii="Times New Roman" w:hAnsi="Times New Roman"/>
                <w:sz w:val="20"/>
                <w:szCs w:val="20"/>
                <w:lang w:val="uk-UA" w:eastAsia="ru-RU"/>
              </w:rPr>
              <w:t>),</w:t>
            </w:r>
          </w:p>
          <w:p w14:paraId="4F4D158F" w14:textId="77777777" w:rsidR="004E3D9A" w:rsidRPr="00760C3F" w:rsidRDefault="004E3D9A" w:rsidP="000178B8">
            <w:pPr>
              <w:suppressAutoHyphens/>
              <w:spacing w:after="0" w:line="240" w:lineRule="exact"/>
              <w:jc w:val="both"/>
              <w:rPr>
                <w:rFonts w:ascii="Times New Roman" w:hAnsi="Times New Roman"/>
                <w:sz w:val="20"/>
                <w:szCs w:val="20"/>
                <w:lang w:val="uk-UA" w:eastAsia="ru-RU"/>
              </w:rPr>
            </w:pPr>
            <w:r w:rsidRPr="00760C3F">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sidRPr="00760C3F">
              <w:rPr>
                <w:rFonts w:ascii="Times New Roman" w:hAnsi="Times New Roman"/>
                <w:b/>
                <w:sz w:val="20"/>
                <w:szCs w:val="20"/>
                <w:lang w:val="uk-UA"/>
              </w:rPr>
              <w:t>Рішення про державну реєстрацію потужностей</w:t>
            </w:r>
            <w:r w:rsidRPr="00760C3F">
              <w:rPr>
                <w:rFonts w:ascii="Times New Roman" w:hAnsi="Times New Roman"/>
                <w:sz w:val="20"/>
                <w:szCs w:val="20"/>
                <w:lang w:val="uk-UA"/>
              </w:rPr>
              <w:t xml:space="preserve"> (отримують оператори ринку, які проводять діяльність, що не вимагає отримання </w:t>
            </w:r>
            <w:r w:rsidRPr="00760C3F">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Pr="00760C3F"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sidRPr="00760C3F">
              <w:rPr>
                <w:rFonts w:ascii="Times New Roman" w:eastAsia="Times New Roman" w:hAnsi="Times New Roman" w:cs="Times New Roman"/>
                <w:sz w:val="20"/>
                <w:szCs w:val="20"/>
                <w:lang w:val="uk-UA" w:eastAsia="ar-SA"/>
              </w:rPr>
              <w:t>-</w:t>
            </w:r>
            <w:r w:rsidRPr="00760C3F">
              <w:rPr>
                <w:rFonts w:ascii="Times New Roman" w:eastAsia="Times New Roman" w:hAnsi="Times New Roman" w:cs="Times New Roman"/>
                <w:b/>
                <w:sz w:val="20"/>
                <w:szCs w:val="20"/>
                <w:lang w:val="uk-UA" w:eastAsia="ar-SA"/>
              </w:rPr>
              <w:t xml:space="preserve">Договору </w:t>
            </w:r>
            <w:r w:rsidRPr="00760C3F">
              <w:rPr>
                <w:rFonts w:ascii="Times New Roman" w:hAnsi="Times New Roman"/>
                <w:b/>
                <w:sz w:val="20"/>
                <w:szCs w:val="20"/>
                <w:shd w:val="clear" w:color="auto" w:fill="FFFFFF"/>
                <w:lang w:val="uk-UA"/>
              </w:rPr>
              <w:t xml:space="preserve">санітарно-гігієнічної обробки </w:t>
            </w:r>
            <w:r w:rsidRPr="00760C3F">
              <w:rPr>
                <w:rFonts w:ascii="Times New Roman" w:eastAsia="Times New Roman" w:hAnsi="Times New Roman" w:cs="Times New Roman"/>
                <w:b/>
                <w:sz w:val="20"/>
                <w:szCs w:val="20"/>
                <w:lang w:val="uk-UA" w:eastAsia="ar-SA"/>
              </w:rPr>
              <w:t>складських приміщень</w:t>
            </w:r>
            <w:r w:rsidRPr="00760C3F">
              <w:rPr>
                <w:rFonts w:ascii="Times New Roman" w:eastAsia="Times New Roman" w:hAnsi="Times New Roman" w:cs="Times New Roman"/>
                <w:sz w:val="20"/>
                <w:szCs w:val="20"/>
                <w:lang w:val="uk-UA" w:eastAsia="ar-SA"/>
              </w:rPr>
              <w:t xml:space="preserve"> та </w:t>
            </w:r>
            <w:r w:rsidRPr="00760C3F">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sidRPr="00760C3F">
              <w:rPr>
                <w:rFonts w:ascii="Times New Roman" w:eastAsia="Times New Roman" w:hAnsi="Times New Roman" w:cs="Times New Roman"/>
                <w:sz w:val="20"/>
                <w:szCs w:val="20"/>
                <w:lang w:val="uk-UA" w:eastAsia="ar-SA"/>
              </w:rPr>
              <w:t>;</w:t>
            </w:r>
          </w:p>
          <w:p w14:paraId="655A519A" w14:textId="77777777" w:rsidR="004E3D9A" w:rsidRPr="00760C3F" w:rsidRDefault="004E3D9A" w:rsidP="000178B8">
            <w:pPr>
              <w:suppressAutoHyphens/>
              <w:spacing w:after="0" w:line="240" w:lineRule="exact"/>
              <w:jc w:val="both"/>
              <w:rPr>
                <w:rFonts w:ascii="Times New Roman" w:hAnsi="Times New Roman"/>
                <w:sz w:val="20"/>
                <w:szCs w:val="20"/>
                <w:lang w:val="uk-UA"/>
              </w:rPr>
            </w:pPr>
            <w:r w:rsidRPr="00760C3F">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sidRPr="00760C3F">
              <w:rPr>
                <w:rFonts w:ascii="Times New Roman" w:eastAsia="Times New Roman" w:hAnsi="Times New Roman" w:cs="Times New Roman"/>
                <w:sz w:val="24"/>
                <w:szCs w:val="24"/>
                <w:lang w:val="uk-UA" w:eastAsia="ru-RU"/>
              </w:rPr>
              <w:t xml:space="preserve"> </w:t>
            </w:r>
            <w:r w:rsidRPr="00760C3F">
              <w:rPr>
                <w:rFonts w:ascii="Times New Roman" w:eastAsia="Times New Roman" w:hAnsi="Times New Roman" w:cs="Times New Roman"/>
                <w:b/>
                <w:sz w:val="24"/>
                <w:szCs w:val="24"/>
                <w:lang w:val="uk-UA" w:eastAsia="ru-RU"/>
              </w:rPr>
              <w:t>К</w:t>
            </w:r>
            <w:r w:rsidRPr="00760C3F">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sidRPr="00760C3F">
              <w:rPr>
                <w:rFonts w:ascii="Times New Roman" w:eastAsia="Times New Roman" w:hAnsi="Times New Roman" w:cs="Times New Roman"/>
                <w:sz w:val="20"/>
                <w:szCs w:val="20"/>
                <w:lang w:val="uk-UA" w:eastAsia="ar-SA"/>
              </w:rPr>
              <w:t>;</w:t>
            </w:r>
          </w:p>
          <w:p w14:paraId="54F97A1A"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hAnsi="Times New Roman"/>
                <w:sz w:val="20"/>
                <w:szCs w:val="20"/>
                <w:lang w:val="uk-UA"/>
              </w:rPr>
              <w:t>-</w:t>
            </w:r>
            <w:r w:rsidRPr="00760C3F">
              <w:rPr>
                <w:rFonts w:ascii="Times New Roman" w:hAnsi="Times New Roman"/>
                <w:b/>
                <w:sz w:val="20"/>
                <w:szCs w:val="20"/>
                <w:shd w:val="clear" w:color="auto" w:fill="FFFFFF"/>
                <w:lang w:val="uk-UA"/>
              </w:rPr>
              <w:t>Договору щодо санітарно-гігієнічної обробки транспортних засобів</w:t>
            </w:r>
            <w:r w:rsidRPr="00760C3F">
              <w:rPr>
                <w:rFonts w:ascii="Times New Roman" w:hAnsi="Times New Roman"/>
                <w:sz w:val="20"/>
                <w:szCs w:val="20"/>
                <w:shd w:val="clear" w:color="auto" w:fill="FFFFFF"/>
                <w:lang w:val="uk-UA"/>
              </w:rPr>
              <w:t xml:space="preserve">, які планується </w:t>
            </w:r>
            <w:r w:rsidRPr="00760C3F">
              <w:rPr>
                <w:rFonts w:ascii="Times New Roman" w:eastAsia="Times New Roman" w:hAnsi="Times New Roman" w:cs="Times New Roman"/>
                <w:sz w:val="20"/>
                <w:szCs w:val="20"/>
                <w:lang w:val="uk-UA" w:eastAsia="ar-SA"/>
              </w:rPr>
              <w:t xml:space="preserve">задіяти учасником для доставки продукції та/або </w:t>
            </w:r>
            <w:r w:rsidRPr="00760C3F">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60C3F" w14:paraId="1A281644"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760C3F" w:rsidRDefault="004E3D9A" w:rsidP="00F562D0">
            <w:pPr>
              <w:pStyle w:val="StyleZakonu"/>
              <w:spacing w:after="0" w:line="240" w:lineRule="auto"/>
              <w:rPr>
                <w:iCs/>
              </w:rPr>
            </w:pPr>
            <w:r w:rsidRPr="00760C3F">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sidRPr="00760C3F">
              <w:rPr>
                <w:iCs/>
              </w:rPr>
              <w:t>. Стосовно працівників,</w:t>
            </w:r>
            <w:r w:rsidRPr="00760C3F">
              <w:rPr>
                <w:iCs/>
              </w:rPr>
              <w:t xml:space="preserve"> </w:t>
            </w:r>
            <w:r w:rsidRPr="00760C3F">
              <w:t>які плануються залучатися під час постачання предмету закупівлі</w:t>
            </w:r>
            <w:r w:rsidR="00F562D0" w:rsidRPr="00760C3F">
              <w:t xml:space="preserve"> надати </w:t>
            </w:r>
            <w:r w:rsidRPr="00760C3F">
              <w:rPr>
                <w:iCs/>
              </w:rPr>
              <w:t xml:space="preserve">скановані копії з </w:t>
            </w:r>
            <w:r w:rsidRPr="00760C3F">
              <w:rPr>
                <w:b/>
                <w:iCs/>
                <w:u w:val="single"/>
              </w:rPr>
              <w:t xml:space="preserve">оригіналів документів: </w:t>
            </w:r>
          </w:p>
          <w:p w14:paraId="5F052F00" w14:textId="467BB203" w:rsidR="004E3D9A" w:rsidRPr="00760C3F" w:rsidRDefault="004E3D9A" w:rsidP="000178B8">
            <w:pPr>
              <w:pStyle w:val="af"/>
              <w:spacing w:before="0" w:beforeAutospacing="0" w:after="0" w:afterAutospacing="0"/>
              <w:jc w:val="both"/>
              <w:rPr>
                <w:b/>
                <w:iCs/>
                <w:sz w:val="20"/>
                <w:szCs w:val="20"/>
                <w:u w:val="single"/>
              </w:rPr>
            </w:pPr>
            <w:r w:rsidRPr="00760C3F">
              <w:rPr>
                <w:b/>
                <w:iCs/>
                <w:sz w:val="20"/>
                <w:szCs w:val="20"/>
              </w:rPr>
              <w:t>- Копію трудової книжки працівників в разі наявності найманих працівників</w:t>
            </w:r>
            <w:r w:rsidR="00F562D0" w:rsidRPr="00760C3F">
              <w:rPr>
                <w:b/>
                <w:iCs/>
                <w:sz w:val="20"/>
                <w:szCs w:val="20"/>
              </w:rPr>
              <w:t xml:space="preserve"> (перша сторінка та сторінка із відповідним записом)</w:t>
            </w:r>
            <w:r w:rsidRPr="00760C3F">
              <w:rPr>
                <w:b/>
                <w:iCs/>
                <w:sz w:val="20"/>
                <w:szCs w:val="20"/>
              </w:rPr>
              <w:t>;</w:t>
            </w:r>
          </w:p>
          <w:p w14:paraId="64E8F29B" w14:textId="77777777" w:rsidR="004E3D9A" w:rsidRPr="00760C3F" w:rsidRDefault="004E3D9A" w:rsidP="000178B8">
            <w:pPr>
              <w:suppressAutoHyphens/>
              <w:spacing w:after="0" w:line="240" w:lineRule="exact"/>
              <w:jc w:val="both"/>
              <w:rPr>
                <w:rFonts w:ascii="Times New Roman" w:hAnsi="Times New Roman"/>
                <w:b/>
                <w:sz w:val="20"/>
                <w:szCs w:val="20"/>
                <w:lang w:val="uk-UA"/>
              </w:rPr>
            </w:pPr>
            <w:r w:rsidRPr="00760C3F">
              <w:rPr>
                <w:rFonts w:ascii="Times New Roman" w:hAnsi="Times New Roman"/>
                <w:b/>
                <w:sz w:val="20"/>
                <w:szCs w:val="20"/>
                <w:lang w:val="uk-UA"/>
              </w:rPr>
              <w:t>- Особові медичні книжки працівників Учасника</w:t>
            </w:r>
            <w:r w:rsidRPr="00760C3F">
              <w:rPr>
                <w:rFonts w:ascii="Times New Roman" w:hAnsi="Times New Roman"/>
                <w:sz w:val="20"/>
                <w:szCs w:val="20"/>
                <w:lang w:val="uk-UA"/>
              </w:rPr>
              <w:t>, за формою, затвердженої Наказом МОЗ України від 21.02.2013р. №</w:t>
            </w:r>
            <w:r w:rsidRPr="00760C3F">
              <w:rPr>
                <w:rFonts w:ascii="Times New Roman" w:hAnsi="Times New Roman"/>
                <w:b/>
                <w:sz w:val="20"/>
                <w:szCs w:val="20"/>
                <w:lang w:val="uk-UA"/>
              </w:rPr>
              <w:t>150;</w:t>
            </w:r>
          </w:p>
          <w:p w14:paraId="57B01BD1"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hAnsi="Times New Roman"/>
                <w:b/>
                <w:sz w:val="20"/>
                <w:szCs w:val="20"/>
                <w:lang w:val="uk-UA"/>
              </w:rPr>
              <w:t xml:space="preserve">- Медичні довідки водіїв (водіїв-експедиторів) </w:t>
            </w:r>
            <w:r w:rsidRPr="00760C3F">
              <w:rPr>
                <w:rFonts w:ascii="Times New Roman" w:hAnsi="Times New Roman"/>
                <w:sz w:val="20"/>
                <w:szCs w:val="20"/>
                <w:lang w:val="uk-UA"/>
              </w:rPr>
              <w:t>щодо придатності до керування транспортним засобом;</w:t>
            </w:r>
          </w:p>
        </w:tc>
      </w:tr>
      <w:tr w:rsidR="004E3D9A" w:rsidRPr="00760C3F" w14:paraId="160E48DC"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Pr="00760C3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760C3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760C3F"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760C3F"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Pr="00760C3F" w:rsidRDefault="00AB7A36" w:rsidP="00937685">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760C3F" w:rsidRDefault="00C87032"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Довідка надається у зв’язку з тимчасовим обмеженням </w:t>
            </w:r>
            <w:r w:rsidR="00AB7A36" w:rsidRPr="00760C3F">
              <w:rPr>
                <w:b/>
                <w:color w:val="000000"/>
                <w:sz w:val="20"/>
                <w:szCs w:val="20"/>
                <w:lang w:val="uk-UA"/>
              </w:rPr>
              <w:t xml:space="preserve">вільного </w:t>
            </w:r>
            <w:r w:rsidRPr="00760C3F">
              <w:rPr>
                <w:b/>
                <w:color w:val="000000"/>
                <w:sz w:val="20"/>
                <w:szCs w:val="20"/>
                <w:lang w:val="uk-UA"/>
              </w:rPr>
              <w:t xml:space="preserve">доступу </w:t>
            </w:r>
            <w:r w:rsidR="00AB7A36" w:rsidRPr="00760C3F">
              <w:rPr>
                <w:b/>
                <w:color w:val="000000"/>
                <w:sz w:val="20"/>
                <w:szCs w:val="20"/>
                <w:lang w:val="uk-UA"/>
              </w:rPr>
              <w:t>до</w:t>
            </w:r>
            <w:r w:rsidRPr="00760C3F">
              <w:rPr>
                <w:b/>
                <w:color w:val="000000"/>
                <w:sz w:val="20"/>
                <w:szCs w:val="20"/>
                <w:lang w:val="uk-UA"/>
              </w:rPr>
              <w:t xml:space="preserve"> </w:t>
            </w:r>
            <w:r w:rsidR="00AB7A36" w:rsidRPr="00760C3F">
              <w:rPr>
                <w:b/>
                <w:color w:val="000000"/>
                <w:sz w:val="20"/>
                <w:szCs w:val="20"/>
                <w:lang w:val="uk-UA"/>
              </w:rPr>
              <w:t xml:space="preserve">публічної </w:t>
            </w:r>
            <w:r w:rsidRPr="00760C3F">
              <w:rPr>
                <w:b/>
                <w:color w:val="000000"/>
                <w:sz w:val="20"/>
                <w:szCs w:val="20"/>
                <w:lang w:val="uk-UA"/>
              </w:rPr>
              <w:t xml:space="preserve">інформації </w:t>
            </w:r>
            <w:r w:rsidR="00AB7A36" w:rsidRPr="00760C3F">
              <w:rPr>
                <w:b/>
                <w:color w:val="000000"/>
                <w:sz w:val="20"/>
                <w:szCs w:val="20"/>
                <w:lang w:val="uk-UA"/>
              </w:rPr>
              <w:t xml:space="preserve">у відкритих публічних електронних реєстрах відповідно до Постанови КМУ від 12 березня 2022 р. № 263. </w:t>
            </w:r>
          </w:p>
        </w:tc>
      </w:tr>
      <w:tr w:rsidR="002E6331" w:rsidRPr="00760C3F"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Pr="00760C3F" w:rsidRDefault="00AB7A36" w:rsidP="00AB7A36">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w:t>
            </w:r>
            <w:r w:rsidRPr="00760C3F">
              <w:rPr>
                <w:sz w:val="18"/>
                <w:szCs w:val="18"/>
                <w:lang w:val="uk-UA" w:eastAsia="ar-SA"/>
              </w:rPr>
              <w:lastRenderedPageBreak/>
              <w:t xml:space="preserve">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760C3F"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760C3F">
              <w:rPr>
                <w:rFonts w:ascii="Times New Roman" w:eastAsia="Times New Roman" w:hAnsi="Times New Roman" w:cs="Times New Roman"/>
                <w:b/>
                <w:color w:val="000000"/>
                <w:sz w:val="20"/>
                <w:szCs w:val="20"/>
                <w:lang w:val="uk-UA"/>
              </w:rPr>
              <w:t xml:space="preserve">Довідка надається </w:t>
            </w:r>
            <w:r w:rsidRPr="00760C3F">
              <w:rPr>
                <w:b/>
                <w:color w:val="000000"/>
                <w:sz w:val="20"/>
                <w:szCs w:val="20"/>
                <w:lang w:val="uk-UA"/>
              </w:rPr>
              <w:t>у зв’язку з тимчасовим обмеженням вільного доступу до</w:t>
            </w:r>
            <w:r w:rsidRPr="00760C3F">
              <w:rPr>
                <w:rFonts w:ascii="Times New Roman" w:eastAsia="Times New Roman" w:hAnsi="Times New Roman" w:cs="Times New Roman"/>
                <w:b/>
                <w:color w:val="000000"/>
                <w:sz w:val="20"/>
                <w:szCs w:val="20"/>
                <w:lang w:val="uk-UA"/>
              </w:rPr>
              <w:t xml:space="preserve"> </w:t>
            </w:r>
            <w:r w:rsidRPr="00760C3F">
              <w:rPr>
                <w:b/>
                <w:color w:val="000000"/>
                <w:sz w:val="20"/>
                <w:szCs w:val="20"/>
                <w:lang w:val="uk-UA"/>
              </w:rPr>
              <w:t xml:space="preserve">публічної </w:t>
            </w:r>
            <w:r w:rsidRPr="00760C3F">
              <w:rPr>
                <w:rFonts w:ascii="Times New Roman" w:eastAsia="Times New Roman" w:hAnsi="Times New Roman" w:cs="Times New Roman"/>
                <w:b/>
                <w:color w:val="000000"/>
                <w:sz w:val="20"/>
                <w:szCs w:val="20"/>
                <w:lang w:val="uk-UA"/>
              </w:rPr>
              <w:t xml:space="preserve">інформації </w:t>
            </w:r>
            <w:r w:rsidRPr="00760C3F">
              <w:rPr>
                <w:b/>
                <w:color w:val="000000"/>
                <w:sz w:val="20"/>
                <w:szCs w:val="20"/>
                <w:lang w:val="uk-UA"/>
              </w:rPr>
              <w:t>у відкритих публічних електронних реєстрах відповідно до Постанови КМУ від 12 березня 2022 р. № 263.</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760C3F"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760C3F"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760C3F"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760C3F"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00B56F88" w:rsidRPr="00760C3F">
              <w:rPr>
                <w:b/>
                <w:color w:val="000000"/>
                <w:sz w:val="18"/>
                <w:szCs w:val="18"/>
                <w:shd w:val="clear" w:color="auto" w:fill="FFFFFF"/>
                <w:lang w:val="uk-UA" w:eastAsia="uk-UA" w:bidi="uk-UA"/>
              </w:rPr>
              <w:lastRenderedPageBreak/>
              <w:t>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w:t>
            </w:r>
            <w:r w:rsidRPr="00760C3F">
              <w:rPr>
                <w:color w:val="000000"/>
                <w:sz w:val="18"/>
                <w:szCs w:val="18"/>
                <w:shd w:val="clear" w:color="auto" w:fill="FFFFFF"/>
                <w:lang w:val="uk-UA" w:eastAsia="uk-UA" w:bidi="uk-UA"/>
              </w:rPr>
              <w:lastRenderedPageBreak/>
              <w:t>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w:t>
            </w:r>
            <w:r w:rsidRPr="00760C3F">
              <w:rPr>
                <w:bCs/>
                <w:sz w:val="18"/>
                <w:szCs w:val="18"/>
                <w:lang w:val="uk-UA"/>
              </w:rPr>
              <w:lastRenderedPageBreak/>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760C3F">
        <w:rPr>
          <w:rFonts w:ascii="Times New Roman" w:eastAsia="Times New Roman" w:hAnsi="Times New Roman" w:cs="Times New Roman"/>
          <w:b/>
          <w:bCs/>
          <w:color w:val="000000"/>
          <w:sz w:val="24"/>
          <w:szCs w:val="24"/>
          <w:lang w:val="uk-UA" w:eastAsia="ru-RU"/>
        </w:rPr>
        <w:t>ЗА БАЖАННЯМ УЧАСНИК</w:t>
      </w:r>
      <w:r w:rsidR="0079432D" w:rsidRPr="00760C3F">
        <w:rPr>
          <w:rFonts w:ascii="Times New Roman" w:eastAsia="Times New Roman" w:hAnsi="Times New Roman" w:cs="Times New Roman"/>
          <w:b/>
          <w:bCs/>
          <w:color w:val="000000"/>
          <w:sz w:val="24"/>
          <w:szCs w:val="24"/>
          <w:lang w:val="uk-UA" w:eastAsia="ru-RU"/>
        </w:rPr>
        <w:t xml:space="preserve"> (в тому числі об’єднання учасників як учасника процедури)</w:t>
      </w:r>
      <w:r w:rsidRPr="00760C3F">
        <w:rPr>
          <w:rFonts w:ascii="Times New Roman" w:eastAsia="Times New Roman" w:hAnsi="Times New Roman" w:cs="Times New Roman"/>
          <w:b/>
          <w:bCs/>
          <w:color w:val="000000"/>
          <w:sz w:val="24"/>
          <w:szCs w:val="24"/>
          <w:lang w:val="uk-UA" w:eastAsia="ru-RU"/>
        </w:rPr>
        <w:t xml:space="preserve">/ПЕРЕМОЖЕЦЬ НА ПІДТВЕРДЖЕННЯ ВИМОГ </w:t>
      </w:r>
      <w:r w:rsidR="00C9198E" w:rsidRPr="00760C3F">
        <w:rPr>
          <w:rFonts w:ascii="Times New Roman" w:eastAsia="Times New Roman" w:hAnsi="Times New Roman" w:cs="Times New Roman"/>
          <w:b/>
          <w:bCs/>
          <w:color w:val="000000"/>
          <w:sz w:val="24"/>
          <w:szCs w:val="24"/>
          <w:lang w:val="uk-UA" w:eastAsia="ru-RU"/>
        </w:rPr>
        <w:t>ПУНКТУ 4</w:t>
      </w:r>
      <w:r w:rsidR="00760C3F" w:rsidRPr="00760C3F">
        <w:rPr>
          <w:rFonts w:ascii="Times New Roman" w:eastAsia="Times New Roman" w:hAnsi="Times New Roman" w:cs="Times New Roman"/>
          <w:b/>
          <w:bCs/>
          <w:color w:val="000000"/>
          <w:sz w:val="24"/>
          <w:szCs w:val="24"/>
          <w:lang w:val="uk-UA" w:eastAsia="ru-RU"/>
        </w:rPr>
        <w:t>7</w:t>
      </w:r>
      <w:r w:rsidR="00C9198E" w:rsidRPr="00760C3F">
        <w:rPr>
          <w:rFonts w:ascii="Times New Roman" w:eastAsia="Times New Roman" w:hAnsi="Times New Roman" w:cs="Times New Roman"/>
          <w:b/>
          <w:bCs/>
          <w:color w:val="000000"/>
          <w:sz w:val="24"/>
          <w:szCs w:val="24"/>
          <w:lang w:val="uk-UA" w:eastAsia="ru-RU"/>
        </w:rPr>
        <w:t xml:space="preserve"> ОСОБЛИВОСТЕЙ</w:t>
      </w:r>
      <w:r w:rsidRPr="00760C3F">
        <w:rPr>
          <w:rFonts w:ascii="Times New Roman" w:eastAsia="Times New Roman" w:hAnsi="Times New Roman" w:cs="Times New Roman"/>
          <w:b/>
          <w:bCs/>
          <w:color w:val="000000"/>
          <w:sz w:val="24"/>
          <w:szCs w:val="24"/>
          <w:lang w:val="uk-UA" w:eastAsia="ru-RU"/>
        </w:rPr>
        <w:t xml:space="preserve">  НА  СВІЙ РОЗСУД МОЖЕ РОЗДРУКУВАТИ ТА НАДАТИ ВИТЯГИ З РЕЄСТРІВ ЩО Є УВІЛЬНОМУ ДОСТУПІ</w:t>
      </w:r>
      <w:r w:rsidRPr="00760C3F">
        <w:rPr>
          <w:rFonts w:ascii="Times New Roman" w:eastAsia="Times New Roman" w:hAnsi="Times New Roman" w:cs="Times New Roman"/>
          <w:b/>
          <w:bCs/>
          <w:color w:val="000000"/>
          <w:sz w:val="24"/>
          <w:szCs w:val="24"/>
          <w:lang w:eastAsia="ru-RU"/>
        </w:rPr>
        <w:t xml:space="preserve"> </w:t>
      </w:r>
      <w:r w:rsidRPr="00760C3F">
        <w:rPr>
          <w:rFonts w:ascii="Times New Roman" w:eastAsia="Times New Roman" w:hAnsi="Times New Roman" w:cs="Times New Roman"/>
          <w:b/>
          <w:bCs/>
          <w:color w:val="000000"/>
          <w:sz w:val="24"/>
          <w:szCs w:val="24"/>
          <w:lang w:val="uk-UA" w:eastAsia="ru-RU"/>
        </w:rPr>
        <w:t xml:space="preserve">ТА/АБО ДОВІДКУ(И) У ДОВІЛЬНІЙ ФОРМІ ПІДТВЕРДЖЕННЯ ВІДСУТНОСТІ ПІДСТАВ ВИМОГ </w:t>
      </w:r>
      <w:r w:rsidR="00C9198E" w:rsidRPr="00760C3F">
        <w:rPr>
          <w:rFonts w:ascii="Times New Roman" w:eastAsia="Times New Roman" w:hAnsi="Times New Roman" w:cs="Times New Roman"/>
          <w:b/>
          <w:bCs/>
          <w:color w:val="000000"/>
          <w:sz w:val="24"/>
          <w:szCs w:val="24"/>
          <w:lang w:val="uk-UA" w:eastAsia="ru-RU"/>
        </w:rPr>
        <w:t>ПУНКТУ 4</w:t>
      </w:r>
      <w:r w:rsidR="000E0F76" w:rsidRPr="00760C3F">
        <w:rPr>
          <w:rFonts w:ascii="Times New Roman" w:eastAsia="Times New Roman" w:hAnsi="Times New Roman" w:cs="Times New Roman"/>
          <w:b/>
          <w:bCs/>
          <w:color w:val="000000"/>
          <w:sz w:val="24"/>
          <w:szCs w:val="24"/>
          <w:lang w:val="uk-UA" w:eastAsia="ru-RU"/>
        </w:rPr>
        <w:t>7</w:t>
      </w:r>
      <w:r w:rsidR="00C9198E" w:rsidRPr="00760C3F">
        <w:rPr>
          <w:rFonts w:ascii="Times New Roman" w:eastAsia="Times New Roman" w:hAnsi="Times New Roman" w:cs="Times New Roman"/>
          <w:b/>
          <w:bCs/>
          <w:color w:val="000000"/>
          <w:sz w:val="24"/>
          <w:szCs w:val="24"/>
          <w:lang w:val="uk-UA" w:eastAsia="ru-RU"/>
        </w:rPr>
        <w:t xml:space="preserve"> ОСОБЛИВОСТЕЙ</w:t>
      </w:r>
      <w:r w:rsidRPr="00760C3F">
        <w:rPr>
          <w:rFonts w:ascii="Times New Roman" w:eastAsia="Times New Roman" w:hAnsi="Times New Roman" w:cs="Times New Roman"/>
          <w:b/>
          <w:bCs/>
          <w:color w:val="000000"/>
          <w:sz w:val="24"/>
          <w:szCs w:val="24"/>
          <w:lang w:val="uk-UA" w:eastAsia="ru-RU"/>
        </w:rPr>
        <w:t xml:space="preserve"> ЩОДО САМОСТІЙНОГО ДЕКЛАРУВАННЯ ВІДСУТНОСТІ ТАКИХ ПІДСТАВ</w:t>
      </w:r>
      <w:r w:rsidRPr="00760C3F">
        <w:rPr>
          <w:color w:val="000000"/>
          <w:sz w:val="18"/>
          <w:szCs w:val="18"/>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760C3F"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760C3F"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lastRenderedPageBreak/>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760C3F"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bookmarkStart w:id="1" w:name="_GoBack"/>
            <w:bookmarkEnd w:id="1"/>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3DE1B3D8"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760C3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F004-8F47-4F97-A5BB-5E7CFECC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17545</Words>
  <Characters>10001</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2023-05-26T08:51:00Z</dcterms:created>
  <dcterms:modified xsi:type="dcterms:W3CDTF">2023-05-26T08:51:00Z</dcterms:modified>
</cp:coreProperties>
</file>