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CD" w:rsidRPr="009A007A" w:rsidRDefault="00E86CCD" w:rsidP="00A63790">
      <w:pPr>
        <w:pStyle w:val="a6"/>
        <w:jc w:val="center"/>
        <w:rPr>
          <w:rFonts w:ascii="Times New Roman" w:hAnsi="Times New Roman" w:cs="Times New Roman"/>
          <w:b/>
          <w:sz w:val="28"/>
          <w:szCs w:val="28"/>
          <w:lang w:val="uk-UA"/>
        </w:rPr>
      </w:pPr>
      <w:r w:rsidRPr="009A007A">
        <w:rPr>
          <w:rFonts w:ascii="Times New Roman" w:hAnsi="Times New Roman" w:cs="Times New Roman"/>
          <w:b/>
          <w:sz w:val="28"/>
          <w:szCs w:val="28"/>
          <w:lang w:val="uk-UA"/>
        </w:rPr>
        <w:t>КОМУНАЛЬНИЙ ЗАКЛА</w:t>
      </w:r>
      <w:r w:rsidR="0017147F">
        <w:rPr>
          <w:rFonts w:ascii="Times New Roman" w:hAnsi="Times New Roman" w:cs="Times New Roman"/>
          <w:b/>
          <w:sz w:val="28"/>
          <w:szCs w:val="28"/>
          <w:lang w:val="uk-UA"/>
        </w:rPr>
        <w:t>Д «СИТКОВЕЦЬКА СПЕЦІАЛЬНА ШКОЛА</w:t>
      </w:r>
      <w:r w:rsidRPr="009A007A">
        <w:rPr>
          <w:rFonts w:ascii="Times New Roman" w:hAnsi="Times New Roman" w:cs="Times New Roman"/>
          <w:b/>
          <w:sz w:val="28"/>
          <w:szCs w:val="28"/>
          <w:lang w:val="uk-UA"/>
        </w:rPr>
        <w:t>»</w:t>
      </w:r>
    </w:p>
    <w:p w:rsidR="00E86CCD" w:rsidRPr="009A007A" w:rsidRDefault="00E86CCD" w:rsidP="00E86CCD">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ВІННИЦЬКОЇ ОБЛАСНОЇ РАДИ</w:t>
      </w: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678"/>
      </w:tblGrid>
      <w:tr w:rsidR="00CF5574" w:rsidRPr="00302A4E" w:rsidTr="00A142C9">
        <w:tc>
          <w:tcPr>
            <w:tcW w:w="5490" w:type="dxa"/>
            <w:tcBorders>
              <w:top w:val="nil"/>
              <w:left w:val="nil"/>
              <w:bottom w:val="nil"/>
              <w:right w:val="nil"/>
            </w:tcBorders>
          </w:tcPr>
          <w:p w:rsidR="00CF5574" w:rsidRPr="00302A4E" w:rsidRDefault="00CF5574" w:rsidP="00A142C9">
            <w:pPr>
              <w:rPr>
                <w:rFonts w:ascii="Times New Roman" w:hAnsi="Times New Roman"/>
                <w:b/>
                <w:bCs/>
                <w:sz w:val="24"/>
                <w:szCs w:val="24"/>
              </w:rPr>
            </w:pPr>
          </w:p>
        </w:tc>
        <w:tc>
          <w:tcPr>
            <w:tcW w:w="4678" w:type="dxa"/>
            <w:tcBorders>
              <w:top w:val="nil"/>
              <w:left w:val="nil"/>
              <w:bottom w:val="nil"/>
              <w:right w:val="nil"/>
            </w:tcBorders>
          </w:tcPr>
          <w:p w:rsidR="00CF5574" w:rsidRPr="00302A4E" w:rsidRDefault="00CF5574" w:rsidP="00A142C9">
            <w:pPr>
              <w:spacing w:line="240" w:lineRule="auto"/>
              <w:rPr>
                <w:rFonts w:ascii="Times New Roman" w:hAnsi="Times New Roman"/>
                <w:b/>
                <w:bCs/>
                <w:noProof/>
                <w:sz w:val="28"/>
                <w:szCs w:val="24"/>
              </w:rPr>
            </w:pPr>
            <w:r w:rsidRPr="00302A4E">
              <w:rPr>
                <w:rFonts w:ascii="Times New Roman" w:hAnsi="Times New Roman"/>
                <w:b/>
                <w:bCs/>
                <w:noProof/>
                <w:sz w:val="28"/>
                <w:szCs w:val="24"/>
              </w:rPr>
              <w:t xml:space="preserve">ЗАТВЕРДЖЕНО </w:t>
            </w:r>
          </w:p>
          <w:p w:rsidR="00E86CCD" w:rsidRPr="00B35580" w:rsidRDefault="00E86CCD" w:rsidP="00E86CCD">
            <w:pPr>
              <w:pStyle w:val="a3"/>
              <w:rPr>
                <w:rFonts w:ascii="Times New Roman" w:hAnsi="Times New Roman"/>
                <w:noProof/>
                <w:sz w:val="24"/>
                <w:szCs w:val="24"/>
              </w:rPr>
            </w:pPr>
            <w:r w:rsidRPr="00B35580">
              <w:rPr>
                <w:rFonts w:ascii="Times New Roman" w:hAnsi="Times New Roman"/>
                <w:noProof/>
                <w:sz w:val="24"/>
                <w:szCs w:val="24"/>
              </w:rPr>
              <w:t>рішенням уповноваженої особи</w:t>
            </w:r>
          </w:p>
          <w:p w:rsidR="00E86CCD" w:rsidRPr="00B35580" w:rsidRDefault="00E86CCD" w:rsidP="00E86CCD">
            <w:pPr>
              <w:pStyle w:val="a3"/>
              <w:rPr>
                <w:rFonts w:ascii="Times New Roman" w:hAnsi="Times New Roman"/>
                <w:noProof/>
                <w:sz w:val="24"/>
                <w:szCs w:val="24"/>
              </w:rPr>
            </w:pPr>
            <w:r w:rsidRPr="00B35580">
              <w:rPr>
                <w:rFonts w:ascii="Times New Roman" w:hAnsi="Times New Roman"/>
                <w:noProof/>
                <w:sz w:val="24"/>
                <w:szCs w:val="24"/>
              </w:rPr>
              <w:t>від «</w:t>
            </w:r>
            <w:r w:rsidR="0017147F">
              <w:rPr>
                <w:rFonts w:ascii="Times New Roman" w:hAnsi="Times New Roman"/>
                <w:noProof/>
                <w:sz w:val="24"/>
                <w:szCs w:val="24"/>
              </w:rPr>
              <w:t>6</w:t>
            </w:r>
            <w:r w:rsidR="00D31D58">
              <w:rPr>
                <w:rFonts w:ascii="Times New Roman" w:hAnsi="Times New Roman"/>
                <w:noProof/>
                <w:sz w:val="24"/>
                <w:szCs w:val="24"/>
              </w:rPr>
              <w:t xml:space="preserve">  </w:t>
            </w:r>
            <w:r w:rsidRPr="00B35580">
              <w:rPr>
                <w:rFonts w:ascii="Times New Roman" w:hAnsi="Times New Roman"/>
                <w:noProof/>
                <w:sz w:val="24"/>
                <w:szCs w:val="24"/>
              </w:rPr>
              <w:t xml:space="preserve">» </w:t>
            </w:r>
            <w:r w:rsidR="0017147F">
              <w:rPr>
                <w:rFonts w:ascii="Times New Roman" w:hAnsi="Times New Roman"/>
                <w:noProof/>
                <w:sz w:val="24"/>
                <w:szCs w:val="24"/>
              </w:rPr>
              <w:t>березня</w:t>
            </w:r>
            <w:r w:rsidRPr="00B35580">
              <w:rPr>
                <w:rFonts w:ascii="Times New Roman" w:hAnsi="Times New Roman"/>
                <w:noProof/>
                <w:sz w:val="24"/>
                <w:szCs w:val="24"/>
              </w:rPr>
              <w:t xml:space="preserve"> 202</w:t>
            </w:r>
            <w:r>
              <w:rPr>
                <w:rFonts w:ascii="Times New Roman" w:hAnsi="Times New Roman"/>
                <w:noProof/>
                <w:sz w:val="24"/>
                <w:szCs w:val="24"/>
              </w:rPr>
              <w:t>3</w:t>
            </w:r>
            <w:r w:rsidRPr="00B35580">
              <w:rPr>
                <w:rFonts w:ascii="Times New Roman" w:hAnsi="Times New Roman"/>
                <w:noProof/>
                <w:sz w:val="24"/>
                <w:szCs w:val="24"/>
              </w:rPr>
              <w:t xml:space="preserve"> року </w:t>
            </w:r>
          </w:p>
          <w:p w:rsidR="00E86CCD" w:rsidRPr="00B35580" w:rsidRDefault="00844ED5" w:rsidP="00E86CCD">
            <w:pPr>
              <w:pStyle w:val="a3"/>
              <w:shd w:val="clear" w:color="auto" w:fill="FFFFFF"/>
              <w:rPr>
                <w:rFonts w:ascii="Times New Roman" w:hAnsi="Times New Roman"/>
                <w:sz w:val="24"/>
                <w:szCs w:val="24"/>
              </w:rPr>
            </w:pPr>
            <w:r>
              <w:rPr>
                <w:rFonts w:ascii="Times New Roman" w:hAnsi="Times New Roman"/>
                <w:sz w:val="24"/>
                <w:szCs w:val="24"/>
              </w:rPr>
              <w:t>у</w:t>
            </w:r>
            <w:bookmarkStart w:id="0" w:name="_GoBack"/>
            <w:bookmarkEnd w:id="0"/>
            <w:r w:rsidR="00E86CCD" w:rsidRPr="00B35580">
              <w:rPr>
                <w:rFonts w:ascii="Times New Roman" w:hAnsi="Times New Roman"/>
                <w:sz w:val="24"/>
                <w:szCs w:val="24"/>
              </w:rPr>
              <w:t>повноважена особа</w:t>
            </w:r>
          </w:p>
          <w:p w:rsidR="00CF5574" w:rsidRPr="00302A4E" w:rsidRDefault="0017147F" w:rsidP="00E86CCD">
            <w:pPr>
              <w:pStyle w:val="a3"/>
              <w:rPr>
                <w:rFonts w:ascii="Times New Roman" w:hAnsi="Times New Roman"/>
                <w:noProof/>
                <w:sz w:val="28"/>
              </w:rPr>
            </w:pPr>
            <w:r>
              <w:rPr>
                <w:rFonts w:ascii="Times New Roman" w:hAnsi="Times New Roman"/>
                <w:sz w:val="24"/>
                <w:szCs w:val="24"/>
              </w:rPr>
              <w:t xml:space="preserve"> Ольга БОНДАРЕНКО</w:t>
            </w:r>
            <w:r w:rsidR="00E86CCD">
              <w:rPr>
                <w:rFonts w:ascii="Times New Roman" w:hAnsi="Times New Roman"/>
                <w:sz w:val="24"/>
                <w:szCs w:val="24"/>
              </w:rPr>
              <w:t>.</w:t>
            </w:r>
          </w:p>
        </w:tc>
      </w:tr>
    </w:tbl>
    <w:p w:rsidR="00CF5574" w:rsidRDefault="00CF5574" w:rsidP="00CF5574">
      <w:pPr>
        <w:jc w:val="center"/>
        <w:rPr>
          <w:lang w:val="uk-UA"/>
        </w:rPr>
      </w:pPr>
    </w:p>
    <w:p w:rsidR="00CF5574" w:rsidRDefault="00CF5574" w:rsidP="00CF5574">
      <w:pPr>
        <w:pStyle w:val="Default"/>
      </w:pPr>
    </w:p>
    <w:p w:rsidR="00D31D58" w:rsidRDefault="00D31D58" w:rsidP="00CF5574">
      <w:pPr>
        <w:pStyle w:val="Default"/>
      </w:pPr>
    </w:p>
    <w:p w:rsidR="00D31D58" w:rsidRDefault="00D31D58" w:rsidP="00CF5574">
      <w:pPr>
        <w:pStyle w:val="Default"/>
      </w:pPr>
    </w:p>
    <w:p w:rsidR="00D31D58" w:rsidRDefault="00D31D58" w:rsidP="00CF5574">
      <w:pPr>
        <w:pStyle w:val="Default"/>
      </w:pPr>
    </w:p>
    <w:p w:rsidR="00CF5574" w:rsidRPr="00CF5574" w:rsidRDefault="00CF5574" w:rsidP="00CF5574">
      <w:pPr>
        <w:pStyle w:val="Default"/>
        <w:jc w:val="center"/>
        <w:rPr>
          <w:sz w:val="26"/>
          <w:szCs w:val="26"/>
        </w:rPr>
      </w:pPr>
      <w:r w:rsidRPr="00CF5574">
        <w:rPr>
          <w:b/>
          <w:bCs/>
          <w:sz w:val="26"/>
          <w:szCs w:val="26"/>
        </w:rPr>
        <w:t>ТЕНДЕРНА ДОКУМЕНТАЦІЯ</w:t>
      </w:r>
    </w:p>
    <w:p w:rsidR="00CF5574" w:rsidRPr="00CF5574" w:rsidRDefault="00CF5574" w:rsidP="00802829">
      <w:pPr>
        <w:pStyle w:val="Default"/>
        <w:jc w:val="center"/>
        <w:rPr>
          <w:sz w:val="26"/>
          <w:szCs w:val="26"/>
        </w:rPr>
      </w:pPr>
      <w:r w:rsidRPr="00CF5574">
        <w:rPr>
          <w:sz w:val="26"/>
          <w:szCs w:val="26"/>
        </w:rPr>
        <w:t xml:space="preserve">на закупівлю </w:t>
      </w:r>
      <w:r w:rsidRPr="00CF5574">
        <w:rPr>
          <w:i/>
          <w:iCs/>
          <w:sz w:val="26"/>
          <w:szCs w:val="26"/>
        </w:rPr>
        <w:t>товару –</w:t>
      </w:r>
    </w:p>
    <w:p w:rsidR="00802829" w:rsidRDefault="00802829" w:rsidP="00802829">
      <w:pPr>
        <w:pStyle w:val="Default"/>
        <w:jc w:val="center"/>
        <w:rPr>
          <w:sz w:val="26"/>
          <w:szCs w:val="26"/>
          <w:u w:val="single"/>
          <w:lang w:val="uk-UA"/>
        </w:rPr>
      </w:pPr>
    </w:p>
    <w:p w:rsidR="00802829" w:rsidRDefault="00802829" w:rsidP="00802829">
      <w:pPr>
        <w:pStyle w:val="Default"/>
        <w:jc w:val="center"/>
        <w:rPr>
          <w:sz w:val="26"/>
          <w:szCs w:val="26"/>
          <w:u w:val="single"/>
          <w:lang w:val="uk-UA"/>
        </w:rPr>
      </w:pPr>
    </w:p>
    <w:p w:rsidR="00802829" w:rsidRDefault="00802829" w:rsidP="00802829">
      <w:pPr>
        <w:pStyle w:val="Default"/>
        <w:jc w:val="center"/>
        <w:rPr>
          <w:sz w:val="26"/>
          <w:szCs w:val="26"/>
          <w:u w:val="single"/>
          <w:lang w:val="uk-UA"/>
        </w:rPr>
      </w:pPr>
    </w:p>
    <w:p w:rsidR="005E4F59" w:rsidRDefault="005E4F59" w:rsidP="00802829">
      <w:pPr>
        <w:pStyle w:val="Default"/>
        <w:jc w:val="center"/>
        <w:rPr>
          <w:sz w:val="27"/>
          <w:szCs w:val="27"/>
          <w:u w:val="single"/>
          <w:lang w:val="uk-UA"/>
        </w:rPr>
      </w:pPr>
      <w:r w:rsidRPr="005E4F59">
        <w:rPr>
          <w:sz w:val="27"/>
          <w:szCs w:val="27"/>
          <w:u w:val="single"/>
        </w:rPr>
        <w:t>М'ясо свинини охолоджен</w:t>
      </w:r>
      <w:proofErr w:type="gramStart"/>
      <w:r w:rsidRPr="005E4F59">
        <w:rPr>
          <w:sz w:val="27"/>
          <w:szCs w:val="27"/>
          <w:u w:val="single"/>
        </w:rPr>
        <w:t>е</w:t>
      </w:r>
      <w:r w:rsidR="004313D0">
        <w:rPr>
          <w:sz w:val="27"/>
          <w:szCs w:val="27"/>
          <w:u w:val="single"/>
          <w:lang w:val="uk-UA"/>
        </w:rPr>
        <w:t>(</w:t>
      </w:r>
      <w:proofErr w:type="gramEnd"/>
      <w:r w:rsidR="004313D0">
        <w:rPr>
          <w:sz w:val="27"/>
          <w:szCs w:val="27"/>
          <w:u w:val="single"/>
          <w:lang w:val="uk-UA"/>
        </w:rPr>
        <w:t>не жирне)</w:t>
      </w:r>
      <w:r w:rsidRPr="005E4F59">
        <w:rPr>
          <w:sz w:val="27"/>
          <w:szCs w:val="27"/>
          <w:u w:val="single"/>
        </w:rPr>
        <w:t xml:space="preserve">. </w:t>
      </w:r>
      <w:r w:rsidR="003F41F4" w:rsidRPr="005E4F59">
        <w:rPr>
          <w:sz w:val="27"/>
          <w:szCs w:val="27"/>
          <w:u w:val="single"/>
        </w:rPr>
        <w:t>Філе куряче охолоджене</w:t>
      </w:r>
    </w:p>
    <w:p w:rsidR="003F41F4" w:rsidRPr="003F41F4" w:rsidRDefault="003F41F4" w:rsidP="00802829">
      <w:pPr>
        <w:pStyle w:val="Default"/>
        <w:jc w:val="center"/>
        <w:rPr>
          <w:sz w:val="27"/>
          <w:szCs w:val="27"/>
          <w:u w:val="single"/>
          <w:lang w:val="uk-UA"/>
        </w:rPr>
      </w:pPr>
    </w:p>
    <w:p w:rsidR="00CF5574" w:rsidRPr="00CF5574" w:rsidRDefault="00CF5574" w:rsidP="00802829">
      <w:pPr>
        <w:pStyle w:val="Default"/>
        <w:jc w:val="center"/>
        <w:rPr>
          <w:sz w:val="26"/>
          <w:szCs w:val="26"/>
        </w:rPr>
      </w:pPr>
      <w:r w:rsidRPr="00CF5574">
        <w:rPr>
          <w:b/>
          <w:bCs/>
          <w:sz w:val="26"/>
          <w:szCs w:val="26"/>
        </w:rPr>
        <w:t>(ДК 021:2015 «Єдиний закупівельний словник» - 15110000-2 М’ясо)</w:t>
      </w:r>
    </w:p>
    <w:p w:rsidR="00CF5574" w:rsidRDefault="00CF5574" w:rsidP="00CF5574">
      <w:pPr>
        <w:pStyle w:val="Default"/>
        <w:rPr>
          <w:b/>
          <w:bCs/>
          <w:sz w:val="26"/>
          <w:szCs w:val="26"/>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CF5574" w:rsidRPr="00CF5574" w:rsidRDefault="00CF5574" w:rsidP="00802829">
      <w:pPr>
        <w:pStyle w:val="Default"/>
        <w:jc w:val="center"/>
        <w:rPr>
          <w:sz w:val="26"/>
          <w:szCs w:val="26"/>
        </w:rPr>
      </w:pPr>
      <w:r w:rsidRPr="00CF5574">
        <w:rPr>
          <w:b/>
          <w:bCs/>
          <w:sz w:val="26"/>
          <w:szCs w:val="26"/>
        </w:rPr>
        <w:t>Процедура закупівлі: ВІДКРИТІ ТОРГИ</w:t>
      </w:r>
    </w:p>
    <w:p w:rsidR="00CF5574" w:rsidRPr="00CF5574" w:rsidRDefault="00CF5574" w:rsidP="00802829">
      <w:pPr>
        <w:pStyle w:val="Default"/>
        <w:jc w:val="center"/>
        <w:rPr>
          <w:sz w:val="26"/>
          <w:szCs w:val="26"/>
        </w:rPr>
      </w:pPr>
      <w:r w:rsidRPr="00CF5574">
        <w:rPr>
          <w:i/>
          <w:iCs/>
          <w:sz w:val="26"/>
          <w:szCs w:val="26"/>
        </w:rPr>
        <w:t>(з особливостями)</w:t>
      </w: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5E4F59" w:rsidRDefault="005E4F59" w:rsidP="00802829">
      <w:pPr>
        <w:jc w:val="center"/>
        <w:rPr>
          <w:rFonts w:ascii="Times New Roman" w:hAnsi="Times New Roman" w:cs="Times New Roman"/>
          <w:b/>
          <w:bCs/>
          <w:sz w:val="26"/>
          <w:szCs w:val="26"/>
          <w:lang w:val="uk-UA"/>
        </w:rPr>
      </w:pPr>
    </w:p>
    <w:p w:rsidR="00CF5574" w:rsidRPr="00802829" w:rsidRDefault="00CF5574" w:rsidP="00802829">
      <w:pPr>
        <w:jc w:val="center"/>
        <w:rPr>
          <w:rFonts w:ascii="Times New Roman" w:hAnsi="Times New Roman" w:cs="Times New Roman"/>
          <w:sz w:val="26"/>
          <w:szCs w:val="26"/>
          <w:lang w:val="uk-UA"/>
        </w:rPr>
      </w:pPr>
      <w:r w:rsidRPr="00802829">
        <w:rPr>
          <w:rFonts w:ascii="Times New Roman" w:hAnsi="Times New Roman" w:cs="Times New Roman"/>
          <w:b/>
          <w:bCs/>
          <w:sz w:val="26"/>
          <w:szCs w:val="26"/>
        </w:rPr>
        <w:t>202</w:t>
      </w:r>
      <w:r w:rsidR="00BB29F4">
        <w:rPr>
          <w:rFonts w:ascii="Times New Roman" w:hAnsi="Times New Roman" w:cs="Times New Roman"/>
          <w:b/>
          <w:bCs/>
          <w:sz w:val="26"/>
          <w:szCs w:val="26"/>
          <w:lang w:val="uk-UA"/>
        </w:rPr>
        <w:t>3</w:t>
      </w:r>
      <w:r w:rsidRPr="00802829">
        <w:rPr>
          <w:rFonts w:ascii="Times New Roman" w:hAnsi="Times New Roman" w:cs="Times New Roman"/>
          <w:b/>
          <w:bCs/>
          <w:sz w:val="26"/>
          <w:szCs w:val="26"/>
        </w:rPr>
        <w:t xml:space="preserve"> рік</w:t>
      </w:r>
    </w:p>
    <w:tbl>
      <w:tblPr>
        <w:tblStyle w:val="a4"/>
        <w:tblW w:w="0" w:type="auto"/>
        <w:tblLook w:val="04A0"/>
      </w:tblPr>
      <w:tblGrid>
        <w:gridCol w:w="576"/>
        <w:gridCol w:w="3673"/>
        <w:gridCol w:w="6173"/>
      </w:tblGrid>
      <w:tr w:rsidR="00A142C9" w:rsidRPr="000D409E" w:rsidTr="007E1887">
        <w:tc>
          <w:tcPr>
            <w:tcW w:w="576" w:type="dxa"/>
          </w:tcPr>
          <w:p w:rsidR="00A142C9" w:rsidRPr="000D409E" w:rsidRDefault="00CF5574">
            <w:pPr>
              <w:rPr>
                <w:rFonts w:ascii="Times New Roman" w:hAnsi="Times New Roman" w:cs="Times New Roman"/>
                <w:b/>
                <w:sz w:val="24"/>
                <w:szCs w:val="24"/>
                <w:lang w:val="uk-UA"/>
              </w:rPr>
            </w:pPr>
            <w:r>
              <w:lastRenderedPageBreak/>
              <w:br w:type="page"/>
            </w:r>
            <w:r w:rsidR="00A142C9" w:rsidRPr="000D409E">
              <w:rPr>
                <w:rFonts w:ascii="Times New Roman" w:hAnsi="Times New Roman" w:cs="Times New Roman"/>
                <w:b/>
                <w:sz w:val="24"/>
                <w:szCs w:val="24"/>
                <w:lang w:val="uk-UA"/>
              </w:rPr>
              <w:t>№</w:t>
            </w:r>
          </w:p>
        </w:tc>
        <w:tc>
          <w:tcPr>
            <w:tcW w:w="9846" w:type="dxa"/>
            <w:gridSpan w:val="2"/>
          </w:tcPr>
          <w:p w:rsidR="00A142C9" w:rsidRPr="000D409E" w:rsidRDefault="00A142C9" w:rsidP="00A142C9">
            <w:pPr>
              <w:pStyle w:val="Default"/>
              <w:jc w:val="center"/>
              <w:rPr>
                <w:b/>
              </w:rPr>
            </w:pPr>
            <w:r w:rsidRPr="000D409E">
              <w:rPr>
                <w:b/>
                <w:bCs/>
              </w:rPr>
              <w:t>Розділ I. Загальні положення</w:t>
            </w:r>
          </w:p>
        </w:tc>
      </w:tr>
      <w:tr w:rsidR="00A142C9" w:rsidRPr="000D409E" w:rsidTr="007E1887">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w:t>
            </w:r>
          </w:p>
        </w:tc>
        <w:tc>
          <w:tcPr>
            <w:tcW w:w="6173"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3</w:t>
            </w:r>
          </w:p>
        </w:tc>
      </w:tr>
      <w:tr w:rsidR="00A142C9" w:rsidRPr="000D409E" w:rsidTr="007E1887">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A142C9" w:rsidRPr="000D409E" w:rsidRDefault="00A142C9" w:rsidP="00A142C9">
            <w:pPr>
              <w:pStyle w:val="Default"/>
            </w:pPr>
            <w:r w:rsidRPr="000D409E">
              <w:rPr>
                <w:b/>
                <w:bCs/>
              </w:rPr>
              <w:t xml:space="preserve">Терміни, які вживаються в тендерній документації </w:t>
            </w:r>
          </w:p>
          <w:p w:rsidR="00A142C9" w:rsidRPr="000D409E" w:rsidRDefault="00A142C9" w:rsidP="00A142C9">
            <w:pPr>
              <w:jc w:val="center"/>
              <w:rPr>
                <w:rFonts w:ascii="Times New Roman" w:hAnsi="Times New Roman" w:cs="Times New Roman"/>
                <w:sz w:val="24"/>
                <w:szCs w:val="24"/>
              </w:rPr>
            </w:pPr>
          </w:p>
        </w:tc>
        <w:tc>
          <w:tcPr>
            <w:tcW w:w="6173" w:type="dxa"/>
          </w:tcPr>
          <w:p w:rsidR="00A142C9" w:rsidRPr="000D409E" w:rsidRDefault="00A142C9" w:rsidP="000D409E">
            <w:pPr>
              <w:pStyle w:val="Default"/>
              <w:jc w:val="both"/>
            </w:pPr>
            <w:r w:rsidRPr="000D409E">
              <w:t xml:space="preserve">Тендерна документація розроблена відповідно до вимог Закону України «Про публічні закупівлі» від 25.12.2015 № 922-VIII (із змінами та доповненнями (у редакції що введена в дію 19.04.2020, підстава – 114-IX) (далі по тексту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по тексту – Особливості) та відповідних нормативно-правових актів чинного законодавства України. Замовник застосовує процедуру відкритих торгів </w:t>
            </w:r>
            <w:proofErr w:type="gramStart"/>
            <w:r w:rsidRPr="000D409E">
              <w:t>в</w:t>
            </w:r>
            <w:proofErr w:type="gramEnd"/>
            <w:r w:rsidRPr="000D409E">
              <w:t xml:space="preserve"> порядку встановленому Законом, Особливостями та умовами цієї тендерної документації. </w:t>
            </w:r>
          </w:p>
          <w:p w:rsidR="00A142C9" w:rsidRPr="000D409E" w:rsidRDefault="00A142C9" w:rsidP="000D409E">
            <w:pPr>
              <w:pStyle w:val="Default"/>
              <w:jc w:val="both"/>
            </w:pPr>
            <w:r w:rsidRPr="000D409E">
              <w:rPr>
                <w:i/>
                <w:iCs/>
              </w:rPr>
              <w:t xml:space="preserve">Усі норми не врегульовані цією тендерною документацією регулюються Законом та нормативно-правовими актами з питань публічних закупівель, тощо. </w:t>
            </w:r>
          </w:p>
          <w:p w:rsidR="00A142C9" w:rsidRPr="000D409E" w:rsidRDefault="00A142C9" w:rsidP="000D409E">
            <w:pPr>
              <w:pStyle w:val="Default"/>
              <w:jc w:val="both"/>
              <w:rPr>
                <w:i/>
                <w:iCs/>
              </w:rPr>
            </w:pPr>
            <w:r w:rsidRPr="000D409E">
              <w:rPr>
                <w:i/>
                <w:iCs/>
              </w:rPr>
              <w:t xml:space="preserve">Терміни, які використовуються в цій документації, вживаються у значеннях, наведених в Законі. </w:t>
            </w:r>
          </w:p>
          <w:p w:rsidR="00A142C9" w:rsidRPr="000D409E" w:rsidRDefault="00A142C9" w:rsidP="000D409E">
            <w:pPr>
              <w:pStyle w:val="Default"/>
              <w:jc w:val="both"/>
            </w:pPr>
            <w:r w:rsidRPr="000D409E">
              <w:rPr>
                <w:i/>
                <w:iCs/>
              </w:rPr>
              <w:t xml:space="preserve">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«Prozorro» за адресою в мережі Інтернет: www.prozorro.gov.ua (далі – веб-портал Уповноваженого органу). </w:t>
            </w:r>
          </w:p>
        </w:tc>
      </w:tr>
      <w:tr w:rsidR="00A142C9" w:rsidRPr="000D409E" w:rsidTr="007E1887">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w:t>
            </w:r>
          </w:p>
        </w:tc>
        <w:tc>
          <w:tcPr>
            <w:tcW w:w="3673" w:type="dxa"/>
          </w:tcPr>
          <w:p w:rsidR="00A142C9" w:rsidRPr="000D409E" w:rsidRDefault="00A142C9" w:rsidP="004A01A9">
            <w:pPr>
              <w:pStyle w:val="Default"/>
            </w:pPr>
            <w:r w:rsidRPr="000D409E">
              <w:rPr>
                <w:b/>
                <w:bCs/>
              </w:rPr>
              <w:t xml:space="preserve">Інформація про замовника торгів </w:t>
            </w:r>
          </w:p>
        </w:tc>
        <w:tc>
          <w:tcPr>
            <w:tcW w:w="6173" w:type="dxa"/>
          </w:tcPr>
          <w:p w:rsidR="00A142C9" w:rsidRPr="000D409E" w:rsidRDefault="00A142C9">
            <w:pPr>
              <w:rPr>
                <w:rFonts w:ascii="Times New Roman" w:hAnsi="Times New Roman" w:cs="Times New Roman"/>
                <w:sz w:val="24"/>
                <w:szCs w:val="24"/>
              </w:rPr>
            </w:pPr>
          </w:p>
        </w:tc>
      </w:tr>
      <w:tr w:rsidR="00A142C9" w:rsidRPr="000D409E" w:rsidTr="007E1887">
        <w:trPr>
          <w:trHeight w:val="211"/>
        </w:trPr>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2.1.</w:t>
            </w:r>
          </w:p>
        </w:tc>
        <w:tc>
          <w:tcPr>
            <w:tcW w:w="3673" w:type="dxa"/>
          </w:tcPr>
          <w:p w:rsidR="00A142C9" w:rsidRPr="000D409E" w:rsidRDefault="00A142C9" w:rsidP="00A142C9">
            <w:pPr>
              <w:pStyle w:val="Default"/>
            </w:pPr>
            <w:r w:rsidRPr="000D409E">
              <w:t xml:space="preserve">повне найменування </w:t>
            </w:r>
          </w:p>
        </w:tc>
        <w:tc>
          <w:tcPr>
            <w:tcW w:w="6173" w:type="dxa"/>
          </w:tcPr>
          <w:p w:rsidR="00A142C9" w:rsidRPr="000D409E" w:rsidRDefault="00C70D58" w:rsidP="000D409E">
            <w:pPr>
              <w:widowControl w:val="0"/>
              <w:autoSpaceDE w:val="0"/>
              <w:autoSpaceDN w:val="0"/>
              <w:adjustRightInd w:val="0"/>
              <w:jc w:val="both"/>
              <w:rPr>
                <w:rFonts w:ascii="Times New Roman" w:eastAsia="Times New Roman" w:hAnsi="Times New Roman"/>
                <w:sz w:val="24"/>
                <w:szCs w:val="24"/>
                <w:lang w:eastAsia="uk-UA"/>
              </w:rPr>
            </w:pPr>
            <w:r w:rsidRPr="005E1201">
              <w:rPr>
                <w:rFonts w:ascii="Times New Roman" w:hAnsi="Times New Roman"/>
                <w:sz w:val="24"/>
                <w:szCs w:val="24"/>
                <w:shd w:val="clear" w:color="auto" w:fill="FFFFFF"/>
              </w:rPr>
              <w:t>КОМУНАЛЬНИЙ ЗАКЛА</w:t>
            </w:r>
            <w:r w:rsidR="0017147F">
              <w:rPr>
                <w:rFonts w:ascii="Times New Roman" w:hAnsi="Times New Roman"/>
                <w:sz w:val="24"/>
                <w:szCs w:val="24"/>
                <w:shd w:val="clear" w:color="auto" w:fill="FFFFFF"/>
              </w:rPr>
              <w:t>Д «</w:t>
            </w:r>
            <w:r w:rsidR="0017147F">
              <w:rPr>
                <w:rFonts w:ascii="Times New Roman" w:hAnsi="Times New Roman"/>
                <w:sz w:val="24"/>
                <w:szCs w:val="24"/>
                <w:shd w:val="clear" w:color="auto" w:fill="FFFFFF"/>
                <w:lang w:val="uk-UA"/>
              </w:rPr>
              <w:t>СИТКОВЕЦЬКА СПЕЦІАЛЬНА ШКОЛА</w:t>
            </w:r>
            <w:r w:rsidRPr="005E1201">
              <w:rPr>
                <w:rFonts w:ascii="Times New Roman" w:hAnsi="Times New Roman"/>
                <w:sz w:val="24"/>
                <w:szCs w:val="24"/>
                <w:shd w:val="clear" w:color="auto" w:fill="FFFFFF"/>
              </w:rPr>
              <w:t xml:space="preserve">» ВІННИЦЬКОЇ ОБЛАСНОЇ </w:t>
            </w:r>
            <w:proofErr w:type="gramStart"/>
            <w:r w:rsidRPr="005E1201">
              <w:rPr>
                <w:rFonts w:ascii="Times New Roman" w:hAnsi="Times New Roman"/>
                <w:sz w:val="24"/>
                <w:szCs w:val="24"/>
                <w:shd w:val="clear" w:color="auto" w:fill="FFFFFF"/>
              </w:rPr>
              <w:t>РАДИ</w:t>
            </w:r>
            <w:proofErr w:type="gramEnd"/>
          </w:p>
        </w:tc>
      </w:tr>
      <w:tr w:rsidR="00A142C9" w:rsidRPr="000D409E" w:rsidTr="007E1887">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2.2.</w:t>
            </w:r>
          </w:p>
        </w:tc>
        <w:tc>
          <w:tcPr>
            <w:tcW w:w="3673" w:type="dxa"/>
          </w:tcPr>
          <w:p w:rsidR="00A142C9" w:rsidRPr="000D409E" w:rsidRDefault="00A142C9" w:rsidP="00A142C9">
            <w:pPr>
              <w:pStyle w:val="Default"/>
            </w:pPr>
            <w:r w:rsidRPr="000D409E">
              <w:t xml:space="preserve">місцезнаходження </w:t>
            </w:r>
          </w:p>
        </w:tc>
        <w:tc>
          <w:tcPr>
            <w:tcW w:w="6173" w:type="dxa"/>
          </w:tcPr>
          <w:p w:rsidR="00A142C9" w:rsidRPr="0017147F" w:rsidRDefault="0017147F" w:rsidP="005C06D5">
            <w:pPr>
              <w:jc w:val="both"/>
              <w:rPr>
                <w:rFonts w:ascii="Times New Roman" w:hAnsi="Times New Roman" w:cs="Times New Roman"/>
                <w:sz w:val="24"/>
                <w:szCs w:val="24"/>
                <w:lang w:val="uk-UA"/>
              </w:rPr>
            </w:pPr>
            <w:r>
              <w:rPr>
                <w:rFonts w:ascii="Times New Roman" w:hAnsi="Times New Roman"/>
                <w:sz w:val="24"/>
                <w:szCs w:val="24"/>
                <w:shd w:val="clear" w:color="auto" w:fill="FFFFFF"/>
              </w:rPr>
              <w:t>228</w:t>
            </w:r>
            <w:r>
              <w:rPr>
                <w:rFonts w:ascii="Times New Roman" w:hAnsi="Times New Roman"/>
                <w:sz w:val="24"/>
                <w:szCs w:val="24"/>
                <w:shd w:val="clear" w:color="auto" w:fill="FFFFFF"/>
                <w:lang w:val="uk-UA"/>
              </w:rPr>
              <w:t>65</w:t>
            </w:r>
            <w:r w:rsidR="009420C7" w:rsidRPr="00F96C48">
              <w:rPr>
                <w:rFonts w:ascii="Times New Roman" w:hAnsi="Times New Roman"/>
                <w:sz w:val="24"/>
                <w:szCs w:val="24"/>
                <w:shd w:val="clear" w:color="auto" w:fill="FFFFFF"/>
              </w:rPr>
              <w:t>, Вінницька обл.,</w:t>
            </w:r>
            <w:r>
              <w:rPr>
                <w:rFonts w:ascii="Times New Roman" w:hAnsi="Times New Roman"/>
                <w:sz w:val="24"/>
                <w:szCs w:val="24"/>
                <w:shd w:val="clear" w:color="auto" w:fill="FFFFFF"/>
                <w:lang w:val="uk-UA"/>
              </w:rPr>
              <w:t xml:space="preserve"> Гайсинський</w:t>
            </w:r>
            <w:r w:rsidR="009420C7">
              <w:rPr>
                <w:rFonts w:ascii="Times New Roman" w:hAnsi="Times New Roman"/>
                <w:sz w:val="24"/>
                <w:szCs w:val="24"/>
                <w:shd w:val="clear" w:color="auto" w:fill="FFFFFF"/>
                <w:lang w:val="uk-UA"/>
              </w:rPr>
              <w:t xml:space="preserve"> р-н., </w:t>
            </w:r>
            <w:r>
              <w:rPr>
                <w:rFonts w:ascii="Times New Roman" w:hAnsi="Times New Roman"/>
                <w:sz w:val="24"/>
                <w:szCs w:val="24"/>
                <w:shd w:val="clear" w:color="auto" w:fill="FFFFFF"/>
              </w:rPr>
              <w:t xml:space="preserve"> смт</w:t>
            </w:r>
            <w:proofErr w:type="gramStart"/>
            <w:r>
              <w:rPr>
                <w:rFonts w:ascii="Times New Roman" w:hAnsi="Times New Roman"/>
                <w:sz w:val="24"/>
                <w:szCs w:val="24"/>
                <w:shd w:val="clear" w:color="auto" w:fill="FFFFFF"/>
              </w:rPr>
              <w:t>.</w:t>
            </w:r>
            <w:r>
              <w:rPr>
                <w:rFonts w:ascii="Times New Roman" w:hAnsi="Times New Roman"/>
                <w:sz w:val="24"/>
                <w:szCs w:val="24"/>
                <w:shd w:val="clear" w:color="auto" w:fill="FFFFFF"/>
                <w:lang w:val="uk-UA"/>
              </w:rPr>
              <w:t>С</w:t>
            </w:r>
            <w:proofErr w:type="gramEnd"/>
            <w:r>
              <w:rPr>
                <w:rFonts w:ascii="Times New Roman" w:hAnsi="Times New Roman"/>
                <w:sz w:val="24"/>
                <w:szCs w:val="24"/>
                <w:shd w:val="clear" w:color="auto" w:fill="FFFFFF"/>
                <w:lang w:val="uk-UA"/>
              </w:rPr>
              <w:t>итківці</w:t>
            </w:r>
            <w:r w:rsidR="009420C7" w:rsidRPr="00F96C48">
              <w:rPr>
                <w:rFonts w:ascii="Times New Roman" w:hAnsi="Times New Roman"/>
                <w:sz w:val="24"/>
                <w:szCs w:val="24"/>
                <w:shd w:val="clear" w:color="auto" w:fill="FFFFFF"/>
              </w:rPr>
              <w:t>, вул.</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Центральна</w:t>
            </w:r>
            <w:r w:rsidR="009420C7" w:rsidRPr="00F96C48">
              <w:rPr>
                <w:rFonts w:ascii="Times New Roman" w:hAnsi="Times New Roman"/>
                <w:sz w:val="24"/>
                <w:szCs w:val="24"/>
                <w:shd w:val="clear" w:color="auto" w:fill="FFFFFF"/>
              </w:rPr>
              <w:t>,буд. 1</w:t>
            </w:r>
            <w:r>
              <w:rPr>
                <w:rFonts w:ascii="Times New Roman" w:hAnsi="Times New Roman"/>
                <w:sz w:val="24"/>
                <w:szCs w:val="24"/>
                <w:shd w:val="clear" w:color="auto" w:fill="FFFFFF"/>
                <w:lang w:val="uk-UA"/>
              </w:rPr>
              <w:t>40</w:t>
            </w:r>
          </w:p>
        </w:tc>
      </w:tr>
      <w:tr w:rsidR="00A142C9" w:rsidRPr="0017147F" w:rsidTr="007E1887">
        <w:tc>
          <w:tcPr>
            <w:tcW w:w="576" w:type="dxa"/>
          </w:tcPr>
          <w:p w:rsidR="00A142C9" w:rsidRPr="000D409E" w:rsidRDefault="00633A50"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2.3.</w:t>
            </w:r>
          </w:p>
        </w:tc>
        <w:tc>
          <w:tcPr>
            <w:tcW w:w="3673" w:type="dxa"/>
          </w:tcPr>
          <w:p w:rsidR="00A142C9" w:rsidRPr="000D409E" w:rsidRDefault="00633A50" w:rsidP="00633A50">
            <w:pPr>
              <w:pStyle w:val="Default"/>
            </w:pPr>
            <w:r w:rsidRPr="000D409E">
              <w:t xml:space="preserve">посадова особа замовника, уповноважена здійснювати зв'язок з учасниками </w:t>
            </w:r>
          </w:p>
        </w:tc>
        <w:tc>
          <w:tcPr>
            <w:tcW w:w="6173" w:type="dxa"/>
          </w:tcPr>
          <w:p w:rsidR="009420C7" w:rsidRPr="0017147F" w:rsidRDefault="0017147F" w:rsidP="009420C7">
            <w:pPr>
              <w:widowControl w:val="0"/>
              <w:contextualSpacing/>
              <w:rPr>
                <w:rFonts w:ascii="Times New Roman" w:hAnsi="Times New Roman"/>
                <w:sz w:val="24"/>
                <w:szCs w:val="24"/>
                <w:lang w:val="uk-UA"/>
              </w:rPr>
            </w:pPr>
            <w:proofErr w:type="gramStart"/>
            <w:r>
              <w:rPr>
                <w:rFonts w:ascii="Times New Roman" w:hAnsi="Times New Roman"/>
                <w:sz w:val="24"/>
                <w:szCs w:val="24"/>
              </w:rPr>
              <w:t>П</w:t>
            </w:r>
            <w:proofErr w:type="gramEnd"/>
            <w:r>
              <w:rPr>
                <w:rFonts w:ascii="Times New Roman" w:hAnsi="Times New Roman"/>
                <w:sz w:val="24"/>
                <w:szCs w:val="24"/>
              </w:rPr>
              <w:t xml:space="preserve">ІБ: </w:t>
            </w:r>
            <w:r>
              <w:rPr>
                <w:rFonts w:ascii="Times New Roman" w:hAnsi="Times New Roman"/>
                <w:sz w:val="24"/>
                <w:szCs w:val="24"/>
                <w:lang w:val="uk-UA"/>
              </w:rPr>
              <w:t>Бондаренко Ольга Дмитрівна</w:t>
            </w:r>
          </w:p>
          <w:p w:rsidR="009420C7" w:rsidRPr="00F96C48" w:rsidRDefault="009420C7" w:rsidP="009420C7">
            <w:pPr>
              <w:widowControl w:val="0"/>
              <w:contextualSpacing/>
              <w:rPr>
                <w:rFonts w:ascii="Times New Roman" w:hAnsi="Times New Roman"/>
                <w:sz w:val="24"/>
                <w:szCs w:val="24"/>
              </w:rPr>
            </w:pPr>
            <w:r w:rsidRPr="00F96C48">
              <w:rPr>
                <w:rFonts w:ascii="Times New Roman" w:hAnsi="Times New Roman"/>
                <w:sz w:val="24"/>
                <w:szCs w:val="24"/>
              </w:rPr>
              <w:t xml:space="preserve">Посада: </w:t>
            </w:r>
            <w:r w:rsidR="0017147F">
              <w:rPr>
                <w:rFonts w:ascii="Times New Roman" w:hAnsi="Times New Roman"/>
                <w:sz w:val="24"/>
                <w:szCs w:val="24"/>
                <w:lang w:val="uk-UA"/>
              </w:rPr>
              <w:t>головний бухгалтер,</w:t>
            </w:r>
            <w:r>
              <w:rPr>
                <w:rFonts w:ascii="Times New Roman" w:hAnsi="Times New Roman"/>
                <w:sz w:val="24"/>
                <w:szCs w:val="24"/>
              </w:rPr>
              <w:t xml:space="preserve"> уповноважена особа.</w:t>
            </w:r>
          </w:p>
          <w:p w:rsidR="009420C7" w:rsidRPr="00F96C48" w:rsidRDefault="0017147F" w:rsidP="009420C7">
            <w:pPr>
              <w:widowControl w:val="0"/>
              <w:contextualSpacing/>
              <w:rPr>
                <w:rFonts w:ascii="Times New Roman" w:hAnsi="Times New Roman"/>
                <w:sz w:val="24"/>
                <w:szCs w:val="24"/>
              </w:rPr>
            </w:pPr>
            <w:r>
              <w:rPr>
                <w:rFonts w:ascii="Times New Roman" w:hAnsi="Times New Roman"/>
                <w:sz w:val="24"/>
                <w:szCs w:val="24"/>
              </w:rPr>
              <w:t>Адреса: 228</w:t>
            </w:r>
            <w:r>
              <w:rPr>
                <w:rFonts w:ascii="Times New Roman" w:hAnsi="Times New Roman"/>
                <w:sz w:val="24"/>
                <w:szCs w:val="24"/>
                <w:lang w:val="uk-UA"/>
              </w:rPr>
              <w:t>65</w:t>
            </w:r>
            <w:r w:rsidR="009420C7" w:rsidRPr="00F96C48">
              <w:rPr>
                <w:rFonts w:ascii="Times New Roman" w:hAnsi="Times New Roman"/>
                <w:sz w:val="24"/>
                <w:szCs w:val="24"/>
              </w:rPr>
              <w:t xml:space="preserve"> Вінницька обл., </w:t>
            </w:r>
            <w:r>
              <w:rPr>
                <w:rFonts w:ascii="Times New Roman" w:hAnsi="Times New Roman"/>
                <w:sz w:val="24"/>
                <w:szCs w:val="24"/>
                <w:shd w:val="clear" w:color="auto" w:fill="FFFFFF"/>
                <w:lang w:val="uk-UA"/>
              </w:rPr>
              <w:t>Гайсинський</w:t>
            </w:r>
            <w:r w:rsidR="009420C7">
              <w:rPr>
                <w:rFonts w:ascii="Times New Roman" w:hAnsi="Times New Roman"/>
                <w:sz w:val="24"/>
                <w:szCs w:val="24"/>
                <w:shd w:val="clear" w:color="auto" w:fill="FFFFFF"/>
                <w:lang w:val="uk-UA"/>
              </w:rPr>
              <w:t xml:space="preserve"> р-н</w:t>
            </w:r>
            <w:proofErr w:type="gramStart"/>
            <w:r w:rsidR="009420C7">
              <w:rPr>
                <w:rFonts w:ascii="Times New Roman" w:hAnsi="Times New Roman"/>
                <w:sz w:val="24"/>
                <w:szCs w:val="24"/>
                <w:shd w:val="clear" w:color="auto" w:fill="FFFFFF"/>
                <w:lang w:val="uk-UA"/>
              </w:rPr>
              <w:t xml:space="preserve">.,      </w:t>
            </w:r>
            <w:r w:rsidR="009420C7" w:rsidRPr="00F96C48">
              <w:rPr>
                <w:rFonts w:ascii="Times New Roman" w:hAnsi="Times New Roman"/>
                <w:sz w:val="24"/>
                <w:szCs w:val="24"/>
              </w:rPr>
              <w:t xml:space="preserve"> </w:t>
            </w:r>
            <w:proofErr w:type="gramEnd"/>
            <w:r w:rsidR="009420C7" w:rsidRPr="00F96C48">
              <w:rPr>
                <w:rFonts w:ascii="Times New Roman" w:hAnsi="Times New Roman"/>
                <w:sz w:val="24"/>
                <w:szCs w:val="24"/>
              </w:rPr>
              <w:t>смт.</w:t>
            </w:r>
            <w:r>
              <w:rPr>
                <w:rFonts w:ascii="Times New Roman" w:hAnsi="Times New Roman"/>
                <w:sz w:val="24"/>
                <w:szCs w:val="24"/>
              </w:rPr>
              <w:t xml:space="preserve"> </w:t>
            </w:r>
            <w:r>
              <w:rPr>
                <w:rFonts w:ascii="Times New Roman" w:hAnsi="Times New Roman"/>
                <w:sz w:val="24"/>
                <w:szCs w:val="24"/>
                <w:lang w:val="uk-UA"/>
              </w:rPr>
              <w:t>Ситківці</w:t>
            </w:r>
            <w:r>
              <w:rPr>
                <w:rFonts w:ascii="Times New Roman" w:hAnsi="Times New Roman"/>
                <w:sz w:val="24"/>
                <w:szCs w:val="24"/>
              </w:rPr>
              <w:t xml:space="preserve">, вул. </w:t>
            </w:r>
            <w:r>
              <w:rPr>
                <w:rFonts w:ascii="Times New Roman" w:hAnsi="Times New Roman"/>
                <w:sz w:val="24"/>
                <w:szCs w:val="24"/>
                <w:lang w:val="uk-UA"/>
              </w:rPr>
              <w:t>Центральна</w:t>
            </w:r>
            <w:r w:rsidR="009420C7" w:rsidRPr="00F96C48">
              <w:rPr>
                <w:rFonts w:ascii="Times New Roman" w:hAnsi="Times New Roman"/>
                <w:sz w:val="24"/>
                <w:szCs w:val="24"/>
              </w:rPr>
              <w:t>, буд. 1</w:t>
            </w:r>
            <w:r>
              <w:rPr>
                <w:rFonts w:ascii="Times New Roman" w:hAnsi="Times New Roman"/>
                <w:sz w:val="24"/>
                <w:szCs w:val="24"/>
                <w:lang w:val="uk-UA"/>
              </w:rPr>
              <w:t>40</w:t>
            </w:r>
            <w:r w:rsidR="009420C7" w:rsidRPr="00F96C48">
              <w:rPr>
                <w:rFonts w:ascii="Times New Roman" w:hAnsi="Times New Roman"/>
                <w:sz w:val="24"/>
                <w:szCs w:val="24"/>
              </w:rPr>
              <w:t>, бухгалтерія.</w:t>
            </w:r>
          </w:p>
          <w:p w:rsidR="003032FC" w:rsidRPr="0056312F" w:rsidRDefault="003032FC" w:rsidP="003032FC">
            <w:pPr>
              <w:widowControl w:val="0"/>
              <w:shd w:val="clear" w:color="auto" w:fill="FFFFFF"/>
              <w:contextualSpacing/>
              <w:jc w:val="both"/>
              <w:rPr>
                <w:rFonts w:ascii="Times New Roman" w:hAnsi="Times New Roman"/>
                <w:color w:val="000000"/>
                <w:sz w:val="24"/>
                <w:szCs w:val="24"/>
                <w:lang w:eastAsia="uk-UA"/>
              </w:rPr>
            </w:pPr>
            <w:r w:rsidRPr="0056312F">
              <w:rPr>
                <w:rFonts w:ascii="Times New Roman" w:hAnsi="Times New Roman"/>
                <w:color w:val="000000"/>
                <w:sz w:val="24"/>
                <w:szCs w:val="24"/>
                <w:lang w:eastAsia="uk-UA"/>
              </w:rPr>
              <w:t>Телефон: +380685094648</w:t>
            </w:r>
          </w:p>
          <w:p w:rsidR="003032FC" w:rsidRPr="004313D0" w:rsidRDefault="003032FC" w:rsidP="003032FC">
            <w:pPr>
              <w:widowControl w:val="0"/>
              <w:contextualSpacing/>
              <w:rPr>
                <w:b/>
              </w:rPr>
            </w:pPr>
            <w:r w:rsidRPr="003032FC">
              <w:rPr>
                <w:rFonts w:ascii="Times New Roman" w:hAnsi="Times New Roman"/>
                <w:color w:val="000000"/>
                <w:sz w:val="24"/>
                <w:szCs w:val="24"/>
                <w:lang w:val="en-US" w:eastAsia="uk-UA"/>
              </w:rPr>
              <w:t>e</w:t>
            </w:r>
            <w:r w:rsidRPr="004313D0">
              <w:rPr>
                <w:rFonts w:ascii="Times New Roman" w:hAnsi="Times New Roman"/>
                <w:color w:val="000000"/>
                <w:sz w:val="24"/>
                <w:szCs w:val="24"/>
                <w:lang w:eastAsia="uk-UA"/>
              </w:rPr>
              <w:t>-</w:t>
            </w:r>
            <w:r w:rsidRPr="003032FC">
              <w:rPr>
                <w:rFonts w:ascii="Times New Roman" w:hAnsi="Times New Roman"/>
                <w:color w:val="000000"/>
                <w:sz w:val="24"/>
                <w:szCs w:val="24"/>
                <w:lang w:val="en-US" w:eastAsia="uk-UA"/>
              </w:rPr>
              <w:t>mail</w:t>
            </w:r>
            <w:r w:rsidRPr="004313D0">
              <w:rPr>
                <w:rFonts w:ascii="Times New Roman" w:hAnsi="Times New Roman"/>
                <w:color w:val="000000"/>
                <w:sz w:val="24"/>
                <w:szCs w:val="24"/>
                <w:lang w:eastAsia="uk-UA"/>
              </w:rPr>
              <w:t xml:space="preserve">: </w:t>
            </w:r>
            <w:hyperlink r:id="rId4" w:history="1">
              <w:r w:rsidRPr="004313D0">
                <w:rPr>
                  <w:rFonts w:ascii="Times New Roman" w:hAnsi="Times New Roman"/>
                </w:rPr>
                <w:t xml:space="preserve"> </w:t>
              </w:r>
              <w:r w:rsidRPr="003032FC">
                <w:rPr>
                  <w:rStyle w:val="a8"/>
                  <w:rFonts w:ascii="Times New Roman" w:hAnsi="Times New Roman"/>
                  <w:sz w:val="24"/>
                  <w:szCs w:val="24"/>
                  <w:lang w:val="en-US"/>
                </w:rPr>
                <w:t>sytkiv</w:t>
              </w:r>
              <w:r w:rsidRPr="004313D0">
                <w:rPr>
                  <w:rStyle w:val="a8"/>
                  <w:rFonts w:ascii="Times New Roman" w:hAnsi="Times New Roman"/>
                  <w:sz w:val="24"/>
                  <w:szCs w:val="24"/>
                </w:rPr>
                <w:t>.</w:t>
              </w:r>
              <w:r w:rsidRPr="003032FC">
                <w:rPr>
                  <w:rStyle w:val="a8"/>
                  <w:rFonts w:ascii="Times New Roman" w:hAnsi="Times New Roman"/>
                  <w:sz w:val="24"/>
                  <w:szCs w:val="24"/>
                  <w:lang w:val="en-US"/>
                </w:rPr>
                <w:t>inter</w:t>
              </w:r>
              <w:r w:rsidRPr="004313D0">
                <w:rPr>
                  <w:rStyle w:val="a8"/>
                  <w:rFonts w:ascii="Times New Roman" w:hAnsi="Times New Roman"/>
                  <w:sz w:val="24"/>
                  <w:szCs w:val="24"/>
                </w:rPr>
                <w:t>@</w:t>
              </w:r>
              <w:r w:rsidRPr="003032FC">
                <w:rPr>
                  <w:rStyle w:val="a8"/>
                  <w:rFonts w:ascii="Times New Roman" w:hAnsi="Times New Roman"/>
                  <w:sz w:val="24"/>
                  <w:szCs w:val="24"/>
                  <w:lang w:val="en-US"/>
                </w:rPr>
                <w:t>ukr</w:t>
              </w:r>
              <w:r w:rsidRPr="004313D0">
                <w:rPr>
                  <w:rStyle w:val="a8"/>
                  <w:rFonts w:ascii="Times New Roman" w:hAnsi="Times New Roman"/>
                  <w:sz w:val="24"/>
                  <w:szCs w:val="24"/>
                </w:rPr>
                <w:t>.</w:t>
              </w:r>
              <w:r w:rsidRPr="003032FC">
                <w:rPr>
                  <w:rStyle w:val="a8"/>
                  <w:rFonts w:ascii="Times New Roman" w:hAnsi="Times New Roman"/>
                  <w:sz w:val="24"/>
                  <w:szCs w:val="24"/>
                  <w:lang w:val="en-US"/>
                </w:rPr>
                <w:t>net</w:t>
              </w:r>
              <w:r w:rsidRPr="004313D0">
                <w:rPr>
                  <w:rStyle w:val="a8"/>
                  <w:rFonts w:ascii="Times New Roman" w:hAnsi="Times New Roman"/>
                  <w:sz w:val="24"/>
                  <w:szCs w:val="24"/>
                </w:rPr>
                <w:t xml:space="preserve"> </w:t>
              </w:r>
            </w:hyperlink>
          </w:p>
          <w:p w:rsidR="00A142C9" w:rsidRPr="004313D0" w:rsidRDefault="00A142C9" w:rsidP="009420C7">
            <w:pPr>
              <w:pStyle w:val="Default"/>
              <w:jc w:val="both"/>
              <w:rPr>
                <w:b/>
              </w:rPr>
            </w:pPr>
          </w:p>
        </w:tc>
      </w:tr>
      <w:tr w:rsidR="00633A50" w:rsidRPr="000D409E" w:rsidTr="007E1887">
        <w:tc>
          <w:tcPr>
            <w:tcW w:w="576" w:type="dxa"/>
          </w:tcPr>
          <w:p w:rsidR="00633A50" w:rsidRPr="000D409E" w:rsidRDefault="00633A50"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3.</w:t>
            </w:r>
          </w:p>
        </w:tc>
        <w:tc>
          <w:tcPr>
            <w:tcW w:w="3673" w:type="dxa"/>
          </w:tcPr>
          <w:p w:rsidR="00633A50" w:rsidRPr="000D409E" w:rsidRDefault="00633A50" w:rsidP="004A01A9">
            <w:pPr>
              <w:pStyle w:val="Default"/>
              <w:rPr>
                <w:lang w:val="en-US"/>
              </w:rPr>
            </w:pPr>
            <w:r w:rsidRPr="000D409E">
              <w:rPr>
                <w:b/>
                <w:bCs/>
              </w:rPr>
              <w:t xml:space="preserve">Процедура закупівлі </w:t>
            </w:r>
          </w:p>
        </w:tc>
        <w:tc>
          <w:tcPr>
            <w:tcW w:w="6173" w:type="dxa"/>
          </w:tcPr>
          <w:p w:rsidR="00633A50" w:rsidRPr="000D409E" w:rsidRDefault="00633A50" w:rsidP="000D409E">
            <w:pPr>
              <w:pStyle w:val="Default"/>
              <w:jc w:val="both"/>
              <w:rPr>
                <w:lang w:val="en-US"/>
              </w:rPr>
            </w:pPr>
            <w:r w:rsidRPr="000D409E">
              <w:rPr>
                <w:b/>
                <w:bCs/>
              </w:rPr>
              <w:t xml:space="preserve">відкриті торги </w:t>
            </w:r>
            <w:r w:rsidRPr="000D409E">
              <w:rPr>
                <w:i/>
                <w:iCs/>
              </w:rPr>
              <w:t xml:space="preserve">(з особливостями) </w:t>
            </w:r>
          </w:p>
        </w:tc>
      </w:tr>
      <w:tr w:rsidR="00633A50" w:rsidRPr="000D409E" w:rsidTr="007E1887">
        <w:tc>
          <w:tcPr>
            <w:tcW w:w="576" w:type="dxa"/>
          </w:tcPr>
          <w:p w:rsidR="00633A50" w:rsidRPr="000D409E" w:rsidRDefault="00037F6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w:t>
            </w:r>
          </w:p>
        </w:tc>
        <w:tc>
          <w:tcPr>
            <w:tcW w:w="3673" w:type="dxa"/>
          </w:tcPr>
          <w:p w:rsidR="00633A50" w:rsidRPr="000D409E" w:rsidRDefault="00037F61" w:rsidP="004A01A9">
            <w:pPr>
              <w:pStyle w:val="Default"/>
              <w:rPr>
                <w:lang w:val="en-US"/>
              </w:rPr>
            </w:pPr>
            <w:r w:rsidRPr="000D409E">
              <w:rPr>
                <w:b/>
                <w:bCs/>
              </w:rPr>
              <w:t xml:space="preserve">Інформація про предмет закупівлі </w:t>
            </w:r>
          </w:p>
        </w:tc>
        <w:tc>
          <w:tcPr>
            <w:tcW w:w="6173" w:type="dxa"/>
          </w:tcPr>
          <w:p w:rsidR="00633A50" w:rsidRPr="000D409E" w:rsidRDefault="00633A50" w:rsidP="000D409E">
            <w:pPr>
              <w:jc w:val="both"/>
              <w:rPr>
                <w:rFonts w:ascii="Times New Roman" w:hAnsi="Times New Roman" w:cs="Times New Roman"/>
                <w:sz w:val="24"/>
                <w:szCs w:val="24"/>
                <w:lang w:val="en-US"/>
              </w:rPr>
            </w:pPr>
          </w:p>
        </w:tc>
      </w:tr>
      <w:tr w:rsidR="00633A50" w:rsidRPr="000D409E" w:rsidTr="007E1887">
        <w:tc>
          <w:tcPr>
            <w:tcW w:w="576" w:type="dxa"/>
          </w:tcPr>
          <w:p w:rsidR="00633A50" w:rsidRPr="000D409E" w:rsidRDefault="00037F6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4.1.</w:t>
            </w:r>
          </w:p>
        </w:tc>
        <w:tc>
          <w:tcPr>
            <w:tcW w:w="3673" w:type="dxa"/>
          </w:tcPr>
          <w:p w:rsidR="00633A50" w:rsidRPr="000D409E" w:rsidRDefault="00037F61" w:rsidP="00037F61">
            <w:pPr>
              <w:pStyle w:val="Default"/>
              <w:rPr>
                <w:lang w:val="en-US"/>
              </w:rPr>
            </w:pPr>
            <w:r w:rsidRPr="000D409E">
              <w:t xml:space="preserve">назва предмета закупівлі </w:t>
            </w:r>
          </w:p>
        </w:tc>
        <w:tc>
          <w:tcPr>
            <w:tcW w:w="6173" w:type="dxa"/>
          </w:tcPr>
          <w:p w:rsidR="005C06D5" w:rsidRDefault="005E4F59" w:rsidP="000D409E">
            <w:pPr>
              <w:pStyle w:val="Default"/>
              <w:jc w:val="both"/>
              <w:rPr>
                <w:rFonts w:eastAsia="Times New Roman" w:cstheme="minorBidi"/>
                <w:color w:val="auto"/>
                <w:u w:val="single"/>
                <w:lang w:eastAsia="uk-UA"/>
              </w:rPr>
            </w:pPr>
            <w:r w:rsidRPr="005C06D5">
              <w:rPr>
                <w:rFonts w:eastAsia="Times New Roman" w:cstheme="minorBidi"/>
                <w:color w:val="auto"/>
                <w:u w:val="single"/>
                <w:lang w:eastAsia="uk-UA"/>
              </w:rPr>
              <w:t>М'ясо свинини охолоджен</w:t>
            </w:r>
            <w:proofErr w:type="gramStart"/>
            <w:r w:rsidRPr="005C06D5">
              <w:rPr>
                <w:rFonts w:eastAsia="Times New Roman" w:cstheme="minorBidi"/>
                <w:color w:val="auto"/>
                <w:u w:val="single"/>
                <w:lang w:eastAsia="uk-UA"/>
              </w:rPr>
              <w:t>е</w:t>
            </w:r>
            <w:r w:rsidR="004313D0">
              <w:rPr>
                <w:rFonts w:eastAsia="Times New Roman" w:cstheme="minorBidi"/>
                <w:color w:val="auto"/>
                <w:u w:val="single"/>
                <w:lang w:val="uk-UA" w:eastAsia="uk-UA"/>
              </w:rPr>
              <w:t>(</w:t>
            </w:r>
            <w:proofErr w:type="gramEnd"/>
            <w:r w:rsidR="004313D0">
              <w:rPr>
                <w:rFonts w:eastAsia="Times New Roman" w:cstheme="minorBidi"/>
                <w:color w:val="auto"/>
                <w:u w:val="single"/>
                <w:lang w:val="uk-UA" w:eastAsia="uk-UA"/>
              </w:rPr>
              <w:t>не жирне)</w:t>
            </w:r>
            <w:r w:rsidRPr="005C06D5">
              <w:rPr>
                <w:rFonts w:eastAsia="Times New Roman" w:cstheme="minorBidi"/>
                <w:color w:val="auto"/>
                <w:u w:val="single"/>
                <w:lang w:eastAsia="uk-UA"/>
              </w:rPr>
              <w:t xml:space="preserve">. </w:t>
            </w:r>
          </w:p>
          <w:p w:rsidR="00CE1419" w:rsidRDefault="00CE1419" w:rsidP="00CE1419">
            <w:pPr>
              <w:pStyle w:val="Default"/>
              <w:jc w:val="both"/>
              <w:rPr>
                <w:rFonts w:eastAsia="Times New Roman" w:cstheme="minorBidi"/>
                <w:color w:val="auto"/>
                <w:u w:val="single"/>
                <w:lang w:val="uk-UA" w:eastAsia="uk-UA"/>
              </w:rPr>
            </w:pPr>
            <w:r w:rsidRPr="005C06D5">
              <w:rPr>
                <w:rFonts w:eastAsia="Times New Roman" w:cstheme="minorBidi"/>
                <w:color w:val="auto"/>
                <w:u w:val="single"/>
                <w:lang w:eastAsia="uk-UA"/>
              </w:rPr>
              <w:t xml:space="preserve">Філе куряче охолоджене. </w:t>
            </w:r>
          </w:p>
          <w:p w:rsidR="00CE1419" w:rsidRDefault="00CE1419" w:rsidP="000D409E">
            <w:pPr>
              <w:pStyle w:val="Default"/>
              <w:jc w:val="both"/>
              <w:rPr>
                <w:rFonts w:eastAsia="Times New Roman" w:cstheme="minorBidi"/>
                <w:color w:val="auto"/>
                <w:u w:val="single"/>
                <w:lang w:val="uk-UA" w:eastAsia="uk-UA"/>
              </w:rPr>
            </w:pPr>
          </w:p>
          <w:p w:rsidR="00633A50" w:rsidRPr="000D409E" w:rsidRDefault="00037F61" w:rsidP="000D409E">
            <w:pPr>
              <w:pStyle w:val="Default"/>
              <w:jc w:val="both"/>
            </w:pPr>
            <w:r w:rsidRPr="000D409E">
              <w:rPr>
                <w:b/>
                <w:bCs/>
              </w:rPr>
              <w:t xml:space="preserve">(ДК 021:2015 «Єдиний закупівельний словник» - 15110000-2 М’ясо) </w:t>
            </w:r>
          </w:p>
        </w:tc>
      </w:tr>
      <w:tr w:rsidR="00633A50" w:rsidRPr="000D409E" w:rsidTr="007E1887">
        <w:tc>
          <w:tcPr>
            <w:tcW w:w="576" w:type="dxa"/>
          </w:tcPr>
          <w:p w:rsidR="00633A50" w:rsidRPr="000D409E" w:rsidRDefault="00037F6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4.2.</w:t>
            </w:r>
          </w:p>
        </w:tc>
        <w:tc>
          <w:tcPr>
            <w:tcW w:w="3673" w:type="dxa"/>
          </w:tcPr>
          <w:p w:rsidR="00633A50" w:rsidRPr="000D409E" w:rsidRDefault="00037F61" w:rsidP="00037F61">
            <w:pPr>
              <w:pStyle w:val="Default"/>
            </w:pPr>
            <w:r w:rsidRPr="000D409E">
              <w:t xml:space="preserve">опис окремої частини (частин) </w:t>
            </w:r>
            <w:r w:rsidRPr="000D409E">
              <w:lastRenderedPageBreak/>
              <w:t xml:space="preserve">предмета закупівлі (лота), щодо якої можуть бути подані тендерні пропозиції </w:t>
            </w:r>
          </w:p>
        </w:tc>
        <w:tc>
          <w:tcPr>
            <w:tcW w:w="6173" w:type="dxa"/>
          </w:tcPr>
          <w:p w:rsidR="00037F61" w:rsidRPr="000D409E" w:rsidRDefault="00037F61" w:rsidP="000D409E">
            <w:pPr>
              <w:pStyle w:val="Default"/>
              <w:jc w:val="both"/>
            </w:pPr>
            <w:r w:rsidRPr="000D409E">
              <w:lastRenderedPageBreak/>
              <w:t xml:space="preserve">Лоти (частини предмета закупівлі) не передбачено. </w:t>
            </w:r>
          </w:p>
          <w:p w:rsidR="00633A50" w:rsidRPr="000D409E" w:rsidRDefault="00037F61"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lastRenderedPageBreak/>
              <w:t>Закупівля здійснюється вцілому по предмету закупівлі.</w:t>
            </w:r>
          </w:p>
        </w:tc>
      </w:tr>
      <w:tr w:rsidR="00037F61" w:rsidRPr="000D409E" w:rsidTr="007E1887">
        <w:tc>
          <w:tcPr>
            <w:tcW w:w="576" w:type="dxa"/>
          </w:tcPr>
          <w:p w:rsidR="00037F61" w:rsidRPr="000D409E" w:rsidRDefault="00037F6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4.3.</w:t>
            </w:r>
          </w:p>
        </w:tc>
        <w:tc>
          <w:tcPr>
            <w:tcW w:w="3673" w:type="dxa"/>
          </w:tcPr>
          <w:p w:rsidR="00037F61" w:rsidRPr="000D409E" w:rsidRDefault="00037F61" w:rsidP="00037F61">
            <w:pPr>
              <w:pStyle w:val="Default"/>
            </w:pPr>
            <w:r w:rsidRPr="000D409E">
              <w:t xml:space="preserve">місце, кількість, обсяг поставки товарів </w:t>
            </w:r>
          </w:p>
          <w:p w:rsidR="00037F61" w:rsidRPr="000D409E" w:rsidRDefault="00037F61" w:rsidP="00A142C9">
            <w:pPr>
              <w:jc w:val="center"/>
              <w:rPr>
                <w:rFonts w:ascii="Times New Roman" w:hAnsi="Times New Roman" w:cs="Times New Roman"/>
                <w:sz w:val="24"/>
                <w:szCs w:val="24"/>
              </w:rPr>
            </w:pPr>
          </w:p>
        </w:tc>
        <w:tc>
          <w:tcPr>
            <w:tcW w:w="6173" w:type="dxa"/>
          </w:tcPr>
          <w:p w:rsidR="00037F61" w:rsidRPr="003032FC" w:rsidRDefault="00037F61" w:rsidP="000D409E">
            <w:pPr>
              <w:pStyle w:val="Default"/>
              <w:jc w:val="both"/>
              <w:rPr>
                <w:lang w:val="uk-UA"/>
              </w:rPr>
            </w:pPr>
            <w:proofErr w:type="gramStart"/>
            <w:r w:rsidRPr="000D409E">
              <w:t>м</w:t>
            </w:r>
            <w:proofErr w:type="gramEnd"/>
            <w:r w:rsidRPr="000D409E">
              <w:t xml:space="preserve">ісце поставки (передачі) товару: </w:t>
            </w:r>
            <w:r w:rsidR="003032FC">
              <w:rPr>
                <w:b/>
                <w:shd w:val="clear" w:color="auto" w:fill="FFFFFF"/>
              </w:rPr>
              <w:t>228</w:t>
            </w:r>
            <w:r w:rsidR="003032FC">
              <w:rPr>
                <w:b/>
                <w:shd w:val="clear" w:color="auto" w:fill="FFFFFF"/>
                <w:lang w:val="uk-UA"/>
              </w:rPr>
              <w:t>65</w:t>
            </w:r>
            <w:r w:rsidR="00CE1419" w:rsidRPr="00CE1419">
              <w:rPr>
                <w:b/>
                <w:shd w:val="clear" w:color="auto" w:fill="FFFFFF"/>
              </w:rPr>
              <w:t>, Вінницька обл.,</w:t>
            </w:r>
            <w:r w:rsidR="003032FC">
              <w:rPr>
                <w:b/>
                <w:shd w:val="clear" w:color="auto" w:fill="FFFFFF"/>
                <w:lang w:val="uk-UA"/>
              </w:rPr>
              <w:t xml:space="preserve"> Гайсинський</w:t>
            </w:r>
            <w:r w:rsidR="00CE1419" w:rsidRPr="00CE1419">
              <w:rPr>
                <w:b/>
                <w:shd w:val="clear" w:color="auto" w:fill="FFFFFF"/>
                <w:lang w:val="uk-UA"/>
              </w:rPr>
              <w:t xml:space="preserve"> р-н., </w:t>
            </w:r>
            <w:r w:rsidR="003032FC">
              <w:rPr>
                <w:b/>
                <w:shd w:val="clear" w:color="auto" w:fill="FFFFFF"/>
              </w:rPr>
              <w:t xml:space="preserve"> смт. </w:t>
            </w:r>
            <w:r w:rsidR="003032FC">
              <w:rPr>
                <w:b/>
                <w:shd w:val="clear" w:color="auto" w:fill="FFFFFF"/>
                <w:lang w:val="uk-UA"/>
              </w:rPr>
              <w:t>Ситківці</w:t>
            </w:r>
            <w:r w:rsidR="003032FC">
              <w:rPr>
                <w:b/>
                <w:shd w:val="clear" w:color="auto" w:fill="FFFFFF"/>
              </w:rPr>
              <w:t xml:space="preserve">, вул. </w:t>
            </w:r>
            <w:r w:rsidR="003032FC">
              <w:rPr>
                <w:b/>
                <w:shd w:val="clear" w:color="auto" w:fill="FFFFFF"/>
                <w:lang w:val="uk-UA"/>
              </w:rPr>
              <w:t>Центральна</w:t>
            </w:r>
            <w:r w:rsidR="00CE1419" w:rsidRPr="00CE1419">
              <w:rPr>
                <w:b/>
                <w:shd w:val="clear" w:color="auto" w:fill="FFFFFF"/>
              </w:rPr>
              <w:t>, буд. 1</w:t>
            </w:r>
            <w:r w:rsidR="003032FC">
              <w:rPr>
                <w:b/>
                <w:shd w:val="clear" w:color="auto" w:fill="FFFFFF"/>
                <w:lang w:val="uk-UA"/>
              </w:rPr>
              <w:t>40</w:t>
            </w:r>
          </w:p>
          <w:p w:rsidR="005E4F59" w:rsidRPr="005E4F59" w:rsidRDefault="00037F61"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кількість, обсяг поставки товарі</w:t>
            </w:r>
            <w:proofErr w:type="gramStart"/>
            <w:r w:rsidRPr="000D409E">
              <w:rPr>
                <w:rFonts w:ascii="Times New Roman" w:hAnsi="Times New Roman" w:cs="Times New Roman"/>
                <w:color w:val="000000"/>
                <w:sz w:val="24"/>
                <w:szCs w:val="24"/>
              </w:rPr>
              <w:t>в</w:t>
            </w:r>
            <w:proofErr w:type="gramEnd"/>
          </w:p>
          <w:p w:rsidR="005E4F59" w:rsidRDefault="005E4F59" w:rsidP="005E4F59">
            <w:pPr>
              <w:jc w:val="both"/>
              <w:rPr>
                <w:rFonts w:ascii="Times New Roman" w:hAnsi="Times New Roman" w:cs="Times New Roman"/>
                <w:color w:val="000000"/>
                <w:sz w:val="24"/>
                <w:szCs w:val="24"/>
                <w:lang w:val="uk-UA"/>
              </w:rPr>
            </w:pPr>
            <w:r w:rsidRPr="005E4F59">
              <w:rPr>
                <w:rFonts w:ascii="Times New Roman" w:hAnsi="Times New Roman" w:cs="Times New Roman"/>
                <w:color w:val="000000"/>
                <w:sz w:val="24"/>
                <w:szCs w:val="24"/>
              </w:rPr>
              <w:t xml:space="preserve">Кількість товару: </w:t>
            </w:r>
          </w:p>
          <w:p w:rsidR="005E4F59" w:rsidRDefault="005E4F59" w:rsidP="005E4F59">
            <w:pPr>
              <w:jc w:val="both"/>
              <w:rPr>
                <w:rFonts w:ascii="Times New Roman" w:hAnsi="Times New Roman" w:cs="Times New Roman"/>
                <w:color w:val="000000"/>
                <w:sz w:val="24"/>
                <w:szCs w:val="24"/>
                <w:lang w:val="uk-UA"/>
              </w:rPr>
            </w:pPr>
            <w:r w:rsidRPr="005E4F59">
              <w:rPr>
                <w:rFonts w:ascii="Times New Roman" w:hAnsi="Times New Roman" w:cs="Times New Roman"/>
                <w:color w:val="000000"/>
                <w:sz w:val="24"/>
                <w:szCs w:val="24"/>
              </w:rPr>
              <w:t>М'ясо свинини охолоджен</w:t>
            </w:r>
            <w:proofErr w:type="gramStart"/>
            <w:r w:rsidRPr="005E4F59">
              <w:rPr>
                <w:rFonts w:ascii="Times New Roman" w:hAnsi="Times New Roman" w:cs="Times New Roman"/>
                <w:color w:val="000000"/>
                <w:sz w:val="24"/>
                <w:szCs w:val="24"/>
              </w:rPr>
              <w:t>е</w:t>
            </w:r>
            <w:r w:rsidR="004313D0">
              <w:rPr>
                <w:rFonts w:ascii="Times New Roman" w:hAnsi="Times New Roman" w:cs="Times New Roman"/>
                <w:color w:val="000000"/>
                <w:sz w:val="24"/>
                <w:szCs w:val="24"/>
                <w:lang w:val="uk-UA"/>
              </w:rPr>
              <w:t>(</w:t>
            </w:r>
            <w:proofErr w:type="gramEnd"/>
            <w:r w:rsidR="004313D0">
              <w:rPr>
                <w:rFonts w:ascii="Times New Roman" w:hAnsi="Times New Roman" w:cs="Times New Roman"/>
                <w:color w:val="000000"/>
                <w:sz w:val="24"/>
                <w:szCs w:val="24"/>
                <w:lang w:val="uk-UA"/>
              </w:rPr>
              <w:t>не жирне)</w:t>
            </w:r>
            <w:r w:rsidRPr="005E4F59">
              <w:rPr>
                <w:rFonts w:ascii="Times New Roman" w:hAnsi="Times New Roman" w:cs="Times New Roman"/>
                <w:color w:val="000000"/>
                <w:sz w:val="24"/>
                <w:szCs w:val="24"/>
              </w:rPr>
              <w:t xml:space="preserve"> – </w:t>
            </w:r>
            <w:r w:rsidR="004313D0">
              <w:rPr>
                <w:rFonts w:ascii="Times New Roman" w:hAnsi="Times New Roman" w:cs="Times New Roman"/>
                <w:color w:val="000000"/>
                <w:sz w:val="24"/>
                <w:szCs w:val="24"/>
                <w:lang w:val="uk-UA"/>
              </w:rPr>
              <w:t>43</w:t>
            </w:r>
            <w:r w:rsidR="003032FC">
              <w:rPr>
                <w:rFonts w:ascii="Times New Roman" w:hAnsi="Times New Roman" w:cs="Times New Roman"/>
                <w:color w:val="000000"/>
                <w:sz w:val="24"/>
                <w:szCs w:val="24"/>
                <w:lang w:val="uk-UA"/>
              </w:rPr>
              <w:t>0</w:t>
            </w:r>
            <w:r w:rsidRPr="005E4F59">
              <w:rPr>
                <w:rFonts w:ascii="Times New Roman" w:hAnsi="Times New Roman" w:cs="Times New Roman"/>
                <w:color w:val="000000"/>
                <w:sz w:val="24"/>
                <w:szCs w:val="24"/>
              </w:rPr>
              <w:t xml:space="preserve"> кг. </w:t>
            </w:r>
          </w:p>
          <w:p w:rsidR="00EE2791" w:rsidRDefault="00EE2791" w:rsidP="005E4F59">
            <w:pPr>
              <w:jc w:val="both"/>
              <w:rPr>
                <w:rFonts w:ascii="Times New Roman" w:hAnsi="Times New Roman" w:cs="Times New Roman"/>
                <w:color w:val="000000"/>
                <w:sz w:val="24"/>
                <w:szCs w:val="24"/>
                <w:lang w:val="uk-UA"/>
              </w:rPr>
            </w:pPr>
            <w:r w:rsidRPr="005E4F59">
              <w:rPr>
                <w:rFonts w:ascii="Times New Roman" w:hAnsi="Times New Roman" w:cs="Times New Roman"/>
                <w:color w:val="000000"/>
                <w:sz w:val="24"/>
                <w:szCs w:val="24"/>
              </w:rPr>
              <w:t xml:space="preserve">Філе куряче охолоджене – </w:t>
            </w:r>
            <w:r w:rsidR="004313D0">
              <w:rPr>
                <w:rFonts w:ascii="Times New Roman" w:hAnsi="Times New Roman" w:cs="Times New Roman"/>
                <w:color w:val="000000"/>
                <w:sz w:val="24"/>
                <w:szCs w:val="24"/>
                <w:lang w:val="uk-UA"/>
              </w:rPr>
              <w:t>9</w:t>
            </w:r>
            <w:r w:rsidR="003032FC">
              <w:rPr>
                <w:rFonts w:ascii="Times New Roman" w:hAnsi="Times New Roman" w:cs="Times New Roman"/>
                <w:color w:val="000000"/>
                <w:sz w:val="24"/>
                <w:szCs w:val="24"/>
                <w:lang w:val="uk-UA"/>
              </w:rPr>
              <w:t>00</w:t>
            </w:r>
            <w:r w:rsidRPr="005E4F59">
              <w:rPr>
                <w:rFonts w:ascii="Times New Roman" w:hAnsi="Times New Roman" w:cs="Times New Roman"/>
                <w:color w:val="000000"/>
                <w:sz w:val="24"/>
                <w:szCs w:val="24"/>
              </w:rPr>
              <w:t xml:space="preserve"> кг</w:t>
            </w:r>
          </w:p>
          <w:p w:rsidR="00BE0E1D" w:rsidRPr="00BE0E1D" w:rsidRDefault="00BE0E1D" w:rsidP="005E4F59">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Поставка 2 рази на тиждень(згідно заявки)</w:t>
            </w:r>
          </w:p>
          <w:p w:rsidR="00037F61" w:rsidRPr="005E4F59" w:rsidRDefault="00037F61" w:rsidP="005E4F59">
            <w:pPr>
              <w:jc w:val="both"/>
              <w:rPr>
                <w:rFonts w:ascii="Times New Roman" w:hAnsi="Times New Roman" w:cs="Times New Roman"/>
                <w:sz w:val="24"/>
                <w:szCs w:val="24"/>
                <w:lang w:val="uk-UA"/>
              </w:rPr>
            </w:pPr>
            <w:r w:rsidRPr="000D409E">
              <w:rPr>
                <w:rFonts w:ascii="Times New Roman" w:hAnsi="Times New Roman" w:cs="Times New Roman"/>
                <w:color w:val="000000"/>
                <w:sz w:val="24"/>
                <w:szCs w:val="24"/>
              </w:rPr>
              <w:t>(Додаток 3 до тендерної документації)</w:t>
            </w:r>
          </w:p>
        </w:tc>
      </w:tr>
      <w:tr w:rsidR="00037F61" w:rsidRPr="000D409E" w:rsidTr="007E1887">
        <w:tc>
          <w:tcPr>
            <w:tcW w:w="576" w:type="dxa"/>
          </w:tcPr>
          <w:p w:rsidR="00037F61" w:rsidRPr="000D409E" w:rsidRDefault="00DF45E6"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4.4.</w:t>
            </w:r>
          </w:p>
        </w:tc>
        <w:tc>
          <w:tcPr>
            <w:tcW w:w="3673" w:type="dxa"/>
          </w:tcPr>
          <w:p w:rsidR="00DF45E6" w:rsidRPr="000D409E" w:rsidRDefault="00DF45E6" w:rsidP="00DF45E6">
            <w:pPr>
              <w:pStyle w:val="Default"/>
            </w:pPr>
            <w:r w:rsidRPr="000D409E">
              <w:t xml:space="preserve">строк поставки товарів </w:t>
            </w:r>
          </w:p>
          <w:p w:rsidR="00037F61" w:rsidRPr="000D409E" w:rsidRDefault="00037F61" w:rsidP="00A142C9">
            <w:pPr>
              <w:jc w:val="center"/>
              <w:rPr>
                <w:rFonts w:ascii="Times New Roman" w:hAnsi="Times New Roman" w:cs="Times New Roman"/>
                <w:sz w:val="24"/>
                <w:szCs w:val="24"/>
              </w:rPr>
            </w:pPr>
          </w:p>
        </w:tc>
        <w:tc>
          <w:tcPr>
            <w:tcW w:w="6173" w:type="dxa"/>
          </w:tcPr>
          <w:p w:rsidR="00037F61" w:rsidRPr="000D409E" w:rsidRDefault="00EE0E14" w:rsidP="000D409E">
            <w:pPr>
              <w:jc w:val="both"/>
              <w:rPr>
                <w:rFonts w:ascii="Times New Roman" w:hAnsi="Times New Roman" w:cs="Times New Roman"/>
                <w:sz w:val="24"/>
                <w:szCs w:val="24"/>
              </w:rPr>
            </w:pPr>
            <w:r w:rsidRPr="000D409E">
              <w:rPr>
                <w:sz w:val="24"/>
                <w:szCs w:val="24"/>
              </w:rPr>
              <w:t xml:space="preserve">до </w:t>
            </w:r>
            <w:r w:rsidRPr="000D409E">
              <w:rPr>
                <w:rFonts w:ascii="Times New Roman" w:hAnsi="Times New Roman" w:cs="Times New Roman"/>
                <w:b/>
                <w:bCs/>
                <w:sz w:val="24"/>
                <w:szCs w:val="24"/>
              </w:rPr>
              <w:t>31.12.2023 р.</w:t>
            </w:r>
          </w:p>
        </w:tc>
      </w:tr>
      <w:tr w:rsidR="00DF45E6" w:rsidRPr="000D409E" w:rsidTr="007E1887">
        <w:tc>
          <w:tcPr>
            <w:tcW w:w="576" w:type="dxa"/>
          </w:tcPr>
          <w:p w:rsidR="00DF45E6" w:rsidRPr="000D409E" w:rsidRDefault="00504AAB"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5</w:t>
            </w:r>
          </w:p>
        </w:tc>
        <w:tc>
          <w:tcPr>
            <w:tcW w:w="3673" w:type="dxa"/>
          </w:tcPr>
          <w:p w:rsidR="00504AAB" w:rsidRPr="000D409E" w:rsidRDefault="00504AAB" w:rsidP="00504AAB">
            <w:pPr>
              <w:pStyle w:val="Default"/>
            </w:pPr>
            <w:r w:rsidRPr="000D409E">
              <w:rPr>
                <w:b/>
                <w:bCs/>
              </w:rPr>
              <w:t xml:space="preserve">Недискримінація учасників </w:t>
            </w:r>
          </w:p>
          <w:p w:rsidR="00DF45E6" w:rsidRPr="000D409E" w:rsidRDefault="00DF45E6" w:rsidP="00A142C9">
            <w:pPr>
              <w:jc w:val="center"/>
              <w:rPr>
                <w:rFonts w:ascii="Times New Roman" w:hAnsi="Times New Roman" w:cs="Times New Roman"/>
                <w:sz w:val="24"/>
                <w:szCs w:val="24"/>
              </w:rPr>
            </w:pPr>
          </w:p>
        </w:tc>
        <w:tc>
          <w:tcPr>
            <w:tcW w:w="6173" w:type="dxa"/>
          </w:tcPr>
          <w:p w:rsidR="00DF45E6" w:rsidRPr="000D409E" w:rsidRDefault="00504AAB" w:rsidP="000D409E">
            <w:pPr>
              <w:pStyle w:val="Default"/>
              <w:jc w:val="both"/>
            </w:pPr>
            <w:r w:rsidRPr="000D409E">
              <w:t xml:space="preserve">Вітчизняні та іноземні Учасники </w:t>
            </w:r>
            <w:proofErr w:type="gramStart"/>
            <w:r w:rsidRPr="000D409E">
              <w:t>вс</w:t>
            </w:r>
            <w:proofErr w:type="gramEnd"/>
            <w:r w:rsidRPr="000D409E">
              <w:t xml:space="preserve">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Законом України «Про публічні закупівлі». </w:t>
            </w:r>
          </w:p>
        </w:tc>
      </w:tr>
      <w:tr w:rsidR="00504AAB" w:rsidRPr="000D409E" w:rsidTr="007E1887">
        <w:tc>
          <w:tcPr>
            <w:tcW w:w="576" w:type="dxa"/>
          </w:tcPr>
          <w:p w:rsidR="00504AAB" w:rsidRPr="000D409E" w:rsidRDefault="00504AAB"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6</w:t>
            </w:r>
          </w:p>
        </w:tc>
        <w:tc>
          <w:tcPr>
            <w:tcW w:w="3673" w:type="dxa"/>
          </w:tcPr>
          <w:p w:rsidR="00504AAB" w:rsidRPr="000D409E" w:rsidRDefault="00504AAB" w:rsidP="00504AAB">
            <w:pPr>
              <w:pStyle w:val="Default"/>
            </w:pPr>
            <w:r w:rsidRPr="000D409E">
              <w:rPr>
                <w:b/>
                <w:bCs/>
              </w:rPr>
              <w:t xml:space="preserve">Інформація про валюту, у якій повинно бути розраховано та зазначено ціну тендерної пропозиції </w:t>
            </w:r>
          </w:p>
          <w:p w:rsidR="00504AAB" w:rsidRPr="000D409E" w:rsidRDefault="00504AAB" w:rsidP="00A142C9">
            <w:pPr>
              <w:jc w:val="center"/>
              <w:rPr>
                <w:rFonts w:ascii="Times New Roman" w:hAnsi="Times New Roman" w:cs="Times New Roman"/>
                <w:sz w:val="24"/>
                <w:szCs w:val="24"/>
              </w:rPr>
            </w:pPr>
          </w:p>
        </w:tc>
        <w:tc>
          <w:tcPr>
            <w:tcW w:w="6173" w:type="dxa"/>
          </w:tcPr>
          <w:p w:rsidR="00504AAB" w:rsidRPr="000D409E" w:rsidRDefault="00BB29F4" w:rsidP="000D409E">
            <w:pPr>
              <w:jc w:val="both"/>
              <w:rPr>
                <w:rFonts w:ascii="Times New Roman" w:hAnsi="Times New Roman" w:cs="Times New Roman"/>
                <w:sz w:val="24"/>
                <w:szCs w:val="24"/>
              </w:rPr>
            </w:pPr>
            <w:r w:rsidRPr="00FC0639">
              <w:rPr>
                <w:rFonts w:ascii="Times New Roman" w:eastAsia="Times New Roman" w:hAnsi="Times New Roman" w:cs="Times New Roman"/>
                <w:color w:val="000000"/>
                <w:sz w:val="24"/>
                <w:szCs w:val="24"/>
              </w:rPr>
              <w:t>Валютою тендерної пропозиції є гривня.</w:t>
            </w:r>
            <w:r w:rsidRPr="00FC0639">
              <w:rPr>
                <w:rFonts w:ascii="Times New Roman" w:eastAsia="Times New Roman" w:hAnsi="Times New Roman" w:cs="Times New Roman"/>
                <w:b/>
                <w:i/>
                <w:color w:val="000000"/>
                <w:sz w:val="24"/>
                <w:szCs w:val="24"/>
              </w:rPr>
              <w:t>У разі якщо учасником процедури закупівлі є нерезидент</w:t>
            </w:r>
            <w:r w:rsidRPr="00FC0639">
              <w:rPr>
                <w:rFonts w:ascii="Times New Roman" w:eastAsia="Times New Roman" w:hAnsi="Times New Roman" w:cs="Times New Roman"/>
                <w:b/>
                <w:color w:val="000000"/>
                <w:sz w:val="24"/>
                <w:szCs w:val="24"/>
              </w:rPr>
              <w:t xml:space="preserve">,  </w:t>
            </w:r>
            <w:r w:rsidRPr="00FC0639">
              <w:rPr>
                <w:rFonts w:ascii="Times New Roman" w:eastAsia="Times New Roman" w:hAnsi="Times New Roman" w:cs="Times New Roman"/>
                <w:color w:val="000000"/>
                <w:sz w:val="24"/>
                <w:szCs w:val="24"/>
              </w:rPr>
              <w:t xml:space="preserve">такий </w:t>
            </w:r>
            <w:r w:rsidRPr="00FC0639">
              <w:rPr>
                <w:rFonts w:ascii="Times New Roman" w:eastAsia="Times New Roman" w:hAnsi="Times New Roman" w:cs="Times New Roman"/>
                <w:sz w:val="24"/>
                <w:szCs w:val="24"/>
              </w:rPr>
              <w:t>у</w:t>
            </w:r>
            <w:r w:rsidRPr="00FC063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4AAB" w:rsidRPr="000D409E" w:rsidTr="007E1887">
        <w:tc>
          <w:tcPr>
            <w:tcW w:w="576" w:type="dxa"/>
          </w:tcPr>
          <w:p w:rsidR="00504AAB" w:rsidRPr="000D409E" w:rsidRDefault="004A01A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7</w:t>
            </w:r>
          </w:p>
        </w:tc>
        <w:tc>
          <w:tcPr>
            <w:tcW w:w="3673" w:type="dxa"/>
          </w:tcPr>
          <w:p w:rsidR="004A01A9" w:rsidRPr="000D409E" w:rsidRDefault="004A01A9" w:rsidP="004A01A9">
            <w:pPr>
              <w:pStyle w:val="Default"/>
              <w:rPr>
                <w:b/>
                <w:bCs/>
              </w:rPr>
            </w:pPr>
            <w:r w:rsidRPr="000D409E">
              <w:rPr>
                <w:b/>
                <w:bCs/>
              </w:rPr>
              <w:t xml:space="preserve">Інформація про мову (мови), якою (якими) повинно бути складено тендерні пропозиції </w:t>
            </w:r>
          </w:p>
          <w:p w:rsidR="00504AAB" w:rsidRPr="000D409E" w:rsidRDefault="00504AAB" w:rsidP="00A142C9">
            <w:pPr>
              <w:jc w:val="center"/>
              <w:rPr>
                <w:rFonts w:ascii="Times New Roman" w:hAnsi="Times New Roman" w:cs="Times New Roman"/>
                <w:sz w:val="24"/>
                <w:szCs w:val="24"/>
              </w:rPr>
            </w:pPr>
          </w:p>
        </w:tc>
        <w:tc>
          <w:tcPr>
            <w:tcW w:w="6173" w:type="dxa"/>
          </w:tcPr>
          <w:p w:rsidR="004A01A9" w:rsidRPr="000D409E" w:rsidRDefault="004A01A9" w:rsidP="000D409E">
            <w:pPr>
              <w:pStyle w:val="Default"/>
              <w:jc w:val="both"/>
            </w:pPr>
            <w:r w:rsidRPr="000D409E">
              <w:t xml:space="preserve">Мова тендерної пропозиції – українська. </w:t>
            </w:r>
          </w:p>
          <w:p w:rsidR="004A01A9" w:rsidRPr="000D409E" w:rsidRDefault="004A01A9" w:rsidP="000D409E">
            <w:pPr>
              <w:pStyle w:val="Default"/>
              <w:jc w:val="both"/>
            </w:pPr>
            <w:r w:rsidRPr="000D409E">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w:t>
            </w:r>
          </w:p>
          <w:p w:rsidR="004A01A9" w:rsidRPr="000D409E" w:rsidRDefault="004A01A9" w:rsidP="000D409E">
            <w:pPr>
              <w:pStyle w:val="Default"/>
              <w:jc w:val="both"/>
            </w:pPr>
            <w:r w:rsidRPr="000D409E">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4A01A9" w:rsidRPr="000D409E" w:rsidRDefault="004A01A9" w:rsidP="000D409E">
            <w:pPr>
              <w:pStyle w:val="Default"/>
              <w:jc w:val="both"/>
            </w:pPr>
            <w:r w:rsidRPr="000D409E">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0D409E">
              <w:lastRenderedPageBreak/>
              <w:t xml:space="preserve">тендерної пропозиції, викладені іншими мовами, повинні надаватися разом із їх автентичним перекладом українською мовою. </w:t>
            </w:r>
          </w:p>
          <w:p w:rsidR="004A01A9" w:rsidRPr="000D409E" w:rsidRDefault="004A01A9" w:rsidP="000D409E">
            <w:pPr>
              <w:pStyle w:val="Default"/>
              <w:jc w:val="both"/>
            </w:pPr>
            <w:r w:rsidRPr="000D409E">
              <w:t xml:space="preserve">Замовник не зобов’язаний розглядати документи, які не передбачені вимогами тендерної документації та додатками </w:t>
            </w:r>
            <w:proofErr w:type="gramStart"/>
            <w:r w:rsidRPr="000D409E">
              <w:t>до</w:t>
            </w:r>
            <w:proofErr w:type="gramEnd"/>
            <w:r w:rsidRPr="000D409E">
              <w:t xml:space="preserve"> неї та які учасник додатково надає на власний розсуд, у тому числі якщо такі документи надані іноземною мовою без перекладу. </w:t>
            </w:r>
          </w:p>
          <w:p w:rsidR="00504AAB" w:rsidRPr="000D409E" w:rsidRDefault="004A01A9"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0D409E">
              <w:rPr>
                <w:rFonts w:ascii="Times New Roman" w:hAnsi="Times New Roman" w:cs="Times New Roman"/>
                <w:color w:val="000000"/>
                <w:sz w:val="24"/>
                <w:szCs w:val="24"/>
              </w:rPr>
              <w:t>в</w:t>
            </w:r>
            <w:proofErr w:type="gramEnd"/>
            <w:r w:rsidRPr="000D409E">
              <w:rPr>
                <w:rFonts w:ascii="Times New Roman" w:hAnsi="Times New Roman" w:cs="Times New Roman"/>
                <w:color w:val="000000"/>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D409E">
              <w:rPr>
                <w:rFonts w:ascii="Times New Roman" w:hAnsi="Times New Roman" w:cs="Times New Roman"/>
                <w:color w:val="000000"/>
                <w:sz w:val="24"/>
                <w:szCs w:val="24"/>
              </w:rPr>
              <w:t>без</w:t>
            </w:r>
            <w:proofErr w:type="gramEnd"/>
            <w:r w:rsidRPr="000D409E">
              <w:rPr>
                <w:rFonts w:ascii="Times New Roman" w:hAnsi="Times New Roman" w:cs="Times New Roman"/>
                <w:color w:val="000000"/>
                <w:sz w:val="24"/>
                <w:szCs w:val="24"/>
              </w:rPr>
              <w:t xml:space="preserve"> перекладу. </w:t>
            </w:r>
          </w:p>
        </w:tc>
      </w:tr>
      <w:tr w:rsidR="004A01A9" w:rsidRPr="000D409E" w:rsidTr="007E1887">
        <w:tc>
          <w:tcPr>
            <w:tcW w:w="576" w:type="dxa"/>
          </w:tcPr>
          <w:p w:rsidR="004A01A9" w:rsidRPr="000D409E" w:rsidRDefault="007E1887"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8</w:t>
            </w:r>
          </w:p>
        </w:tc>
        <w:tc>
          <w:tcPr>
            <w:tcW w:w="3673" w:type="dxa"/>
          </w:tcPr>
          <w:p w:rsidR="004A01A9" w:rsidRPr="000D409E" w:rsidRDefault="007E1887" w:rsidP="000D409E">
            <w:pPr>
              <w:pStyle w:val="Default"/>
            </w:pPr>
            <w:r w:rsidRPr="000D409E">
              <w:rPr>
                <w:b/>
                <w:bCs/>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c>
          <w:tcPr>
            <w:tcW w:w="6173" w:type="dxa"/>
          </w:tcPr>
          <w:p w:rsidR="007E1887" w:rsidRPr="000D409E" w:rsidRDefault="007E1887" w:rsidP="000D409E">
            <w:pPr>
              <w:pStyle w:val="Default"/>
              <w:jc w:val="both"/>
            </w:pPr>
            <w:r w:rsidRPr="000D409E">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4A01A9" w:rsidRPr="000D409E" w:rsidRDefault="004A01A9">
            <w:pPr>
              <w:rPr>
                <w:rFonts w:ascii="Times New Roman" w:hAnsi="Times New Roman" w:cs="Times New Roman"/>
                <w:sz w:val="24"/>
                <w:szCs w:val="24"/>
              </w:rPr>
            </w:pPr>
          </w:p>
        </w:tc>
      </w:tr>
      <w:tr w:rsidR="007E1887" w:rsidRPr="000D409E" w:rsidTr="007E1887">
        <w:tc>
          <w:tcPr>
            <w:tcW w:w="576" w:type="dxa"/>
          </w:tcPr>
          <w:p w:rsidR="007E1887" w:rsidRPr="000D409E" w:rsidRDefault="007E1887" w:rsidP="00A142C9">
            <w:pPr>
              <w:jc w:val="center"/>
              <w:rPr>
                <w:rFonts w:ascii="Times New Roman" w:hAnsi="Times New Roman" w:cs="Times New Roman"/>
                <w:sz w:val="24"/>
                <w:szCs w:val="24"/>
              </w:rPr>
            </w:pPr>
          </w:p>
        </w:tc>
        <w:tc>
          <w:tcPr>
            <w:tcW w:w="9846" w:type="dxa"/>
            <w:gridSpan w:val="2"/>
          </w:tcPr>
          <w:p w:rsidR="007E1887" w:rsidRPr="000D409E" w:rsidRDefault="007E1887" w:rsidP="007E1887">
            <w:pPr>
              <w:pStyle w:val="Default"/>
            </w:pPr>
            <w:r w:rsidRPr="000D409E">
              <w:rPr>
                <w:b/>
                <w:bCs/>
              </w:rPr>
              <w:t xml:space="preserve">Розділ II. Порядок унесення змін та надання роз'яснень до тендерної документації </w:t>
            </w:r>
          </w:p>
        </w:tc>
      </w:tr>
      <w:tr w:rsidR="004A01A9" w:rsidRPr="000D409E" w:rsidTr="007E1887">
        <w:tc>
          <w:tcPr>
            <w:tcW w:w="576" w:type="dxa"/>
          </w:tcPr>
          <w:p w:rsidR="004A01A9" w:rsidRPr="000D409E" w:rsidRDefault="007E1887"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7E1887" w:rsidRPr="000D409E" w:rsidRDefault="007E1887" w:rsidP="007E1887">
            <w:pPr>
              <w:pStyle w:val="Default"/>
            </w:pPr>
            <w:r w:rsidRPr="000D409E">
              <w:rPr>
                <w:b/>
                <w:bCs/>
              </w:rPr>
              <w:t xml:space="preserve">Процедура надання роз'яснень щодо тендерної документації </w:t>
            </w:r>
          </w:p>
          <w:p w:rsidR="004A01A9" w:rsidRPr="000D409E" w:rsidRDefault="004A01A9" w:rsidP="00A142C9">
            <w:pPr>
              <w:jc w:val="center"/>
              <w:rPr>
                <w:rFonts w:ascii="Times New Roman" w:hAnsi="Times New Roman" w:cs="Times New Roman"/>
                <w:sz w:val="24"/>
                <w:szCs w:val="24"/>
              </w:rPr>
            </w:pPr>
          </w:p>
        </w:tc>
        <w:tc>
          <w:tcPr>
            <w:tcW w:w="6173" w:type="dxa"/>
          </w:tcPr>
          <w:p w:rsidR="00E67369" w:rsidRPr="000D409E" w:rsidRDefault="00E67369" w:rsidP="000D409E">
            <w:pPr>
              <w:pStyle w:val="Default"/>
              <w:jc w:val="both"/>
            </w:pPr>
            <w:r w:rsidRPr="000D409E">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E67369" w:rsidRPr="000D409E" w:rsidRDefault="00E67369" w:rsidP="000D409E">
            <w:pPr>
              <w:pStyle w:val="Default"/>
              <w:jc w:val="both"/>
            </w:pPr>
            <w:r w:rsidRPr="000D409E">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4A01A9" w:rsidRPr="000D409E" w:rsidRDefault="00E67369"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E1887" w:rsidRPr="000D409E" w:rsidTr="00C22124">
        <w:trPr>
          <w:trHeight w:val="449"/>
        </w:trPr>
        <w:tc>
          <w:tcPr>
            <w:tcW w:w="576" w:type="dxa"/>
          </w:tcPr>
          <w:p w:rsidR="007E1887" w:rsidRPr="000D409E" w:rsidRDefault="00C22124"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w:t>
            </w:r>
          </w:p>
        </w:tc>
        <w:tc>
          <w:tcPr>
            <w:tcW w:w="3673" w:type="dxa"/>
          </w:tcPr>
          <w:p w:rsidR="007E1887" w:rsidRPr="000D409E" w:rsidRDefault="00C22124" w:rsidP="00C22124">
            <w:pPr>
              <w:pStyle w:val="Default"/>
            </w:pPr>
            <w:r w:rsidRPr="000D409E">
              <w:rPr>
                <w:b/>
                <w:bCs/>
              </w:rPr>
              <w:t xml:space="preserve">Унесення змін до тендерної документації </w:t>
            </w:r>
          </w:p>
        </w:tc>
        <w:tc>
          <w:tcPr>
            <w:tcW w:w="6173" w:type="dxa"/>
          </w:tcPr>
          <w:p w:rsidR="00C22124" w:rsidRPr="000D409E" w:rsidRDefault="00C22124" w:rsidP="000D409E">
            <w:pPr>
              <w:pStyle w:val="Default"/>
              <w:jc w:val="both"/>
            </w:pPr>
            <w:r w:rsidRPr="000D409E">
              <w:rPr>
                <w:lang w:val="uk-UA"/>
              </w:rPr>
              <w:t>З</w:t>
            </w:r>
            <w:r w:rsidRPr="000D409E">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0D409E">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C22124" w:rsidRPr="000D409E" w:rsidRDefault="00C22124" w:rsidP="000D409E">
            <w:pPr>
              <w:pStyle w:val="Default"/>
              <w:jc w:val="both"/>
            </w:pPr>
            <w:r w:rsidRPr="000D409E">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C22124" w:rsidRPr="000D409E" w:rsidRDefault="00C22124" w:rsidP="000D409E">
            <w:pPr>
              <w:pStyle w:val="Default"/>
              <w:jc w:val="both"/>
            </w:pPr>
            <w:r w:rsidRPr="000D409E">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rsidR="007E1887" w:rsidRPr="000D409E" w:rsidRDefault="00C22124"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 xml:space="preserve">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веб-порталу Уповноваженого органу. </w:t>
            </w:r>
          </w:p>
        </w:tc>
      </w:tr>
      <w:tr w:rsidR="00DC38F0" w:rsidRPr="000D409E" w:rsidTr="00BD3DC1">
        <w:tc>
          <w:tcPr>
            <w:tcW w:w="10422" w:type="dxa"/>
            <w:gridSpan w:val="3"/>
          </w:tcPr>
          <w:p w:rsidR="00DC38F0" w:rsidRPr="000D409E" w:rsidRDefault="00DC38F0" w:rsidP="00DC38F0">
            <w:pPr>
              <w:pStyle w:val="Default"/>
              <w:jc w:val="center"/>
            </w:pPr>
            <w:r w:rsidRPr="000D409E">
              <w:rPr>
                <w:b/>
                <w:bCs/>
              </w:rPr>
              <w:lastRenderedPageBreak/>
              <w:t>Розділ III. Інструкція з підготовки тендерної пропозиції</w:t>
            </w:r>
          </w:p>
        </w:tc>
      </w:tr>
      <w:tr w:rsidR="007E1887" w:rsidRPr="000D409E" w:rsidTr="00807E25">
        <w:tc>
          <w:tcPr>
            <w:tcW w:w="576" w:type="dxa"/>
          </w:tcPr>
          <w:p w:rsidR="007E1887" w:rsidRPr="000D409E" w:rsidRDefault="00DC38F0"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DC38F0" w:rsidRPr="000D409E" w:rsidRDefault="00DC38F0" w:rsidP="00DC38F0">
            <w:pPr>
              <w:pStyle w:val="Default"/>
            </w:pPr>
            <w:r w:rsidRPr="000D409E">
              <w:rPr>
                <w:b/>
                <w:bCs/>
              </w:rPr>
              <w:t xml:space="preserve">Зміст і спосіб подання тендерної пропозиції </w:t>
            </w:r>
          </w:p>
          <w:p w:rsidR="007E1887" w:rsidRPr="000D409E" w:rsidRDefault="007E1887" w:rsidP="00A142C9">
            <w:pPr>
              <w:jc w:val="center"/>
              <w:rPr>
                <w:rFonts w:ascii="Times New Roman" w:hAnsi="Times New Roman" w:cs="Times New Roman"/>
                <w:sz w:val="24"/>
                <w:szCs w:val="24"/>
              </w:rPr>
            </w:pPr>
          </w:p>
        </w:tc>
        <w:tc>
          <w:tcPr>
            <w:tcW w:w="6173" w:type="dxa"/>
            <w:shd w:val="clear" w:color="auto" w:fill="auto"/>
          </w:tcPr>
          <w:p w:rsidR="00DC38F0" w:rsidRPr="000D409E" w:rsidRDefault="00DC38F0" w:rsidP="000D409E">
            <w:pPr>
              <w:pStyle w:val="Default"/>
              <w:jc w:val="both"/>
            </w:pPr>
            <w:r w:rsidRPr="000D409E">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(файлів), що вимагаються замовником у цій тендерній документації, а саме: </w:t>
            </w:r>
          </w:p>
          <w:p w:rsidR="00DC38F0" w:rsidRPr="000D409E" w:rsidRDefault="00DC38F0" w:rsidP="000D409E">
            <w:pPr>
              <w:pStyle w:val="Default"/>
              <w:jc w:val="both"/>
            </w:pPr>
            <w:r w:rsidRPr="000D409E">
              <w:t xml:space="preserve">- інформації та документів, що підтверджують відповідність учасника кваліфікаційним критеріям (згідно з Додатком 1 до цієї тендерної документації); </w:t>
            </w:r>
          </w:p>
          <w:p w:rsidR="00DC38F0" w:rsidRPr="000D409E" w:rsidRDefault="00DC38F0" w:rsidP="000D409E">
            <w:pPr>
              <w:pStyle w:val="Default"/>
              <w:jc w:val="both"/>
            </w:pPr>
            <w:r w:rsidRPr="000D409E">
              <w:t xml:space="preserve">- інформації щодо наявності/відсутності підстав, установлених у статті 17 Закону (згідно з Додатком 2 до цієї тендерної документації) (у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згідно Додатку 2 до цієї тендерної документації); </w:t>
            </w:r>
          </w:p>
          <w:p w:rsidR="00DC38F0" w:rsidRPr="000D409E" w:rsidRDefault="00DC38F0" w:rsidP="000D409E">
            <w:pPr>
              <w:pStyle w:val="Default"/>
              <w:jc w:val="both"/>
            </w:pPr>
            <w:r w:rsidRPr="000D409E">
              <w:lastRenderedPageBreak/>
              <w:t xml:space="preserve">- інформацією про необхідні технічні, якісні та інші характеристики предмета закупівлі (згідно з Додатком 3 до цієї тендерної документації та п. 6 розділу III тендерної документації); </w:t>
            </w:r>
          </w:p>
          <w:p w:rsidR="00DC38F0" w:rsidRPr="000D409E" w:rsidRDefault="00DC38F0" w:rsidP="000D409E">
            <w:pPr>
              <w:pStyle w:val="Default"/>
              <w:jc w:val="both"/>
            </w:pPr>
            <w:r w:rsidRPr="000D409E">
              <w:t xml:space="preserve">- 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тендерній документації); </w:t>
            </w:r>
          </w:p>
          <w:p w:rsidR="00DC38F0" w:rsidRPr="000D409E" w:rsidRDefault="00DC38F0" w:rsidP="000D409E">
            <w:pPr>
              <w:pStyle w:val="Default"/>
              <w:jc w:val="both"/>
            </w:pPr>
            <w:r w:rsidRPr="000D409E">
              <w:t xml:space="preserve">- 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учасника процедури закупівлі та договору за результатами проведення процедури закупівлі); </w:t>
            </w:r>
          </w:p>
          <w:p w:rsidR="00DC38F0" w:rsidRPr="000D409E" w:rsidRDefault="00DC38F0" w:rsidP="000D409E">
            <w:pPr>
              <w:pStyle w:val="Default"/>
              <w:jc w:val="both"/>
            </w:pPr>
            <w:r w:rsidRPr="000D409E">
              <w:t xml:space="preserve">- проекту договору про закупівлю (згідно з Додатком 4 до цієї тендерної документації) та листа-погодження з проектом договору про закупівлю та його умовами (складається учасником в довільній формі); </w:t>
            </w:r>
          </w:p>
          <w:p w:rsidR="00DC38F0" w:rsidRPr="000D409E" w:rsidRDefault="00DC38F0" w:rsidP="000D409E">
            <w:pPr>
              <w:pStyle w:val="Default"/>
              <w:jc w:val="both"/>
            </w:pPr>
            <w:r w:rsidRPr="000D409E">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DC38F0" w:rsidRPr="000D409E" w:rsidRDefault="00DC38F0" w:rsidP="000D409E">
            <w:pPr>
              <w:pStyle w:val="Default"/>
              <w:jc w:val="both"/>
            </w:pPr>
            <w:r w:rsidRPr="000D409E">
              <w:t xml:space="preserve">-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 </w:t>
            </w:r>
          </w:p>
          <w:p w:rsidR="00DC38F0" w:rsidRPr="000D409E" w:rsidRDefault="00DC38F0" w:rsidP="000D409E">
            <w:pPr>
              <w:pStyle w:val="Default"/>
              <w:jc w:val="both"/>
            </w:pPr>
            <w:r w:rsidRPr="000D409E">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DC38F0" w:rsidRPr="000D409E" w:rsidRDefault="00DC38F0" w:rsidP="000D409E">
            <w:pPr>
              <w:pStyle w:val="Default"/>
              <w:jc w:val="both"/>
            </w:pPr>
            <w:r w:rsidRPr="000D409E">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C38F0" w:rsidRPr="000D409E" w:rsidRDefault="00DC38F0"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PDF (Portable </w:t>
            </w:r>
          </w:p>
          <w:p w:rsidR="00DC38F0" w:rsidRPr="000D409E" w:rsidRDefault="00DC38F0" w:rsidP="000D409E">
            <w:pPr>
              <w:pStyle w:val="Default"/>
              <w:jc w:val="both"/>
            </w:pPr>
            <w:r w:rsidRPr="000D409E">
              <w:t xml:space="preserve">Document Format) або електронних документів в електронну систему закупівель.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Учасник повинен накласти електронний підпис що базується на кваліфікованому </w:t>
            </w:r>
            <w:r w:rsidRPr="000D409E">
              <w:lastRenderedPageBreak/>
              <w:t xml:space="preserve">сертифікаті електронного підпису, відповідно до вимог Закону України "Про електронні довірчі послуги"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 </w:t>
            </w:r>
          </w:p>
          <w:p w:rsidR="00DC38F0" w:rsidRPr="000D409E" w:rsidRDefault="00DC38F0" w:rsidP="000D409E">
            <w:pPr>
              <w:pStyle w:val="Default"/>
              <w:jc w:val="both"/>
            </w:pPr>
            <w:r w:rsidRPr="000D409E">
              <w:t xml:space="preserve">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 </w:t>
            </w:r>
          </w:p>
          <w:p w:rsidR="00DC38F0" w:rsidRPr="000D409E" w:rsidRDefault="00DC38F0" w:rsidP="000D409E">
            <w:pPr>
              <w:pStyle w:val="Default"/>
              <w:jc w:val="both"/>
            </w:pPr>
            <w:r w:rsidRPr="000D409E">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8F0" w:rsidRPr="000D409E" w:rsidRDefault="00DC38F0" w:rsidP="000D409E">
            <w:pPr>
              <w:pStyle w:val="Default"/>
              <w:jc w:val="both"/>
            </w:pPr>
            <w:r w:rsidRPr="000D409E">
              <w:t xml:space="preserve">Замовник перевіряє електронний підпис учасника на сайті центрального засвідчуваного органу за посиланням https://czo.gov.ua/verify. </w:t>
            </w:r>
          </w:p>
          <w:p w:rsidR="00DC38F0" w:rsidRPr="000D409E" w:rsidRDefault="00DC38F0" w:rsidP="000D409E">
            <w:pPr>
              <w:pStyle w:val="Default"/>
              <w:jc w:val="both"/>
            </w:pPr>
            <w:r w:rsidRPr="000D409E">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 </w:t>
            </w:r>
          </w:p>
          <w:p w:rsidR="00DC38F0" w:rsidRPr="000D409E" w:rsidRDefault="00DC38F0"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w:t>
            </w:r>
            <w:r w:rsidRPr="000D409E">
              <w:rPr>
                <w:rFonts w:ascii="Times New Roman" w:hAnsi="Times New Roman" w:cs="Times New Roman"/>
                <w:color w:val="000000"/>
                <w:sz w:val="24"/>
                <w:szCs w:val="24"/>
              </w:rPr>
              <w:lastRenderedPageBreak/>
              <w:t xml:space="preserve">(обрання)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w:t>
            </w:r>
          </w:p>
          <w:p w:rsidR="00DC38F0" w:rsidRPr="000D409E" w:rsidRDefault="00DC38F0" w:rsidP="000D409E">
            <w:pPr>
              <w:pStyle w:val="Default"/>
              <w:jc w:val="both"/>
            </w:pPr>
            <w:r w:rsidRPr="000D409E">
              <w:t xml:space="preserve">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 </w:t>
            </w:r>
          </w:p>
          <w:p w:rsidR="00DC38F0" w:rsidRPr="000D409E" w:rsidRDefault="00DC38F0" w:rsidP="000D409E">
            <w:pPr>
              <w:pStyle w:val="Default"/>
              <w:jc w:val="both"/>
            </w:pPr>
            <w:r w:rsidRPr="000D409E">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rsidR="00DC38F0" w:rsidRPr="000D409E" w:rsidRDefault="00DC38F0" w:rsidP="000D409E">
            <w:pPr>
              <w:pStyle w:val="Default"/>
              <w:jc w:val="both"/>
            </w:pPr>
            <w:r w:rsidRPr="000D409E">
              <w:t xml:space="preserve">- рішення про утворення об’єднання, статут та/або установчий договір та або засновницький договір. </w:t>
            </w:r>
          </w:p>
          <w:p w:rsidR="00DC38F0" w:rsidRPr="000D409E" w:rsidRDefault="00DC38F0" w:rsidP="000D409E">
            <w:pPr>
              <w:pStyle w:val="Default"/>
              <w:jc w:val="both"/>
            </w:pPr>
            <w:r w:rsidRPr="000D409E">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DC38F0" w:rsidRPr="000D409E" w:rsidRDefault="00DC38F0" w:rsidP="000D409E">
            <w:pPr>
              <w:pStyle w:val="Default"/>
              <w:jc w:val="both"/>
            </w:pPr>
            <w:r w:rsidRPr="000D409E">
              <w:t xml:space="preserve">- договір про спільну діяльність; </w:t>
            </w:r>
          </w:p>
          <w:p w:rsidR="00DC38F0" w:rsidRPr="000D409E" w:rsidRDefault="00DC38F0" w:rsidP="000D409E">
            <w:pPr>
              <w:pStyle w:val="Default"/>
              <w:jc w:val="both"/>
            </w:pPr>
            <w:r w:rsidRPr="000D409E">
              <w:t xml:space="preserve">- рішення засновників об’єднання, оформлене відповідно до законодавства іноземної держави; </w:t>
            </w:r>
          </w:p>
          <w:p w:rsidR="00DC38F0" w:rsidRPr="000D409E" w:rsidRDefault="00DC38F0" w:rsidP="000D409E">
            <w:pPr>
              <w:pStyle w:val="Default"/>
              <w:jc w:val="both"/>
            </w:pPr>
            <w:r w:rsidRPr="000D409E">
              <w:t xml:space="preserve">- виписка з торговельного (банківського) реєстру країни, де іноземний суб’єкт господарської діяльності має офіційно зареєстровану контору; </w:t>
            </w:r>
          </w:p>
          <w:p w:rsidR="00DC38F0" w:rsidRPr="000D409E" w:rsidRDefault="00DC38F0" w:rsidP="000D409E">
            <w:pPr>
              <w:pStyle w:val="Default"/>
              <w:jc w:val="both"/>
            </w:pPr>
            <w:r w:rsidRPr="000D409E">
              <w:t xml:space="preserve">- довідка від банківської установи, в якій офіційно відкрито рахунок подавця. </w:t>
            </w:r>
          </w:p>
          <w:p w:rsidR="00DC38F0" w:rsidRPr="000D409E" w:rsidRDefault="00DC38F0" w:rsidP="000D409E">
            <w:pPr>
              <w:pStyle w:val="Default"/>
              <w:jc w:val="both"/>
            </w:pPr>
            <w:r w:rsidRPr="000D409E">
              <w:t xml:space="preserve">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 </w:t>
            </w:r>
          </w:p>
          <w:p w:rsidR="00DC38F0" w:rsidRPr="000D409E" w:rsidRDefault="00DC38F0" w:rsidP="000D409E">
            <w:pPr>
              <w:pStyle w:val="Default"/>
              <w:jc w:val="both"/>
            </w:pPr>
            <w:r w:rsidRPr="000D409E">
              <w:t xml:space="preserve">-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DC38F0" w:rsidRPr="000D409E" w:rsidRDefault="00DC38F0" w:rsidP="000D409E">
            <w:pPr>
              <w:pStyle w:val="Default"/>
              <w:jc w:val="both"/>
            </w:pPr>
            <w:r w:rsidRPr="000D409E">
              <w:t xml:space="preserve">-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DC38F0" w:rsidRPr="000D409E" w:rsidRDefault="00DC38F0" w:rsidP="000D409E">
            <w:pPr>
              <w:pStyle w:val="Default"/>
              <w:jc w:val="both"/>
            </w:pPr>
            <w:proofErr w:type="gramStart"/>
            <w:r w:rsidRPr="000D409E">
              <w:t>Р</w:t>
            </w:r>
            <w:proofErr w:type="gramEnd"/>
            <w:r w:rsidRPr="000D409E">
              <w:t xml:space="preserve">ішення про утворення об’єднання підприємств (установчий договір) та статут об’єднання погоджують з </w:t>
            </w:r>
            <w:r w:rsidRPr="000D409E">
              <w:lastRenderedPageBreak/>
              <w:t xml:space="preserve">АМКУ в порядку, встановленому законодавством, зокрема Законом України «Про захист економічної конкуренції» від 11.01.2001 № 2210-III. </w:t>
            </w:r>
          </w:p>
          <w:p w:rsidR="00DC38F0" w:rsidRPr="000D409E" w:rsidRDefault="00DC38F0" w:rsidP="000D409E">
            <w:pPr>
              <w:pStyle w:val="Default"/>
              <w:jc w:val="both"/>
            </w:pPr>
            <w:r w:rsidRPr="000D409E">
              <w:t xml:space="preserve">Відповідно учасник надає копію рішення АМКУ про погодження установчих документів та статуту об’єднання учасників. </w:t>
            </w:r>
          </w:p>
          <w:p w:rsidR="00DC38F0" w:rsidRPr="000D409E" w:rsidRDefault="00DC38F0" w:rsidP="000D409E">
            <w:pPr>
              <w:pStyle w:val="Default"/>
              <w:jc w:val="both"/>
            </w:pPr>
            <w:r w:rsidRPr="000D409E">
              <w:t xml:space="preserve">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 </w:t>
            </w:r>
          </w:p>
          <w:p w:rsidR="00DC38F0" w:rsidRPr="000D409E" w:rsidRDefault="00DC38F0"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w:t>
            </w:r>
          </w:p>
          <w:p w:rsidR="00DC38F0" w:rsidRPr="000D409E" w:rsidRDefault="00DC38F0" w:rsidP="000D409E">
            <w:pPr>
              <w:pStyle w:val="Default"/>
              <w:jc w:val="both"/>
            </w:pPr>
            <w:r w:rsidRPr="000D409E">
              <w:t xml:space="preserve">перед об’єднанням та/або замовником, у разі укладення договору про закупівлю. </w:t>
            </w:r>
          </w:p>
          <w:p w:rsidR="00DC38F0" w:rsidRPr="000D409E" w:rsidRDefault="00DC38F0" w:rsidP="000D409E">
            <w:pPr>
              <w:pStyle w:val="Default"/>
              <w:jc w:val="both"/>
            </w:pPr>
            <w:r w:rsidRPr="000D409E">
              <w:t xml:space="preserve">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 </w:t>
            </w:r>
          </w:p>
          <w:p w:rsidR="00DC38F0" w:rsidRPr="000D409E" w:rsidRDefault="00DC38F0" w:rsidP="000D409E">
            <w:pPr>
              <w:pStyle w:val="Default"/>
              <w:jc w:val="both"/>
            </w:pPr>
            <w:r w:rsidRPr="000D409E">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rsidR="00DC38F0" w:rsidRPr="000D409E" w:rsidRDefault="00DC38F0" w:rsidP="000D409E">
            <w:pPr>
              <w:pStyle w:val="Default"/>
              <w:jc w:val="both"/>
            </w:pPr>
            <w:r w:rsidRPr="000D409E">
              <w:t xml:space="preserve">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 </w:t>
            </w:r>
          </w:p>
          <w:p w:rsidR="00DC38F0" w:rsidRPr="000D409E" w:rsidRDefault="00DC38F0" w:rsidP="000D409E">
            <w:pPr>
              <w:pStyle w:val="Default"/>
              <w:jc w:val="both"/>
            </w:pPr>
            <w:r w:rsidRPr="000D409E">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7E1887" w:rsidRPr="000D409E" w:rsidRDefault="00DC38F0"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w:t>
            </w:r>
            <w:r w:rsidRPr="000D409E">
              <w:rPr>
                <w:rFonts w:ascii="Times New Roman" w:hAnsi="Times New Roman" w:cs="Times New Roman"/>
                <w:color w:val="000000"/>
                <w:sz w:val="24"/>
                <w:szCs w:val="24"/>
              </w:rPr>
              <w:lastRenderedPageBreak/>
              <w:t xml:space="preserve">зазначає законодавчі підстави (посилання на відповідний нормативно-правовий акт) ненадання вищезазначених документів. </w:t>
            </w:r>
          </w:p>
        </w:tc>
      </w:tr>
      <w:tr w:rsidR="007E1887" w:rsidRPr="000D409E" w:rsidTr="00807E25">
        <w:tc>
          <w:tcPr>
            <w:tcW w:w="576" w:type="dxa"/>
          </w:tcPr>
          <w:p w:rsidR="007E1887" w:rsidRPr="000D409E" w:rsidRDefault="00086E02"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2</w:t>
            </w:r>
          </w:p>
        </w:tc>
        <w:tc>
          <w:tcPr>
            <w:tcW w:w="3673" w:type="dxa"/>
          </w:tcPr>
          <w:p w:rsidR="007E1887" w:rsidRPr="000D409E" w:rsidRDefault="00086E02" w:rsidP="00086E02">
            <w:pPr>
              <w:pStyle w:val="Default"/>
            </w:pPr>
            <w:r w:rsidRPr="000D409E">
              <w:rPr>
                <w:b/>
                <w:bCs/>
              </w:rPr>
              <w:t xml:space="preserve">Забезпечення тендерної пропозиції </w:t>
            </w:r>
          </w:p>
        </w:tc>
        <w:tc>
          <w:tcPr>
            <w:tcW w:w="6173" w:type="dxa"/>
            <w:shd w:val="clear" w:color="auto" w:fill="auto"/>
          </w:tcPr>
          <w:p w:rsidR="00086E02" w:rsidRPr="000D409E" w:rsidRDefault="00086E02" w:rsidP="00086E02">
            <w:pPr>
              <w:pStyle w:val="Default"/>
            </w:pPr>
            <w:r w:rsidRPr="000D409E">
              <w:t xml:space="preserve">Забезпечення тендерної пропозиції не вимагається. </w:t>
            </w:r>
          </w:p>
          <w:p w:rsidR="007E1887" w:rsidRPr="000D409E" w:rsidRDefault="007E1887">
            <w:pPr>
              <w:rPr>
                <w:rFonts w:ascii="Times New Roman" w:hAnsi="Times New Roman" w:cs="Times New Roman"/>
                <w:sz w:val="24"/>
                <w:szCs w:val="24"/>
              </w:rPr>
            </w:pPr>
          </w:p>
        </w:tc>
      </w:tr>
      <w:tr w:rsidR="00086E02" w:rsidRPr="000D409E" w:rsidTr="00807E25">
        <w:tc>
          <w:tcPr>
            <w:tcW w:w="576" w:type="dxa"/>
          </w:tcPr>
          <w:p w:rsidR="00086E02" w:rsidRPr="000D409E" w:rsidRDefault="00086E02"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3</w:t>
            </w:r>
          </w:p>
        </w:tc>
        <w:tc>
          <w:tcPr>
            <w:tcW w:w="3673" w:type="dxa"/>
          </w:tcPr>
          <w:p w:rsidR="00086E02" w:rsidRPr="000D409E" w:rsidRDefault="00086E02" w:rsidP="00086E02">
            <w:pPr>
              <w:pStyle w:val="Default"/>
            </w:pPr>
            <w:r w:rsidRPr="000D409E">
              <w:rPr>
                <w:b/>
                <w:bCs/>
              </w:rPr>
              <w:t xml:space="preserve">Умови повернення чи неповернення забезпечення тендерної пропозиції </w:t>
            </w:r>
          </w:p>
        </w:tc>
        <w:tc>
          <w:tcPr>
            <w:tcW w:w="6173" w:type="dxa"/>
            <w:shd w:val="clear" w:color="auto" w:fill="auto"/>
          </w:tcPr>
          <w:p w:rsidR="00086E02" w:rsidRPr="000D409E" w:rsidRDefault="00086E02" w:rsidP="000D409E">
            <w:pPr>
              <w:pStyle w:val="Default"/>
              <w:jc w:val="both"/>
            </w:pPr>
            <w:r w:rsidRPr="000D409E">
              <w:t xml:space="preserve">Не передбачено, оскільки забезпечення тендерної пропозиції не вимагається. </w:t>
            </w:r>
          </w:p>
          <w:p w:rsidR="00086E02" w:rsidRPr="000D409E" w:rsidRDefault="00086E02">
            <w:pPr>
              <w:rPr>
                <w:rFonts w:ascii="Times New Roman" w:hAnsi="Times New Roman" w:cs="Times New Roman"/>
                <w:sz w:val="24"/>
                <w:szCs w:val="24"/>
              </w:rPr>
            </w:pPr>
          </w:p>
        </w:tc>
      </w:tr>
      <w:tr w:rsidR="00086E02" w:rsidRPr="000D409E" w:rsidTr="00807E25">
        <w:tc>
          <w:tcPr>
            <w:tcW w:w="576" w:type="dxa"/>
          </w:tcPr>
          <w:p w:rsidR="00086E02" w:rsidRPr="000D409E" w:rsidRDefault="00086E02"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w:t>
            </w:r>
          </w:p>
        </w:tc>
        <w:tc>
          <w:tcPr>
            <w:tcW w:w="3673" w:type="dxa"/>
          </w:tcPr>
          <w:p w:rsidR="00086E02" w:rsidRPr="000D409E" w:rsidRDefault="00086E02" w:rsidP="00086E02">
            <w:pPr>
              <w:pStyle w:val="Default"/>
            </w:pPr>
            <w:r w:rsidRPr="000D409E">
              <w:rPr>
                <w:b/>
                <w:bCs/>
              </w:rPr>
              <w:t xml:space="preserve">Строк, протягом якого тендерні пропозиції є дійсними </w:t>
            </w:r>
          </w:p>
        </w:tc>
        <w:tc>
          <w:tcPr>
            <w:tcW w:w="6173" w:type="dxa"/>
            <w:shd w:val="clear" w:color="auto" w:fill="auto"/>
          </w:tcPr>
          <w:p w:rsidR="00086E02" w:rsidRPr="000D409E" w:rsidRDefault="00086E02" w:rsidP="000D409E">
            <w:pPr>
              <w:pStyle w:val="Default"/>
              <w:jc w:val="both"/>
            </w:pPr>
            <w:r w:rsidRPr="000D409E">
              <w:t xml:space="preserve">Тендерні пропозиції вважаються дійсними не менше 90 днів з дати кінцевого строку подання тендерних пропозицій. </w:t>
            </w:r>
          </w:p>
          <w:p w:rsidR="00086E02" w:rsidRPr="000D409E" w:rsidRDefault="00086E02" w:rsidP="000D409E">
            <w:pPr>
              <w:pStyle w:val="Default"/>
              <w:jc w:val="both"/>
            </w:pPr>
            <w:r w:rsidRPr="000D409E">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86E02" w:rsidRPr="000D409E" w:rsidRDefault="00086E02" w:rsidP="000D409E">
            <w:pPr>
              <w:pStyle w:val="Default"/>
              <w:jc w:val="both"/>
            </w:pPr>
            <w:r w:rsidRPr="000D409E">
              <w:t xml:space="preserve">Учасник процедури закупівлі має право: </w:t>
            </w:r>
          </w:p>
          <w:p w:rsidR="00086E02" w:rsidRPr="000D409E" w:rsidRDefault="00086E02" w:rsidP="000D409E">
            <w:pPr>
              <w:pStyle w:val="Default"/>
              <w:jc w:val="both"/>
            </w:pPr>
            <w:r w:rsidRPr="000D409E">
              <w:t xml:space="preserve">- відхилити таку вимогу; </w:t>
            </w:r>
          </w:p>
          <w:p w:rsidR="00086E02" w:rsidRPr="000D409E" w:rsidRDefault="00086E02" w:rsidP="000D409E">
            <w:pPr>
              <w:pStyle w:val="Default"/>
              <w:jc w:val="both"/>
            </w:pPr>
            <w:r w:rsidRPr="000D409E">
              <w:t xml:space="preserve">- погодитися з вимогою та продовжити строк дії поданої ним тендерної пропозиції. </w:t>
            </w:r>
          </w:p>
          <w:p w:rsidR="00086E02" w:rsidRPr="000D409E" w:rsidRDefault="00086E02"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6E02" w:rsidRPr="000D409E" w:rsidTr="00807E25">
        <w:tc>
          <w:tcPr>
            <w:tcW w:w="576" w:type="dxa"/>
          </w:tcPr>
          <w:p w:rsidR="00086E02" w:rsidRPr="000D409E" w:rsidRDefault="00086E02"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5</w:t>
            </w:r>
          </w:p>
        </w:tc>
        <w:tc>
          <w:tcPr>
            <w:tcW w:w="3673" w:type="dxa"/>
          </w:tcPr>
          <w:p w:rsidR="00086E02" w:rsidRPr="000D409E" w:rsidRDefault="00086E02" w:rsidP="00086E02">
            <w:pPr>
              <w:pStyle w:val="Default"/>
            </w:pPr>
            <w:r w:rsidRPr="000D409E">
              <w:rPr>
                <w:b/>
                <w:bCs/>
              </w:rPr>
              <w:t xml:space="preserve">Кваліфікаційні критерії відповідно до статті 16 Закону, підстави, встановлені статтею 17 Закону (крім пункту 13 частини першої статті 17 Закону), та інформація про спосіб підтвердження відповідності учасників установленим критеріям і вимогам згідно із законодавством. </w:t>
            </w:r>
          </w:p>
          <w:p w:rsidR="00086E02" w:rsidRPr="000D409E" w:rsidRDefault="00086E02" w:rsidP="00086E02">
            <w:pPr>
              <w:pStyle w:val="Default"/>
            </w:pPr>
            <w:r w:rsidRPr="000D409E">
              <w:rPr>
                <w:i/>
                <w:iCs/>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(крім пункту 13 частини першої статті 17 Закону). </w:t>
            </w:r>
          </w:p>
        </w:tc>
        <w:tc>
          <w:tcPr>
            <w:tcW w:w="6173" w:type="dxa"/>
            <w:shd w:val="clear" w:color="auto" w:fill="auto"/>
          </w:tcPr>
          <w:p w:rsidR="00086E02" w:rsidRPr="00807E25" w:rsidRDefault="00086E02" w:rsidP="000D409E">
            <w:pPr>
              <w:pStyle w:val="Default"/>
              <w:jc w:val="both"/>
            </w:pPr>
            <w:r w:rsidRPr="00807E25">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086E02" w:rsidRPr="00807E25" w:rsidRDefault="00086E02" w:rsidP="000D409E">
            <w:pPr>
              <w:pStyle w:val="Default"/>
              <w:jc w:val="both"/>
              <w:rPr>
                <w:u w:val="single"/>
              </w:rPr>
            </w:pPr>
            <w:r w:rsidRPr="00807E25">
              <w:rPr>
                <w:u w:val="single"/>
              </w:rPr>
              <w:t xml:space="preserve">Підстави для відмови в участі у процедурі закупівлі: </w:t>
            </w:r>
          </w:p>
          <w:p w:rsidR="00086E02" w:rsidRPr="00807E25" w:rsidRDefault="00086E02" w:rsidP="000D409E">
            <w:pPr>
              <w:pStyle w:val="Default"/>
              <w:jc w:val="both"/>
              <w:rPr>
                <w:lang w:val="uk-UA"/>
              </w:rPr>
            </w:pPr>
            <w:r w:rsidRPr="00807E25">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086E02" w:rsidRPr="00807E25" w:rsidRDefault="00086E02" w:rsidP="000D409E">
            <w:pPr>
              <w:pStyle w:val="Default"/>
              <w:jc w:val="both"/>
              <w:rPr>
                <w:lang w:val="uk-UA"/>
              </w:rPr>
            </w:pPr>
            <w:r w:rsidRPr="00807E25">
              <w:rPr>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86E02" w:rsidRPr="00807E25" w:rsidRDefault="00086E02" w:rsidP="000D409E">
            <w:pPr>
              <w:pStyle w:val="Default"/>
              <w:jc w:val="both"/>
              <w:rPr>
                <w:lang w:val="uk-UA"/>
              </w:rPr>
            </w:pPr>
            <w:r w:rsidRPr="00807E25">
              <w:rPr>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086E02" w:rsidRPr="00807E25" w:rsidRDefault="00086E02" w:rsidP="000D409E">
            <w:pPr>
              <w:pStyle w:val="Default"/>
              <w:jc w:val="both"/>
              <w:rPr>
                <w:lang w:val="uk-UA"/>
              </w:rPr>
            </w:pPr>
            <w:r w:rsidRPr="00807E25">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807E25">
              <w:rPr>
                <w:lang w:val="uk-UA"/>
              </w:rPr>
              <w:lastRenderedPageBreak/>
              <w:t xml:space="preserve">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086E02" w:rsidRPr="00807E25" w:rsidRDefault="00086E02" w:rsidP="000D409E">
            <w:pPr>
              <w:pStyle w:val="Default"/>
              <w:jc w:val="both"/>
            </w:pPr>
            <w:r w:rsidRPr="00807E25">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086E02" w:rsidRPr="00807E25" w:rsidRDefault="00086E02" w:rsidP="000D409E">
            <w:pPr>
              <w:pStyle w:val="Default"/>
              <w:jc w:val="both"/>
            </w:pPr>
            <w:r w:rsidRPr="00807E25">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86E02" w:rsidRPr="00807E25" w:rsidRDefault="00086E02" w:rsidP="000D409E">
            <w:pPr>
              <w:pStyle w:val="Default"/>
              <w:jc w:val="both"/>
            </w:pPr>
            <w:r w:rsidRPr="00807E25">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086E02" w:rsidRPr="00807E25" w:rsidRDefault="00086E02" w:rsidP="000D409E">
            <w:pPr>
              <w:pStyle w:val="Default"/>
              <w:jc w:val="both"/>
            </w:pPr>
            <w:r w:rsidRPr="00807E25">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086E02" w:rsidRPr="00807E25" w:rsidRDefault="00086E02" w:rsidP="000D409E">
            <w:pPr>
              <w:pStyle w:val="Default"/>
              <w:jc w:val="both"/>
            </w:pPr>
            <w:r w:rsidRPr="00807E25">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086E02" w:rsidRPr="00807E25" w:rsidRDefault="00086E02" w:rsidP="000D409E">
            <w:pPr>
              <w:pStyle w:val="Default"/>
              <w:jc w:val="both"/>
            </w:pPr>
            <w:r w:rsidRPr="00807E25">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086E02" w:rsidRPr="00807E25" w:rsidRDefault="00086E02" w:rsidP="000D409E">
            <w:pPr>
              <w:jc w:val="both"/>
              <w:rPr>
                <w:sz w:val="24"/>
                <w:szCs w:val="24"/>
                <w:lang w:val="uk-UA"/>
              </w:rPr>
            </w:pPr>
            <w:r w:rsidRPr="00807E25">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86E02" w:rsidRPr="00807E25" w:rsidRDefault="00086E02" w:rsidP="000D409E">
            <w:pPr>
              <w:pStyle w:val="Default"/>
              <w:jc w:val="both"/>
            </w:pPr>
            <w:r w:rsidRPr="00807E25">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86E02" w:rsidRPr="00807E25" w:rsidRDefault="00086E02" w:rsidP="000D409E">
            <w:pPr>
              <w:pStyle w:val="Default"/>
              <w:jc w:val="both"/>
            </w:pPr>
            <w:r w:rsidRPr="00807E25">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807E25">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86E02" w:rsidRPr="00807E25" w:rsidRDefault="00086E02" w:rsidP="000D409E">
            <w:pPr>
              <w:pStyle w:val="Default"/>
              <w:jc w:val="both"/>
            </w:pPr>
            <w:r w:rsidRPr="00807E25">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086E02" w:rsidRPr="00807E25" w:rsidRDefault="00086E02" w:rsidP="000D409E">
            <w:pPr>
              <w:pStyle w:val="Default"/>
              <w:jc w:val="both"/>
            </w:pPr>
            <w:r w:rsidRPr="00807E25">
              <w:t xml:space="preserve">Якщо замовник вважає таке підтвердження достатнім, учаснику не може бути відмовлено в участі в процедурі закупівлі. </w:t>
            </w:r>
          </w:p>
          <w:p w:rsidR="00086E02" w:rsidRPr="00807E25" w:rsidRDefault="00086E02" w:rsidP="000D409E">
            <w:pPr>
              <w:pStyle w:val="Default"/>
              <w:jc w:val="both"/>
            </w:pPr>
            <w:r w:rsidRPr="00807E25">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086E02" w:rsidRPr="00807E25" w:rsidRDefault="00086E02" w:rsidP="000D409E">
            <w:pPr>
              <w:jc w:val="both"/>
              <w:rPr>
                <w:rFonts w:ascii="Times New Roman" w:hAnsi="Times New Roman" w:cs="Times New Roman"/>
                <w:sz w:val="24"/>
                <w:szCs w:val="24"/>
                <w:lang w:val="uk-UA"/>
              </w:rPr>
            </w:pPr>
            <w:r w:rsidRPr="00807E25">
              <w:rPr>
                <w:rFonts w:ascii="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(крім пункту 13 частини першої статті 17 Закону) та інформацію про спосіб підтвердження відповідності учасника критеріям і вимогам згідно із законодавством наведено в Додатку 2 до цієї тендерної документації.</w:t>
            </w:r>
          </w:p>
        </w:tc>
      </w:tr>
      <w:tr w:rsidR="00086E02" w:rsidRPr="000D409E" w:rsidTr="007E1887">
        <w:tc>
          <w:tcPr>
            <w:tcW w:w="576" w:type="dxa"/>
          </w:tcPr>
          <w:p w:rsidR="00086E02" w:rsidRPr="000D409E" w:rsidRDefault="00BD3DC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6</w:t>
            </w:r>
          </w:p>
        </w:tc>
        <w:tc>
          <w:tcPr>
            <w:tcW w:w="3673" w:type="dxa"/>
          </w:tcPr>
          <w:p w:rsidR="00BD3DC1" w:rsidRPr="000D409E" w:rsidRDefault="00BD3DC1" w:rsidP="00BD3DC1">
            <w:pPr>
              <w:pStyle w:val="Default"/>
            </w:pPr>
            <w:r w:rsidRPr="000D409E">
              <w:rPr>
                <w:b/>
                <w:bCs/>
              </w:rPr>
              <w:t xml:space="preserve">Інформація про технічні, якісні та кількісні характеристики предмета закупівлі </w:t>
            </w:r>
          </w:p>
          <w:p w:rsidR="00086E02" w:rsidRPr="000D409E" w:rsidRDefault="00086E02" w:rsidP="00A142C9">
            <w:pPr>
              <w:jc w:val="center"/>
              <w:rPr>
                <w:rFonts w:ascii="Times New Roman" w:hAnsi="Times New Roman" w:cs="Times New Roman"/>
                <w:sz w:val="24"/>
                <w:szCs w:val="24"/>
              </w:rPr>
            </w:pPr>
          </w:p>
        </w:tc>
        <w:tc>
          <w:tcPr>
            <w:tcW w:w="6173" w:type="dxa"/>
          </w:tcPr>
          <w:p w:rsidR="009A7BDF" w:rsidRPr="00807E25" w:rsidRDefault="009A7BDF" w:rsidP="000D409E">
            <w:pPr>
              <w:pStyle w:val="Default"/>
              <w:jc w:val="both"/>
            </w:pPr>
            <w:r w:rsidRPr="00807E25">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w:t>
            </w:r>
          </w:p>
          <w:p w:rsidR="009A7BDF" w:rsidRPr="00807E25" w:rsidRDefault="009A7BDF" w:rsidP="000D409E">
            <w:pPr>
              <w:pStyle w:val="Default"/>
              <w:jc w:val="both"/>
            </w:pPr>
            <w:r w:rsidRPr="00807E25">
              <w:t xml:space="preserve">- підтвердження відповідності товарів та умов, які пропонуються учасником, технічним, якісним та іншим вимогам до предмета закупівлі, встановлених замовником (складене учасником в довільній формі з зазначенням інформації згідно з Додатком 3 до цієї тендерної документації); </w:t>
            </w:r>
          </w:p>
          <w:p w:rsidR="009A7BDF" w:rsidRPr="00807E25" w:rsidRDefault="009A7BDF" w:rsidP="000D409E">
            <w:pPr>
              <w:jc w:val="both"/>
              <w:rPr>
                <w:rFonts w:ascii="Times New Roman" w:hAnsi="Times New Roman" w:cs="Times New Roman"/>
                <w:sz w:val="24"/>
                <w:szCs w:val="24"/>
              </w:rPr>
            </w:pPr>
            <w:r w:rsidRPr="00807E25">
              <w:rPr>
                <w:rFonts w:ascii="Times New Roman" w:hAnsi="Times New Roman" w:cs="Times New Roman"/>
                <w:color w:val="000000"/>
                <w:sz w:val="24"/>
                <w:szCs w:val="24"/>
              </w:rPr>
              <w:t xml:space="preserve">- інформацію в довільній формі з описом наступних </w:t>
            </w:r>
            <w:r w:rsidRPr="00807E25">
              <w:rPr>
                <w:rFonts w:ascii="Times New Roman" w:hAnsi="Times New Roman" w:cs="Times New Roman"/>
                <w:color w:val="000000"/>
                <w:sz w:val="24"/>
                <w:szCs w:val="24"/>
              </w:rPr>
              <w:lastRenderedPageBreak/>
              <w:t>характеристик предмета закупівлі: назва; країна походження; повна назва виробника та його фактична адреса; конкретна</w:t>
            </w:r>
          </w:p>
          <w:p w:rsidR="009A7BDF" w:rsidRPr="00807E25" w:rsidRDefault="009A7BDF" w:rsidP="000D409E">
            <w:pPr>
              <w:pStyle w:val="Default"/>
              <w:jc w:val="both"/>
            </w:pPr>
            <w:r w:rsidRPr="00807E25">
              <w:t xml:space="preserve">торгівельна назва; основні якісні характеристики предмета закупівлі, у тому числі відповідність стандартам; його екологічна безпека; вид розфасовки (тара); спосіб і термін зберігання; </w:t>
            </w:r>
          </w:p>
          <w:p w:rsidR="009A7BDF" w:rsidRPr="00807E25" w:rsidRDefault="009A7BDF" w:rsidP="000D409E">
            <w:pPr>
              <w:pStyle w:val="Default"/>
              <w:jc w:val="both"/>
            </w:pPr>
            <w:r w:rsidRPr="00807E25">
              <w:t xml:space="preserve">- документ, виданий державною службою України з питань безпечності харчових продуктів та захисту споживачів щодо експлуатаційного дозволу для потужностей з виробництва, переробки або реалізації харчових продуктів та/або документ, що підтверджує державну реєстрацію потужностей оператора ринку; </w:t>
            </w:r>
          </w:p>
          <w:p w:rsidR="009A7BDF" w:rsidRPr="00807E25" w:rsidRDefault="009A7BDF" w:rsidP="000D409E">
            <w:pPr>
              <w:pStyle w:val="Default"/>
              <w:jc w:val="both"/>
            </w:pPr>
            <w:r w:rsidRPr="00807E25">
              <w:t xml:space="preserve">- інші документи, передбачені відповідними розділами та додатками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(для юридичних осіб та фізичних осіб, у тому числі фізичних осіб-підприємців). </w:t>
            </w:r>
          </w:p>
          <w:p w:rsidR="00086E02" w:rsidRPr="00807E25" w:rsidRDefault="009A7BDF" w:rsidP="000D409E">
            <w:pPr>
              <w:jc w:val="both"/>
              <w:rPr>
                <w:rFonts w:ascii="Times New Roman" w:hAnsi="Times New Roman" w:cs="Times New Roman"/>
                <w:sz w:val="24"/>
                <w:szCs w:val="24"/>
              </w:rPr>
            </w:pPr>
            <w:r w:rsidRPr="00807E25">
              <w:rPr>
                <w:rFonts w:ascii="Times New Roman" w:hAnsi="Times New Roman" w:cs="Times New Roman"/>
                <w:i/>
                <w:iCs/>
                <w:sz w:val="24"/>
                <w:szCs w:val="24"/>
              </w:rPr>
              <w:t xml:space="preserve">Вимоги до предмета закупівлі (технічні специфікації, маркування, сертифікати, та інші документи підтвердження відповідності), згідно статті 23 Закону, зазначено в Додатку 3 до цієї тендерної документації. </w:t>
            </w:r>
          </w:p>
        </w:tc>
      </w:tr>
      <w:tr w:rsidR="00086E02" w:rsidRPr="000D409E" w:rsidTr="007E1887">
        <w:tc>
          <w:tcPr>
            <w:tcW w:w="576" w:type="dxa"/>
          </w:tcPr>
          <w:p w:rsidR="00086E02" w:rsidRPr="000D409E" w:rsidRDefault="009A7BDF"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7</w:t>
            </w:r>
          </w:p>
        </w:tc>
        <w:tc>
          <w:tcPr>
            <w:tcW w:w="3673" w:type="dxa"/>
          </w:tcPr>
          <w:p w:rsidR="009A7BDF" w:rsidRPr="000D409E" w:rsidRDefault="009A7BDF" w:rsidP="009A7BDF">
            <w:pPr>
              <w:pStyle w:val="Default"/>
            </w:pPr>
            <w:r w:rsidRPr="000D409E">
              <w:rPr>
                <w:b/>
                <w:bC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p w:rsidR="00086E02" w:rsidRPr="000D409E" w:rsidRDefault="00086E02" w:rsidP="00A142C9">
            <w:pPr>
              <w:jc w:val="center"/>
              <w:rPr>
                <w:rFonts w:ascii="Times New Roman" w:hAnsi="Times New Roman" w:cs="Times New Roman"/>
                <w:sz w:val="24"/>
                <w:szCs w:val="24"/>
              </w:rPr>
            </w:pPr>
          </w:p>
        </w:tc>
        <w:tc>
          <w:tcPr>
            <w:tcW w:w="6173" w:type="dxa"/>
          </w:tcPr>
          <w:p w:rsidR="00E246DD" w:rsidRPr="00807E25" w:rsidRDefault="00E246DD" w:rsidP="000D409E">
            <w:pPr>
              <w:pStyle w:val="Default"/>
              <w:jc w:val="both"/>
            </w:pPr>
            <w:r w:rsidRPr="00807E25">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246DD" w:rsidRPr="00807E25" w:rsidRDefault="00E246DD" w:rsidP="000D409E">
            <w:pPr>
              <w:pStyle w:val="Default"/>
              <w:jc w:val="both"/>
            </w:pPr>
            <w:r w:rsidRPr="00807E25">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086E02" w:rsidRPr="00807E25" w:rsidRDefault="00E246DD" w:rsidP="000D409E">
            <w:pPr>
              <w:jc w:val="both"/>
              <w:rPr>
                <w:rFonts w:ascii="Times New Roman" w:hAnsi="Times New Roman" w:cs="Times New Roman"/>
                <w:sz w:val="24"/>
                <w:szCs w:val="24"/>
              </w:rPr>
            </w:pPr>
            <w:r w:rsidRPr="00807E25">
              <w:rPr>
                <w:rFonts w:ascii="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7BDF" w:rsidRPr="000D409E" w:rsidTr="007E1887">
        <w:tc>
          <w:tcPr>
            <w:tcW w:w="576" w:type="dxa"/>
          </w:tcPr>
          <w:p w:rsidR="009A7BDF" w:rsidRPr="000D409E" w:rsidRDefault="00384FAC"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8</w:t>
            </w:r>
          </w:p>
        </w:tc>
        <w:tc>
          <w:tcPr>
            <w:tcW w:w="3673" w:type="dxa"/>
          </w:tcPr>
          <w:p w:rsidR="009A7BDF" w:rsidRPr="000D409E" w:rsidRDefault="00E246DD" w:rsidP="00384FAC">
            <w:pPr>
              <w:pStyle w:val="Default"/>
            </w:pPr>
            <w:r w:rsidRPr="000D409E">
              <w:rPr>
                <w:b/>
                <w:bCs/>
              </w:rPr>
              <w:t xml:space="preserve">Інформація про субпідрядника/співвиконавця (у випадку закупівлі робіт чи послуг) </w:t>
            </w:r>
          </w:p>
        </w:tc>
        <w:tc>
          <w:tcPr>
            <w:tcW w:w="6173" w:type="dxa"/>
          </w:tcPr>
          <w:p w:rsidR="00384FAC" w:rsidRPr="00807E25" w:rsidRDefault="00384FAC" w:rsidP="000D409E">
            <w:pPr>
              <w:pStyle w:val="Default"/>
              <w:jc w:val="both"/>
            </w:pPr>
            <w:r w:rsidRPr="00807E25">
              <w:t xml:space="preserve">Не передбачено для закупівлі товарів. </w:t>
            </w:r>
          </w:p>
          <w:p w:rsidR="009A7BDF" w:rsidRPr="00807E25" w:rsidRDefault="009A7BDF">
            <w:pPr>
              <w:rPr>
                <w:rFonts w:ascii="Times New Roman" w:hAnsi="Times New Roman" w:cs="Times New Roman"/>
                <w:sz w:val="24"/>
                <w:szCs w:val="24"/>
              </w:rPr>
            </w:pPr>
          </w:p>
        </w:tc>
      </w:tr>
      <w:tr w:rsidR="009A7BDF" w:rsidRPr="000D409E" w:rsidTr="007E1887">
        <w:tc>
          <w:tcPr>
            <w:tcW w:w="576" w:type="dxa"/>
          </w:tcPr>
          <w:p w:rsidR="009A7BDF" w:rsidRPr="000D409E" w:rsidRDefault="000875B4"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9</w:t>
            </w:r>
          </w:p>
        </w:tc>
        <w:tc>
          <w:tcPr>
            <w:tcW w:w="3673" w:type="dxa"/>
          </w:tcPr>
          <w:p w:rsidR="000875B4" w:rsidRPr="000D409E" w:rsidRDefault="000875B4" w:rsidP="000875B4">
            <w:pPr>
              <w:pStyle w:val="Default"/>
            </w:pPr>
            <w:r w:rsidRPr="000D409E">
              <w:rPr>
                <w:b/>
                <w:bCs/>
              </w:rPr>
              <w:t xml:space="preserve">Унесення змін або відкликання тендерної пропозиції учасником </w:t>
            </w:r>
          </w:p>
          <w:p w:rsidR="009A7BDF" w:rsidRPr="000D409E" w:rsidRDefault="009A7BDF" w:rsidP="00A142C9">
            <w:pPr>
              <w:jc w:val="center"/>
              <w:rPr>
                <w:rFonts w:ascii="Times New Roman" w:hAnsi="Times New Roman" w:cs="Times New Roman"/>
                <w:sz w:val="24"/>
                <w:szCs w:val="24"/>
              </w:rPr>
            </w:pPr>
          </w:p>
        </w:tc>
        <w:tc>
          <w:tcPr>
            <w:tcW w:w="6173" w:type="dxa"/>
          </w:tcPr>
          <w:p w:rsidR="009A7BDF" w:rsidRPr="00807E25" w:rsidRDefault="000875B4" w:rsidP="000D409E">
            <w:pPr>
              <w:pStyle w:val="Default"/>
              <w:jc w:val="both"/>
            </w:pPr>
            <w:r w:rsidRPr="00807E25">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D08" w:rsidRPr="000D409E" w:rsidTr="00071D08">
        <w:tc>
          <w:tcPr>
            <w:tcW w:w="10422" w:type="dxa"/>
            <w:gridSpan w:val="3"/>
          </w:tcPr>
          <w:p w:rsidR="00071D08" w:rsidRPr="00807E25" w:rsidRDefault="00071D08" w:rsidP="00071D08">
            <w:pPr>
              <w:pStyle w:val="Default"/>
              <w:jc w:val="center"/>
            </w:pPr>
            <w:r w:rsidRPr="00807E25">
              <w:rPr>
                <w:b/>
                <w:bCs/>
              </w:rPr>
              <w:t>Розділ IV. Подання та розкриття тендерної пропозиції</w:t>
            </w:r>
          </w:p>
        </w:tc>
      </w:tr>
      <w:tr w:rsidR="009A7BDF" w:rsidRPr="000D409E" w:rsidTr="007E1887">
        <w:tc>
          <w:tcPr>
            <w:tcW w:w="576" w:type="dxa"/>
          </w:tcPr>
          <w:p w:rsidR="009A7BDF" w:rsidRPr="000D409E" w:rsidRDefault="00071D0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9A7BDF" w:rsidRPr="000D409E" w:rsidRDefault="00071D08" w:rsidP="00071D08">
            <w:pPr>
              <w:pStyle w:val="Default"/>
            </w:pPr>
            <w:r w:rsidRPr="000D409E">
              <w:rPr>
                <w:b/>
                <w:bCs/>
              </w:rPr>
              <w:t xml:space="preserve">Кінцевий строк подання тендерної пропозиції </w:t>
            </w:r>
          </w:p>
        </w:tc>
        <w:tc>
          <w:tcPr>
            <w:tcW w:w="6173" w:type="dxa"/>
          </w:tcPr>
          <w:p w:rsidR="00071D08" w:rsidRPr="00807E25" w:rsidRDefault="00071D08" w:rsidP="000D409E">
            <w:pPr>
              <w:pStyle w:val="Default"/>
              <w:jc w:val="both"/>
            </w:pPr>
            <w:r w:rsidRPr="00807E25">
              <w:t xml:space="preserve">Кінцевий строк подання тендерних пропозицій: </w:t>
            </w:r>
          </w:p>
          <w:p w:rsidR="005D46F7" w:rsidRDefault="005D46F7" w:rsidP="000D409E">
            <w:pPr>
              <w:pStyle w:val="Default"/>
              <w:jc w:val="both"/>
              <w:rPr>
                <w:rFonts w:eastAsia="Times New Roman"/>
                <w:b/>
                <w:color w:val="000000" w:themeColor="text1"/>
                <w:lang w:eastAsia="uk-UA"/>
              </w:rPr>
            </w:pPr>
            <w:r>
              <w:rPr>
                <w:rFonts w:eastAsia="Times New Roman"/>
                <w:b/>
                <w:color w:val="000000" w:themeColor="text1"/>
                <w:lang w:eastAsia="uk-UA"/>
              </w:rPr>
              <w:t>див. на електронному майданчику.</w:t>
            </w:r>
          </w:p>
          <w:p w:rsidR="00071D08" w:rsidRPr="00807E25" w:rsidRDefault="00071D08" w:rsidP="000D409E">
            <w:pPr>
              <w:pStyle w:val="Default"/>
              <w:jc w:val="both"/>
            </w:pPr>
            <w:r w:rsidRPr="00807E25">
              <w:t xml:space="preserve">Отримана тендерна пропозиція вноситься автоматично до реєстру отриманих тендерних пропозицій. </w:t>
            </w:r>
          </w:p>
          <w:p w:rsidR="00071D08" w:rsidRPr="00807E25" w:rsidRDefault="00071D08" w:rsidP="000D409E">
            <w:pPr>
              <w:pStyle w:val="Default"/>
              <w:jc w:val="both"/>
            </w:pPr>
            <w:r w:rsidRPr="00807E25">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071D08" w:rsidRPr="00807E25" w:rsidRDefault="00071D08" w:rsidP="000D409E">
            <w:pPr>
              <w:jc w:val="both"/>
              <w:rPr>
                <w:rFonts w:ascii="Times New Roman" w:hAnsi="Times New Roman" w:cs="Times New Roman"/>
                <w:sz w:val="24"/>
                <w:szCs w:val="24"/>
                <w:lang w:val="uk-UA"/>
              </w:rPr>
            </w:pPr>
            <w:r w:rsidRPr="00807E25">
              <w:rPr>
                <w:rFonts w:ascii="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07E25">
              <w:rPr>
                <w:sz w:val="24"/>
                <w:szCs w:val="24"/>
              </w:rPr>
              <w:t xml:space="preserve">. </w:t>
            </w:r>
          </w:p>
        </w:tc>
      </w:tr>
      <w:tr w:rsidR="000875B4" w:rsidRPr="000D409E" w:rsidTr="007E1887">
        <w:tc>
          <w:tcPr>
            <w:tcW w:w="576" w:type="dxa"/>
          </w:tcPr>
          <w:p w:rsidR="000875B4" w:rsidRPr="000D409E" w:rsidRDefault="00071D0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w:t>
            </w:r>
          </w:p>
        </w:tc>
        <w:tc>
          <w:tcPr>
            <w:tcW w:w="3673" w:type="dxa"/>
          </w:tcPr>
          <w:p w:rsidR="00071D08" w:rsidRPr="000D409E" w:rsidRDefault="00071D08" w:rsidP="00071D08">
            <w:pPr>
              <w:pStyle w:val="Default"/>
            </w:pPr>
            <w:r w:rsidRPr="000D409E">
              <w:rPr>
                <w:b/>
                <w:bCs/>
              </w:rPr>
              <w:t xml:space="preserve">Дата та час розкриття тендерної пропозиції </w:t>
            </w:r>
          </w:p>
          <w:p w:rsidR="000875B4" w:rsidRPr="000D409E" w:rsidRDefault="000875B4" w:rsidP="00A142C9">
            <w:pPr>
              <w:jc w:val="center"/>
              <w:rPr>
                <w:rFonts w:ascii="Times New Roman" w:hAnsi="Times New Roman" w:cs="Times New Roman"/>
                <w:sz w:val="24"/>
                <w:szCs w:val="24"/>
              </w:rPr>
            </w:pPr>
          </w:p>
        </w:tc>
        <w:tc>
          <w:tcPr>
            <w:tcW w:w="6173" w:type="dxa"/>
          </w:tcPr>
          <w:p w:rsidR="000875B4" w:rsidRPr="00807E25" w:rsidRDefault="00C207E6" w:rsidP="000D409E">
            <w:pPr>
              <w:jc w:val="both"/>
              <w:rPr>
                <w:rFonts w:ascii="Times New Roman" w:hAnsi="Times New Roman" w:cs="Times New Roman"/>
                <w:sz w:val="24"/>
                <w:szCs w:val="24"/>
              </w:rPr>
            </w:pPr>
            <w:r w:rsidRPr="00807E25">
              <w:rPr>
                <w:rFonts w:ascii="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4038A" w:rsidRPr="000D409E" w:rsidTr="003C7CB8">
        <w:tc>
          <w:tcPr>
            <w:tcW w:w="10422" w:type="dxa"/>
            <w:gridSpan w:val="3"/>
          </w:tcPr>
          <w:p w:rsidR="00D4038A" w:rsidRPr="00807E25" w:rsidRDefault="00D4038A" w:rsidP="00D4038A">
            <w:pPr>
              <w:pStyle w:val="Default"/>
              <w:jc w:val="center"/>
            </w:pPr>
            <w:r w:rsidRPr="00807E25">
              <w:rPr>
                <w:b/>
                <w:bCs/>
              </w:rPr>
              <w:t>Розділ V. Оцінка тендерної пропозиції</w:t>
            </w:r>
          </w:p>
        </w:tc>
      </w:tr>
      <w:tr w:rsidR="00071D08" w:rsidRPr="00BE0E1D" w:rsidTr="007E1887">
        <w:tc>
          <w:tcPr>
            <w:tcW w:w="576" w:type="dxa"/>
          </w:tcPr>
          <w:p w:rsidR="00071D08" w:rsidRPr="000D409E" w:rsidRDefault="00663CE5"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663CE5" w:rsidRPr="000D409E" w:rsidRDefault="00663CE5" w:rsidP="00663CE5">
            <w:pPr>
              <w:pStyle w:val="Default"/>
            </w:pPr>
            <w:r w:rsidRPr="000D409E">
              <w:rPr>
                <w:b/>
                <w:bCs/>
              </w:rPr>
              <w:t xml:space="preserve">Перелік критеріїв та методика оцінки тендерної пропозиції із зазначенням питомої ваги критерію </w:t>
            </w:r>
          </w:p>
          <w:p w:rsidR="00071D08" w:rsidRPr="000D409E" w:rsidRDefault="00071D08" w:rsidP="00A142C9">
            <w:pPr>
              <w:jc w:val="center"/>
              <w:rPr>
                <w:rFonts w:ascii="Times New Roman" w:hAnsi="Times New Roman" w:cs="Times New Roman"/>
                <w:sz w:val="24"/>
                <w:szCs w:val="24"/>
              </w:rPr>
            </w:pPr>
          </w:p>
        </w:tc>
        <w:tc>
          <w:tcPr>
            <w:tcW w:w="6173" w:type="dxa"/>
          </w:tcPr>
          <w:p w:rsidR="00C207E6" w:rsidRPr="00807E25" w:rsidRDefault="00C207E6" w:rsidP="000D409E">
            <w:pPr>
              <w:jc w:val="both"/>
              <w:rPr>
                <w:rFonts w:ascii="Times New Roman" w:hAnsi="Times New Roman" w:cs="Times New Roman"/>
                <w:color w:val="000000"/>
                <w:sz w:val="24"/>
                <w:szCs w:val="24"/>
                <w:lang w:val="uk-UA"/>
              </w:rPr>
            </w:pPr>
            <w:r w:rsidRPr="00807E25">
              <w:rPr>
                <w:color w:val="000000"/>
                <w:sz w:val="27"/>
                <w:szCs w:val="27"/>
              </w:rPr>
              <w:t>1</w:t>
            </w:r>
            <w:r w:rsidRPr="00807E25">
              <w:rPr>
                <w:color w:val="000000"/>
                <w:sz w:val="27"/>
                <w:szCs w:val="27"/>
                <w:lang w:val="uk-UA"/>
              </w:rPr>
              <w:t>.1.</w:t>
            </w:r>
            <w:r w:rsidRPr="00807E25">
              <w:rPr>
                <w:rFonts w:ascii="Times New Roman" w:hAnsi="Times New Roman" w:cs="Times New Roman"/>
                <w:color w:val="000000"/>
                <w:sz w:val="24"/>
                <w:szCs w:val="24"/>
              </w:rPr>
              <w:t>Розгляд та оцінка тендерних пропозицій відбуваються відповідно до пунктів 35, 37 і 38 Особливостей</w:t>
            </w:r>
            <w:proofErr w:type="gramStart"/>
            <w:r w:rsidRPr="00807E25">
              <w:rPr>
                <w:rFonts w:ascii="Times New Roman" w:hAnsi="Times New Roman" w:cs="Times New Roman"/>
                <w:color w:val="000000"/>
                <w:sz w:val="24"/>
                <w:szCs w:val="24"/>
              </w:rPr>
              <w:t xml:space="preserve"> В</w:t>
            </w:r>
            <w:proofErr w:type="gramEnd"/>
            <w:r w:rsidRPr="00807E25">
              <w:rPr>
                <w:rFonts w:ascii="Times New Roman" w:hAnsi="Times New Roman" w:cs="Times New Roman"/>
                <w:color w:val="000000"/>
                <w:sz w:val="24"/>
                <w:szCs w:val="24"/>
              </w:rPr>
              <w:t xml:space="preserve">ідкриті торги проводяться без застосування електронного аукціону. Критерії та методика оцінки визначаються відповідно </w:t>
            </w:r>
            <w:proofErr w:type="gramStart"/>
            <w:r w:rsidRPr="00807E25">
              <w:rPr>
                <w:rFonts w:ascii="Times New Roman" w:hAnsi="Times New Roman" w:cs="Times New Roman"/>
                <w:color w:val="000000"/>
                <w:sz w:val="24"/>
                <w:szCs w:val="24"/>
              </w:rPr>
              <w:t>до</w:t>
            </w:r>
            <w:proofErr w:type="gramEnd"/>
            <w:r w:rsidRPr="00807E25">
              <w:rPr>
                <w:rFonts w:ascii="Times New Roman" w:hAnsi="Times New Roman" w:cs="Times New Roman"/>
                <w:color w:val="000000"/>
                <w:sz w:val="24"/>
                <w:szCs w:val="24"/>
              </w:rPr>
              <w:t xml:space="preserve"> пункту 37 Особливостей. </w:t>
            </w:r>
          </w:p>
          <w:p w:rsidR="00C207E6" w:rsidRPr="00807E25" w:rsidRDefault="00C207E6" w:rsidP="000D409E">
            <w:pPr>
              <w:jc w:val="both"/>
              <w:rPr>
                <w:rFonts w:ascii="Times New Roman" w:hAnsi="Times New Roman" w:cs="Times New Roman"/>
                <w:color w:val="000000"/>
                <w:sz w:val="24"/>
                <w:szCs w:val="24"/>
                <w:lang w:val="uk-UA"/>
              </w:rPr>
            </w:pPr>
            <w:r w:rsidRPr="00807E25">
              <w:rPr>
                <w:rFonts w:ascii="Times New Roman" w:hAnsi="Times New Roman" w:cs="Times New Roman"/>
                <w:color w:val="000000"/>
                <w:sz w:val="24"/>
                <w:szCs w:val="24"/>
                <w:lang w:val="uk-UA"/>
              </w:rPr>
              <w:t xml:space="preserve">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207E6" w:rsidRPr="00807E25" w:rsidRDefault="00C207E6" w:rsidP="000D409E">
            <w:pPr>
              <w:jc w:val="both"/>
              <w:rPr>
                <w:rFonts w:ascii="Times New Roman" w:hAnsi="Times New Roman" w:cs="Times New Roman"/>
                <w:color w:val="000000"/>
                <w:sz w:val="24"/>
                <w:szCs w:val="24"/>
                <w:lang w:val="uk-UA"/>
              </w:rPr>
            </w:pPr>
            <w:r w:rsidRPr="00807E25">
              <w:rPr>
                <w:rFonts w:ascii="Times New Roman" w:hAnsi="Times New Roman" w:cs="Times New Roman"/>
                <w:color w:val="000000"/>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807E25">
              <w:rPr>
                <w:rFonts w:ascii="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r w:rsidRPr="00807E25">
              <w:rPr>
                <w:rFonts w:ascii="Times New Roman" w:hAnsi="Times New Roman" w:cs="Times New Roman"/>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807E25">
              <w:rPr>
                <w:rFonts w:ascii="Times New Roman" w:hAnsi="Times New Roman" w:cs="Times New Roman"/>
                <w:color w:val="000000"/>
                <w:sz w:val="24"/>
                <w:szCs w:val="24"/>
              </w:rPr>
              <w:t xml:space="preserve">. </w:t>
            </w:r>
          </w:p>
          <w:p w:rsidR="00C207E6" w:rsidRPr="00807E25" w:rsidRDefault="00C207E6" w:rsidP="00C207E6">
            <w:pPr>
              <w:jc w:val="both"/>
              <w:rPr>
                <w:rFonts w:ascii="Times New Roman" w:hAnsi="Times New Roman" w:cs="Times New Roman"/>
                <w:color w:val="000000"/>
                <w:sz w:val="24"/>
                <w:szCs w:val="24"/>
                <w:lang w:val="uk-UA"/>
              </w:rPr>
            </w:pPr>
            <w:r w:rsidRPr="00807E25">
              <w:rPr>
                <w:rFonts w:ascii="Times New Roman" w:hAnsi="Times New Roman" w:cs="Times New Roman"/>
                <w:color w:val="000000"/>
                <w:sz w:val="24"/>
                <w:szCs w:val="24"/>
                <w:lang w:val="uk-UA"/>
              </w:rPr>
              <w:t xml:space="preserve">1.3. Найбільш економічно вигідною пропозицією буде вважатися пропозиція з найнижчою ціною з урахуванням </w:t>
            </w:r>
            <w:r w:rsidRPr="00807E25">
              <w:rPr>
                <w:rFonts w:ascii="Times New Roman" w:hAnsi="Times New Roman" w:cs="Times New Roman"/>
                <w:color w:val="000000"/>
                <w:sz w:val="24"/>
                <w:szCs w:val="24"/>
                <w:lang w:val="uk-UA"/>
              </w:rPr>
              <w:lastRenderedPageBreak/>
              <w:t xml:space="preserve">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071D08" w:rsidRPr="00807E25" w:rsidRDefault="00C207E6" w:rsidP="00C207E6">
            <w:pPr>
              <w:jc w:val="both"/>
              <w:rPr>
                <w:rFonts w:ascii="Times New Roman" w:hAnsi="Times New Roman" w:cs="Times New Roman"/>
                <w:sz w:val="24"/>
                <w:szCs w:val="24"/>
                <w:lang w:val="uk-UA"/>
              </w:rPr>
            </w:pPr>
            <w:r w:rsidRPr="00807E25">
              <w:rPr>
                <w:rFonts w:ascii="Times New Roman" w:hAnsi="Times New Roman" w:cs="Times New Roman"/>
                <w:color w:val="000000"/>
                <w:sz w:val="24"/>
                <w:szCs w:val="24"/>
                <w:lang w:val="uk-UA"/>
              </w:rPr>
              <w:t>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071D08" w:rsidRPr="000D409E" w:rsidTr="007E1887">
        <w:tc>
          <w:tcPr>
            <w:tcW w:w="576" w:type="dxa"/>
          </w:tcPr>
          <w:p w:rsidR="00071D08" w:rsidRPr="000D409E" w:rsidRDefault="009F02AA"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2</w:t>
            </w:r>
          </w:p>
        </w:tc>
        <w:tc>
          <w:tcPr>
            <w:tcW w:w="3673" w:type="dxa"/>
          </w:tcPr>
          <w:p w:rsidR="00071D08" w:rsidRPr="000D409E" w:rsidRDefault="009F02AA" w:rsidP="009F02AA">
            <w:pPr>
              <w:pStyle w:val="Default"/>
            </w:pPr>
            <w:r w:rsidRPr="000D409E">
              <w:rPr>
                <w:b/>
                <w:bCs/>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73" w:type="dxa"/>
          </w:tcPr>
          <w:p w:rsidR="009F02AA" w:rsidRPr="000D409E" w:rsidRDefault="009F02AA" w:rsidP="000D409E">
            <w:pPr>
              <w:pStyle w:val="Default"/>
              <w:jc w:val="both"/>
            </w:pPr>
            <w:r w:rsidRPr="000D409E">
              <w:t xml:space="preserve">Опис та приклади формальних несуттєвих помилок. </w:t>
            </w:r>
          </w:p>
          <w:p w:rsidR="009F02AA" w:rsidRPr="000D409E" w:rsidRDefault="009F02AA" w:rsidP="000D409E">
            <w:pPr>
              <w:pStyle w:val="Default"/>
              <w:jc w:val="both"/>
            </w:pPr>
            <w:r w:rsidRPr="000D409E">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
          <w:p w:rsidR="009F02AA" w:rsidRPr="000D409E" w:rsidRDefault="009F02AA" w:rsidP="000D409E">
            <w:pPr>
              <w:pStyle w:val="Default"/>
              <w:jc w:val="both"/>
            </w:pPr>
            <w:r w:rsidRPr="000D409E">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02AA" w:rsidRPr="000D409E" w:rsidRDefault="009F02AA" w:rsidP="000D409E">
            <w:pPr>
              <w:pStyle w:val="Default"/>
              <w:jc w:val="both"/>
            </w:pPr>
            <w:r w:rsidRPr="000D409E">
              <w:t xml:space="preserve">Опис формальних помилок: </w:t>
            </w:r>
          </w:p>
          <w:p w:rsidR="009F02AA" w:rsidRPr="000D409E" w:rsidRDefault="009F02AA" w:rsidP="000D409E">
            <w:pPr>
              <w:pStyle w:val="Default"/>
              <w:jc w:val="both"/>
            </w:pPr>
            <w:r w:rsidRPr="000D409E">
              <w:t xml:space="preserve">1. Інформація / документ, подана учасником процедури закупівлі у складі тендерної пропозиції, містить помилку (помилки) у частині: </w:t>
            </w:r>
          </w:p>
          <w:p w:rsidR="009F02AA" w:rsidRPr="000D409E" w:rsidRDefault="009F02AA" w:rsidP="000D409E">
            <w:pPr>
              <w:pStyle w:val="Default"/>
              <w:jc w:val="both"/>
            </w:pPr>
            <w:r w:rsidRPr="000D409E">
              <w:t xml:space="preserve">— </w:t>
            </w:r>
            <w:r w:rsidRPr="000D409E">
              <w:rPr>
                <w:i/>
                <w:iCs/>
              </w:rPr>
              <w:t xml:space="preserve">уживання великої літери; </w:t>
            </w:r>
          </w:p>
          <w:p w:rsidR="009F02AA" w:rsidRPr="000D409E" w:rsidRDefault="009F02AA" w:rsidP="000D409E">
            <w:pPr>
              <w:pStyle w:val="Default"/>
              <w:jc w:val="both"/>
            </w:pPr>
            <w:r w:rsidRPr="000D409E">
              <w:rPr>
                <w:i/>
                <w:iCs/>
              </w:rPr>
              <w:t xml:space="preserve">— уживання розділових знаків та відмінювання слів у реченні; </w:t>
            </w:r>
          </w:p>
          <w:p w:rsidR="009F02AA" w:rsidRPr="000D409E" w:rsidRDefault="009F02AA" w:rsidP="000D409E">
            <w:pPr>
              <w:pStyle w:val="Default"/>
              <w:jc w:val="both"/>
            </w:pPr>
            <w:r w:rsidRPr="000D409E">
              <w:rPr>
                <w:i/>
                <w:iCs/>
              </w:rPr>
              <w:t xml:space="preserve">— використання слова або мовного звороту, запозичених з іншої мови; </w:t>
            </w:r>
          </w:p>
          <w:p w:rsidR="009F02AA" w:rsidRPr="000D409E" w:rsidRDefault="009F02AA" w:rsidP="000D409E">
            <w:pPr>
              <w:pStyle w:val="Default"/>
              <w:jc w:val="both"/>
            </w:pPr>
            <w:r w:rsidRPr="000D409E">
              <w:rPr>
                <w:i/>
                <w:iC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F02AA" w:rsidRPr="000D409E" w:rsidRDefault="009F02AA" w:rsidP="000D409E">
            <w:pPr>
              <w:pStyle w:val="Default"/>
              <w:jc w:val="both"/>
            </w:pPr>
            <w:r w:rsidRPr="000D409E">
              <w:rPr>
                <w:i/>
                <w:iCs/>
              </w:rPr>
              <w:t xml:space="preserve">— застосування правил переносу частини слова з рядка в рядок; </w:t>
            </w:r>
          </w:p>
          <w:p w:rsidR="009F02AA" w:rsidRPr="000D409E" w:rsidRDefault="009F02AA" w:rsidP="000D409E">
            <w:pPr>
              <w:pStyle w:val="Default"/>
              <w:jc w:val="both"/>
            </w:pPr>
            <w:r w:rsidRPr="000D409E">
              <w:rPr>
                <w:i/>
                <w:iCs/>
              </w:rPr>
              <w:t xml:space="preserve">— написання слів разом та/або окремо, та/або через дефіс; </w:t>
            </w:r>
          </w:p>
          <w:p w:rsidR="009F02AA" w:rsidRPr="000D409E" w:rsidRDefault="009F02AA" w:rsidP="000D409E">
            <w:pPr>
              <w:pStyle w:val="Default"/>
              <w:jc w:val="both"/>
            </w:pPr>
            <w:r w:rsidRPr="000D409E">
              <w:rPr>
                <w:i/>
                <w:iCs/>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F02AA" w:rsidRPr="000D409E" w:rsidRDefault="009F02AA"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w:t>
            </w:r>
            <w:r w:rsidRPr="000D409E">
              <w:rPr>
                <w:rFonts w:ascii="Times New Roman" w:hAnsi="Times New Roman" w:cs="Times New Roman"/>
                <w:color w:val="000000"/>
                <w:sz w:val="24"/>
                <w:szCs w:val="24"/>
              </w:rPr>
              <w:lastRenderedPageBreak/>
              <w:t xml:space="preserve">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9F02AA" w:rsidRPr="000D409E" w:rsidRDefault="009F02AA" w:rsidP="000D409E">
            <w:pPr>
              <w:pStyle w:val="Default"/>
              <w:jc w:val="both"/>
            </w:pPr>
            <w:r w:rsidRPr="000D409E">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F02AA" w:rsidRPr="000D409E" w:rsidRDefault="009F02AA" w:rsidP="000D409E">
            <w:pPr>
              <w:pStyle w:val="Default"/>
              <w:jc w:val="both"/>
            </w:pPr>
            <w:r w:rsidRPr="000D409E">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9F02AA" w:rsidRPr="000D409E" w:rsidRDefault="009F02AA" w:rsidP="000D409E">
            <w:pPr>
              <w:pStyle w:val="Default"/>
              <w:jc w:val="both"/>
            </w:pPr>
            <w:r w:rsidRPr="000D409E">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F02AA" w:rsidRPr="000D409E" w:rsidRDefault="009F02AA" w:rsidP="000D409E">
            <w:pPr>
              <w:pStyle w:val="Default"/>
              <w:jc w:val="both"/>
            </w:pPr>
            <w:r w:rsidRPr="000D409E">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F02AA" w:rsidRPr="000D409E" w:rsidRDefault="009F02AA" w:rsidP="000D409E">
            <w:pPr>
              <w:pStyle w:val="Default"/>
              <w:jc w:val="both"/>
            </w:pPr>
            <w:r w:rsidRPr="000D409E">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F02AA" w:rsidRPr="000D409E" w:rsidRDefault="009F02AA" w:rsidP="000D409E">
            <w:pPr>
              <w:pStyle w:val="Default"/>
              <w:jc w:val="both"/>
            </w:pPr>
            <w:r w:rsidRPr="000D409E">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F02AA" w:rsidRPr="000D409E" w:rsidRDefault="009F02AA" w:rsidP="000D409E">
            <w:pPr>
              <w:pStyle w:val="Default"/>
              <w:jc w:val="both"/>
            </w:pPr>
            <w:r w:rsidRPr="000D409E">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F02AA" w:rsidRPr="000D409E" w:rsidRDefault="009F02AA" w:rsidP="000D409E">
            <w:pPr>
              <w:pStyle w:val="Default"/>
              <w:jc w:val="both"/>
            </w:pPr>
            <w:r w:rsidRPr="000D409E">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F02AA" w:rsidRPr="000D409E" w:rsidRDefault="009F02AA" w:rsidP="000D409E">
            <w:pPr>
              <w:pStyle w:val="Default"/>
              <w:jc w:val="both"/>
            </w:pPr>
            <w:r w:rsidRPr="000D409E">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F02AA" w:rsidRPr="000D409E" w:rsidRDefault="009F02AA" w:rsidP="000D409E">
            <w:pPr>
              <w:pStyle w:val="Default"/>
              <w:jc w:val="both"/>
            </w:pPr>
            <w:r w:rsidRPr="000D409E">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9F02AA" w:rsidRPr="000D409E" w:rsidRDefault="009F02AA" w:rsidP="000D409E">
            <w:pPr>
              <w:pStyle w:val="Default"/>
              <w:jc w:val="both"/>
            </w:pPr>
            <w:r w:rsidRPr="000D409E">
              <w:lastRenderedPageBreak/>
              <w:t xml:space="preserve">Приклади формальних помилок: </w:t>
            </w:r>
          </w:p>
          <w:p w:rsidR="009F02AA" w:rsidRPr="000D409E" w:rsidRDefault="009F02AA" w:rsidP="000D409E">
            <w:pPr>
              <w:pStyle w:val="Default"/>
              <w:jc w:val="both"/>
            </w:pPr>
            <w:r w:rsidRPr="000D409E">
              <w:t xml:space="preserve">— </w:t>
            </w:r>
            <w:r w:rsidRPr="000D409E">
              <w:rPr>
                <w:i/>
                <w:iCs/>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9F02AA" w:rsidRPr="000D409E" w:rsidRDefault="009F02AA" w:rsidP="000D409E">
            <w:pPr>
              <w:pStyle w:val="Default"/>
              <w:jc w:val="both"/>
              <w:rPr>
                <w:i/>
                <w:iCs/>
              </w:rPr>
            </w:pPr>
            <w:r w:rsidRPr="000D409E">
              <w:rPr>
                <w:i/>
                <w:iCs/>
              </w:rPr>
              <w:t>— «м.київ» замість «м</w:t>
            </w:r>
            <w:proofErr w:type="gramStart"/>
            <w:r w:rsidRPr="000D409E">
              <w:rPr>
                <w:i/>
                <w:iCs/>
              </w:rPr>
              <w:t>.К</w:t>
            </w:r>
            <w:proofErr w:type="gramEnd"/>
            <w:r w:rsidRPr="000D409E">
              <w:rPr>
                <w:i/>
                <w:iCs/>
              </w:rPr>
              <w:t xml:space="preserve">иїв»; </w:t>
            </w:r>
          </w:p>
          <w:p w:rsidR="009F02AA" w:rsidRPr="000D409E" w:rsidRDefault="009F02AA" w:rsidP="000D409E">
            <w:pPr>
              <w:pStyle w:val="Default"/>
              <w:jc w:val="both"/>
              <w:rPr>
                <w:i/>
                <w:iCs/>
              </w:rPr>
            </w:pPr>
            <w:r w:rsidRPr="000D409E">
              <w:rPr>
                <w:i/>
                <w:iCs/>
              </w:rPr>
              <w:t xml:space="preserve">— «поряд -ок» замість «поря – док»; </w:t>
            </w:r>
          </w:p>
          <w:p w:rsidR="009F02AA" w:rsidRPr="000D409E" w:rsidRDefault="009F02AA" w:rsidP="000D409E">
            <w:pPr>
              <w:pStyle w:val="Default"/>
              <w:jc w:val="both"/>
              <w:rPr>
                <w:i/>
                <w:iCs/>
              </w:rPr>
            </w:pPr>
            <w:r w:rsidRPr="000D409E">
              <w:rPr>
                <w:i/>
                <w:iCs/>
              </w:rPr>
              <w:t xml:space="preserve">— «ненадається» замість «не надається»»; </w:t>
            </w:r>
          </w:p>
          <w:p w:rsidR="009F02AA" w:rsidRPr="000D409E" w:rsidRDefault="009F02AA" w:rsidP="000D409E">
            <w:pPr>
              <w:pStyle w:val="Default"/>
              <w:jc w:val="both"/>
              <w:rPr>
                <w:i/>
                <w:iCs/>
              </w:rPr>
            </w:pPr>
            <w:r w:rsidRPr="000D409E">
              <w:rPr>
                <w:i/>
                <w:iCs/>
              </w:rPr>
              <w:t xml:space="preserve">— «________№________» замість «14.08.2020 №320/13/14-01» </w:t>
            </w:r>
          </w:p>
          <w:p w:rsidR="00071D08" w:rsidRPr="000D409E" w:rsidRDefault="009F02AA" w:rsidP="000D409E">
            <w:pPr>
              <w:jc w:val="both"/>
              <w:rPr>
                <w:i/>
                <w:iCs/>
                <w:sz w:val="24"/>
                <w:szCs w:val="24"/>
                <w:lang w:val="uk-UA"/>
              </w:rPr>
            </w:pPr>
            <w:r w:rsidRPr="000D409E">
              <w:rPr>
                <w:rFonts w:ascii="Times New Roman" w:hAnsi="Times New Roman" w:cs="Times New Roman"/>
                <w:i/>
                <w:iCs/>
                <w:color w:val="000000"/>
                <w:sz w:val="24"/>
                <w:szCs w:val="24"/>
              </w:rPr>
              <w:t>— учасник розмістив (завантажив) документ у форматі «JPG» замість документа у форматі «pdf» (PortableDocumentFormat)».</w:t>
            </w:r>
          </w:p>
          <w:p w:rsidR="009F02AA" w:rsidRPr="000D409E" w:rsidRDefault="009F02AA" w:rsidP="000D409E">
            <w:pPr>
              <w:pStyle w:val="Default"/>
              <w:jc w:val="both"/>
            </w:pPr>
            <w:r w:rsidRPr="000D409E">
              <w:t xml:space="preserve">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 </w:t>
            </w:r>
          </w:p>
        </w:tc>
      </w:tr>
      <w:tr w:rsidR="00663CE5" w:rsidRPr="000D409E" w:rsidTr="007E1887">
        <w:tc>
          <w:tcPr>
            <w:tcW w:w="576" w:type="dxa"/>
          </w:tcPr>
          <w:p w:rsidR="00663CE5" w:rsidRPr="000D409E" w:rsidRDefault="0041532F"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3</w:t>
            </w:r>
          </w:p>
        </w:tc>
        <w:tc>
          <w:tcPr>
            <w:tcW w:w="3673" w:type="dxa"/>
          </w:tcPr>
          <w:p w:rsidR="009F02AA" w:rsidRPr="000D409E" w:rsidRDefault="009F02AA" w:rsidP="0041532F">
            <w:pPr>
              <w:pStyle w:val="Default"/>
            </w:pPr>
            <w:r w:rsidRPr="000D409E">
              <w:rPr>
                <w:b/>
                <w:bCs/>
              </w:rPr>
              <w:t xml:space="preserve">Інша інформація </w:t>
            </w:r>
          </w:p>
          <w:p w:rsidR="00663CE5" w:rsidRPr="000D409E" w:rsidRDefault="00663CE5" w:rsidP="00A142C9">
            <w:pPr>
              <w:jc w:val="center"/>
              <w:rPr>
                <w:rFonts w:ascii="Times New Roman" w:hAnsi="Times New Roman" w:cs="Times New Roman"/>
                <w:sz w:val="24"/>
                <w:szCs w:val="24"/>
              </w:rPr>
            </w:pPr>
          </w:p>
        </w:tc>
        <w:tc>
          <w:tcPr>
            <w:tcW w:w="6173" w:type="dxa"/>
          </w:tcPr>
          <w:p w:rsidR="00E54DE3" w:rsidRDefault="00211DD3" w:rsidP="00E54DE3">
            <w:pPr>
              <w:pStyle w:val="a5"/>
              <w:spacing w:before="0" w:beforeAutospacing="0" w:after="0" w:afterAutospacing="0"/>
              <w:jc w:val="both"/>
              <w:rPr>
                <w:rFonts w:eastAsiaTheme="minorEastAsia"/>
                <w:color w:val="000000"/>
                <w:lang w:val="uk-UA"/>
              </w:rPr>
            </w:pPr>
            <w:r>
              <w:rPr>
                <w:color w:val="000000"/>
                <w:sz w:val="27"/>
                <w:szCs w:val="27"/>
              </w:rPr>
              <w:t>3.</w:t>
            </w:r>
            <w:r w:rsidRPr="00211DD3">
              <w:rPr>
                <w:rFonts w:eastAsiaTheme="minorEastAsia"/>
                <w:color w:val="000000"/>
              </w:rPr>
              <w:t xml:space="preserve">1. Замовник у тендерній документації зазначє іншу інформацію відповідно до вимог законодавства, яку вважає за необхідне включити. </w:t>
            </w:r>
          </w:p>
          <w:p w:rsidR="00E54DE3" w:rsidRDefault="00211DD3" w:rsidP="00E54DE3">
            <w:pPr>
              <w:pStyle w:val="a5"/>
              <w:spacing w:before="0" w:beforeAutospacing="0" w:after="0" w:afterAutospacing="0"/>
              <w:jc w:val="both"/>
              <w:rPr>
                <w:rFonts w:eastAsiaTheme="minorEastAsia"/>
                <w:color w:val="000000"/>
                <w:lang w:val="uk-UA"/>
              </w:rPr>
            </w:pPr>
            <w:r w:rsidRPr="00E54DE3">
              <w:rPr>
                <w:rFonts w:eastAsiaTheme="minorEastAsia"/>
                <w:color w:val="000000"/>
                <w:lang w:val="uk-UA"/>
              </w:rPr>
              <w:t xml:space="preserve">Згідно п.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11DD3">
              <w:rPr>
                <w:rFonts w:eastAsiaTheme="minorEastAsia"/>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4DE3" w:rsidRDefault="00211DD3" w:rsidP="00E54DE3">
            <w:pPr>
              <w:pStyle w:val="a5"/>
              <w:spacing w:before="0" w:beforeAutospacing="0" w:after="0" w:afterAutospacing="0"/>
              <w:jc w:val="both"/>
              <w:rPr>
                <w:rFonts w:eastAsiaTheme="minorEastAsia"/>
                <w:color w:val="000000"/>
                <w:lang w:val="uk-UA"/>
              </w:rPr>
            </w:pPr>
            <w:r w:rsidRPr="00E54DE3">
              <w:rPr>
                <w:rFonts w:eastAsiaTheme="minorEastAsia"/>
                <w:color w:val="000000"/>
                <w:lang w:val="uk-UA"/>
              </w:rPr>
              <w:t xml:space="preserve"> 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BB29F4">
              <w:rPr>
                <w:rFonts w:eastAsiaTheme="minorEastAsia"/>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r w:rsidRPr="00211DD3">
              <w:rPr>
                <w:rFonts w:eastAsiaTheme="minorEastAsia"/>
                <w:color w:val="000000"/>
              </w:rPr>
              <w:t xml:space="preserve">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w:t>
            </w:r>
            <w:r w:rsidRPr="00211DD3">
              <w:rPr>
                <w:rFonts w:eastAsiaTheme="minorEastAsia"/>
                <w:color w:val="000000"/>
              </w:rPr>
              <w:lastRenderedPageBreak/>
              <w:t>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p>
          <w:p w:rsidR="00D9280F" w:rsidRPr="00211DD3" w:rsidRDefault="00211DD3" w:rsidP="00E54DE3">
            <w:pPr>
              <w:pStyle w:val="a5"/>
              <w:spacing w:before="0" w:beforeAutospacing="0" w:after="0" w:afterAutospacing="0"/>
              <w:jc w:val="both"/>
              <w:rPr>
                <w:color w:val="000000"/>
              </w:rPr>
            </w:pPr>
            <w:r w:rsidRPr="00E54DE3">
              <w:rPr>
                <w:rFonts w:eastAsiaTheme="minorEastAsia"/>
                <w:color w:val="000000"/>
                <w:lang w:val="uk-UA"/>
              </w:rPr>
              <w:t xml:space="preserve">3.3. Якщо замовником під час розгляду тендерноїпропозиції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r w:rsidRPr="00BB29F4">
              <w:rPr>
                <w:rFonts w:eastAsiaTheme="minorEastAsia"/>
                <w:color w:val="00000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11DD3">
              <w:rPr>
                <w:rFonts w:eastAsiaTheme="minorEastAsia"/>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Повідомлення з вимогою про усунення невідповідностей повинно містити наступну інформацію: 1) перелік виявлених невідповідностей; 2) посилання на вимогу (вимоги) тендерної документації, щодо яких виявлені невідповідності; 3) перелік інформації та/або документів, які повинен подати учасник для усунення виявлених невідповідностей.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w:t>
            </w:r>
            <w:r w:rsidRPr="00211DD3">
              <w:rPr>
                <w:rFonts w:eastAsiaTheme="minorEastAsia"/>
                <w:color w:val="000000"/>
              </w:rPr>
              <w:lastRenderedPageBreak/>
              <w:t>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663CE5" w:rsidRPr="000D409E" w:rsidTr="007E1887">
        <w:tc>
          <w:tcPr>
            <w:tcW w:w="576" w:type="dxa"/>
          </w:tcPr>
          <w:p w:rsidR="00663CE5" w:rsidRPr="000D409E" w:rsidRDefault="001A0E5E"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4</w:t>
            </w:r>
          </w:p>
        </w:tc>
        <w:tc>
          <w:tcPr>
            <w:tcW w:w="3673" w:type="dxa"/>
          </w:tcPr>
          <w:p w:rsidR="001A0E5E" w:rsidRPr="000D409E" w:rsidRDefault="001A0E5E" w:rsidP="005C06D5">
            <w:pPr>
              <w:pStyle w:val="Default"/>
            </w:pPr>
            <w:r w:rsidRPr="000D409E">
              <w:rPr>
                <w:b/>
                <w:bCs/>
              </w:rPr>
              <w:t xml:space="preserve">Відхилення тендерних пропозицій </w:t>
            </w:r>
          </w:p>
          <w:p w:rsidR="00663CE5" w:rsidRPr="000D409E" w:rsidRDefault="00663CE5" w:rsidP="00A142C9">
            <w:pPr>
              <w:jc w:val="center"/>
              <w:rPr>
                <w:rFonts w:ascii="Times New Roman" w:hAnsi="Times New Roman" w:cs="Times New Roman"/>
                <w:sz w:val="24"/>
                <w:szCs w:val="24"/>
              </w:rPr>
            </w:pPr>
          </w:p>
        </w:tc>
        <w:tc>
          <w:tcPr>
            <w:tcW w:w="6173" w:type="dxa"/>
          </w:tcPr>
          <w:p w:rsidR="001A0E5E" w:rsidRPr="000D409E" w:rsidRDefault="001A0E5E" w:rsidP="00840172">
            <w:pPr>
              <w:pStyle w:val="Default"/>
              <w:jc w:val="both"/>
            </w:pPr>
            <w:r w:rsidRPr="000D409E">
              <w:t xml:space="preserve">Замовник відхиляє тендерну пропозицію із зазначенням аргументації в електронній системі закупівель у разі, коли: </w:t>
            </w:r>
          </w:p>
          <w:p w:rsidR="001A0E5E" w:rsidRPr="000D409E" w:rsidRDefault="001A0E5E" w:rsidP="00840172">
            <w:pPr>
              <w:pStyle w:val="Default"/>
              <w:jc w:val="both"/>
            </w:pPr>
            <w:r w:rsidRPr="000D409E">
              <w:t xml:space="preserve">1) учасник процедури закупівлі: </w:t>
            </w:r>
          </w:p>
          <w:p w:rsidR="001A0E5E" w:rsidRPr="000D409E" w:rsidRDefault="001A0E5E" w:rsidP="00840172">
            <w:pPr>
              <w:pStyle w:val="Default"/>
              <w:jc w:val="both"/>
            </w:pPr>
            <w:r w:rsidRPr="000D409E">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1A0E5E" w:rsidRPr="000D409E" w:rsidRDefault="001A0E5E" w:rsidP="00840172">
            <w:pPr>
              <w:pStyle w:val="Default"/>
              <w:jc w:val="both"/>
            </w:pPr>
            <w:r w:rsidRPr="000D409E">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1A0E5E" w:rsidRPr="000D409E" w:rsidRDefault="001A0E5E" w:rsidP="00840172">
            <w:pPr>
              <w:pStyle w:val="Default"/>
              <w:jc w:val="both"/>
            </w:pPr>
            <w:r w:rsidRPr="000D409E">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A0E5E" w:rsidRPr="000D409E" w:rsidRDefault="001A0E5E" w:rsidP="00840172">
            <w:pPr>
              <w:pStyle w:val="Default"/>
              <w:jc w:val="both"/>
            </w:pPr>
            <w:r w:rsidRPr="000D409E">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rsidR="001A0E5E" w:rsidRPr="000D409E" w:rsidRDefault="001A0E5E" w:rsidP="00840172">
            <w:pPr>
              <w:pStyle w:val="Default"/>
              <w:jc w:val="both"/>
            </w:pPr>
            <w:r w:rsidRPr="000D409E">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1A0E5E" w:rsidRPr="00E54DE3" w:rsidRDefault="001A0E5E" w:rsidP="00E54DE3">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E54DE3">
              <w:rPr>
                <w:rFonts w:ascii="Times New Roman" w:hAnsi="Times New Roman" w:cs="Times New Roman"/>
                <w:color w:val="000000"/>
                <w:sz w:val="24"/>
                <w:szCs w:val="24"/>
              </w:rPr>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E54DE3">
              <w:rPr>
                <w:rFonts w:ascii="Times New Roman" w:hAnsi="Times New Roman" w:cs="Times New Roman"/>
                <w:color w:val="000000"/>
                <w:sz w:val="24"/>
                <w:szCs w:val="24"/>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w:t>
            </w:r>
          </w:p>
          <w:p w:rsidR="001A0E5E" w:rsidRPr="000D409E" w:rsidRDefault="001A0E5E" w:rsidP="00840172">
            <w:pPr>
              <w:pStyle w:val="Default"/>
              <w:jc w:val="both"/>
            </w:pPr>
            <w:r w:rsidRPr="000D409E">
              <w:t xml:space="preserve">2) тендерна пропозиція: </w:t>
            </w:r>
          </w:p>
          <w:p w:rsidR="001A0E5E" w:rsidRPr="000D409E" w:rsidRDefault="001A0E5E" w:rsidP="00840172">
            <w:pPr>
              <w:pStyle w:val="Default"/>
              <w:jc w:val="both"/>
            </w:pPr>
            <w:r w:rsidRPr="000D409E">
              <w:t xml:space="preserve">- не відповідає умовам технічної специфікації та іншим вимогам щодо предмета закупівлі тендерної документації; </w:t>
            </w:r>
          </w:p>
          <w:p w:rsidR="001A0E5E" w:rsidRPr="000D409E" w:rsidRDefault="001A0E5E" w:rsidP="00840172">
            <w:pPr>
              <w:pStyle w:val="Default"/>
              <w:jc w:val="both"/>
            </w:pPr>
            <w:r w:rsidRPr="000D409E">
              <w:t xml:space="preserve">- викладена іншою мовою (мовами), ніж мова (мови), що передбачена тендерною документацією; </w:t>
            </w:r>
          </w:p>
          <w:p w:rsidR="001A0E5E" w:rsidRPr="000D409E" w:rsidRDefault="001A0E5E" w:rsidP="00840172">
            <w:pPr>
              <w:pStyle w:val="Default"/>
              <w:jc w:val="both"/>
            </w:pPr>
            <w:r w:rsidRPr="000D409E">
              <w:t xml:space="preserve">- є такою, строк дії якої закінчився; </w:t>
            </w:r>
          </w:p>
          <w:p w:rsidR="001A0E5E" w:rsidRPr="000D409E" w:rsidRDefault="001A0E5E" w:rsidP="00840172">
            <w:pPr>
              <w:pStyle w:val="Default"/>
              <w:jc w:val="both"/>
            </w:pPr>
            <w:r w:rsidRPr="000D409E">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1A0E5E" w:rsidRPr="000D409E" w:rsidRDefault="001A0E5E" w:rsidP="00840172">
            <w:pPr>
              <w:pStyle w:val="Default"/>
              <w:jc w:val="both"/>
            </w:pPr>
            <w:r w:rsidRPr="000D409E">
              <w:t xml:space="preserve">- не відповідає вимогам, установленим у тендерній документації відповідно </w:t>
            </w:r>
            <w:proofErr w:type="gramStart"/>
            <w:r w:rsidRPr="000D409E">
              <w:t>до</w:t>
            </w:r>
            <w:proofErr w:type="gramEnd"/>
            <w:r w:rsidRPr="000D409E">
              <w:t xml:space="preserve"> абзацу першого частини третьої статті 22 Закону; </w:t>
            </w:r>
          </w:p>
          <w:p w:rsidR="001A0E5E" w:rsidRPr="000D409E" w:rsidRDefault="001A0E5E" w:rsidP="00840172">
            <w:pPr>
              <w:pStyle w:val="Default"/>
              <w:jc w:val="both"/>
            </w:pPr>
            <w:r w:rsidRPr="000D409E">
              <w:t xml:space="preserve">3) переможець процедури закупівлі: </w:t>
            </w:r>
          </w:p>
          <w:p w:rsidR="001A0E5E" w:rsidRPr="000D409E" w:rsidRDefault="001A0E5E" w:rsidP="00840172">
            <w:pPr>
              <w:pStyle w:val="Default"/>
              <w:jc w:val="both"/>
            </w:pPr>
            <w:r w:rsidRPr="000D409E">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1A0E5E" w:rsidRPr="000D409E" w:rsidRDefault="001A0E5E" w:rsidP="00840172">
            <w:pPr>
              <w:pStyle w:val="Default"/>
              <w:jc w:val="both"/>
            </w:pPr>
            <w:r w:rsidRPr="000D409E">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1A0E5E" w:rsidRPr="000D409E" w:rsidRDefault="001A0E5E" w:rsidP="00840172">
            <w:pPr>
              <w:pStyle w:val="Default"/>
              <w:jc w:val="both"/>
            </w:pPr>
            <w:r w:rsidRPr="000D409E">
              <w:t xml:space="preserve">- не надав копію ліцензії або документа дозвільного характеру (у разі їх наявності) відповідно до частини другої статті 41 Закону; </w:t>
            </w:r>
          </w:p>
          <w:p w:rsidR="001A0E5E" w:rsidRPr="000D409E" w:rsidRDefault="001A0E5E" w:rsidP="00840172">
            <w:pPr>
              <w:pStyle w:val="Default"/>
              <w:jc w:val="both"/>
            </w:pPr>
            <w:r w:rsidRPr="000D409E">
              <w:t xml:space="preserve">- не надав забезпечення виконання договору про закупівлю, якщо таке забезпечення вимагалося замовником; </w:t>
            </w:r>
          </w:p>
          <w:p w:rsidR="001A0E5E" w:rsidRPr="000D409E" w:rsidRDefault="001A0E5E" w:rsidP="00840172">
            <w:pPr>
              <w:pStyle w:val="Default"/>
              <w:jc w:val="both"/>
            </w:pPr>
            <w:r w:rsidRPr="000D409E">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1A0E5E" w:rsidRPr="000D409E" w:rsidRDefault="001A0E5E" w:rsidP="00840172">
            <w:pPr>
              <w:pStyle w:val="Default"/>
              <w:jc w:val="both"/>
            </w:pPr>
            <w:r w:rsidRPr="000D409E">
              <w:t xml:space="preserve">Замовник може відхилити тендерну пропозицію із зазначенням аргументації в електронній системі закупівель у разі, коли: </w:t>
            </w:r>
          </w:p>
          <w:p w:rsidR="001A0E5E" w:rsidRPr="000D409E" w:rsidRDefault="001A0E5E" w:rsidP="00840172">
            <w:pPr>
              <w:pStyle w:val="Default"/>
              <w:jc w:val="both"/>
            </w:pPr>
            <w:r w:rsidRPr="000D409E">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1A0E5E" w:rsidRPr="000D409E" w:rsidRDefault="001A0E5E" w:rsidP="00840172">
            <w:pPr>
              <w:pStyle w:val="Default"/>
              <w:jc w:val="both"/>
            </w:pPr>
            <w:r w:rsidRPr="000D409E">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0D409E">
              <w:lastRenderedPageBreak/>
              <w:t xml:space="preserve">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1A0E5E" w:rsidRPr="00E54DE3" w:rsidRDefault="001A0E5E" w:rsidP="00840172">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w:t>
            </w:r>
          </w:p>
          <w:p w:rsidR="001A0E5E" w:rsidRPr="000D409E" w:rsidRDefault="001A0E5E" w:rsidP="007A7641">
            <w:pPr>
              <w:pStyle w:val="Default"/>
              <w:jc w:val="both"/>
            </w:pPr>
            <w:r w:rsidRPr="000D409E">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663CE5" w:rsidRPr="00E54DE3" w:rsidRDefault="001A0E5E" w:rsidP="007A7641">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54DE3">
              <w:rPr>
                <w:rFonts w:ascii="Times New Roman" w:hAnsi="Times New Roman" w:cs="Times New Roman"/>
                <w:color w:val="000000"/>
                <w:sz w:val="24"/>
                <w:szCs w:val="24"/>
              </w:rPr>
              <w:t xml:space="preserve">. </w:t>
            </w:r>
          </w:p>
        </w:tc>
      </w:tr>
      <w:tr w:rsidR="003C7CB8" w:rsidRPr="000D409E" w:rsidTr="003C7CB8">
        <w:tc>
          <w:tcPr>
            <w:tcW w:w="10422" w:type="dxa"/>
            <w:gridSpan w:val="3"/>
          </w:tcPr>
          <w:p w:rsidR="003C7CB8" w:rsidRPr="000D409E" w:rsidRDefault="003C7CB8" w:rsidP="003C7CB8">
            <w:pPr>
              <w:pStyle w:val="Default"/>
              <w:jc w:val="center"/>
            </w:pPr>
            <w:r w:rsidRPr="000D409E">
              <w:rPr>
                <w:b/>
                <w:bCs/>
              </w:rPr>
              <w:lastRenderedPageBreak/>
              <w:t>Розділ VI. Результати торгів та укладання договору про закупівлю</w:t>
            </w:r>
          </w:p>
        </w:tc>
      </w:tr>
      <w:tr w:rsidR="00663CE5" w:rsidRPr="000D409E" w:rsidTr="007E1887">
        <w:tc>
          <w:tcPr>
            <w:tcW w:w="576" w:type="dxa"/>
          </w:tcPr>
          <w:p w:rsidR="00663CE5" w:rsidRPr="000D409E" w:rsidRDefault="003C7CB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663CE5" w:rsidRPr="000D409E" w:rsidRDefault="003C7CB8" w:rsidP="003C7CB8">
            <w:pPr>
              <w:pStyle w:val="Default"/>
            </w:pPr>
            <w:r w:rsidRPr="000D409E">
              <w:rPr>
                <w:b/>
                <w:bCs/>
              </w:rPr>
              <w:t xml:space="preserve">Відміна замовником торгів чи визнання їх такими, що не відбулися </w:t>
            </w:r>
          </w:p>
        </w:tc>
        <w:tc>
          <w:tcPr>
            <w:tcW w:w="6173" w:type="dxa"/>
          </w:tcPr>
          <w:p w:rsidR="003C7CB8" w:rsidRPr="000D409E" w:rsidRDefault="003C7CB8" w:rsidP="007A7641">
            <w:pPr>
              <w:pStyle w:val="Default"/>
              <w:jc w:val="both"/>
            </w:pPr>
            <w:r w:rsidRPr="000D409E">
              <w:t xml:space="preserve">Замовник відміняє відкриті торги у разі: </w:t>
            </w:r>
          </w:p>
          <w:p w:rsidR="003C7CB8" w:rsidRPr="000D409E" w:rsidRDefault="003C7CB8" w:rsidP="007A7641">
            <w:pPr>
              <w:pStyle w:val="Default"/>
              <w:jc w:val="both"/>
            </w:pPr>
            <w:r w:rsidRPr="000D409E">
              <w:t xml:space="preserve">1) відсутності подальшої потреби в закупівлі товарів, робіт чи послуг; </w:t>
            </w:r>
          </w:p>
          <w:p w:rsidR="003C7CB8" w:rsidRPr="000D409E" w:rsidRDefault="003C7CB8" w:rsidP="007A7641">
            <w:pPr>
              <w:pStyle w:val="Default"/>
              <w:jc w:val="both"/>
            </w:pPr>
            <w:r w:rsidRPr="000D409E">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3C7CB8" w:rsidRPr="000D409E" w:rsidRDefault="003C7CB8" w:rsidP="007A7641">
            <w:pPr>
              <w:pStyle w:val="Default"/>
              <w:jc w:val="both"/>
            </w:pPr>
            <w:r w:rsidRPr="000D409E">
              <w:t xml:space="preserve">3) скорочення обсягу видатків на здійснення закупівлі товарів, робіт чи послуг; </w:t>
            </w:r>
          </w:p>
          <w:p w:rsidR="003C7CB8" w:rsidRPr="000D409E" w:rsidRDefault="003C7CB8" w:rsidP="007A7641">
            <w:pPr>
              <w:pStyle w:val="Default"/>
              <w:jc w:val="both"/>
            </w:pPr>
            <w:r w:rsidRPr="000D409E">
              <w:t xml:space="preserve">4) коли здійснення закупівлі стало неможливим внаслідок дії обставин непереборної сили. </w:t>
            </w:r>
          </w:p>
          <w:p w:rsidR="003C7CB8" w:rsidRPr="000D409E" w:rsidRDefault="003C7CB8" w:rsidP="007A7641">
            <w:pPr>
              <w:pStyle w:val="Default"/>
              <w:jc w:val="both"/>
            </w:pPr>
            <w:r w:rsidRPr="000D409E">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7CB8" w:rsidRPr="000D409E" w:rsidRDefault="003C7CB8" w:rsidP="007A7641">
            <w:pPr>
              <w:pStyle w:val="Default"/>
              <w:jc w:val="both"/>
            </w:pPr>
            <w:r w:rsidRPr="000D409E">
              <w:t xml:space="preserve">Відкриті торги автоматично відміняються електронною системою закупівель у разі: </w:t>
            </w:r>
          </w:p>
          <w:p w:rsidR="003C7CB8" w:rsidRPr="000D409E" w:rsidRDefault="003C7CB8" w:rsidP="007A7641">
            <w:pPr>
              <w:pStyle w:val="Default"/>
              <w:jc w:val="both"/>
            </w:pPr>
            <w:r w:rsidRPr="000D409E">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3C7CB8" w:rsidRPr="000D409E" w:rsidRDefault="003C7CB8" w:rsidP="007A7641">
            <w:pPr>
              <w:pStyle w:val="Default"/>
              <w:jc w:val="both"/>
            </w:pPr>
            <w:r w:rsidRPr="000D409E">
              <w:t xml:space="preserve">2) неподання жодної тендерної пропозиції для участі у відкритих торгах у строк, установлений замовником </w:t>
            </w:r>
            <w:r w:rsidRPr="000D409E">
              <w:lastRenderedPageBreak/>
              <w:t xml:space="preserve">згідно з цими особливостями. </w:t>
            </w:r>
          </w:p>
          <w:p w:rsidR="003C7CB8" w:rsidRPr="000D409E" w:rsidRDefault="003C7CB8" w:rsidP="007A7641">
            <w:pPr>
              <w:pStyle w:val="Default"/>
              <w:jc w:val="both"/>
            </w:pPr>
            <w:r w:rsidRPr="000D409E">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3C7CB8" w:rsidRPr="000D409E" w:rsidRDefault="003C7CB8" w:rsidP="007A7641">
            <w:pPr>
              <w:pStyle w:val="Default"/>
              <w:jc w:val="both"/>
            </w:pPr>
            <w:r w:rsidRPr="000D409E">
              <w:t xml:space="preserve">Відкриті торги можуть бути відмінені частково (за лотом). </w:t>
            </w:r>
          </w:p>
          <w:p w:rsidR="00663CE5" w:rsidRPr="000D409E" w:rsidRDefault="003C7CB8" w:rsidP="007A7641">
            <w:pPr>
              <w:jc w:val="both"/>
              <w:rPr>
                <w:rFonts w:ascii="Times New Roman" w:hAnsi="Times New Roman" w:cs="Times New Roman"/>
                <w:sz w:val="24"/>
                <w:szCs w:val="24"/>
              </w:rPr>
            </w:pPr>
            <w:r w:rsidRPr="000D409E">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D409E">
              <w:rPr>
                <w:sz w:val="24"/>
                <w:szCs w:val="24"/>
              </w:rPr>
              <w:t xml:space="preserve">. </w:t>
            </w:r>
          </w:p>
        </w:tc>
      </w:tr>
      <w:tr w:rsidR="003C7CB8" w:rsidRPr="000D409E" w:rsidTr="007E1887">
        <w:tc>
          <w:tcPr>
            <w:tcW w:w="576" w:type="dxa"/>
          </w:tcPr>
          <w:p w:rsidR="003C7CB8" w:rsidRPr="000D409E" w:rsidRDefault="003C7CB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2</w:t>
            </w:r>
          </w:p>
        </w:tc>
        <w:tc>
          <w:tcPr>
            <w:tcW w:w="3673" w:type="dxa"/>
          </w:tcPr>
          <w:p w:rsidR="003C7CB8" w:rsidRPr="000D409E" w:rsidRDefault="003C7CB8" w:rsidP="005C06D5">
            <w:pPr>
              <w:pStyle w:val="Default"/>
            </w:pPr>
            <w:r w:rsidRPr="000D409E">
              <w:rPr>
                <w:b/>
                <w:bCs/>
              </w:rPr>
              <w:t xml:space="preserve">Строк укладання договору </w:t>
            </w:r>
          </w:p>
        </w:tc>
        <w:tc>
          <w:tcPr>
            <w:tcW w:w="6173" w:type="dxa"/>
          </w:tcPr>
          <w:p w:rsidR="00E54DE3" w:rsidRDefault="00E54DE3" w:rsidP="007A7641">
            <w:pPr>
              <w:jc w:val="both"/>
              <w:rPr>
                <w:rFonts w:ascii="Times New Roman" w:hAnsi="Times New Roman" w:cs="Times New Roman"/>
                <w:color w:val="000000"/>
                <w:sz w:val="24"/>
                <w:szCs w:val="24"/>
                <w:lang w:val="uk-UA"/>
              </w:rPr>
            </w:pPr>
            <w:r>
              <w:rPr>
                <w:color w:val="000000"/>
                <w:sz w:val="27"/>
                <w:szCs w:val="27"/>
              </w:rPr>
              <w:t>2</w:t>
            </w:r>
            <w:r w:rsidRPr="00E54DE3">
              <w:rPr>
                <w:rFonts w:ascii="Times New Roman" w:hAnsi="Times New Roman" w:cs="Times New Roman"/>
                <w:color w:val="000000"/>
                <w:sz w:val="24"/>
                <w:szCs w:val="24"/>
              </w:rPr>
              <w:t xml:space="preserve">.1.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E54DE3" w:rsidRDefault="00E54DE3" w:rsidP="007A7641">
            <w:pPr>
              <w:jc w:val="both"/>
              <w:rPr>
                <w:rFonts w:ascii="Times New Roman" w:hAnsi="Times New Roman" w:cs="Times New Roman"/>
                <w:color w:val="000000"/>
                <w:sz w:val="24"/>
                <w:szCs w:val="24"/>
                <w:lang w:val="uk-UA"/>
              </w:rPr>
            </w:pPr>
            <w:r w:rsidRPr="00E54DE3">
              <w:rPr>
                <w:rFonts w:ascii="Times New Roman" w:hAnsi="Times New Roman" w:cs="Times New Roman"/>
                <w:color w:val="000000"/>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54DE3">
              <w:rPr>
                <w:rFonts w:ascii="Times New Roman" w:hAnsi="Times New Roman" w:cs="Times New Roman"/>
                <w:color w:val="000000"/>
                <w:sz w:val="24"/>
                <w:szCs w:val="24"/>
              </w:rPr>
              <w:t xml:space="preserve">У випадку обґрунтованої необхідності строк для укладення договору може бути продовжений до 60 днів. </w:t>
            </w:r>
          </w:p>
          <w:p w:rsidR="003C7CB8" w:rsidRPr="000D409E" w:rsidRDefault="00E54DE3" w:rsidP="007A7641">
            <w:pPr>
              <w:jc w:val="both"/>
              <w:rPr>
                <w:rFonts w:ascii="Times New Roman" w:hAnsi="Times New Roman" w:cs="Times New Roman"/>
                <w:sz w:val="24"/>
                <w:szCs w:val="24"/>
              </w:rPr>
            </w:pPr>
            <w:r w:rsidRPr="00E54DE3">
              <w:rPr>
                <w:rFonts w:ascii="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7CB8" w:rsidRPr="000D409E" w:rsidTr="007E1887">
        <w:tc>
          <w:tcPr>
            <w:tcW w:w="576" w:type="dxa"/>
          </w:tcPr>
          <w:p w:rsidR="003C7CB8" w:rsidRPr="000D409E" w:rsidRDefault="003C7CB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3</w:t>
            </w:r>
          </w:p>
        </w:tc>
        <w:tc>
          <w:tcPr>
            <w:tcW w:w="3673" w:type="dxa"/>
          </w:tcPr>
          <w:p w:rsidR="005C06D5" w:rsidRDefault="003C7CB8" w:rsidP="005C06D5">
            <w:pPr>
              <w:pStyle w:val="Default"/>
              <w:rPr>
                <w:b/>
                <w:bCs/>
                <w:lang w:val="uk-UA"/>
              </w:rPr>
            </w:pPr>
            <w:r w:rsidRPr="000D409E">
              <w:rPr>
                <w:b/>
                <w:bCs/>
              </w:rPr>
              <w:t xml:space="preserve">Проект договору </w:t>
            </w:r>
          </w:p>
          <w:p w:rsidR="003C7CB8" w:rsidRPr="000D409E" w:rsidRDefault="003C7CB8" w:rsidP="005C06D5">
            <w:pPr>
              <w:pStyle w:val="Default"/>
            </w:pPr>
            <w:r w:rsidRPr="000D409E">
              <w:rPr>
                <w:b/>
                <w:bCs/>
              </w:rPr>
              <w:t>про закупівлю</w:t>
            </w:r>
          </w:p>
          <w:p w:rsidR="003C7CB8" w:rsidRPr="000D409E" w:rsidRDefault="003C7CB8" w:rsidP="00A142C9">
            <w:pPr>
              <w:jc w:val="center"/>
              <w:rPr>
                <w:rFonts w:ascii="Times New Roman" w:hAnsi="Times New Roman" w:cs="Times New Roman"/>
                <w:sz w:val="24"/>
                <w:szCs w:val="24"/>
              </w:rPr>
            </w:pPr>
          </w:p>
        </w:tc>
        <w:tc>
          <w:tcPr>
            <w:tcW w:w="6173" w:type="dxa"/>
          </w:tcPr>
          <w:p w:rsidR="0051096B" w:rsidRPr="000D409E" w:rsidRDefault="0051096B" w:rsidP="007A7641">
            <w:pPr>
              <w:pStyle w:val="Default"/>
              <w:jc w:val="both"/>
            </w:pPr>
            <w:r w:rsidRPr="000D409E">
              <w:t xml:space="preserve">Проект договору про закупівлю (з урахуванням особливостей предмету закупівлі, з обов’язковим зазначенням порядку змін його умов) в окремому файлі, в Додатку 4 до цієї тендерної документації. </w:t>
            </w:r>
          </w:p>
          <w:p w:rsidR="0051096B" w:rsidRPr="000D409E" w:rsidRDefault="0051096B" w:rsidP="007A7641">
            <w:pPr>
              <w:pStyle w:val="Default"/>
              <w:jc w:val="both"/>
            </w:pPr>
            <w:r w:rsidRPr="000D409E">
              <w:t xml:space="preserve">Переможець процедури закупівлі під час укладення договору про закупівлю повинен надати: </w:t>
            </w:r>
          </w:p>
          <w:p w:rsidR="0051096B" w:rsidRPr="000D409E" w:rsidRDefault="0051096B" w:rsidP="007A7641">
            <w:pPr>
              <w:pStyle w:val="Default"/>
              <w:jc w:val="both"/>
            </w:pPr>
            <w:r w:rsidRPr="000D409E">
              <w:t xml:space="preserve">1) відповідну інформацію про право підписання договору про закупівлю; </w:t>
            </w:r>
          </w:p>
          <w:p w:rsidR="0051096B" w:rsidRPr="000D409E" w:rsidRDefault="0051096B" w:rsidP="007A7641">
            <w:pPr>
              <w:pStyle w:val="Default"/>
              <w:jc w:val="both"/>
            </w:pPr>
            <w:r w:rsidRPr="000D409E">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51096B" w:rsidRPr="000D409E" w:rsidRDefault="0051096B" w:rsidP="007A7641">
            <w:pPr>
              <w:pStyle w:val="Default"/>
              <w:jc w:val="both"/>
            </w:pPr>
            <w:r w:rsidRPr="000D409E">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p w:rsidR="003C7CB8" w:rsidRPr="000D409E" w:rsidRDefault="0051096B" w:rsidP="007A7641">
            <w:pPr>
              <w:jc w:val="both"/>
              <w:rPr>
                <w:rFonts w:ascii="Times New Roman" w:hAnsi="Times New Roman" w:cs="Times New Roman"/>
                <w:sz w:val="24"/>
                <w:szCs w:val="24"/>
              </w:rPr>
            </w:pPr>
            <w:r w:rsidRPr="000D409E">
              <w:rPr>
                <w:rFonts w:ascii="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w:t>
            </w:r>
            <w:r w:rsidRPr="000D409E">
              <w:rPr>
                <w:rFonts w:ascii="Times New Roman" w:hAnsi="Times New Roman" w:cs="Times New Roman"/>
                <w:color w:val="000000"/>
                <w:sz w:val="24"/>
                <w:szCs w:val="24"/>
              </w:rPr>
              <w:lastRenderedPageBreak/>
              <w:t>документації або укладення договору про закупівлю та підлягає відхиленню на підставі абзацу 2 підпункту 3 пункту 41 Особливостей.</w:t>
            </w:r>
          </w:p>
        </w:tc>
      </w:tr>
      <w:tr w:rsidR="003C7CB8" w:rsidRPr="000D409E" w:rsidTr="007E1887">
        <w:tc>
          <w:tcPr>
            <w:tcW w:w="576" w:type="dxa"/>
          </w:tcPr>
          <w:p w:rsidR="003C7CB8" w:rsidRPr="000D409E" w:rsidRDefault="0051096B"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4</w:t>
            </w:r>
          </w:p>
        </w:tc>
        <w:tc>
          <w:tcPr>
            <w:tcW w:w="3673" w:type="dxa"/>
          </w:tcPr>
          <w:p w:rsidR="0051096B" w:rsidRPr="000D409E" w:rsidRDefault="0051096B" w:rsidP="0051096B">
            <w:pPr>
              <w:pStyle w:val="Default"/>
            </w:pPr>
            <w:r w:rsidRPr="000D409E">
              <w:rPr>
                <w:b/>
                <w:bCs/>
              </w:rPr>
              <w:t xml:space="preserve">Істотні умови, що обов'язково включаються </w:t>
            </w:r>
            <w:proofErr w:type="gramStart"/>
            <w:r w:rsidRPr="000D409E">
              <w:rPr>
                <w:b/>
                <w:bCs/>
              </w:rPr>
              <w:t>до</w:t>
            </w:r>
            <w:proofErr w:type="gramEnd"/>
            <w:r w:rsidRPr="000D409E">
              <w:rPr>
                <w:b/>
                <w:bCs/>
              </w:rPr>
              <w:t xml:space="preserve"> договору про закупівлю </w:t>
            </w:r>
          </w:p>
          <w:p w:rsidR="003C7CB8" w:rsidRPr="000D409E" w:rsidRDefault="003C7CB8" w:rsidP="00A142C9">
            <w:pPr>
              <w:jc w:val="center"/>
              <w:rPr>
                <w:rFonts w:ascii="Times New Roman" w:hAnsi="Times New Roman" w:cs="Times New Roman"/>
                <w:sz w:val="24"/>
                <w:szCs w:val="24"/>
              </w:rPr>
            </w:pPr>
          </w:p>
        </w:tc>
        <w:tc>
          <w:tcPr>
            <w:tcW w:w="6173" w:type="dxa"/>
          </w:tcPr>
          <w:p w:rsidR="00550143" w:rsidRPr="000D409E" w:rsidRDefault="00550143" w:rsidP="007A7641">
            <w:pPr>
              <w:pStyle w:val="Default"/>
              <w:jc w:val="both"/>
            </w:pPr>
            <w:r w:rsidRPr="000D409E">
              <w:t xml:space="preserve">Істотні умови, які обов'язково включаються </w:t>
            </w:r>
            <w:proofErr w:type="gramStart"/>
            <w:r w:rsidRPr="000D409E">
              <w:t>до</w:t>
            </w:r>
            <w:proofErr w:type="gramEnd"/>
            <w:r w:rsidRPr="000D409E">
              <w:t xml:space="preserve"> договору про закупівлю: </w:t>
            </w:r>
          </w:p>
          <w:p w:rsidR="00550143" w:rsidRPr="000D409E" w:rsidRDefault="00550143" w:rsidP="007A7641">
            <w:pPr>
              <w:pStyle w:val="Default"/>
              <w:jc w:val="both"/>
            </w:pPr>
            <w:r w:rsidRPr="000D409E">
              <w:t xml:space="preserve">Предмет договору </w:t>
            </w:r>
          </w:p>
          <w:p w:rsidR="00550143" w:rsidRPr="000D409E" w:rsidRDefault="00550143" w:rsidP="007A7641">
            <w:pPr>
              <w:pStyle w:val="Default"/>
              <w:jc w:val="both"/>
            </w:pPr>
            <w:r w:rsidRPr="000D409E">
              <w:t xml:space="preserve">Кількість </w:t>
            </w:r>
          </w:p>
          <w:p w:rsidR="00550143" w:rsidRPr="000D409E" w:rsidRDefault="00550143" w:rsidP="007A7641">
            <w:pPr>
              <w:pStyle w:val="Default"/>
              <w:jc w:val="both"/>
            </w:pPr>
            <w:r w:rsidRPr="000D409E">
              <w:t xml:space="preserve">Ціна Договору </w:t>
            </w:r>
          </w:p>
          <w:p w:rsidR="00550143" w:rsidRPr="000D409E" w:rsidRDefault="00550143" w:rsidP="007A7641">
            <w:pPr>
              <w:pStyle w:val="Default"/>
              <w:jc w:val="both"/>
            </w:pPr>
            <w:r w:rsidRPr="000D409E">
              <w:t xml:space="preserve">Строк (термін) поставки (передачі) товару </w:t>
            </w:r>
          </w:p>
          <w:p w:rsidR="00550143" w:rsidRPr="000D409E" w:rsidRDefault="00550143" w:rsidP="007A7641">
            <w:pPr>
              <w:pStyle w:val="Default"/>
              <w:jc w:val="both"/>
            </w:pPr>
            <w:r w:rsidRPr="000D409E">
              <w:t xml:space="preserve">Місце поставки (передачі) товару </w:t>
            </w:r>
          </w:p>
          <w:p w:rsidR="00550143" w:rsidRPr="000D409E" w:rsidRDefault="00550143" w:rsidP="007A7641">
            <w:pPr>
              <w:pStyle w:val="Default"/>
              <w:jc w:val="both"/>
            </w:pPr>
            <w:r w:rsidRPr="000D409E">
              <w:t xml:space="preserve">Строк дії договору </w:t>
            </w:r>
          </w:p>
          <w:p w:rsidR="00550143" w:rsidRPr="000D409E" w:rsidRDefault="00550143" w:rsidP="007A7641">
            <w:pPr>
              <w:pStyle w:val="Default"/>
              <w:jc w:val="both"/>
            </w:pPr>
            <w:r w:rsidRPr="000D409E">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550143" w:rsidRPr="000D409E" w:rsidRDefault="00550143" w:rsidP="007A7641">
            <w:pPr>
              <w:pStyle w:val="Default"/>
              <w:jc w:val="both"/>
            </w:pPr>
            <w:r w:rsidRPr="000D409E">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50143" w:rsidRPr="000D409E" w:rsidRDefault="00550143" w:rsidP="007A7641">
            <w:pPr>
              <w:pStyle w:val="Default"/>
              <w:jc w:val="both"/>
            </w:pPr>
            <w:r w:rsidRPr="000D409E">
              <w:t xml:space="preserve">- визначення грошового еквівалента зобов’язання в іноземній валюті; </w:t>
            </w:r>
          </w:p>
          <w:p w:rsidR="00550143" w:rsidRPr="000D409E" w:rsidRDefault="00550143" w:rsidP="007A7641">
            <w:pPr>
              <w:pStyle w:val="Default"/>
              <w:jc w:val="both"/>
            </w:pPr>
            <w:r w:rsidRPr="000D409E">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550143" w:rsidRPr="000D409E" w:rsidRDefault="00550143" w:rsidP="007A7641">
            <w:pPr>
              <w:pStyle w:val="Default"/>
              <w:jc w:val="both"/>
            </w:pPr>
            <w:r w:rsidRPr="000D409E">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3C7CB8" w:rsidRPr="000D409E" w:rsidRDefault="00550143" w:rsidP="007A7641">
            <w:pPr>
              <w:jc w:val="both"/>
              <w:rPr>
                <w:sz w:val="24"/>
                <w:szCs w:val="24"/>
                <w:lang w:val="uk-UA"/>
              </w:rPr>
            </w:pPr>
            <w:r w:rsidRPr="000D409E">
              <w:rPr>
                <w:sz w:val="24"/>
                <w:szCs w:val="24"/>
              </w:rPr>
              <w:t xml:space="preserve">У </w:t>
            </w:r>
            <w:r w:rsidRPr="000D409E">
              <w:rPr>
                <w:rFonts w:ascii="Times New Roman" w:hAnsi="Times New Roman" w:cs="Times New Roman"/>
                <w:color w:val="000000"/>
                <w:sz w:val="24"/>
                <w:szCs w:val="24"/>
              </w:rPr>
              <w:t>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D409E" w:rsidRPr="000D409E" w:rsidRDefault="000D409E" w:rsidP="007A7641">
            <w:pPr>
              <w:pStyle w:val="Default"/>
              <w:jc w:val="both"/>
            </w:pPr>
            <w:r w:rsidRPr="000D409E">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D409E" w:rsidRPr="000D409E" w:rsidRDefault="000D409E" w:rsidP="007A7641">
            <w:pPr>
              <w:pStyle w:val="Default"/>
              <w:jc w:val="both"/>
            </w:pPr>
            <w:r w:rsidRPr="000D409E">
              <w:t xml:space="preserve">1) зменшення обсягів закупівлі, зокрема з урахуванням фактичного обсягу видатків замовника; </w:t>
            </w:r>
          </w:p>
          <w:p w:rsidR="000D409E" w:rsidRPr="000D409E" w:rsidRDefault="000D409E" w:rsidP="007A7641">
            <w:pPr>
              <w:pStyle w:val="Default"/>
              <w:jc w:val="both"/>
            </w:pPr>
            <w:r w:rsidRPr="000D409E">
              <w:t xml:space="preserve">2) погодження зміни </w:t>
            </w:r>
            <w:proofErr w:type="gramStart"/>
            <w:r w:rsidRPr="000D409E">
              <w:t>ц</w:t>
            </w:r>
            <w:proofErr w:type="gramEnd"/>
            <w:r w:rsidRPr="000D409E">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D409E">
              <w:t>п</w:t>
            </w:r>
            <w:proofErr w:type="gramEnd"/>
            <w:r w:rsidRPr="000D409E">
              <w:t xml:space="preserve">ідтвердження такого коливання та не повинна призвести до збільшення суми, визначеної в договорі </w:t>
            </w:r>
            <w:proofErr w:type="gramStart"/>
            <w:r w:rsidRPr="000D409E">
              <w:t>про</w:t>
            </w:r>
            <w:proofErr w:type="gramEnd"/>
            <w:r w:rsidRPr="000D409E">
              <w:t xml:space="preserve"> закупівлю на момент його укладення; </w:t>
            </w:r>
          </w:p>
          <w:p w:rsidR="000D409E" w:rsidRPr="000D409E" w:rsidRDefault="000D409E" w:rsidP="007A7641">
            <w:pPr>
              <w:pStyle w:val="Default"/>
              <w:jc w:val="both"/>
            </w:pPr>
            <w:r w:rsidRPr="000D409E">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D409E" w:rsidRPr="000D409E" w:rsidRDefault="000D409E" w:rsidP="007A7641">
            <w:pPr>
              <w:pStyle w:val="Default"/>
              <w:jc w:val="both"/>
            </w:pPr>
            <w:r w:rsidRPr="000D409E">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D409E" w:rsidRPr="000D409E" w:rsidRDefault="000D409E" w:rsidP="007A7641">
            <w:pPr>
              <w:pStyle w:val="Default"/>
              <w:jc w:val="both"/>
            </w:pPr>
            <w:r w:rsidRPr="000D409E">
              <w:t xml:space="preserve">5) погодження зміни ціни в договорі про закупівлю в бік зменшення (без зміни кількості (обсягу) та якості товарів, робіт і послуг); </w:t>
            </w:r>
          </w:p>
          <w:p w:rsidR="000D409E" w:rsidRPr="000D409E" w:rsidRDefault="000D409E" w:rsidP="007A7641">
            <w:pPr>
              <w:pStyle w:val="Default"/>
              <w:jc w:val="both"/>
            </w:pPr>
            <w:r w:rsidRPr="000D409E">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0D409E" w:rsidRPr="000D409E" w:rsidRDefault="000D409E" w:rsidP="007A7641">
            <w:pPr>
              <w:pStyle w:val="Default"/>
              <w:jc w:val="both"/>
            </w:pPr>
            <w:proofErr w:type="gramStart"/>
            <w:r w:rsidRPr="000D409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D409E">
              <w:t xml:space="preserve">і </w:t>
            </w:r>
            <w:proofErr w:type="gramStart"/>
            <w:r w:rsidRPr="000D409E">
              <w:t>про</w:t>
            </w:r>
            <w:proofErr w:type="gramEnd"/>
            <w:r w:rsidRPr="000D409E">
              <w:t xml:space="preserve"> закупівлю порядку зміни ціни; </w:t>
            </w:r>
          </w:p>
          <w:p w:rsidR="000D409E" w:rsidRPr="000D409E" w:rsidRDefault="000D409E" w:rsidP="007A7641">
            <w:pPr>
              <w:pStyle w:val="Default"/>
              <w:jc w:val="both"/>
            </w:pPr>
            <w:r w:rsidRPr="000D409E">
              <w:t xml:space="preserve">8) зміни умов у зв’язку із застосуванням положень частини шостої статті 41 Закону. </w:t>
            </w:r>
          </w:p>
          <w:p w:rsidR="000D409E" w:rsidRPr="000D409E" w:rsidRDefault="000D409E" w:rsidP="007A7641">
            <w:pPr>
              <w:pStyle w:val="Default"/>
              <w:jc w:val="both"/>
            </w:pPr>
            <w:r w:rsidRPr="000D409E">
              <w:t>Дія договору про закупівлю може бути продовжена на строк, достатній для проведення процедури закупі</w:t>
            </w:r>
            <w:proofErr w:type="gramStart"/>
            <w:r w:rsidRPr="000D409E">
              <w:t>вл</w:t>
            </w:r>
            <w:proofErr w:type="gramEnd"/>
            <w:r w:rsidRPr="000D409E">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D409E" w:rsidRPr="000D409E" w:rsidRDefault="000D409E" w:rsidP="007A7641">
            <w:pPr>
              <w:pStyle w:val="Default"/>
              <w:jc w:val="both"/>
            </w:pPr>
            <w:r w:rsidRPr="000D409E">
              <w:t xml:space="preserve">Договір про закупівлю є нікчемним у разі: </w:t>
            </w:r>
          </w:p>
          <w:p w:rsidR="000D409E" w:rsidRPr="000D409E" w:rsidRDefault="000D409E" w:rsidP="007A7641">
            <w:pPr>
              <w:pStyle w:val="Default"/>
              <w:jc w:val="both"/>
            </w:pPr>
            <w:r w:rsidRPr="000D409E">
              <w:t xml:space="preserve">1) коли замовник уклав договір про закупівлю з порушенням вимог, визначених пунктом 5 Особливостей; </w:t>
            </w:r>
          </w:p>
          <w:p w:rsidR="000D409E" w:rsidRPr="000D409E" w:rsidRDefault="000D409E" w:rsidP="007A7641">
            <w:pPr>
              <w:pStyle w:val="Default"/>
              <w:jc w:val="both"/>
            </w:pPr>
            <w:r w:rsidRPr="000D409E">
              <w:t xml:space="preserve">2) укладення договору про закупівлю з порушенням вимог пункту 18 Особливостей; </w:t>
            </w:r>
          </w:p>
          <w:p w:rsidR="000D409E" w:rsidRPr="000D409E" w:rsidRDefault="000D409E" w:rsidP="007A7641">
            <w:pPr>
              <w:jc w:val="both"/>
              <w:rPr>
                <w:sz w:val="24"/>
                <w:szCs w:val="24"/>
                <w:lang w:val="uk-UA"/>
              </w:rPr>
            </w:pPr>
            <w:r w:rsidRPr="000D409E">
              <w:rPr>
                <w:rFonts w:ascii="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Особливостей;</w:t>
            </w:r>
          </w:p>
          <w:p w:rsidR="000D409E" w:rsidRPr="000D409E" w:rsidRDefault="000D409E" w:rsidP="007A7641">
            <w:pPr>
              <w:pStyle w:val="Default"/>
              <w:jc w:val="both"/>
            </w:pPr>
            <w:r w:rsidRPr="000D409E">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0D409E">
              <w:lastRenderedPageBreak/>
              <w:t xml:space="preserve">Особливостей; </w:t>
            </w:r>
          </w:p>
          <w:p w:rsidR="000D409E" w:rsidRPr="000D409E" w:rsidRDefault="000D409E" w:rsidP="007A7641">
            <w:pPr>
              <w:jc w:val="both"/>
              <w:rPr>
                <w:rFonts w:ascii="Times New Roman" w:hAnsi="Times New Roman" w:cs="Times New Roman"/>
                <w:sz w:val="24"/>
                <w:szCs w:val="24"/>
                <w:lang w:val="uk-UA"/>
              </w:rPr>
            </w:pPr>
            <w:r w:rsidRPr="000D409E">
              <w:rPr>
                <w:sz w:val="24"/>
                <w:szCs w:val="24"/>
              </w:rPr>
              <w:t>5</w:t>
            </w:r>
            <w:r w:rsidRPr="000D409E">
              <w:rPr>
                <w:rFonts w:ascii="Times New Roman" w:hAnsi="Times New Roman" w:cs="Times New Roman"/>
                <w:color w:val="000000"/>
                <w:sz w:val="24"/>
                <w:szCs w:val="24"/>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C7CB8" w:rsidRPr="000D409E" w:rsidTr="007E1887">
        <w:tc>
          <w:tcPr>
            <w:tcW w:w="576" w:type="dxa"/>
          </w:tcPr>
          <w:p w:rsidR="003C7CB8" w:rsidRPr="000D409E" w:rsidRDefault="000D409E"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5</w:t>
            </w:r>
          </w:p>
        </w:tc>
        <w:tc>
          <w:tcPr>
            <w:tcW w:w="3673" w:type="dxa"/>
          </w:tcPr>
          <w:p w:rsidR="000D409E" w:rsidRPr="000D409E" w:rsidRDefault="000D409E" w:rsidP="000D409E">
            <w:pPr>
              <w:pStyle w:val="Default"/>
            </w:pPr>
            <w:r w:rsidRPr="000D409E">
              <w:rPr>
                <w:b/>
                <w:bCs/>
              </w:rPr>
              <w:t xml:space="preserve">Дії замовника при відмові переможця торгів підписати договір про закупівлю </w:t>
            </w:r>
          </w:p>
          <w:p w:rsidR="003C7CB8" w:rsidRPr="000D409E" w:rsidRDefault="003C7CB8" w:rsidP="00A142C9">
            <w:pPr>
              <w:jc w:val="center"/>
              <w:rPr>
                <w:rFonts w:ascii="Times New Roman" w:hAnsi="Times New Roman" w:cs="Times New Roman"/>
                <w:sz w:val="24"/>
                <w:szCs w:val="24"/>
              </w:rPr>
            </w:pPr>
          </w:p>
        </w:tc>
        <w:tc>
          <w:tcPr>
            <w:tcW w:w="6173" w:type="dxa"/>
          </w:tcPr>
          <w:p w:rsidR="003C7CB8" w:rsidRPr="000D409E" w:rsidRDefault="000D409E" w:rsidP="007A7641">
            <w:pPr>
              <w:pStyle w:val="Default"/>
              <w:jc w:val="both"/>
            </w:pPr>
            <w:r w:rsidRPr="000D409E">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tc>
      </w:tr>
      <w:tr w:rsidR="003C7CB8" w:rsidRPr="000D409E" w:rsidTr="007E1887">
        <w:tc>
          <w:tcPr>
            <w:tcW w:w="576" w:type="dxa"/>
          </w:tcPr>
          <w:p w:rsidR="003C7CB8" w:rsidRPr="000D409E" w:rsidRDefault="000D409E"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6</w:t>
            </w:r>
          </w:p>
        </w:tc>
        <w:tc>
          <w:tcPr>
            <w:tcW w:w="3673" w:type="dxa"/>
          </w:tcPr>
          <w:p w:rsidR="003C7CB8" w:rsidRPr="000D409E" w:rsidRDefault="000D409E" w:rsidP="005C06D5">
            <w:pPr>
              <w:pStyle w:val="Default"/>
            </w:pPr>
            <w:r w:rsidRPr="000D409E">
              <w:rPr>
                <w:b/>
                <w:bCs/>
              </w:rPr>
              <w:t xml:space="preserve">Забезпечення виконання договору про закупівлю </w:t>
            </w:r>
          </w:p>
        </w:tc>
        <w:tc>
          <w:tcPr>
            <w:tcW w:w="6173" w:type="dxa"/>
          </w:tcPr>
          <w:p w:rsidR="003C7CB8" w:rsidRPr="000D409E" w:rsidRDefault="000D409E" w:rsidP="007A7641">
            <w:pPr>
              <w:pStyle w:val="Default"/>
              <w:jc w:val="both"/>
            </w:pPr>
            <w:r w:rsidRPr="000D409E">
              <w:t xml:space="preserve">Забезпечення виконання договору про закупівлю не вимагається. </w:t>
            </w:r>
          </w:p>
        </w:tc>
      </w:tr>
    </w:tbl>
    <w:p w:rsidR="00A142C9" w:rsidRPr="00037F61" w:rsidRDefault="00A142C9"/>
    <w:sectPr w:rsidR="00A142C9" w:rsidRPr="00037F61" w:rsidSect="00802829">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CF5574"/>
    <w:rsid w:val="00013DAD"/>
    <w:rsid w:val="00037F61"/>
    <w:rsid w:val="00071D08"/>
    <w:rsid w:val="00086E02"/>
    <w:rsid w:val="000875B4"/>
    <w:rsid w:val="000D409E"/>
    <w:rsid w:val="00164930"/>
    <w:rsid w:val="0017147F"/>
    <w:rsid w:val="001877DF"/>
    <w:rsid w:val="00187A8C"/>
    <w:rsid w:val="001A0E5E"/>
    <w:rsid w:val="00211DD3"/>
    <w:rsid w:val="00302677"/>
    <w:rsid w:val="003032FC"/>
    <w:rsid w:val="0032626E"/>
    <w:rsid w:val="00384FAC"/>
    <w:rsid w:val="003A2019"/>
    <w:rsid w:val="003C7CB8"/>
    <w:rsid w:val="003D2CB9"/>
    <w:rsid w:val="003F41F4"/>
    <w:rsid w:val="00407F79"/>
    <w:rsid w:val="0041532F"/>
    <w:rsid w:val="004313D0"/>
    <w:rsid w:val="004552E4"/>
    <w:rsid w:val="004A01A9"/>
    <w:rsid w:val="004D75DD"/>
    <w:rsid w:val="00504AAB"/>
    <w:rsid w:val="0051096B"/>
    <w:rsid w:val="00511D8F"/>
    <w:rsid w:val="00550143"/>
    <w:rsid w:val="005C06D5"/>
    <w:rsid w:val="005D46F7"/>
    <w:rsid w:val="005E4F59"/>
    <w:rsid w:val="006008BC"/>
    <w:rsid w:val="006068BF"/>
    <w:rsid w:val="00633A50"/>
    <w:rsid w:val="00663CE5"/>
    <w:rsid w:val="007507EB"/>
    <w:rsid w:val="007A7641"/>
    <w:rsid w:val="007E1887"/>
    <w:rsid w:val="00802829"/>
    <w:rsid w:val="00806A5B"/>
    <w:rsid w:val="00807E25"/>
    <w:rsid w:val="00834357"/>
    <w:rsid w:val="00840172"/>
    <w:rsid w:val="00844ED5"/>
    <w:rsid w:val="008F2114"/>
    <w:rsid w:val="009420C7"/>
    <w:rsid w:val="009824CB"/>
    <w:rsid w:val="00991DE0"/>
    <w:rsid w:val="009A7BDF"/>
    <w:rsid w:val="009F02AA"/>
    <w:rsid w:val="00A142C9"/>
    <w:rsid w:val="00A97B49"/>
    <w:rsid w:val="00B17745"/>
    <w:rsid w:val="00BB29F4"/>
    <w:rsid w:val="00BD3DC1"/>
    <w:rsid w:val="00BE0E1D"/>
    <w:rsid w:val="00C03088"/>
    <w:rsid w:val="00C207E6"/>
    <w:rsid w:val="00C22124"/>
    <w:rsid w:val="00C70D58"/>
    <w:rsid w:val="00CE1419"/>
    <w:rsid w:val="00CF5574"/>
    <w:rsid w:val="00D03CE1"/>
    <w:rsid w:val="00D23DAA"/>
    <w:rsid w:val="00D31D58"/>
    <w:rsid w:val="00D4038A"/>
    <w:rsid w:val="00D9280F"/>
    <w:rsid w:val="00DC38F0"/>
    <w:rsid w:val="00DF45E6"/>
    <w:rsid w:val="00E246DD"/>
    <w:rsid w:val="00E54DE3"/>
    <w:rsid w:val="00E67369"/>
    <w:rsid w:val="00E86CCD"/>
    <w:rsid w:val="00EE0E14"/>
    <w:rsid w:val="00EE2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E0"/>
  </w:style>
  <w:style w:type="paragraph" w:styleId="2">
    <w:name w:val="heading 2"/>
    <w:basedOn w:val="a"/>
    <w:link w:val="20"/>
    <w:uiPriority w:val="9"/>
    <w:qFormat/>
    <w:rsid w:val="00187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F5574"/>
    <w:pPr>
      <w:spacing w:after="0" w:line="240" w:lineRule="auto"/>
    </w:pPr>
    <w:rPr>
      <w:rFonts w:ascii="Calibri" w:eastAsia="Calibri" w:hAnsi="Calibri" w:cs="Times New Roman"/>
      <w:lang w:val="uk-UA" w:eastAsia="en-US"/>
    </w:rPr>
  </w:style>
  <w:style w:type="paragraph" w:customStyle="1" w:styleId="Default">
    <w:name w:val="Default"/>
    <w:rsid w:val="00CF5574"/>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A142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77DF"/>
    <w:rPr>
      <w:rFonts w:ascii="Times New Roman" w:eastAsia="Times New Roman" w:hAnsi="Times New Roman" w:cs="Times New Roman"/>
      <w:b/>
      <w:bCs/>
      <w:sz w:val="36"/>
      <w:szCs w:val="36"/>
    </w:rPr>
  </w:style>
  <w:style w:type="paragraph" w:styleId="a5">
    <w:name w:val="Normal (Web)"/>
    <w:basedOn w:val="a"/>
    <w:uiPriority w:val="99"/>
    <w:unhideWhenUsed/>
    <w:rsid w:val="00211D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10"/>
    <w:qFormat/>
    <w:rsid w:val="00E86CC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7">
    <w:name w:val="Название Знак"/>
    <w:basedOn w:val="a0"/>
    <w:link w:val="a6"/>
    <w:uiPriority w:val="10"/>
    <w:rsid w:val="00E86CCD"/>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a0"/>
    <w:rsid w:val="009420C7"/>
  </w:style>
  <w:style w:type="character" w:styleId="a8">
    <w:name w:val="Hyperlink"/>
    <w:basedOn w:val="a0"/>
    <w:uiPriority w:val="99"/>
    <w:unhideWhenUsed/>
    <w:rsid w:val="003032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0061042">
      <w:bodyDiv w:val="1"/>
      <w:marLeft w:val="0"/>
      <w:marRight w:val="0"/>
      <w:marTop w:val="0"/>
      <w:marBottom w:val="0"/>
      <w:divBdr>
        <w:top w:val="none" w:sz="0" w:space="0" w:color="auto"/>
        <w:left w:val="none" w:sz="0" w:space="0" w:color="auto"/>
        <w:bottom w:val="none" w:sz="0" w:space="0" w:color="auto"/>
        <w:right w:val="none" w:sz="0" w:space="0" w:color="auto"/>
      </w:divBdr>
    </w:div>
    <w:div w:id="14411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tatyana-nasypaiko@ukr.net,%20osvita-tender@ukr.net%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25</Pages>
  <Words>8837</Words>
  <Characters>50374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PC_2</cp:lastModifiedBy>
  <cp:revision>29</cp:revision>
  <dcterms:created xsi:type="dcterms:W3CDTF">2022-12-28T09:06:00Z</dcterms:created>
  <dcterms:modified xsi:type="dcterms:W3CDTF">2023-03-06T12:39:00Z</dcterms:modified>
</cp:coreProperties>
</file>