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7F" w:rsidRPr="00FA4AB0" w:rsidRDefault="001B377F" w:rsidP="001B377F">
      <w:pPr>
        <w:spacing w:line="276" w:lineRule="auto"/>
        <w:jc w:val="right"/>
        <w:rPr>
          <w:b/>
          <w:bCs/>
          <w:lang w:val="uk-UA"/>
        </w:rPr>
      </w:pPr>
      <w:r w:rsidRPr="00FA4AB0">
        <w:rPr>
          <w:b/>
          <w:bCs/>
          <w:lang w:val="uk-UA"/>
        </w:rPr>
        <w:t>ДОДАТОК 2</w:t>
      </w:r>
    </w:p>
    <w:p w:rsidR="001B377F" w:rsidRPr="00FA4AB0" w:rsidRDefault="001B377F" w:rsidP="001B377F">
      <w:pPr>
        <w:spacing w:line="276" w:lineRule="auto"/>
        <w:jc w:val="right"/>
        <w:rPr>
          <w:b/>
          <w:bCs/>
          <w:lang w:val="uk-UA"/>
        </w:rPr>
      </w:pPr>
      <w:r w:rsidRPr="00FA4AB0">
        <w:rPr>
          <w:b/>
          <w:bCs/>
          <w:lang w:val="uk-UA"/>
        </w:rPr>
        <w:t>до оголошення</w:t>
      </w:r>
    </w:p>
    <w:p w:rsidR="001B377F" w:rsidRPr="00FA4AB0" w:rsidRDefault="001B377F" w:rsidP="001B377F">
      <w:pPr>
        <w:spacing w:line="276" w:lineRule="auto"/>
        <w:jc w:val="center"/>
        <w:rPr>
          <w:b/>
          <w:bCs/>
          <w:lang w:val="uk-UA"/>
        </w:rPr>
      </w:pPr>
    </w:p>
    <w:p w:rsidR="001B377F" w:rsidRPr="00FA4AB0" w:rsidRDefault="001B377F" w:rsidP="001B377F">
      <w:pPr>
        <w:spacing w:line="276" w:lineRule="auto"/>
        <w:jc w:val="center"/>
        <w:rPr>
          <w:b/>
        </w:rPr>
      </w:pPr>
      <w:r w:rsidRPr="00FA4AB0">
        <w:rPr>
          <w:b/>
        </w:rPr>
        <w:t xml:space="preserve">ТЕХНІЧНІ ВИМОГИ ДО ПРЕДМЕТУ ЗАКУПІВЛІ </w:t>
      </w:r>
    </w:p>
    <w:p w:rsidR="001B377F" w:rsidRPr="00FA4AB0" w:rsidRDefault="001B377F" w:rsidP="001B377F">
      <w:pPr>
        <w:keepNext/>
        <w:keepLines/>
        <w:widowControl w:val="0"/>
        <w:spacing w:line="276" w:lineRule="auto"/>
        <w:jc w:val="center"/>
        <w:outlineLvl w:val="1"/>
        <w:rPr>
          <w:b/>
          <w:lang w:eastAsia="uk-UA"/>
        </w:rPr>
      </w:pPr>
    </w:p>
    <w:p w:rsidR="001B377F" w:rsidRPr="00FA4AB0" w:rsidRDefault="001B377F" w:rsidP="001B377F">
      <w:pPr>
        <w:keepNext/>
        <w:keepLines/>
        <w:widowControl w:val="0"/>
        <w:spacing w:line="276" w:lineRule="auto"/>
        <w:jc w:val="center"/>
        <w:outlineLvl w:val="1"/>
        <w:rPr>
          <w:b/>
          <w:lang w:eastAsia="uk-UA"/>
        </w:rPr>
      </w:pPr>
      <w:r w:rsidRPr="00FA4AB0">
        <w:rPr>
          <w:b/>
          <w:lang w:eastAsia="uk-UA"/>
        </w:rPr>
        <w:t>Технічне завдання</w:t>
      </w:r>
    </w:p>
    <w:p w:rsidR="001B377F" w:rsidRPr="00FA4AB0" w:rsidRDefault="001B377F" w:rsidP="001B377F">
      <w:pPr>
        <w:keepLines/>
        <w:autoSpaceDE w:val="0"/>
        <w:autoSpaceDN w:val="0"/>
        <w:spacing w:line="276" w:lineRule="auto"/>
        <w:jc w:val="center"/>
        <w:rPr>
          <w:b/>
          <w:bCs/>
          <w:iCs/>
        </w:rPr>
      </w:pPr>
      <w:r w:rsidRPr="00FA4AB0">
        <w:rPr>
          <w:b/>
          <w:bCs/>
          <w:iCs/>
        </w:rPr>
        <w:t>Ремонт будівлі диспетчерської служби ВП Чернігівські МЕМ, інв. № 00308, вул. Ціолковського, 20,  м.Чернігів.</w:t>
      </w:r>
    </w:p>
    <w:p w:rsidR="001B377F" w:rsidRPr="00FA4AB0" w:rsidRDefault="001B377F" w:rsidP="001B377F">
      <w:pPr>
        <w:keepLines/>
        <w:autoSpaceDE w:val="0"/>
        <w:autoSpaceDN w:val="0"/>
        <w:spacing w:line="276" w:lineRule="auto"/>
        <w:jc w:val="center"/>
        <w:rPr>
          <w:b/>
          <w:bCs/>
          <w:i/>
          <w:iCs/>
        </w:rPr>
      </w:pPr>
    </w:p>
    <w:p w:rsidR="001B377F" w:rsidRPr="00FA4AB0" w:rsidRDefault="001B377F" w:rsidP="001B377F">
      <w:pPr>
        <w:keepNext/>
        <w:keepLines/>
        <w:widowControl w:val="0"/>
        <w:numPr>
          <w:ilvl w:val="0"/>
          <w:numId w:val="1"/>
        </w:numPr>
        <w:tabs>
          <w:tab w:val="left" w:pos="-5812"/>
        </w:tabs>
        <w:spacing w:line="276" w:lineRule="auto"/>
        <w:jc w:val="both"/>
        <w:outlineLvl w:val="1"/>
        <w:rPr>
          <w:lang w:eastAsia="uk-UA"/>
        </w:rPr>
      </w:pPr>
      <w:r w:rsidRPr="00FA4AB0">
        <w:rPr>
          <w:b/>
          <w:lang w:eastAsia="uk-UA"/>
        </w:rPr>
        <w:t>Назва та місцезнаходження об’єкту:</w:t>
      </w:r>
      <w:r w:rsidRPr="00FA4AB0">
        <w:rPr>
          <w:lang w:eastAsia="uk-UA"/>
        </w:rPr>
        <w:t xml:space="preserve"> будівля диспетчерської служби ВП Чернігівські МЕМ, інв. №00308, вул. Ціолковського, 20 м. Чернігів.</w:t>
      </w:r>
    </w:p>
    <w:p w:rsidR="001B377F" w:rsidRPr="00FA4AB0" w:rsidRDefault="001B377F" w:rsidP="001B377F">
      <w:pPr>
        <w:keepNext/>
        <w:keepLines/>
        <w:widowControl w:val="0"/>
        <w:numPr>
          <w:ilvl w:val="0"/>
          <w:numId w:val="1"/>
        </w:numPr>
        <w:tabs>
          <w:tab w:val="left" w:pos="-5812"/>
        </w:tabs>
        <w:spacing w:line="276" w:lineRule="auto"/>
        <w:jc w:val="both"/>
        <w:outlineLvl w:val="1"/>
        <w:rPr>
          <w:lang w:eastAsia="uk-UA"/>
        </w:rPr>
      </w:pPr>
      <w:bookmarkStart w:id="0" w:name="bookmark2"/>
      <w:r w:rsidRPr="00FA4AB0">
        <w:rPr>
          <w:b/>
          <w:lang w:eastAsia="uk-UA"/>
        </w:rPr>
        <w:t>Підстава для проведення робіт:</w:t>
      </w:r>
      <w:bookmarkEnd w:id="0"/>
      <w:r w:rsidRPr="00FA4AB0">
        <w:rPr>
          <w:b/>
          <w:lang w:eastAsia="uk-UA"/>
        </w:rPr>
        <w:t xml:space="preserve"> </w:t>
      </w:r>
      <w:r w:rsidRPr="00FA4AB0">
        <w:rPr>
          <w:lang w:eastAsia="uk-UA"/>
        </w:rPr>
        <w:t>технічний стан об’єкта.</w:t>
      </w:r>
    </w:p>
    <w:p w:rsidR="001B377F" w:rsidRPr="00FA4AB0" w:rsidRDefault="001B377F" w:rsidP="001B377F">
      <w:pPr>
        <w:widowControl w:val="0"/>
        <w:numPr>
          <w:ilvl w:val="0"/>
          <w:numId w:val="1"/>
        </w:numPr>
        <w:tabs>
          <w:tab w:val="left" w:pos="-5954"/>
        </w:tabs>
        <w:spacing w:line="276" w:lineRule="auto"/>
        <w:jc w:val="both"/>
        <w:rPr>
          <w:lang w:eastAsia="uk-UA"/>
        </w:rPr>
      </w:pPr>
      <w:r w:rsidRPr="00FA4AB0">
        <w:rPr>
          <w:b/>
          <w:lang w:eastAsia="uk-UA"/>
        </w:rPr>
        <w:t>Вид будівництва:</w:t>
      </w:r>
      <w:r w:rsidRPr="00FA4AB0">
        <w:rPr>
          <w:lang w:eastAsia="uk-UA"/>
        </w:rPr>
        <w:t xml:space="preserve"> ремонтні роботи.</w:t>
      </w:r>
    </w:p>
    <w:p w:rsidR="001B377F" w:rsidRPr="00FA4AB0" w:rsidRDefault="001B377F" w:rsidP="001B377F">
      <w:pPr>
        <w:widowControl w:val="0"/>
        <w:numPr>
          <w:ilvl w:val="0"/>
          <w:numId w:val="1"/>
        </w:numPr>
        <w:tabs>
          <w:tab w:val="left" w:pos="-5954"/>
        </w:tabs>
        <w:spacing w:line="276" w:lineRule="auto"/>
        <w:jc w:val="both"/>
        <w:rPr>
          <w:lang w:eastAsia="uk-UA"/>
        </w:rPr>
      </w:pPr>
      <w:r w:rsidRPr="00FA4AB0">
        <w:rPr>
          <w:b/>
          <w:lang w:eastAsia="uk-UA"/>
        </w:rPr>
        <w:t>Джерело фінансування:</w:t>
      </w:r>
      <w:r w:rsidRPr="00FA4AB0">
        <w:rPr>
          <w:lang w:eastAsia="uk-UA"/>
        </w:rPr>
        <w:t xml:space="preserve"> власні кошти Товариства.</w:t>
      </w:r>
    </w:p>
    <w:p w:rsidR="001B377F" w:rsidRPr="00FA4AB0" w:rsidRDefault="001B377F" w:rsidP="001B377F">
      <w:pPr>
        <w:widowControl w:val="0"/>
        <w:numPr>
          <w:ilvl w:val="0"/>
          <w:numId w:val="1"/>
        </w:numPr>
        <w:tabs>
          <w:tab w:val="left" w:pos="-5954"/>
          <w:tab w:val="left" w:pos="-5812"/>
        </w:tabs>
        <w:spacing w:line="276" w:lineRule="auto"/>
        <w:jc w:val="both"/>
        <w:rPr>
          <w:lang w:eastAsia="uk-UA"/>
        </w:rPr>
      </w:pPr>
      <w:r w:rsidRPr="00FA4AB0">
        <w:rPr>
          <w:b/>
          <w:lang w:eastAsia="uk-UA"/>
        </w:rPr>
        <w:t>Тривалість будівництва:</w:t>
      </w:r>
      <w:r w:rsidRPr="00FA4AB0">
        <w:rPr>
          <w:lang w:eastAsia="uk-UA"/>
        </w:rPr>
        <w:t xml:space="preserve"> 2022 рік.</w:t>
      </w:r>
    </w:p>
    <w:p w:rsidR="001B377F" w:rsidRPr="00FA4AB0" w:rsidRDefault="001B377F" w:rsidP="001B377F">
      <w:pPr>
        <w:widowControl w:val="0"/>
        <w:numPr>
          <w:ilvl w:val="0"/>
          <w:numId w:val="1"/>
        </w:numPr>
        <w:tabs>
          <w:tab w:val="left" w:pos="-5954"/>
        </w:tabs>
        <w:spacing w:line="276" w:lineRule="auto"/>
        <w:jc w:val="both"/>
        <w:rPr>
          <w:lang w:eastAsia="uk-UA"/>
        </w:rPr>
      </w:pPr>
      <w:r w:rsidRPr="00FA4AB0">
        <w:rPr>
          <w:b/>
          <w:lang w:eastAsia="uk-UA"/>
        </w:rPr>
        <w:t>Умови проведення (виконання) робіт:</w:t>
      </w:r>
      <w:r w:rsidRPr="00FA4AB0">
        <w:rPr>
          <w:lang w:eastAsia="uk-UA"/>
        </w:rPr>
        <w:t xml:space="preserve"> ремонтні роботи не передбачають робіт, що вимагають інженерного захисту об’єкту.</w:t>
      </w:r>
    </w:p>
    <w:p w:rsidR="001B377F" w:rsidRPr="00FA4AB0" w:rsidRDefault="001B377F" w:rsidP="001B377F">
      <w:pPr>
        <w:numPr>
          <w:ilvl w:val="0"/>
          <w:numId w:val="1"/>
        </w:numPr>
        <w:spacing w:line="276" w:lineRule="auto"/>
        <w:jc w:val="both"/>
        <w:rPr>
          <w:color w:val="000000"/>
        </w:rPr>
      </w:pPr>
      <w:r w:rsidRPr="00FA4AB0">
        <w:rPr>
          <w:b/>
        </w:rPr>
        <w:t>Основні обсяги будівництва об’єкту:</w:t>
      </w:r>
    </w:p>
    <w:tbl>
      <w:tblPr>
        <w:tblW w:w="9796" w:type="dxa"/>
        <w:tblInd w:w="93" w:type="dxa"/>
        <w:tblLook w:val="04A0" w:firstRow="1" w:lastRow="0" w:firstColumn="1" w:lastColumn="0" w:noHBand="0" w:noVBand="1"/>
      </w:tblPr>
      <w:tblGrid>
        <w:gridCol w:w="9796"/>
      </w:tblGrid>
      <w:tr w:rsidR="001B377F" w:rsidRPr="00FA4AB0" w:rsidTr="00A675FE">
        <w:trPr>
          <w:trHeight w:val="300"/>
        </w:trPr>
        <w:tc>
          <w:tcPr>
            <w:tcW w:w="9796" w:type="dxa"/>
            <w:shd w:val="clear" w:color="auto" w:fill="auto"/>
            <w:vAlign w:val="center"/>
            <w:hideMark/>
          </w:tcPr>
          <w:p w:rsidR="001B377F" w:rsidRPr="00FA4AB0" w:rsidRDefault="001B377F" w:rsidP="001B377F">
            <w:pPr>
              <w:pStyle w:val="a4"/>
              <w:numPr>
                <w:ilvl w:val="0"/>
                <w:numId w:val="3"/>
              </w:numPr>
              <w:spacing w:after="0"/>
              <w:jc w:val="both"/>
              <w:rPr>
                <w:rFonts w:ascii="Times New Roman" w:eastAsia="Times New Roman" w:hAnsi="Times New Roman"/>
                <w:color w:val="000000"/>
                <w:sz w:val="24"/>
                <w:szCs w:val="24"/>
                <w:lang w:eastAsia="ru-RU"/>
              </w:rPr>
            </w:pPr>
            <w:r w:rsidRPr="00FA4AB0">
              <w:rPr>
                <w:rFonts w:ascii="Times New Roman" w:eastAsia="Times New Roman" w:hAnsi="Times New Roman"/>
                <w:color w:val="000000"/>
                <w:sz w:val="24"/>
                <w:szCs w:val="24"/>
                <w:lang w:eastAsia="ru-RU"/>
              </w:rPr>
              <w:t>виконати вирівнюючу стяжку товщиною 50 мм та улаштувати покриття підлоги з керамічних плиток;</w:t>
            </w:r>
          </w:p>
        </w:tc>
      </w:tr>
      <w:tr w:rsidR="001B377F" w:rsidRPr="00FA4AB0" w:rsidTr="00A675FE">
        <w:trPr>
          <w:trHeight w:val="300"/>
        </w:trPr>
        <w:tc>
          <w:tcPr>
            <w:tcW w:w="9796" w:type="dxa"/>
            <w:shd w:val="clear" w:color="auto" w:fill="auto"/>
            <w:vAlign w:val="center"/>
            <w:hideMark/>
          </w:tcPr>
          <w:p w:rsidR="001B377F" w:rsidRPr="00FA4AB0" w:rsidRDefault="001B377F" w:rsidP="001B377F">
            <w:pPr>
              <w:pStyle w:val="a4"/>
              <w:numPr>
                <w:ilvl w:val="0"/>
                <w:numId w:val="3"/>
              </w:numPr>
              <w:spacing w:after="0"/>
              <w:jc w:val="both"/>
              <w:rPr>
                <w:rFonts w:ascii="Times New Roman" w:eastAsia="Times New Roman" w:hAnsi="Times New Roman"/>
                <w:color w:val="000000"/>
                <w:sz w:val="24"/>
                <w:szCs w:val="24"/>
                <w:lang w:eastAsia="ru-RU"/>
              </w:rPr>
            </w:pPr>
            <w:r w:rsidRPr="00FA4AB0">
              <w:rPr>
                <w:rFonts w:ascii="Times New Roman" w:eastAsia="Times New Roman" w:hAnsi="Times New Roman"/>
                <w:color w:val="000000"/>
                <w:sz w:val="24"/>
                <w:szCs w:val="24"/>
                <w:lang w:eastAsia="ru-RU"/>
              </w:rPr>
              <w:t>улаштувати плiнтуси полiвiнiлхлоридні;</w:t>
            </w:r>
          </w:p>
        </w:tc>
      </w:tr>
      <w:tr w:rsidR="001B377F" w:rsidRPr="00FA4AB0" w:rsidTr="00A675FE">
        <w:trPr>
          <w:trHeight w:val="300"/>
        </w:trPr>
        <w:tc>
          <w:tcPr>
            <w:tcW w:w="9796" w:type="dxa"/>
            <w:shd w:val="clear" w:color="auto" w:fill="auto"/>
            <w:vAlign w:val="center"/>
            <w:hideMark/>
          </w:tcPr>
          <w:p w:rsidR="001B377F" w:rsidRPr="00FA4AB0" w:rsidRDefault="001B377F" w:rsidP="001B377F">
            <w:pPr>
              <w:pStyle w:val="a4"/>
              <w:numPr>
                <w:ilvl w:val="0"/>
                <w:numId w:val="3"/>
              </w:numPr>
              <w:spacing w:after="0"/>
              <w:jc w:val="both"/>
              <w:rPr>
                <w:rFonts w:ascii="Times New Roman" w:eastAsia="Times New Roman" w:hAnsi="Times New Roman"/>
                <w:color w:val="000000"/>
                <w:sz w:val="24"/>
                <w:szCs w:val="24"/>
                <w:lang w:eastAsia="ru-RU"/>
              </w:rPr>
            </w:pPr>
            <w:r w:rsidRPr="00FA4AB0">
              <w:rPr>
                <w:rFonts w:ascii="Times New Roman" w:eastAsia="Times New Roman" w:hAnsi="Times New Roman"/>
                <w:color w:val="000000"/>
                <w:sz w:val="24"/>
                <w:szCs w:val="24"/>
                <w:lang w:eastAsia="ru-RU"/>
              </w:rPr>
              <w:t>виконати поділ приміщення з улаштування перегородоки на металевому однорядному каркасі з обшивкою гіпсокартонними листами в один шар з ізоляцією;</w:t>
            </w:r>
          </w:p>
        </w:tc>
      </w:tr>
      <w:tr w:rsidR="001B377F" w:rsidRPr="00FA4AB0" w:rsidTr="00A675FE">
        <w:trPr>
          <w:trHeight w:val="300"/>
        </w:trPr>
        <w:tc>
          <w:tcPr>
            <w:tcW w:w="9796" w:type="dxa"/>
            <w:shd w:val="clear" w:color="auto" w:fill="auto"/>
            <w:vAlign w:val="center"/>
            <w:hideMark/>
          </w:tcPr>
          <w:p w:rsidR="001B377F" w:rsidRPr="00FA4AB0" w:rsidRDefault="001B377F" w:rsidP="001B377F">
            <w:pPr>
              <w:pStyle w:val="a4"/>
              <w:numPr>
                <w:ilvl w:val="0"/>
                <w:numId w:val="3"/>
              </w:numPr>
              <w:spacing w:after="0"/>
              <w:jc w:val="both"/>
              <w:rPr>
                <w:rFonts w:ascii="Times New Roman" w:eastAsia="Times New Roman" w:hAnsi="Times New Roman"/>
                <w:color w:val="000000"/>
                <w:sz w:val="24"/>
                <w:szCs w:val="24"/>
                <w:lang w:eastAsia="ru-RU"/>
              </w:rPr>
            </w:pPr>
            <w:r w:rsidRPr="00FA4AB0">
              <w:rPr>
                <w:rFonts w:ascii="Times New Roman" w:eastAsia="Times New Roman" w:hAnsi="Times New Roman"/>
                <w:color w:val="000000"/>
                <w:sz w:val="24"/>
                <w:szCs w:val="24"/>
                <w:lang w:eastAsia="ru-RU"/>
              </w:rPr>
              <w:t>встановити в перегородці  двері;</w:t>
            </w:r>
          </w:p>
        </w:tc>
      </w:tr>
      <w:tr w:rsidR="001B377F" w:rsidRPr="00FA4AB0" w:rsidTr="00A675FE">
        <w:trPr>
          <w:trHeight w:val="300"/>
        </w:trPr>
        <w:tc>
          <w:tcPr>
            <w:tcW w:w="9796" w:type="dxa"/>
            <w:shd w:val="clear" w:color="auto" w:fill="auto"/>
            <w:vAlign w:val="center"/>
            <w:hideMark/>
          </w:tcPr>
          <w:p w:rsidR="001B377F" w:rsidRPr="00FA4AB0" w:rsidRDefault="001B377F" w:rsidP="001B377F">
            <w:pPr>
              <w:pStyle w:val="a4"/>
              <w:numPr>
                <w:ilvl w:val="0"/>
                <w:numId w:val="3"/>
              </w:numPr>
              <w:spacing w:after="0"/>
              <w:jc w:val="both"/>
              <w:rPr>
                <w:rFonts w:ascii="Times New Roman" w:eastAsia="Times New Roman" w:hAnsi="Times New Roman"/>
                <w:color w:val="000000"/>
                <w:sz w:val="24"/>
                <w:szCs w:val="24"/>
                <w:lang w:eastAsia="ru-RU"/>
              </w:rPr>
            </w:pPr>
            <w:r w:rsidRPr="00FA4AB0">
              <w:rPr>
                <w:rFonts w:ascii="Times New Roman" w:eastAsia="Times New Roman" w:hAnsi="Times New Roman"/>
                <w:color w:val="000000"/>
                <w:sz w:val="24"/>
                <w:szCs w:val="24"/>
                <w:lang w:eastAsia="ru-RU"/>
              </w:rPr>
              <w:t>виконати розводку електропроводки,  комп’ютерного зв’язку, встановити силовий щиток, вимикачі, розетки, світильники;</w:t>
            </w:r>
          </w:p>
        </w:tc>
      </w:tr>
      <w:tr w:rsidR="001B377F" w:rsidRPr="00FA4AB0" w:rsidTr="00A675FE">
        <w:trPr>
          <w:trHeight w:val="300"/>
        </w:trPr>
        <w:tc>
          <w:tcPr>
            <w:tcW w:w="9796" w:type="dxa"/>
            <w:shd w:val="clear" w:color="auto" w:fill="auto"/>
            <w:vAlign w:val="center"/>
            <w:hideMark/>
          </w:tcPr>
          <w:p w:rsidR="001B377F" w:rsidRPr="00FA4AB0" w:rsidRDefault="001B377F" w:rsidP="001B377F">
            <w:pPr>
              <w:pStyle w:val="a4"/>
              <w:numPr>
                <w:ilvl w:val="0"/>
                <w:numId w:val="3"/>
              </w:numPr>
              <w:spacing w:after="0"/>
              <w:jc w:val="both"/>
              <w:rPr>
                <w:rFonts w:ascii="Times New Roman" w:eastAsia="Times New Roman" w:hAnsi="Times New Roman"/>
                <w:color w:val="000000"/>
                <w:sz w:val="24"/>
                <w:szCs w:val="24"/>
                <w:lang w:eastAsia="ru-RU"/>
              </w:rPr>
            </w:pPr>
            <w:r w:rsidRPr="00FA4AB0">
              <w:rPr>
                <w:rFonts w:ascii="Times New Roman" w:eastAsia="Times New Roman" w:hAnsi="Times New Roman"/>
                <w:color w:val="000000"/>
                <w:sz w:val="24"/>
                <w:szCs w:val="24"/>
                <w:lang w:eastAsia="ru-RU"/>
              </w:rPr>
              <w:t>виконати ремонт стін шпаклівкою та пофарбувати стіни водоемульсійними сумішами;</w:t>
            </w:r>
          </w:p>
        </w:tc>
      </w:tr>
      <w:tr w:rsidR="001B377F" w:rsidRPr="00FA4AB0" w:rsidTr="00A675FE">
        <w:trPr>
          <w:trHeight w:val="300"/>
        </w:trPr>
        <w:tc>
          <w:tcPr>
            <w:tcW w:w="9796" w:type="dxa"/>
            <w:shd w:val="clear" w:color="auto" w:fill="auto"/>
            <w:vAlign w:val="center"/>
            <w:hideMark/>
          </w:tcPr>
          <w:p w:rsidR="001B377F" w:rsidRPr="00FA4AB0" w:rsidRDefault="001B377F" w:rsidP="001B377F">
            <w:pPr>
              <w:pStyle w:val="a4"/>
              <w:numPr>
                <w:ilvl w:val="0"/>
                <w:numId w:val="3"/>
              </w:numPr>
              <w:spacing w:after="0"/>
              <w:jc w:val="both"/>
              <w:rPr>
                <w:rFonts w:ascii="Times New Roman" w:eastAsia="Times New Roman" w:hAnsi="Times New Roman"/>
                <w:color w:val="000000"/>
                <w:sz w:val="24"/>
                <w:szCs w:val="24"/>
                <w:lang w:eastAsia="ru-RU"/>
              </w:rPr>
            </w:pPr>
            <w:r w:rsidRPr="00FA4AB0">
              <w:rPr>
                <w:rFonts w:ascii="Times New Roman" w:eastAsia="Times New Roman" w:hAnsi="Times New Roman"/>
                <w:color w:val="000000"/>
                <w:sz w:val="24"/>
                <w:szCs w:val="24"/>
                <w:lang w:eastAsia="ru-RU"/>
              </w:rPr>
              <w:t>пофарбувати водоемульсійними  сумішами стелю;</w:t>
            </w:r>
          </w:p>
        </w:tc>
      </w:tr>
      <w:tr w:rsidR="001B377F" w:rsidRPr="00FA4AB0" w:rsidTr="00A675FE">
        <w:trPr>
          <w:trHeight w:val="300"/>
        </w:trPr>
        <w:tc>
          <w:tcPr>
            <w:tcW w:w="9796" w:type="dxa"/>
            <w:shd w:val="clear" w:color="auto" w:fill="auto"/>
            <w:vAlign w:val="center"/>
            <w:hideMark/>
          </w:tcPr>
          <w:p w:rsidR="001B377F" w:rsidRPr="00FA4AB0" w:rsidRDefault="001B377F" w:rsidP="001B377F">
            <w:pPr>
              <w:pStyle w:val="a4"/>
              <w:numPr>
                <w:ilvl w:val="0"/>
                <w:numId w:val="3"/>
              </w:numPr>
              <w:spacing w:after="0"/>
              <w:jc w:val="both"/>
              <w:rPr>
                <w:rFonts w:ascii="Times New Roman" w:eastAsia="Times New Roman" w:hAnsi="Times New Roman"/>
                <w:color w:val="000000"/>
                <w:sz w:val="24"/>
                <w:szCs w:val="24"/>
                <w:lang w:eastAsia="ru-RU"/>
              </w:rPr>
            </w:pPr>
            <w:r w:rsidRPr="00FA4AB0">
              <w:rPr>
                <w:rFonts w:ascii="Times New Roman" w:eastAsia="Times New Roman" w:hAnsi="Times New Roman"/>
                <w:color w:val="000000"/>
                <w:sz w:val="24"/>
                <w:szCs w:val="24"/>
                <w:lang w:eastAsia="ru-RU"/>
              </w:rPr>
              <w:t>замінити сантехнічне обладнання, а саме: бачка від унітазу та встановити бойлер;</w:t>
            </w:r>
          </w:p>
        </w:tc>
      </w:tr>
      <w:tr w:rsidR="001B377F" w:rsidRPr="00FA4AB0" w:rsidTr="00A675FE">
        <w:trPr>
          <w:trHeight w:val="300"/>
        </w:trPr>
        <w:tc>
          <w:tcPr>
            <w:tcW w:w="9796" w:type="dxa"/>
            <w:shd w:val="clear" w:color="auto" w:fill="auto"/>
            <w:vAlign w:val="center"/>
            <w:hideMark/>
          </w:tcPr>
          <w:p w:rsidR="001B377F" w:rsidRPr="00FA4AB0" w:rsidRDefault="001B377F" w:rsidP="001B377F">
            <w:pPr>
              <w:pStyle w:val="a4"/>
              <w:numPr>
                <w:ilvl w:val="0"/>
                <w:numId w:val="3"/>
              </w:numPr>
              <w:spacing w:after="0"/>
              <w:jc w:val="both"/>
              <w:rPr>
                <w:rFonts w:ascii="Times New Roman" w:eastAsia="Times New Roman" w:hAnsi="Times New Roman"/>
                <w:color w:val="000000"/>
                <w:sz w:val="24"/>
                <w:szCs w:val="24"/>
                <w:lang w:eastAsia="ru-RU"/>
              </w:rPr>
            </w:pPr>
            <w:r w:rsidRPr="00FA4AB0">
              <w:rPr>
                <w:rFonts w:ascii="Times New Roman" w:eastAsia="Times New Roman" w:hAnsi="Times New Roman"/>
                <w:color w:val="000000"/>
                <w:sz w:val="24"/>
                <w:szCs w:val="24"/>
                <w:lang w:eastAsia="ru-RU"/>
              </w:rPr>
              <w:t>утеплити та опорядити фасад (фасад 2-1 виконано утеплення до відмітки +7.000);</w:t>
            </w:r>
          </w:p>
        </w:tc>
      </w:tr>
      <w:tr w:rsidR="001B377F" w:rsidRPr="00FA4AB0" w:rsidTr="00A675FE">
        <w:trPr>
          <w:trHeight w:val="300"/>
        </w:trPr>
        <w:tc>
          <w:tcPr>
            <w:tcW w:w="9796" w:type="dxa"/>
            <w:shd w:val="clear" w:color="auto" w:fill="auto"/>
            <w:vAlign w:val="center"/>
            <w:hideMark/>
          </w:tcPr>
          <w:p w:rsidR="001B377F" w:rsidRPr="00FA4AB0" w:rsidRDefault="001B377F" w:rsidP="001B377F">
            <w:pPr>
              <w:pStyle w:val="a4"/>
              <w:numPr>
                <w:ilvl w:val="0"/>
                <w:numId w:val="3"/>
              </w:numPr>
              <w:spacing w:after="0"/>
              <w:jc w:val="both"/>
              <w:rPr>
                <w:rFonts w:ascii="Times New Roman" w:eastAsia="Times New Roman" w:hAnsi="Times New Roman"/>
                <w:color w:val="000000"/>
                <w:sz w:val="24"/>
                <w:szCs w:val="24"/>
                <w:lang w:eastAsia="ru-RU"/>
              </w:rPr>
            </w:pPr>
            <w:r w:rsidRPr="00FA4AB0">
              <w:rPr>
                <w:rFonts w:ascii="Times New Roman" w:eastAsia="Times New Roman" w:hAnsi="Times New Roman"/>
                <w:color w:val="000000"/>
                <w:sz w:val="24"/>
                <w:szCs w:val="24"/>
                <w:lang w:eastAsia="ru-RU"/>
              </w:rPr>
              <w:t>улаштувати систему водовідведення.</w:t>
            </w:r>
          </w:p>
        </w:tc>
      </w:tr>
    </w:tbl>
    <w:p w:rsidR="001B377F" w:rsidRPr="00FA4AB0" w:rsidRDefault="001B377F" w:rsidP="001B377F">
      <w:pPr>
        <w:widowControl w:val="0"/>
        <w:numPr>
          <w:ilvl w:val="0"/>
          <w:numId w:val="1"/>
        </w:numPr>
        <w:tabs>
          <w:tab w:val="left" w:pos="-5954"/>
        </w:tabs>
        <w:spacing w:line="276" w:lineRule="auto"/>
        <w:jc w:val="both"/>
        <w:rPr>
          <w:lang w:eastAsia="uk-UA"/>
        </w:rPr>
      </w:pPr>
      <w:r w:rsidRPr="00FA4AB0">
        <w:rPr>
          <w:b/>
          <w:lang w:eastAsia="uk-UA"/>
        </w:rPr>
        <w:t>Основні обсяги ремонтних робіт: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141"/>
        <w:gridCol w:w="1527"/>
        <w:gridCol w:w="1275"/>
      </w:tblGrid>
      <w:tr w:rsidR="001B377F" w:rsidRPr="00FA4AB0" w:rsidTr="00A675FE">
        <w:trPr>
          <w:trHeight w:val="284"/>
        </w:trPr>
        <w:tc>
          <w:tcPr>
            <w:tcW w:w="514" w:type="dxa"/>
            <w:shd w:val="clear" w:color="auto" w:fill="D9D9D9"/>
            <w:vAlign w:val="center"/>
            <w:hideMark/>
          </w:tcPr>
          <w:p w:rsidR="001B377F" w:rsidRPr="00C57A13" w:rsidRDefault="001B377F" w:rsidP="00A675FE">
            <w:pPr>
              <w:widowControl w:val="0"/>
              <w:tabs>
                <w:tab w:val="left" w:pos="-5954"/>
              </w:tabs>
              <w:spacing w:line="276" w:lineRule="auto"/>
              <w:jc w:val="center"/>
              <w:rPr>
                <w:b/>
                <w:bCs/>
                <w:lang w:eastAsia="uk-UA"/>
              </w:rPr>
            </w:pPr>
            <w:r w:rsidRPr="00C57A13">
              <w:rPr>
                <w:b/>
                <w:bCs/>
                <w:lang w:eastAsia="uk-UA"/>
              </w:rPr>
              <w:t>№</w:t>
            </w:r>
            <w:r w:rsidRPr="00C57A13">
              <w:rPr>
                <w:b/>
                <w:bCs/>
                <w:lang w:eastAsia="uk-UA"/>
              </w:rPr>
              <w:br/>
              <w:t>п/п</w:t>
            </w:r>
          </w:p>
        </w:tc>
        <w:tc>
          <w:tcPr>
            <w:tcW w:w="6398" w:type="dxa"/>
            <w:gridSpan w:val="2"/>
            <w:shd w:val="clear" w:color="auto" w:fill="D9D9D9"/>
            <w:vAlign w:val="center"/>
            <w:hideMark/>
          </w:tcPr>
          <w:p w:rsidR="001B377F" w:rsidRPr="00C57A13" w:rsidRDefault="001B377F" w:rsidP="00A675FE">
            <w:pPr>
              <w:widowControl w:val="0"/>
              <w:tabs>
                <w:tab w:val="left" w:pos="-5954"/>
              </w:tabs>
              <w:spacing w:line="276" w:lineRule="auto"/>
              <w:jc w:val="center"/>
              <w:rPr>
                <w:b/>
                <w:bCs/>
                <w:lang w:eastAsia="uk-UA"/>
              </w:rPr>
            </w:pPr>
            <w:r w:rsidRPr="00C57A13">
              <w:rPr>
                <w:b/>
                <w:bCs/>
                <w:lang w:eastAsia="uk-UA"/>
              </w:rPr>
              <w:t>Найменування робіт</w:t>
            </w:r>
          </w:p>
        </w:tc>
        <w:tc>
          <w:tcPr>
            <w:tcW w:w="1527" w:type="dxa"/>
            <w:shd w:val="clear" w:color="auto" w:fill="D9D9D9"/>
            <w:vAlign w:val="center"/>
            <w:hideMark/>
          </w:tcPr>
          <w:p w:rsidR="001B377F" w:rsidRPr="00C57A13" w:rsidRDefault="001B377F" w:rsidP="00A675FE">
            <w:pPr>
              <w:widowControl w:val="0"/>
              <w:tabs>
                <w:tab w:val="left" w:pos="-5954"/>
              </w:tabs>
              <w:spacing w:line="276" w:lineRule="auto"/>
              <w:jc w:val="center"/>
              <w:rPr>
                <w:b/>
                <w:bCs/>
                <w:lang w:eastAsia="uk-UA"/>
              </w:rPr>
            </w:pPr>
            <w:r w:rsidRPr="00C57A13">
              <w:rPr>
                <w:b/>
                <w:bCs/>
                <w:lang w:eastAsia="uk-UA"/>
              </w:rPr>
              <w:t>Од.</w:t>
            </w:r>
            <w:r w:rsidRPr="00C57A13">
              <w:rPr>
                <w:b/>
                <w:bCs/>
                <w:lang w:eastAsia="uk-UA"/>
              </w:rPr>
              <w:br/>
              <w:t>виміру</w:t>
            </w:r>
          </w:p>
        </w:tc>
        <w:tc>
          <w:tcPr>
            <w:tcW w:w="1132" w:type="dxa"/>
            <w:shd w:val="clear" w:color="auto" w:fill="D9D9D9"/>
            <w:vAlign w:val="center"/>
            <w:hideMark/>
          </w:tcPr>
          <w:p w:rsidR="001B377F" w:rsidRPr="00C57A13" w:rsidRDefault="001B377F" w:rsidP="00A675FE">
            <w:pPr>
              <w:widowControl w:val="0"/>
              <w:tabs>
                <w:tab w:val="left" w:pos="-5954"/>
              </w:tabs>
              <w:spacing w:line="276" w:lineRule="auto"/>
              <w:jc w:val="center"/>
              <w:rPr>
                <w:b/>
                <w:bCs/>
                <w:lang w:eastAsia="uk-UA"/>
              </w:rPr>
            </w:pPr>
            <w:r w:rsidRPr="00C57A13">
              <w:rPr>
                <w:b/>
                <w:bCs/>
                <w:lang w:eastAsia="uk-UA"/>
              </w:rPr>
              <w:t>Кількість</w:t>
            </w:r>
          </w:p>
        </w:tc>
      </w:tr>
      <w:tr w:rsidR="001B377F" w:rsidRPr="00FA4AB0" w:rsidTr="00A675FE">
        <w:trPr>
          <w:trHeight w:val="284"/>
        </w:trPr>
        <w:tc>
          <w:tcPr>
            <w:tcW w:w="9571" w:type="dxa"/>
            <w:gridSpan w:val="5"/>
            <w:shd w:val="clear" w:color="auto" w:fill="F2F2F2"/>
            <w:vAlign w:val="center"/>
            <w:hideMark/>
          </w:tcPr>
          <w:p w:rsidR="001B377F" w:rsidRPr="00C57A13" w:rsidRDefault="001B377F" w:rsidP="00A675FE">
            <w:pPr>
              <w:widowControl w:val="0"/>
              <w:tabs>
                <w:tab w:val="left" w:pos="-5954"/>
              </w:tabs>
              <w:spacing w:line="276" w:lineRule="auto"/>
              <w:jc w:val="center"/>
              <w:rPr>
                <w:b/>
                <w:bCs/>
                <w:lang w:eastAsia="uk-UA"/>
              </w:rPr>
            </w:pPr>
            <w:r w:rsidRPr="00C57A13">
              <w:rPr>
                <w:b/>
                <w:bCs/>
                <w:lang w:eastAsia="uk-UA"/>
              </w:rPr>
              <w:t>Розділ 1. Демонтажні роботи</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w:t>
            </w:r>
          </w:p>
        </w:tc>
        <w:tc>
          <w:tcPr>
            <w:tcW w:w="6398" w:type="dxa"/>
            <w:gridSpan w:val="2"/>
            <w:shd w:val="clear" w:color="auto" w:fill="auto"/>
            <w:vAlign w:val="center"/>
            <w:hideMark/>
          </w:tcPr>
          <w:p w:rsidR="001B377F" w:rsidRPr="00C57A13" w:rsidRDefault="001B377F" w:rsidP="00A675FE">
            <w:pPr>
              <w:widowControl w:val="0"/>
              <w:tabs>
                <w:tab w:val="left" w:pos="-5954"/>
              </w:tabs>
              <w:spacing w:line="276" w:lineRule="auto"/>
              <w:rPr>
                <w:lang w:val="uk-UA" w:eastAsia="uk-UA"/>
              </w:rPr>
            </w:pPr>
            <w:r w:rsidRPr="00FA4AB0">
              <w:rPr>
                <w:lang w:eastAsia="uk-UA"/>
              </w:rPr>
              <w:t>Розбирання дерев'яних плінтусів</w:t>
            </w:r>
            <w:r w:rsidRPr="00C57A13">
              <w:rPr>
                <w:lang w:val="uk-UA" w:eastAsia="uk-UA"/>
              </w:rPr>
              <w:t xml:space="preserve"> </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0,3300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2</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Розбирання покриттів підлог з лінолеуму</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0,6362</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3</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 xml:space="preserve">Розбирання покриттів підлог з деревностружкових плит в один шар </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0,6362</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4</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Знімання дверних полотен Д-1, Д-2, Д-3, Д-5</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 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0,1050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5</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Демонтаж дверних коробок в кам'яних стінах з відбиванням штукатурки в укосах</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 шт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0,0600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6</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Демонтаж світильників з лампами розжарювання</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100шт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0,0400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7</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Демонтаж світильників для люмінесцентних ламп</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100шт</w:t>
            </w:r>
          </w:p>
        </w:tc>
        <w:tc>
          <w:tcPr>
            <w:tcW w:w="1132" w:type="dxa"/>
            <w:shd w:val="clear" w:color="auto" w:fill="auto"/>
            <w:noWrap/>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0,1400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8</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Демонтаж змивного бачка</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100к-т</w:t>
            </w:r>
          </w:p>
        </w:tc>
        <w:tc>
          <w:tcPr>
            <w:tcW w:w="1132" w:type="dxa"/>
            <w:shd w:val="clear" w:color="auto" w:fill="auto"/>
            <w:noWrap/>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0,0100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9</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Демонтаж водонагрівачів електричних</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10к-т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0,1000</w:t>
            </w:r>
          </w:p>
        </w:tc>
      </w:tr>
      <w:tr w:rsidR="001B377F" w:rsidRPr="00FA4AB0" w:rsidTr="00A675FE">
        <w:trPr>
          <w:trHeight w:val="284"/>
        </w:trPr>
        <w:tc>
          <w:tcPr>
            <w:tcW w:w="9571" w:type="dxa"/>
            <w:gridSpan w:val="5"/>
            <w:shd w:val="clear" w:color="auto" w:fill="F2F2F2"/>
            <w:vAlign w:val="center"/>
            <w:hideMark/>
          </w:tcPr>
          <w:p w:rsidR="001B377F" w:rsidRPr="00C57A13" w:rsidRDefault="001B377F" w:rsidP="00A675FE">
            <w:pPr>
              <w:widowControl w:val="0"/>
              <w:tabs>
                <w:tab w:val="left" w:pos="-5954"/>
              </w:tabs>
              <w:spacing w:line="276" w:lineRule="auto"/>
              <w:jc w:val="center"/>
              <w:rPr>
                <w:b/>
                <w:bCs/>
                <w:lang w:eastAsia="uk-UA"/>
              </w:rPr>
            </w:pPr>
            <w:r w:rsidRPr="00C57A13">
              <w:rPr>
                <w:b/>
                <w:bCs/>
                <w:lang w:eastAsia="uk-UA"/>
              </w:rPr>
              <w:lastRenderedPageBreak/>
              <w:t>Розмір 2. Підлога</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 xml:space="preserve">Улаштування цементної стяжки товщиною 20 мм по бетонній основі площею понад 20 м2(50 мм) </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0,6362</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11</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 xml:space="preserve">Улаштування покриттів з керамічних плиток на розчині із сухої клеючої суміші </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0,6362</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12</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 xml:space="preserve">Улаштування плінтусів полівінілхлоридних </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0,4340</w:t>
            </w:r>
          </w:p>
        </w:tc>
      </w:tr>
      <w:tr w:rsidR="001B377F" w:rsidRPr="00FA4AB0" w:rsidTr="00A675FE">
        <w:trPr>
          <w:trHeight w:val="284"/>
        </w:trPr>
        <w:tc>
          <w:tcPr>
            <w:tcW w:w="9571" w:type="dxa"/>
            <w:gridSpan w:val="5"/>
            <w:shd w:val="clear" w:color="auto" w:fill="F2F2F2"/>
            <w:vAlign w:val="center"/>
            <w:hideMark/>
          </w:tcPr>
          <w:p w:rsidR="001B377F" w:rsidRPr="00C57A13" w:rsidRDefault="001B377F" w:rsidP="00A675FE">
            <w:pPr>
              <w:widowControl w:val="0"/>
              <w:tabs>
                <w:tab w:val="left" w:pos="-5954"/>
              </w:tabs>
              <w:spacing w:line="276" w:lineRule="auto"/>
              <w:jc w:val="center"/>
              <w:rPr>
                <w:b/>
                <w:bCs/>
                <w:lang w:eastAsia="uk-UA"/>
              </w:rPr>
            </w:pPr>
            <w:r w:rsidRPr="00C57A13">
              <w:rPr>
                <w:b/>
                <w:bCs/>
                <w:lang w:eastAsia="uk-UA"/>
              </w:rPr>
              <w:t>Розділ 3. Перегородка</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13</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Улаштування перегородок на металевому однорядному каркасі з обшивкою гіпсокартонними листами в один шар з ізоляцією</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0,1560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14</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Улаштування прокладної пароізоляції в один шар</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0,3120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15</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Шпаклювання  перегородок шпаклівкою "Ізогіпс</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0,3120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16</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Шпаклювання  перегородок шпаклівкою "Сатенгіпс</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0,3120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17</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Поліпшене фарбування водоемульсійними сумішами перегородок, підготовлених під фарбування</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0,3120</w:t>
            </w:r>
          </w:p>
        </w:tc>
      </w:tr>
      <w:tr w:rsidR="001B377F" w:rsidRPr="00FA4AB0" w:rsidTr="00A675FE">
        <w:trPr>
          <w:trHeight w:val="284"/>
        </w:trPr>
        <w:tc>
          <w:tcPr>
            <w:tcW w:w="9571" w:type="dxa"/>
            <w:gridSpan w:val="5"/>
            <w:shd w:val="clear" w:color="auto" w:fill="F2F2F2"/>
            <w:vAlign w:val="center"/>
            <w:hideMark/>
          </w:tcPr>
          <w:p w:rsidR="001B377F" w:rsidRPr="00C57A13" w:rsidRDefault="001B377F" w:rsidP="00A675FE">
            <w:pPr>
              <w:widowControl w:val="0"/>
              <w:tabs>
                <w:tab w:val="left" w:pos="-5954"/>
              </w:tabs>
              <w:spacing w:line="276" w:lineRule="auto"/>
              <w:jc w:val="center"/>
              <w:rPr>
                <w:b/>
                <w:bCs/>
                <w:lang w:eastAsia="uk-UA"/>
              </w:rPr>
            </w:pPr>
            <w:r w:rsidRPr="00C57A13">
              <w:rPr>
                <w:b/>
                <w:bCs/>
                <w:lang w:eastAsia="uk-UA"/>
              </w:rPr>
              <w:t>Розділ 4. Двері</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18</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Установлення дверних коробок в перегородках(Д-6)</w:t>
            </w:r>
            <w:r w:rsidRPr="00C57A13">
              <w:rPr>
                <w:lang w:val="uk-UA" w:eastAsia="uk-UA"/>
              </w:rPr>
              <w:t xml:space="preserve"> </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0,0176</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19</w:t>
            </w:r>
          </w:p>
        </w:tc>
        <w:tc>
          <w:tcPr>
            <w:tcW w:w="6398" w:type="dxa"/>
            <w:gridSpan w:val="2"/>
            <w:shd w:val="clear" w:color="auto" w:fill="auto"/>
            <w:vAlign w:val="center"/>
            <w:hideMark/>
          </w:tcPr>
          <w:p w:rsidR="001B377F" w:rsidRPr="00C57A13" w:rsidRDefault="001B377F" w:rsidP="00A675FE">
            <w:pPr>
              <w:widowControl w:val="0"/>
              <w:tabs>
                <w:tab w:val="left" w:pos="-5954"/>
              </w:tabs>
              <w:spacing w:line="276" w:lineRule="auto"/>
              <w:rPr>
                <w:lang w:val="uk-UA" w:eastAsia="uk-UA"/>
              </w:rPr>
            </w:pPr>
            <w:r w:rsidRPr="00FA4AB0">
              <w:rPr>
                <w:lang w:eastAsia="uk-UA"/>
              </w:rPr>
              <w:t>Установлення дверних коробок в кам'яних стінах(Д-1,Д-2,Д-3)</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0,0921</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20</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Установлення дверних полотен внутрішніх міжкімнатних(Д-1,Д-2,Д-3,Д-6)</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 шт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0,0600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21</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Установлення і кріплення наличників(Д-1,Д-2,Д-3,Д-6)</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0,6000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22</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Установлення замків дверних урізних(Д-1,Д-2,Д-3,Д-6)</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 шт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0,0600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23</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Установлення пластикових підвіконних дошок(прим 8)(ОК-5)</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0,0240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24</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Монтаж конструкцій дверей металевих(Д-5)</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0,0900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25</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Установлення замків дверних накладних(Д-5)</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 шт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0,0100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26</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Монтаж замків електричних з клавіатурою(Д-5)</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 ком-в</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0,0100</w:t>
            </w:r>
          </w:p>
        </w:tc>
      </w:tr>
      <w:tr w:rsidR="001B377F" w:rsidRPr="00FA4AB0" w:rsidTr="00A675FE">
        <w:trPr>
          <w:trHeight w:val="284"/>
        </w:trPr>
        <w:tc>
          <w:tcPr>
            <w:tcW w:w="9571" w:type="dxa"/>
            <w:gridSpan w:val="5"/>
            <w:shd w:val="clear" w:color="auto" w:fill="F2F2F2"/>
            <w:vAlign w:val="center"/>
            <w:hideMark/>
          </w:tcPr>
          <w:p w:rsidR="001B377F" w:rsidRPr="00C57A13" w:rsidRDefault="001B377F" w:rsidP="00A675FE">
            <w:pPr>
              <w:widowControl w:val="0"/>
              <w:tabs>
                <w:tab w:val="left" w:pos="-5954"/>
              </w:tabs>
              <w:spacing w:line="276" w:lineRule="auto"/>
              <w:jc w:val="center"/>
              <w:rPr>
                <w:b/>
                <w:bCs/>
                <w:lang w:eastAsia="uk-UA"/>
              </w:rPr>
            </w:pPr>
            <w:r w:rsidRPr="00C57A13">
              <w:rPr>
                <w:b/>
                <w:bCs/>
                <w:lang w:eastAsia="uk-UA"/>
              </w:rPr>
              <w:t>Розділ 5 . Електротехнічні роботи</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27</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Монтаж увідно-розподільних пристроїв</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 шафа</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1,00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28</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Установлення вимикачів та перемикачів пакетних 2-х і 3-х полюсних на струм до 25 А</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100шт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0,09</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29</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Пробивання борозен в цегляних стінах, переріз борозен до 20 см2</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0,43</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30</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Затягування першого проводу перерізом понад 6 мм2 до 16 мм2 в труби</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0,94</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31</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Затягування першого проводу перерізом понад 16 мм2 до 35 мм2 в труби</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0,02</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32</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Прокладання проводів в гофрованій трубі при схованій проводці в борознах</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0,67</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33</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 xml:space="preserve">Прокладання проводів при схованій проводці в борознах </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0,21</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34</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Монтаж кабельних каналів по стінах та стелях</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0,30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35</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Монтаж ПВХ труб діаметром 50 мм, укладених по основі підлоги</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0,22</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37</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Прокладання проводів при схованій проводці в ПВХ трубах у підлозі</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3,05</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lastRenderedPageBreak/>
              <w:t>38</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Монтаж LED світильників накладних на стелі</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100шт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0,15</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39</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Установлення вимикачів утопленого типу при схованій проводці, 1-клавішних</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100шт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0,02</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40</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Установлення вимикачів утопленого типу при схованій проводці, 2-клавішних</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100шт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0,01</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41</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Установлення штепсельних силових розеток утопленого типу при схованій проводці</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100шт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0,52</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42</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Установлення штепсельних комп'ютерних розеток утопленого типу при схованій проводці</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100шт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0,30</w:t>
            </w:r>
          </w:p>
        </w:tc>
      </w:tr>
      <w:tr w:rsidR="001B377F" w:rsidRPr="00FA4AB0" w:rsidTr="00A675FE">
        <w:trPr>
          <w:trHeight w:val="284"/>
        </w:trPr>
        <w:tc>
          <w:tcPr>
            <w:tcW w:w="9571" w:type="dxa"/>
            <w:gridSpan w:val="5"/>
            <w:shd w:val="clear" w:color="auto" w:fill="F2F2F2"/>
            <w:vAlign w:val="center"/>
            <w:hideMark/>
          </w:tcPr>
          <w:p w:rsidR="001B377F" w:rsidRPr="00C57A13" w:rsidRDefault="001B377F" w:rsidP="00A675FE">
            <w:pPr>
              <w:widowControl w:val="0"/>
              <w:tabs>
                <w:tab w:val="left" w:pos="-5954"/>
              </w:tabs>
              <w:spacing w:line="276" w:lineRule="auto"/>
              <w:jc w:val="center"/>
              <w:rPr>
                <w:b/>
                <w:bCs/>
                <w:lang w:eastAsia="uk-UA"/>
              </w:rPr>
            </w:pPr>
            <w:r w:rsidRPr="00C57A13">
              <w:rPr>
                <w:b/>
                <w:bCs/>
                <w:lang w:eastAsia="uk-UA"/>
              </w:rPr>
              <w:t>Розділ 6. Оздоблювальні роботи</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43</w:t>
            </w:r>
          </w:p>
        </w:tc>
        <w:tc>
          <w:tcPr>
            <w:tcW w:w="6398" w:type="dxa"/>
            <w:gridSpan w:val="2"/>
            <w:shd w:val="clear" w:color="auto" w:fill="auto"/>
            <w:vAlign w:val="center"/>
            <w:hideMark/>
          </w:tcPr>
          <w:p w:rsidR="001B377F" w:rsidRPr="00C57A13" w:rsidRDefault="001B377F" w:rsidP="00A675FE">
            <w:pPr>
              <w:widowControl w:val="0"/>
              <w:tabs>
                <w:tab w:val="left" w:pos="-5954"/>
              </w:tabs>
              <w:spacing w:line="276" w:lineRule="auto"/>
              <w:rPr>
                <w:lang w:val="uk-UA" w:eastAsia="uk-UA"/>
              </w:rPr>
            </w:pPr>
            <w:r w:rsidRPr="00FA4AB0">
              <w:rPr>
                <w:lang w:eastAsia="uk-UA"/>
              </w:rPr>
              <w:t>Очищення вручну внутрішніх поверхонь стін від старої фарби (10 %)</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0,3150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44</w:t>
            </w:r>
          </w:p>
        </w:tc>
        <w:tc>
          <w:tcPr>
            <w:tcW w:w="6398" w:type="dxa"/>
            <w:gridSpan w:val="2"/>
            <w:shd w:val="clear" w:color="auto" w:fill="auto"/>
            <w:vAlign w:val="center"/>
            <w:hideMark/>
          </w:tcPr>
          <w:p w:rsidR="001B377F" w:rsidRPr="00C57A13" w:rsidRDefault="001B377F" w:rsidP="00A675FE">
            <w:pPr>
              <w:widowControl w:val="0"/>
              <w:tabs>
                <w:tab w:val="left" w:pos="-5954"/>
              </w:tabs>
              <w:spacing w:line="276" w:lineRule="auto"/>
              <w:rPr>
                <w:lang w:val="uk-UA" w:eastAsia="uk-UA"/>
              </w:rPr>
            </w:pPr>
            <w:r w:rsidRPr="00FA4AB0">
              <w:rPr>
                <w:lang w:eastAsia="uk-UA"/>
              </w:rPr>
              <w:t>Ремонт штукатурки внутрішніх стін цементно-піщаним розчином (5 %)</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0,1570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45</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Фарбування раніше пофарбованих стель усередині будівлі водоемульсійними сумішами з розчищенням до 10%</w:t>
            </w:r>
            <w:r w:rsidRPr="00C57A13">
              <w:rPr>
                <w:lang w:val="uk-UA" w:eastAsia="uk-UA"/>
              </w:rPr>
              <w:t xml:space="preserve"> </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1,4400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46</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Фарбування раніше пофарбованих стін усередині будівлі водоемульсійними сумішами з розчищенням до 10%</w:t>
            </w:r>
            <w:r w:rsidRPr="00C57A13">
              <w:rPr>
                <w:lang w:val="uk-UA" w:eastAsia="uk-UA"/>
              </w:rPr>
              <w:t xml:space="preserve"> </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3,9100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47</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Поліпшене фарбування водоемульсійними сумішами віконних та дверних укосів</w:t>
            </w:r>
            <w:r w:rsidRPr="00C57A13">
              <w:rPr>
                <w:lang w:val="uk-UA" w:eastAsia="uk-UA"/>
              </w:rPr>
              <w:t xml:space="preserve"> </w:t>
            </w:r>
            <w:r w:rsidRPr="00FA4AB0">
              <w:rPr>
                <w:lang w:eastAsia="uk-UA"/>
              </w:rPr>
              <w:t>(ОК-1, ОК-2,ОК-3,ОК-4,ОК-5,ОК-6)</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0,1480</w:t>
            </w:r>
          </w:p>
        </w:tc>
      </w:tr>
      <w:tr w:rsidR="001B377F" w:rsidRPr="00FA4AB0" w:rsidTr="00A675FE">
        <w:trPr>
          <w:trHeight w:val="284"/>
        </w:trPr>
        <w:tc>
          <w:tcPr>
            <w:tcW w:w="9571" w:type="dxa"/>
            <w:gridSpan w:val="5"/>
            <w:shd w:val="clear" w:color="auto" w:fill="F2F2F2"/>
            <w:vAlign w:val="center"/>
            <w:hideMark/>
          </w:tcPr>
          <w:p w:rsidR="001B377F" w:rsidRPr="00C57A13" w:rsidRDefault="001B377F" w:rsidP="00A675FE">
            <w:pPr>
              <w:widowControl w:val="0"/>
              <w:tabs>
                <w:tab w:val="left" w:pos="-5954"/>
              </w:tabs>
              <w:spacing w:line="276" w:lineRule="auto"/>
              <w:jc w:val="center"/>
              <w:rPr>
                <w:b/>
                <w:bCs/>
                <w:lang w:eastAsia="uk-UA"/>
              </w:rPr>
            </w:pPr>
            <w:r w:rsidRPr="00C57A13">
              <w:rPr>
                <w:b/>
                <w:bCs/>
                <w:lang w:eastAsia="uk-UA"/>
              </w:rPr>
              <w:t>Розділ 7. Монтаж санітарно-технічного обладнання.</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48</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Установлення високорозташованого бачка до унітаза</w:t>
            </w:r>
            <w:r w:rsidRPr="00C57A13">
              <w:rPr>
                <w:lang w:val="uk-UA" w:eastAsia="uk-UA"/>
              </w:rPr>
              <w:t xml:space="preserve"> </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10к-т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0,10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49</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Установлення водонагрівачів електричних</w:t>
            </w:r>
            <w:r w:rsidRPr="00C57A13">
              <w:rPr>
                <w:lang w:val="uk-UA" w:eastAsia="uk-UA"/>
              </w:rPr>
              <w:t xml:space="preserve"> </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10к-т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0,10</w:t>
            </w:r>
          </w:p>
        </w:tc>
      </w:tr>
      <w:tr w:rsidR="001B377F" w:rsidRPr="00FA4AB0" w:rsidTr="00A675FE">
        <w:trPr>
          <w:trHeight w:val="284"/>
        </w:trPr>
        <w:tc>
          <w:tcPr>
            <w:tcW w:w="9571" w:type="dxa"/>
            <w:gridSpan w:val="5"/>
            <w:shd w:val="clear" w:color="auto" w:fill="F2F2F2"/>
            <w:vAlign w:val="center"/>
            <w:hideMark/>
          </w:tcPr>
          <w:p w:rsidR="001B377F" w:rsidRPr="00C57A13" w:rsidRDefault="001B377F" w:rsidP="00A675FE">
            <w:pPr>
              <w:widowControl w:val="0"/>
              <w:tabs>
                <w:tab w:val="left" w:pos="-5954"/>
              </w:tabs>
              <w:spacing w:line="276" w:lineRule="auto"/>
              <w:jc w:val="center"/>
              <w:rPr>
                <w:b/>
                <w:bCs/>
                <w:lang w:eastAsia="uk-UA"/>
              </w:rPr>
            </w:pPr>
            <w:r w:rsidRPr="00C57A13">
              <w:rPr>
                <w:b/>
                <w:bCs/>
                <w:lang w:eastAsia="uk-UA"/>
              </w:rPr>
              <w:t>Розділ 8. Покрівля</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50</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Облицювання фронтонів профнастилом</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0,1400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51</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Улаштування лат під жолоби та завіси</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0,2280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52</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Улаштування з листової сталі карнизних звисів</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0,3200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53</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Улаштування жолобів підвісних з оцинкованої сталі</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0,3200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54</w:t>
            </w:r>
          </w:p>
        </w:tc>
        <w:tc>
          <w:tcPr>
            <w:tcW w:w="6398" w:type="dxa"/>
            <w:gridSpan w:val="2"/>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Навішування водостічних труб, колін, відливів і лійок з готових елементів</w:t>
            </w:r>
          </w:p>
        </w:tc>
        <w:tc>
          <w:tcPr>
            <w:tcW w:w="1527" w:type="dxa"/>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0,3200</w:t>
            </w:r>
          </w:p>
        </w:tc>
      </w:tr>
      <w:tr w:rsidR="001B377F" w:rsidRPr="00FA4AB0" w:rsidTr="00A675FE">
        <w:trPr>
          <w:trHeight w:val="284"/>
        </w:trPr>
        <w:tc>
          <w:tcPr>
            <w:tcW w:w="9571" w:type="dxa"/>
            <w:gridSpan w:val="5"/>
            <w:shd w:val="clear" w:color="auto" w:fill="F2F2F2"/>
            <w:vAlign w:val="center"/>
            <w:hideMark/>
          </w:tcPr>
          <w:p w:rsidR="001B377F" w:rsidRPr="00C57A13" w:rsidRDefault="001B377F" w:rsidP="00A675FE">
            <w:pPr>
              <w:widowControl w:val="0"/>
              <w:tabs>
                <w:tab w:val="left" w:pos="-5954"/>
              </w:tabs>
              <w:spacing w:line="276" w:lineRule="auto"/>
              <w:jc w:val="center"/>
              <w:rPr>
                <w:b/>
                <w:bCs/>
                <w:lang w:eastAsia="uk-UA"/>
              </w:rPr>
            </w:pPr>
            <w:r w:rsidRPr="00C57A13">
              <w:rPr>
                <w:b/>
                <w:bCs/>
                <w:lang w:eastAsia="uk-UA"/>
              </w:rPr>
              <w:t>Розділ 9. Фасад.</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55</w:t>
            </w:r>
          </w:p>
        </w:tc>
        <w:tc>
          <w:tcPr>
            <w:tcW w:w="6257" w:type="dxa"/>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Розбирання пошкодженої теплоізоляції стін</w:t>
            </w:r>
          </w:p>
        </w:tc>
        <w:tc>
          <w:tcPr>
            <w:tcW w:w="1668" w:type="dxa"/>
            <w:gridSpan w:val="2"/>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м3</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0,2000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56</w:t>
            </w:r>
          </w:p>
        </w:tc>
        <w:tc>
          <w:tcPr>
            <w:tcW w:w="6257" w:type="dxa"/>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Розбирання облицювання стін з керамічних плиток</w:t>
            </w:r>
          </w:p>
        </w:tc>
        <w:tc>
          <w:tcPr>
            <w:tcW w:w="1668" w:type="dxa"/>
            <w:gridSpan w:val="2"/>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1,8194</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57</w:t>
            </w:r>
          </w:p>
        </w:tc>
        <w:tc>
          <w:tcPr>
            <w:tcW w:w="6257" w:type="dxa"/>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Утеплення фасадів пінопластом товщиною 100 мм за технологією "CERESIT". Стіни гладкі</w:t>
            </w:r>
          </w:p>
        </w:tc>
        <w:tc>
          <w:tcPr>
            <w:tcW w:w="1668" w:type="dxa"/>
            <w:gridSpan w:val="2"/>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2,0194</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58</w:t>
            </w:r>
          </w:p>
        </w:tc>
        <w:tc>
          <w:tcPr>
            <w:tcW w:w="6257" w:type="dxa"/>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Опорядження фасадів декоративним розчином за технологією "CERESIT". Стіни гладкі</w:t>
            </w:r>
          </w:p>
        </w:tc>
        <w:tc>
          <w:tcPr>
            <w:tcW w:w="1668" w:type="dxa"/>
            <w:gridSpan w:val="2"/>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2,9500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59</w:t>
            </w:r>
          </w:p>
        </w:tc>
        <w:tc>
          <w:tcPr>
            <w:tcW w:w="6257" w:type="dxa"/>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Теплоізоляція віконних та дверних укосів прямокутних виробами з пінопласту на клеючій суміші</w:t>
            </w:r>
          </w:p>
        </w:tc>
        <w:tc>
          <w:tcPr>
            <w:tcW w:w="1668" w:type="dxa"/>
            <w:gridSpan w:val="2"/>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м3</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0,3800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60</w:t>
            </w:r>
          </w:p>
        </w:tc>
        <w:tc>
          <w:tcPr>
            <w:tcW w:w="6257" w:type="dxa"/>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Шпаклювання віконних та дверних укосів по фасадам мінеральною шпаклівкою "Ceresit"</w:t>
            </w:r>
          </w:p>
        </w:tc>
        <w:tc>
          <w:tcPr>
            <w:tcW w:w="1668" w:type="dxa"/>
            <w:gridSpan w:val="2"/>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0,1080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61</w:t>
            </w:r>
          </w:p>
        </w:tc>
        <w:tc>
          <w:tcPr>
            <w:tcW w:w="6257" w:type="dxa"/>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Фарбування віконних та дверних укосів по фасадам акриловою фарбою з риштувань по підготовленій поверхні</w:t>
            </w:r>
          </w:p>
        </w:tc>
        <w:tc>
          <w:tcPr>
            <w:tcW w:w="1668" w:type="dxa"/>
            <w:gridSpan w:val="2"/>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0,1080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62</w:t>
            </w:r>
          </w:p>
        </w:tc>
        <w:tc>
          <w:tcPr>
            <w:tcW w:w="6257" w:type="dxa"/>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Установлення віконних зливів</w:t>
            </w:r>
          </w:p>
        </w:tc>
        <w:tc>
          <w:tcPr>
            <w:tcW w:w="1668" w:type="dxa"/>
            <w:gridSpan w:val="2"/>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0,1670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lastRenderedPageBreak/>
              <w:t>63</w:t>
            </w:r>
          </w:p>
        </w:tc>
        <w:tc>
          <w:tcPr>
            <w:tcW w:w="6257" w:type="dxa"/>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Фарбування емаллю за 1 раз раніше пофарбованих металевих дверей з землі та риштувань</w:t>
            </w:r>
          </w:p>
        </w:tc>
        <w:tc>
          <w:tcPr>
            <w:tcW w:w="1668" w:type="dxa"/>
            <w:gridSpan w:val="2"/>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0,0730</w:t>
            </w:r>
          </w:p>
        </w:tc>
      </w:tr>
      <w:tr w:rsidR="001B377F" w:rsidRPr="00FA4AB0" w:rsidTr="00A675FE">
        <w:trPr>
          <w:trHeight w:val="284"/>
        </w:trPr>
        <w:tc>
          <w:tcPr>
            <w:tcW w:w="9571" w:type="dxa"/>
            <w:gridSpan w:val="5"/>
            <w:shd w:val="clear" w:color="auto" w:fill="F2F2F2"/>
            <w:vAlign w:val="center"/>
            <w:hideMark/>
          </w:tcPr>
          <w:p w:rsidR="001B377F" w:rsidRPr="00C57A13" w:rsidRDefault="001B377F" w:rsidP="00A675FE">
            <w:pPr>
              <w:widowControl w:val="0"/>
              <w:tabs>
                <w:tab w:val="left" w:pos="-5954"/>
              </w:tabs>
              <w:spacing w:line="276" w:lineRule="auto"/>
              <w:jc w:val="center"/>
              <w:rPr>
                <w:b/>
                <w:bCs/>
                <w:lang w:eastAsia="uk-UA"/>
              </w:rPr>
            </w:pPr>
            <w:r w:rsidRPr="00C57A13">
              <w:rPr>
                <w:b/>
                <w:bCs/>
                <w:lang w:eastAsia="uk-UA"/>
              </w:rPr>
              <w:t>Розділ 10. Інші роботи.</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64</w:t>
            </w:r>
          </w:p>
        </w:tc>
        <w:tc>
          <w:tcPr>
            <w:tcW w:w="6257" w:type="dxa"/>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Установлення та розбирання зовнішніх металевих трубчастих інвентарних риштувань, висота риштувань до 16 м</w:t>
            </w:r>
          </w:p>
        </w:tc>
        <w:tc>
          <w:tcPr>
            <w:tcW w:w="1668" w:type="dxa"/>
            <w:gridSpan w:val="2"/>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100м2</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2,8000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65</w:t>
            </w:r>
          </w:p>
        </w:tc>
        <w:tc>
          <w:tcPr>
            <w:tcW w:w="6257" w:type="dxa"/>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Навантаження сміття вручну</w:t>
            </w:r>
          </w:p>
        </w:tc>
        <w:tc>
          <w:tcPr>
            <w:tcW w:w="1668" w:type="dxa"/>
            <w:gridSpan w:val="2"/>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 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9,9650</w:t>
            </w:r>
          </w:p>
        </w:tc>
      </w:tr>
      <w:tr w:rsidR="001B377F" w:rsidRPr="00FA4AB0" w:rsidTr="00A675FE">
        <w:trPr>
          <w:trHeight w:val="284"/>
        </w:trPr>
        <w:tc>
          <w:tcPr>
            <w:tcW w:w="514" w:type="dxa"/>
            <w:shd w:val="clear" w:color="auto" w:fill="auto"/>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66</w:t>
            </w:r>
          </w:p>
        </w:tc>
        <w:tc>
          <w:tcPr>
            <w:tcW w:w="6257" w:type="dxa"/>
            <w:shd w:val="clear" w:color="auto" w:fill="auto"/>
            <w:vAlign w:val="center"/>
            <w:hideMark/>
          </w:tcPr>
          <w:p w:rsidR="001B377F" w:rsidRPr="00FA4AB0" w:rsidRDefault="001B377F" w:rsidP="00A675FE">
            <w:pPr>
              <w:widowControl w:val="0"/>
              <w:tabs>
                <w:tab w:val="left" w:pos="-5954"/>
              </w:tabs>
              <w:spacing w:line="276" w:lineRule="auto"/>
              <w:rPr>
                <w:lang w:eastAsia="uk-UA"/>
              </w:rPr>
            </w:pPr>
            <w:r w:rsidRPr="00FA4AB0">
              <w:rPr>
                <w:lang w:eastAsia="uk-UA"/>
              </w:rPr>
              <w:t>Перевезення сміття до 10 км</w:t>
            </w:r>
          </w:p>
        </w:tc>
        <w:tc>
          <w:tcPr>
            <w:tcW w:w="1668" w:type="dxa"/>
            <w:gridSpan w:val="2"/>
            <w:shd w:val="clear" w:color="auto" w:fill="auto"/>
            <w:noWrap/>
            <w:vAlign w:val="center"/>
            <w:hideMark/>
          </w:tcPr>
          <w:p w:rsidR="001B377F" w:rsidRPr="00FA4AB0" w:rsidRDefault="001B377F" w:rsidP="00A675FE">
            <w:pPr>
              <w:widowControl w:val="0"/>
              <w:tabs>
                <w:tab w:val="left" w:pos="-5954"/>
              </w:tabs>
              <w:spacing w:line="276" w:lineRule="auto"/>
              <w:jc w:val="center"/>
              <w:rPr>
                <w:lang w:eastAsia="uk-UA"/>
              </w:rPr>
            </w:pPr>
            <w:r w:rsidRPr="00FA4AB0">
              <w:rPr>
                <w:lang w:eastAsia="uk-UA"/>
              </w:rPr>
              <w:t>1 т</w:t>
            </w:r>
          </w:p>
        </w:tc>
        <w:tc>
          <w:tcPr>
            <w:tcW w:w="1132" w:type="dxa"/>
            <w:shd w:val="clear" w:color="auto" w:fill="auto"/>
            <w:vAlign w:val="center"/>
            <w:hideMark/>
          </w:tcPr>
          <w:p w:rsidR="001B377F" w:rsidRPr="00C57A13" w:rsidRDefault="001B377F" w:rsidP="00A675FE">
            <w:pPr>
              <w:widowControl w:val="0"/>
              <w:tabs>
                <w:tab w:val="left" w:pos="-5954"/>
              </w:tabs>
              <w:spacing w:line="276" w:lineRule="auto"/>
              <w:jc w:val="center"/>
              <w:rPr>
                <w:b/>
                <w:lang w:eastAsia="uk-UA"/>
              </w:rPr>
            </w:pPr>
            <w:r w:rsidRPr="00C57A13">
              <w:rPr>
                <w:b/>
                <w:lang w:eastAsia="uk-UA"/>
              </w:rPr>
              <w:t>9,9650</w:t>
            </w:r>
          </w:p>
        </w:tc>
      </w:tr>
    </w:tbl>
    <w:p w:rsidR="001B377F" w:rsidRPr="00FA4AB0" w:rsidRDefault="001B377F" w:rsidP="001B377F">
      <w:pPr>
        <w:keepNext/>
        <w:keepLines/>
        <w:widowControl w:val="0"/>
        <w:numPr>
          <w:ilvl w:val="0"/>
          <w:numId w:val="1"/>
        </w:numPr>
        <w:tabs>
          <w:tab w:val="left" w:pos="562"/>
        </w:tabs>
        <w:spacing w:line="276" w:lineRule="auto"/>
        <w:ind w:left="600" w:hanging="600"/>
        <w:jc w:val="both"/>
        <w:outlineLvl w:val="1"/>
        <w:rPr>
          <w:b/>
          <w:lang w:eastAsia="uk-UA"/>
        </w:rPr>
      </w:pPr>
      <w:bookmarkStart w:id="1" w:name="bookmark4"/>
      <w:r w:rsidRPr="00FA4AB0">
        <w:rPr>
          <w:b/>
          <w:lang w:eastAsia="uk-UA"/>
        </w:rPr>
        <w:t>Вимоги до матеріалів:</w:t>
      </w:r>
      <w:bookmarkEnd w:id="1"/>
    </w:p>
    <w:p w:rsidR="001B377F" w:rsidRPr="00FA4AB0" w:rsidRDefault="001B377F" w:rsidP="001B377F">
      <w:pPr>
        <w:widowControl w:val="0"/>
        <w:numPr>
          <w:ilvl w:val="0"/>
          <w:numId w:val="2"/>
        </w:numPr>
        <w:tabs>
          <w:tab w:val="left" w:pos="754"/>
        </w:tabs>
        <w:spacing w:line="276" w:lineRule="auto"/>
        <w:ind w:left="740" w:hanging="400"/>
        <w:jc w:val="both"/>
        <w:rPr>
          <w:lang w:eastAsia="uk-UA"/>
        </w:rPr>
      </w:pPr>
      <w:r w:rsidRPr="00FA4AB0">
        <w:rPr>
          <w:lang w:eastAsia="uk-UA"/>
        </w:rPr>
        <w:t>матеріали повинні бути замовлені та поставлені на об’єкт Замовника підрядною організацією згідно специфікацій і опитувальних листів;</w:t>
      </w:r>
    </w:p>
    <w:p w:rsidR="001B377F" w:rsidRPr="00FA4AB0" w:rsidRDefault="001B377F" w:rsidP="001B377F">
      <w:pPr>
        <w:widowControl w:val="0"/>
        <w:numPr>
          <w:ilvl w:val="0"/>
          <w:numId w:val="2"/>
        </w:numPr>
        <w:tabs>
          <w:tab w:val="left" w:pos="754"/>
        </w:tabs>
        <w:spacing w:line="276" w:lineRule="auto"/>
        <w:ind w:left="740" w:hanging="400"/>
        <w:jc w:val="both"/>
        <w:rPr>
          <w:lang w:eastAsia="uk-UA"/>
        </w:rPr>
      </w:pPr>
      <w:r w:rsidRPr="00FA4AB0">
        <w:rPr>
          <w:lang w:eastAsia="uk-UA"/>
        </w:rPr>
        <w:t xml:space="preserve">накладні, інші документи виробника продукції повинні надаватися Замовнику </w:t>
      </w:r>
      <w:r w:rsidRPr="00FA4AB0">
        <w:rPr>
          <w:lang w:eastAsia="uk-UA" w:bidi="ru-RU"/>
        </w:rPr>
        <w:t xml:space="preserve">разом </w:t>
      </w:r>
      <w:r w:rsidRPr="00FA4AB0">
        <w:rPr>
          <w:lang w:eastAsia="uk-UA"/>
        </w:rPr>
        <w:t>з поставкою матеріалів тощо.</w:t>
      </w:r>
    </w:p>
    <w:p w:rsidR="001B377F" w:rsidRPr="00FA4AB0" w:rsidRDefault="001B377F" w:rsidP="001B377F">
      <w:pPr>
        <w:widowControl w:val="0"/>
        <w:tabs>
          <w:tab w:val="left" w:pos="754"/>
        </w:tabs>
        <w:spacing w:line="276" w:lineRule="auto"/>
        <w:jc w:val="both"/>
        <w:rPr>
          <w:lang w:eastAsia="uk-UA"/>
        </w:rPr>
      </w:pPr>
      <w:r w:rsidRPr="00FA4AB0">
        <w:rPr>
          <w:color w:val="000000"/>
        </w:rPr>
        <w:tab/>
        <w:t>При виконанні робіт використовувати вказані матеріали або їх якісні аналоги узгоджені представником Замовника.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056"/>
      </w:tblGrid>
      <w:tr w:rsidR="001B377F" w:rsidRPr="00FA4AB0" w:rsidTr="00A675FE">
        <w:trPr>
          <w:trHeight w:val="284"/>
        </w:trPr>
        <w:tc>
          <w:tcPr>
            <w:tcW w:w="550" w:type="dxa"/>
            <w:shd w:val="clear" w:color="auto" w:fill="BFBFBF"/>
            <w:vAlign w:val="center"/>
            <w:hideMark/>
          </w:tcPr>
          <w:p w:rsidR="001B377F" w:rsidRPr="00C57A13" w:rsidRDefault="001B377F" w:rsidP="00A675FE">
            <w:pPr>
              <w:widowControl w:val="0"/>
              <w:tabs>
                <w:tab w:val="left" w:pos="754"/>
              </w:tabs>
              <w:spacing w:line="276" w:lineRule="auto"/>
              <w:jc w:val="center"/>
              <w:rPr>
                <w:b/>
                <w:bCs/>
                <w:lang w:eastAsia="uk-UA"/>
              </w:rPr>
            </w:pPr>
            <w:r w:rsidRPr="00C57A13">
              <w:rPr>
                <w:b/>
                <w:bCs/>
                <w:lang w:eastAsia="uk-UA"/>
              </w:rPr>
              <w:t>№</w:t>
            </w:r>
            <w:r w:rsidRPr="00C57A13">
              <w:rPr>
                <w:b/>
                <w:bCs/>
                <w:lang w:eastAsia="uk-UA"/>
              </w:rPr>
              <w:br/>
              <w:t>п/п</w:t>
            </w:r>
          </w:p>
        </w:tc>
        <w:tc>
          <w:tcPr>
            <w:tcW w:w="9056" w:type="dxa"/>
            <w:shd w:val="clear" w:color="auto" w:fill="D9D9D9"/>
            <w:vAlign w:val="center"/>
            <w:hideMark/>
          </w:tcPr>
          <w:p w:rsidR="001B377F" w:rsidRPr="00C57A13" w:rsidRDefault="001B377F" w:rsidP="00A675FE">
            <w:pPr>
              <w:widowControl w:val="0"/>
              <w:tabs>
                <w:tab w:val="left" w:pos="754"/>
              </w:tabs>
              <w:spacing w:line="276" w:lineRule="auto"/>
              <w:jc w:val="center"/>
              <w:rPr>
                <w:b/>
                <w:bCs/>
                <w:lang w:eastAsia="uk-UA"/>
              </w:rPr>
            </w:pPr>
            <w:r w:rsidRPr="00C57A13">
              <w:rPr>
                <w:b/>
                <w:bCs/>
                <w:lang w:eastAsia="uk-UA"/>
              </w:rPr>
              <w:t>Будівельні матеріали, вироби і конструкції</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Дюбелi ДШМ з комірцем, 6 х 60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2</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Дюбелі теплоізоляційні 10 х 160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3</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Дюбелі теплоізоляційні 10 х 70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4</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Дюбелi ДШМ з комірцем, 6 х 40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5</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Цвяхи будівельні з плоскою головкою 1,8х60мм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6</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Цвяхи будівельніі 3,0 х 80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7</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Гіпс будівельний (алебастр)</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8</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Плитка керамогранітна "АТЕМ" Дамаск GRC, 600 х 600 мм, світло-сіра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9</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Фарба "Sniezka", воднодисперсійна, біла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10</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Гіпсокартон стіновий "Knauf" 2500 х 1200 х 12,5 мм, вологостійкий</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11</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Профілі UW-100, 3 м, 0,55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12</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Профілі СW-100, 3 м, 0,55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13</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Плівка пароізоляційна "Foliarex" STROTEX AL 90 (1,5 х 50 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14</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Комплект електромеханічний замок з кодовою клавіатурою  Віжен Сек"юрити ATiS LOCK SS</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15</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Замок урiзний "Apecs" 1700-АВ стара бронза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16</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Накладка циліндрова "Apecs" DS-C-08-АВ,</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17</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Циліндр "Apecs" ЕМ-70-С АВ, стара бронза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18</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Ручка дверна фалева "Lex" R 175-АВ, стара бронза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19</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Петля дверна неврізна NS 100 х 63 х 2 мм, АВ</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20</w:t>
            </w:r>
          </w:p>
        </w:tc>
        <w:tc>
          <w:tcPr>
            <w:tcW w:w="9056" w:type="dxa"/>
            <w:shd w:val="clear" w:color="auto" w:fill="auto"/>
            <w:noWrap/>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Труба зливна "Profil" 8017, 100 мм, 4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21</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Муфта з'єднувальна труби зливної "Profil" 8017, 100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22</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Шпарування для швів, водостійке, "Ceresit"СЕ 40, світло- сірий</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23</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Суміш клейова для плиток "Ceresit" СМ 11 plus</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24</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Саморіз по деревині 4,2 х 75 (76)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25</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Саморіз по деревині 3,5 х 55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26</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Саморіз з перес-шайбою 4,2 х 25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27</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Саморіз по металу 3,5 х 25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28</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Саморіз по металу 3,5 х 9,5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lastRenderedPageBreak/>
              <w:t>29</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Саморіз по деревині 3,5 х 35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30</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Папір шліфувальний</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31</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Грунтовка вододисперсійна СТ-17</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32</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Грунт-фарба "Ceresit" СТ 16</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33</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0-шина на DIN-рійку</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34</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Штукатурка "Polimin" ШЦ-2</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35</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Суміш для стяжки "Polimin" СЦ-5</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36</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Суміш для приклеювання та армування "Polimin" П-20</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37</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Штукатурка декоративна "Ceresit" СТ 64, зерно 2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38</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Шпаклівка фасадна "Ceresit" СТ 225</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39</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Пігмент "Sniezka" Colorex, 100 г чорний</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40</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Пігмент "Sniezka" Colorex, 100 г універсал фасад</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41</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Плінтус ПВХ "SAN DECOR", 21 х 56 х 2500мм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42</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Кутики для плінтусів ПВХ "SAN DECOR", внутрішні</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43</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Кутики для плінтусів ПВХ "SAN DECOR", зовнішні</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44</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З'єднувачи для плінтусів ПВХ "SAN DECOR"</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45</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Профнастил "Pruszynski" Т 10, 0,45 мм, 3005, матовий</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46</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Планка кут внутрішній 2000 х 150 х 150 х 0,45 мм, 3005, матовий</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47</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Планка карнизна 2000 х 150 х 150 х 0,45 мм, 3005, матовий</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48</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J-ланка 2000 х 250 х 0,45 мм, 3005, матовий</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49</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Анкер розпірний 10 х 120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50</w:t>
            </w:r>
          </w:p>
        </w:tc>
        <w:tc>
          <w:tcPr>
            <w:tcW w:w="9056" w:type="dxa"/>
            <w:shd w:val="clear" w:color="auto" w:fill="auto"/>
            <w:noWrap/>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Анкер 10 х 152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51</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Саморіз покрівельний 4,8 х 35 мм, 3005</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52</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Шпаклiвка "Knauf" FUGENFULLER</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53</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Бруски обрiзнi з хвойних порiд, 50 х 50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54</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Дошки обрiзнi з хвойних порiд, 25 х 100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55</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Труба внутрішньої каналізації "Wavin Ekoplastik", 50 х 1,8 х 500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56</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Труба внутрішньої каналізації "Wavin Ekoplastik", 50 х 1,8 х 1000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57</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Труба внутрішньої каналізації "Wavin Ekoplastik", 50 х 1,8 х 2000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58</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Коліно внутрішньої каналізації "Wavin Ekoplastik", 50 х 45</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59</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Коліно "Profil" 8017, 100 мм, 60 градусів</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60</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Коліно дворозтрубне "Profil" 8017, 100 мм 60 градусів</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61</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Канал кабельний, ПВХ, 16 х 16 х 2000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62</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Труба гофрована ПВХ, з зондом, 20 х 2,25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63</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Канал кабельний, ПВХ, 25 х 40 х 2000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64</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Плити теплоізоляційні із мінеральної вати 100мм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65</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Плити теплоізоляційні з екструзійного пінополістиролу, 30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66</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Кронштейн ринви "Profil" 130 8017, металевий, малий</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67</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Кронштейни зливної труби "Profil" 8017, 100 мм, L = 160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68</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Дверне полотно ПВХ "Делюкс" Грета ПО-80, ясен NEW</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69</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Дверне полотно ПВХ "Делюкс" Грета ПО-60, ясен NEW</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70</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Дверний блок металевий Largo № 323, престиж-1, 960 х 2050 мм, колір - бетон сірий, ліві,ТМ Абвер</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71</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Відлив віконний з капельником, 350 мм, 9010</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72</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Коробка дверна ПВХ "Делюкс", 100 - 32 мм, ясен NEW</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73</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Лиштва ПВХ "Делюкс" прямокутна, 10 х 70 мм, ясен NEW</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lastRenderedPageBreak/>
              <w:t>74</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Дошки підвіконні ПВХ, "OPEN TECK", ширина 450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75</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Заглушка універсальна для дощок підвіконних ПВХ "OPEN TECK"</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76</w:t>
            </w:r>
          </w:p>
        </w:tc>
        <w:tc>
          <w:tcPr>
            <w:tcW w:w="9056" w:type="dxa"/>
            <w:shd w:val="clear" w:color="auto" w:fill="auto"/>
            <w:noWrap/>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Бойлер Еlectrolux 50 л</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77</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Бочок для унітаза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78</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Кабель силовий ВВГ нг 3 х 1,5 мм2</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79</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Кабель силовий ВВГ нг 3 х 2,5 мм2</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80</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Кабель силовий ВВГ нг 5 х 4,0 мм2</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81</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Клемне з'єднання 4 мм2, 12 пар</w:t>
            </w:r>
          </w:p>
        </w:tc>
      </w:tr>
      <w:tr w:rsidR="001B377F" w:rsidRPr="00C57A13"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82</w:t>
            </w:r>
          </w:p>
        </w:tc>
        <w:tc>
          <w:tcPr>
            <w:tcW w:w="9056" w:type="dxa"/>
            <w:shd w:val="clear" w:color="auto" w:fill="auto"/>
            <w:vAlign w:val="center"/>
            <w:hideMark/>
          </w:tcPr>
          <w:p w:rsidR="001B377F" w:rsidRPr="00C57A13" w:rsidRDefault="001B377F" w:rsidP="00A675FE">
            <w:pPr>
              <w:widowControl w:val="0"/>
              <w:tabs>
                <w:tab w:val="left" w:pos="754"/>
              </w:tabs>
              <w:spacing w:line="276" w:lineRule="auto"/>
              <w:jc w:val="both"/>
              <w:rPr>
                <w:lang w:val="en-US" w:eastAsia="uk-UA"/>
              </w:rPr>
            </w:pPr>
            <w:r w:rsidRPr="00C57A13">
              <w:rPr>
                <w:lang w:val="en-US" w:eastAsia="uk-UA"/>
              </w:rPr>
              <w:t xml:space="preserve">LAN </w:t>
            </w:r>
            <w:r w:rsidRPr="00FA4AB0">
              <w:rPr>
                <w:lang w:eastAsia="uk-UA"/>
              </w:rPr>
              <w:t>кабель</w:t>
            </w:r>
            <w:r w:rsidRPr="00C57A13">
              <w:rPr>
                <w:lang w:val="en-US" w:eastAsia="uk-UA"/>
              </w:rPr>
              <w:t xml:space="preserve"> UTP 5e 4 x 2 x 0,51 (cat.5e)</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83</w:t>
            </w:r>
          </w:p>
        </w:tc>
        <w:tc>
          <w:tcPr>
            <w:tcW w:w="9056" w:type="dxa"/>
            <w:shd w:val="clear" w:color="auto" w:fill="auto"/>
            <w:noWrap/>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Емаль антикорозійна 3 в 1</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84</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Коробка установча КОРОS KPL 64-50/LD ПВХ</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85</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Коробка установча ПВХ, KOPOS KPL 64-50/LD</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86</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Коробка установча ПВХ, 2-на KOPOS PL 64/2L</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87</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Коробка установча ПВХ, 4-на KOPOS PL 64/4L</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88</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Коробка установча ПВХ, 5-на KOPOS PL 64/5L</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89</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Коробка розподільча "Schneider Electric" 100 х 100 х 50 мм ІР55, поліпропілен</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90</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Вимикач "Schneider Electric" Sedna 1- клавішний без підсвітки, 10 А, 250 В</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91</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Автоматичний вимикач "Schneider Electric" ВА 63 10/1/С 1Р 10 А 4,5 кА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92</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Автоматичний вимикач "Schneider Electric" ВА 63 16/1/С 1Р 16 А 4,5 кА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93</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Автоматичний вимикач "Schneider Electric" ВА 63 25/1/С 1Р 25 А 4,5 кА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94</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Розетка із заземленням без шторок "Schneider Electric" Sedna, 16 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95</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Розетка 2-на із заземленням та шторками "Schneider Electric" Sedna, біла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96</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Розетка 1-на комп'ютерна, категорія 5е, екранована, UTP, "Schneider Electric" Sedna, біла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97</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Розетка 2-на комп'ютерна, категорія 5е, екранована, UTP, "Schneider Electric" Sedna, біла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98</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Щиток під автомати на 8 - 12 позицій</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99</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Склострічка для швів, 100 мм, 20 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100</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Стрічка ізоляційна ПВХ 0,13 х 19 мм, 20 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101</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Ринва "Profil" 130 8017, 3 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102</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З'єднувач ринви "Profil" з вкладкою 130 8017</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103</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Заглушка ринви "Profil" (ліва, права) 130 8017</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104</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Лійка прохідна "Profil" 8017, 100/130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105</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Очіс льняний</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106</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Рамка одномісна Schneider Electric Sedna білий горизонтальна</w:t>
            </w:r>
          </w:p>
        </w:tc>
      </w:tr>
      <w:tr w:rsidR="001B377F" w:rsidRPr="00C57A13"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107</w:t>
            </w:r>
          </w:p>
        </w:tc>
        <w:tc>
          <w:tcPr>
            <w:tcW w:w="9056" w:type="dxa"/>
            <w:shd w:val="clear" w:color="auto" w:fill="auto"/>
            <w:vAlign w:val="center"/>
            <w:hideMark/>
          </w:tcPr>
          <w:p w:rsidR="001B377F" w:rsidRPr="00C57A13" w:rsidRDefault="001B377F" w:rsidP="00A675FE">
            <w:pPr>
              <w:widowControl w:val="0"/>
              <w:tabs>
                <w:tab w:val="left" w:pos="754"/>
              </w:tabs>
              <w:spacing w:line="276" w:lineRule="auto"/>
              <w:jc w:val="both"/>
              <w:rPr>
                <w:lang w:val="en-US" w:eastAsia="uk-UA"/>
              </w:rPr>
            </w:pPr>
            <w:r w:rsidRPr="00FA4AB0">
              <w:rPr>
                <w:lang w:eastAsia="uk-UA"/>
              </w:rPr>
              <w:t>Рамка</w:t>
            </w:r>
            <w:r w:rsidRPr="00C57A13">
              <w:rPr>
                <w:lang w:val="en-US" w:eastAsia="uk-UA"/>
              </w:rPr>
              <w:t xml:space="preserve"> 1-</w:t>
            </w:r>
            <w:r w:rsidRPr="00FA4AB0">
              <w:rPr>
                <w:lang w:eastAsia="uk-UA"/>
              </w:rPr>
              <w:t>на</w:t>
            </w:r>
            <w:r w:rsidRPr="00C57A13">
              <w:rPr>
                <w:lang w:val="en-US" w:eastAsia="uk-UA"/>
              </w:rPr>
              <w:t xml:space="preserve"> "Schneider Electric" Sedna, </w:t>
            </w:r>
            <w:r w:rsidRPr="00FA4AB0">
              <w:rPr>
                <w:lang w:eastAsia="uk-UA"/>
              </w:rPr>
              <w:t>біла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108</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Рамка 2-на, горизонтальна, "Schneider Electric" Sedna, біла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109</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Рамка 4-на, горизонтальна, "Schneider Electric" Sedna, біла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110</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Рамка 5-на, горизонтальна, "Schneider Electric" Sedna, біла</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111</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Світильник “Евросвет” Panel LED-SH-595-20, 36 Вт, 240 В, 6400 К</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112</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Вимикач 2-клавішний без підсвітки Schneider Electric Sedna, 10 А 250 В</w:t>
            </w:r>
          </w:p>
        </w:tc>
      </w:tr>
      <w:tr w:rsidR="001B377F" w:rsidRPr="00C57A13"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113</w:t>
            </w:r>
          </w:p>
        </w:tc>
        <w:tc>
          <w:tcPr>
            <w:tcW w:w="9056" w:type="dxa"/>
            <w:shd w:val="clear" w:color="auto" w:fill="auto"/>
            <w:vAlign w:val="center"/>
            <w:hideMark/>
          </w:tcPr>
          <w:p w:rsidR="001B377F" w:rsidRPr="00C57A13" w:rsidRDefault="001B377F" w:rsidP="00A675FE">
            <w:pPr>
              <w:widowControl w:val="0"/>
              <w:tabs>
                <w:tab w:val="left" w:pos="754"/>
              </w:tabs>
              <w:spacing w:line="276" w:lineRule="auto"/>
              <w:jc w:val="both"/>
              <w:rPr>
                <w:lang w:val="en-US" w:eastAsia="uk-UA"/>
              </w:rPr>
            </w:pPr>
            <w:r w:rsidRPr="00FA4AB0">
              <w:rPr>
                <w:lang w:eastAsia="uk-UA"/>
              </w:rPr>
              <w:t>Піна</w:t>
            </w:r>
            <w:r w:rsidRPr="00C57A13">
              <w:rPr>
                <w:lang w:val="en-US" w:eastAsia="uk-UA"/>
              </w:rPr>
              <w:t xml:space="preserve"> </w:t>
            </w:r>
            <w:r w:rsidRPr="00FA4AB0">
              <w:rPr>
                <w:lang w:eastAsia="uk-UA"/>
              </w:rPr>
              <w:t>монтажна</w:t>
            </w:r>
            <w:r w:rsidRPr="00C57A13">
              <w:rPr>
                <w:lang w:val="en-US" w:eastAsia="uk-UA"/>
              </w:rPr>
              <w:t xml:space="preserve"> "Ceresit" WHITETEQ PRO, 750 </w:t>
            </w:r>
            <w:r w:rsidRPr="00FA4AB0">
              <w:rPr>
                <w:lang w:eastAsia="uk-UA"/>
              </w:rPr>
              <w:t>мл</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114</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Армуюча лугостійка склосітка, щільність 150-250 г/м2, чарунка 4 х 4,9 мм</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115</w:t>
            </w:r>
          </w:p>
        </w:tc>
        <w:tc>
          <w:tcPr>
            <w:tcW w:w="9056" w:type="dxa"/>
            <w:shd w:val="clear" w:color="auto" w:fill="auto"/>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Фарба акрилова фасадна "Ceresit" CT 42</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116</w:t>
            </w:r>
          </w:p>
        </w:tc>
        <w:tc>
          <w:tcPr>
            <w:tcW w:w="9056" w:type="dxa"/>
            <w:shd w:val="clear" w:color="auto" w:fill="auto"/>
            <w:noWrap/>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Шпаклівка "Ізогіпс"</w:t>
            </w:r>
          </w:p>
        </w:tc>
      </w:tr>
      <w:tr w:rsidR="001B377F" w:rsidRPr="00FA4AB0" w:rsidTr="00A675FE">
        <w:trPr>
          <w:trHeight w:val="284"/>
        </w:trPr>
        <w:tc>
          <w:tcPr>
            <w:tcW w:w="550" w:type="dxa"/>
            <w:shd w:val="clear" w:color="auto" w:fill="auto"/>
            <w:vAlign w:val="center"/>
            <w:hideMark/>
          </w:tcPr>
          <w:p w:rsidR="001B377F" w:rsidRPr="00FA4AB0" w:rsidRDefault="001B377F" w:rsidP="00A675FE">
            <w:pPr>
              <w:widowControl w:val="0"/>
              <w:tabs>
                <w:tab w:val="left" w:pos="754"/>
              </w:tabs>
              <w:spacing w:line="276" w:lineRule="auto"/>
              <w:jc w:val="center"/>
              <w:rPr>
                <w:lang w:eastAsia="uk-UA"/>
              </w:rPr>
            </w:pPr>
            <w:r w:rsidRPr="00FA4AB0">
              <w:rPr>
                <w:lang w:eastAsia="uk-UA"/>
              </w:rPr>
              <w:t>117</w:t>
            </w:r>
          </w:p>
        </w:tc>
        <w:tc>
          <w:tcPr>
            <w:tcW w:w="9056" w:type="dxa"/>
            <w:shd w:val="clear" w:color="auto" w:fill="auto"/>
            <w:noWrap/>
            <w:vAlign w:val="center"/>
            <w:hideMark/>
          </w:tcPr>
          <w:p w:rsidR="001B377F" w:rsidRPr="00FA4AB0" w:rsidRDefault="001B377F" w:rsidP="00A675FE">
            <w:pPr>
              <w:widowControl w:val="0"/>
              <w:tabs>
                <w:tab w:val="left" w:pos="754"/>
              </w:tabs>
              <w:spacing w:line="276" w:lineRule="auto"/>
              <w:jc w:val="both"/>
              <w:rPr>
                <w:lang w:eastAsia="uk-UA"/>
              </w:rPr>
            </w:pPr>
            <w:r w:rsidRPr="00FA4AB0">
              <w:rPr>
                <w:lang w:eastAsia="uk-UA"/>
              </w:rPr>
              <w:t>Шпаклівка "Сатенгіпс"</w:t>
            </w:r>
          </w:p>
        </w:tc>
      </w:tr>
    </w:tbl>
    <w:p w:rsidR="001B377F" w:rsidRPr="00FA4AB0" w:rsidRDefault="001B377F" w:rsidP="001B377F">
      <w:pPr>
        <w:keepNext/>
        <w:keepLines/>
        <w:widowControl w:val="0"/>
        <w:numPr>
          <w:ilvl w:val="0"/>
          <w:numId w:val="1"/>
        </w:numPr>
        <w:tabs>
          <w:tab w:val="left" w:pos="562"/>
        </w:tabs>
        <w:spacing w:line="276" w:lineRule="auto"/>
        <w:ind w:left="600" w:hanging="600"/>
        <w:jc w:val="both"/>
        <w:outlineLvl w:val="1"/>
        <w:rPr>
          <w:b/>
          <w:lang w:eastAsia="uk-UA"/>
        </w:rPr>
      </w:pPr>
      <w:bookmarkStart w:id="2" w:name="bookmark5"/>
      <w:r w:rsidRPr="00FA4AB0">
        <w:rPr>
          <w:b/>
          <w:lang w:eastAsia="uk-UA"/>
        </w:rPr>
        <w:lastRenderedPageBreak/>
        <w:t>Вимоги до виконання робіт та їх якості:</w:t>
      </w:r>
      <w:bookmarkEnd w:id="2"/>
    </w:p>
    <w:p w:rsidR="001B377F" w:rsidRPr="00FA4AB0" w:rsidRDefault="001B377F" w:rsidP="001B377F">
      <w:pPr>
        <w:widowControl w:val="0"/>
        <w:numPr>
          <w:ilvl w:val="0"/>
          <w:numId w:val="2"/>
        </w:numPr>
        <w:tabs>
          <w:tab w:val="left" w:pos="754"/>
        </w:tabs>
        <w:spacing w:line="276" w:lineRule="auto"/>
        <w:ind w:left="740" w:hanging="400"/>
        <w:jc w:val="both"/>
        <w:rPr>
          <w:lang w:eastAsia="uk-UA"/>
        </w:rPr>
      </w:pPr>
      <w:r w:rsidRPr="00FA4AB0">
        <w:rPr>
          <w:lang w:eastAsia="uk-UA"/>
        </w:rPr>
        <w:t>ремонтні роботи повинні бути виконані у відповідності із вимогами ДБН, ПУЕ, ПТЕ, санітарних, екологічних та протипожежних норм;</w:t>
      </w:r>
    </w:p>
    <w:p w:rsidR="001B377F" w:rsidRPr="00FA4AB0" w:rsidRDefault="001B377F" w:rsidP="001B377F">
      <w:pPr>
        <w:widowControl w:val="0"/>
        <w:numPr>
          <w:ilvl w:val="0"/>
          <w:numId w:val="2"/>
        </w:numPr>
        <w:tabs>
          <w:tab w:val="left" w:pos="754"/>
        </w:tabs>
        <w:spacing w:line="276" w:lineRule="auto"/>
        <w:ind w:left="740" w:hanging="400"/>
        <w:jc w:val="both"/>
        <w:rPr>
          <w:lang w:eastAsia="uk-UA"/>
        </w:rPr>
      </w:pPr>
      <w:r w:rsidRPr="00FA4AB0">
        <w:rPr>
          <w:lang w:eastAsia="uk-UA"/>
        </w:rPr>
        <w:t>ремонтні роботи повинні бути виконані згідно затверджених обсягів та в зазначені терміни.</w:t>
      </w:r>
    </w:p>
    <w:p w:rsidR="001B377F" w:rsidRPr="00FA4AB0" w:rsidRDefault="001B377F" w:rsidP="001B377F">
      <w:pPr>
        <w:widowControl w:val="0"/>
        <w:numPr>
          <w:ilvl w:val="0"/>
          <w:numId w:val="1"/>
        </w:numPr>
        <w:spacing w:line="276" w:lineRule="auto"/>
        <w:ind w:left="600" w:hanging="600"/>
        <w:jc w:val="both"/>
        <w:rPr>
          <w:lang w:eastAsia="uk-UA"/>
        </w:rPr>
      </w:pPr>
      <w:r w:rsidRPr="00FA4AB0">
        <w:rPr>
          <w:b/>
          <w:lang w:eastAsia="uk-UA"/>
        </w:rPr>
        <w:t xml:space="preserve">Вимоги в частині зобов’язань підрядної організації (Підрядника): </w:t>
      </w:r>
      <w:r w:rsidRPr="00FA4AB0">
        <w:rPr>
          <w:lang w:eastAsia="uk-UA"/>
        </w:rPr>
        <w:t>в обов’язки Підрядника входить виконання всього комплексу ремонтних робіт, забезпечення якості виконання робіт та гарантійних зобов’язань.</w:t>
      </w:r>
    </w:p>
    <w:p w:rsidR="001B377F" w:rsidRPr="00FA4AB0" w:rsidRDefault="001B377F" w:rsidP="001B377F">
      <w:pPr>
        <w:keepNext/>
        <w:keepLines/>
        <w:widowControl w:val="0"/>
        <w:spacing w:line="276" w:lineRule="auto"/>
        <w:ind w:left="600" w:hanging="458"/>
        <w:jc w:val="both"/>
        <w:outlineLvl w:val="1"/>
        <w:rPr>
          <w:b/>
          <w:lang w:eastAsia="uk-UA"/>
        </w:rPr>
      </w:pPr>
      <w:bookmarkStart w:id="3" w:name="bookmark6"/>
      <w:r w:rsidRPr="00FA4AB0">
        <w:rPr>
          <w:b/>
          <w:lang w:val="en-US" w:eastAsia="uk-UA"/>
        </w:rPr>
        <w:t>11</w:t>
      </w:r>
      <w:r w:rsidRPr="00FA4AB0">
        <w:rPr>
          <w:b/>
          <w:lang w:eastAsia="uk-UA"/>
        </w:rPr>
        <w:t>.1. Підрядник повинен:</w:t>
      </w:r>
      <w:bookmarkEnd w:id="3"/>
    </w:p>
    <w:p w:rsidR="001B377F" w:rsidRPr="00FA4AB0" w:rsidRDefault="001B377F" w:rsidP="001B377F">
      <w:pPr>
        <w:widowControl w:val="0"/>
        <w:numPr>
          <w:ilvl w:val="0"/>
          <w:numId w:val="2"/>
        </w:numPr>
        <w:spacing w:line="276" w:lineRule="auto"/>
        <w:ind w:left="740" w:hanging="400"/>
        <w:jc w:val="both"/>
        <w:rPr>
          <w:lang w:eastAsia="uk-UA"/>
        </w:rPr>
      </w:pPr>
      <w:r w:rsidRPr="00FA4AB0">
        <w:rPr>
          <w:lang w:eastAsia="uk-UA"/>
        </w:rPr>
        <w:t>розробити та погодити з Замовником план-графік виконання робіт, в тому числі графік поставки матеріалів;</w:t>
      </w:r>
    </w:p>
    <w:p w:rsidR="001B377F" w:rsidRPr="00FA4AB0" w:rsidRDefault="001B377F" w:rsidP="001B377F">
      <w:pPr>
        <w:widowControl w:val="0"/>
        <w:numPr>
          <w:ilvl w:val="0"/>
          <w:numId w:val="2"/>
        </w:numPr>
        <w:tabs>
          <w:tab w:val="left" w:pos="754"/>
        </w:tabs>
        <w:spacing w:line="276" w:lineRule="auto"/>
        <w:ind w:left="740" w:hanging="400"/>
        <w:jc w:val="both"/>
        <w:rPr>
          <w:lang w:eastAsia="uk-UA"/>
        </w:rPr>
      </w:pPr>
      <w:r w:rsidRPr="00FA4AB0">
        <w:rPr>
          <w:lang w:eastAsia="uk-UA"/>
        </w:rPr>
        <w:t>виконати роботи у відповідності з технічними вимогами. Всі зміни технічних рішень за ініціативи Підрядника повинні бути узгоджені із Замовником до початку виконання робіт, з внесенням відповідних змін в документацію за рахунок Підрядника;</w:t>
      </w:r>
    </w:p>
    <w:p w:rsidR="001B377F" w:rsidRPr="00FA4AB0" w:rsidRDefault="001B377F" w:rsidP="001B377F">
      <w:pPr>
        <w:widowControl w:val="0"/>
        <w:numPr>
          <w:ilvl w:val="0"/>
          <w:numId w:val="2"/>
        </w:numPr>
        <w:tabs>
          <w:tab w:val="left" w:pos="754"/>
        </w:tabs>
        <w:spacing w:line="276" w:lineRule="auto"/>
        <w:ind w:left="740" w:hanging="400"/>
        <w:jc w:val="both"/>
        <w:rPr>
          <w:lang w:eastAsia="uk-UA"/>
        </w:rPr>
      </w:pPr>
      <w:r w:rsidRPr="00FA4AB0">
        <w:rPr>
          <w:lang w:eastAsia="uk-UA"/>
        </w:rPr>
        <w:t>придбати матеріали по номенклатурі і в обсягах, які необхідні для виконання ремонтних робіт та забезпечити їх доставку на об’єкт будівництва;</w:t>
      </w:r>
    </w:p>
    <w:p w:rsidR="001B377F" w:rsidRPr="00FA4AB0" w:rsidRDefault="001B377F" w:rsidP="001B377F">
      <w:pPr>
        <w:widowControl w:val="0"/>
        <w:numPr>
          <w:ilvl w:val="0"/>
          <w:numId w:val="2"/>
        </w:numPr>
        <w:tabs>
          <w:tab w:val="left" w:pos="754"/>
        </w:tabs>
        <w:spacing w:line="276" w:lineRule="auto"/>
        <w:ind w:left="740" w:hanging="400"/>
        <w:jc w:val="both"/>
        <w:rPr>
          <w:lang w:eastAsia="uk-UA"/>
        </w:rPr>
      </w:pPr>
      <w:r w:rsidRPr="00FA4AB0">
        <w:rPr>
          <w:lang w:eastAsia="uk-UA"/>
        </w:rPr>
        <w:t>надати Замовнику документи, які підтверджують якість та відповідність придбаних матеріалів згідно вимог п. 9 цього технічного завдання;</w:t>
      </w:r>
    </w:p>
    <w:p w:rsidR="001B377F" w:rsidRPr="00FA4AB0" w:rsidRDefault="001B377F" w:rsidP="001B377F">
      <w:pPr>
        <w:widowControl w:val="0"/>
        <w:numPr>
          <w:ilvl w:val="0"/>
          <w:numId w:val="2"/>
        </w:numPr>
        <w:tabs>
          <w:tab w:val="left" w:pos="754"/>
        </w:tabs>
        <w:spacing w:line="276" w:lineRule="auto"/>
        <w:ind w:left="740" w:hanging="400"/>
        <w:jc w:val="both"/>
        <w:rPr>
          <w:lang w:eastAsia="uk-UA"/>
        </w:rPr>
      </w:pPr>
      <w:r w:rsidRPr="00FA4AB0">
        <w:rPr>
          <w:lang w:eastAsia="uk-UA"/>
        </w:rPr>
        <w:t>виконати роботу у встановлені терміни. Будь-які зміни термінів виконання робіт та поставки матеріалів повинні бути обґрунтовані Підрядником та узгоджені із Замовником;</w:t>
      </w:r>
    </w:p>
    <w:p w:rsidR="001B377F" w:rsidRPr="00FA4AB0" w:rsidRDefault="001B377F" w:rsidP="001B377F">
      <w:pPr>
        <w:widowControl w:val="0"/>
        <w:numPr>
          <w:ilvl w:val="0"/>
          <w:numId w:val="2"/>
        </w:numPr>
        <w:tabs>
          <w:tab w:val="left" w:pos="733"/>
        </w:tabs>
        <w:spacing w:line="276" w:lineRule="auto"/>
        <w:ind w:left="740" w:hanging="420"/>
        <w:jc w:val="both"/>
        <w:rPr>
          <w:lang w:eastAsia="uk-UA"/>
        </w:rPr>
      </w:pPr>
      <w:r w:rsidRPr="00FA4AB0">
        <w:rPr>
          <w:lang w:eastAsia="uk-UA"/>
        </w:rPr>
        <w:t xml:space="preserve">організувати та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w:t>
      </w:r>
      <w:r w:rsidRPr="00FA4AB0">
        <w:rPr>
          <w:lang w:eastAsia="uk-UA" w:bidi="ru-RU"/>
        </w:rPr>
        <w:t xml:space="preserve">нести </w:t>
      </w:r>
      <w:r w:rsidRPr="00FA4AB0">
        <w:rPr>
          <w:lang w:eastAsia="uk-UA"/>
        </w:rPr>
        <w:t>повну юридичну, матеріальну та фінансову відповідальність за їх невиконання;</w:t>
      </w:r>
    </w:p>
    <w:p w:rsidR="001B377F" w:rsidRPr="00FA4AB0" w:rsidRDefault="001B377F" w:rsidP="001B377F">
      <w:pPr>
        <w:widowControl w:val="0"/>
        <w:numPr>
          <w:ilvl w:val="0"/>
          <w:numId w:val="2"/>
        </w:numPr>
        <w:tabs>
          <w:tab w:val="left" w:pos="733"/>
        </w:tabs>
        <w:spacing w:line="276" w:lineRule="auto"/>
        <w:ind w:left="740" w:hanging="420"/>
        <w:jc w:val="both"/>
        <w:rPr>
          <w:lang w:eastAsia="uk-UA"/>
        </w:rPr>
      </w:pPr>
      <w:r w:rsidRPr="00FA4AB0">
        <w:rPr>
          <w:lang w:eastAsia="uk-UA"/>
        </w:rPr>
        <w:t>усунути за свій рахунок усі дефекти, виявлені при здачі робіт Замовнику, а також в процесі експлуатації (в межах гарантійного терміну).</w:t>
      </w:r>
    </w:p>
    <w:p w:rsidR="001B377F" w:rsidRPr="00FA4AB0" w:rsidRDefault="001B377F" w:rsidP="001B377F">
      <w:pPr>
        <w:widowControl w:val="0"/>
        <w:spacing w:line="276" w:lineRule="auto"/>
        <w:ind w:left="740" w:hanging="598"/>
        <w:jc w:val="both"/>
        <w:rPr>
          <w:lang w:eastAsia="uk-UA"/>
        </w:rPr>
      </w:pPr>
      <w:r w:rsidRPr="00FA4AB0">
        <w:rPr>
          <w:b/>
          <w:lang w:eastAsia="uk-UA"/>
        </w:rPr>
        <w:t>11.2.  Гарантійні зобов’язання Підрядника:</w:t>
      </w:r>
      <w:r w:rsidRPr="00FA4AB0">
        <w:rPr>
          <w:lang w:eastAsia="uk-UA"/>
        </w:rPr>
        <w:t xml:space="preserve"> гарантійний строк на виконані за Договором Роботи складає 3 роки з моменту приймання виконаних Робіт Замовником. Дані гарантійні зобов’язання Підрядника повинні бути передбачені у відповідному договорі на виконання робіт з (договорі-підряду).</w:t>
      </w:r>
    </w:p>
    <w:p w:rsidR="001B377F" w:rsidRPr="00FA4AB0" w:rsidRDefault="001B377F" w:rsidP="001B377F">
      <w:pPr>
        <w:widowControl w:val="0"/>
        <w:numPr>
          <w:ilvl w:val="0"/>
          <w:numId w:val="1"/>
        </w:numPr>
        <w:tabs>
          <w:tab w:val="left" w:pos="733"/>
        </w:tabs>
        <w:spacing w:line="276" w:lineRule="auto"/>
        <w:ind w:left="740" w:hanging="740"/>
        <w:jc w:val="both"/>
        <w:rPr>
          <w:lang w:eastAsia="uk-UA"/>
        </w:rPr>
      </w:pPr>
      <w:r w:rsidRPr="00FA4AB0">
        <w:rPr>
          <w:b/>
          <w:lang w:eastAsia="uk-UA"/>
        </w:rPr>
        <w:t>Здавання та приймання об’єкта в експлуатацію:</w:t>
      </w:r>
      <w:r w:rsidRPr="00FA4AB0">
        <w:rPr>
          <w:lang w:eastAsia="uk-UA"/>
        </w:rPr>
        <w:t xml:space="preserve"> після завершення робіт Підрядник зобов’язаний передати Замовнику:</w:t>
      </w:r>
    </w:p>
    <w:p w:rsidR="001B377F" w:rsidRPr="00FA4AB0" w:rsidRDefault="001B377F" w:rsidP="001B377F">
      <w:pPr>
        <w:widowControl w:val="0"/>
        <w:numPr>
          <w:ilvl w:val="0"/>
          <w:numId w:val="2"/>
        </w:numPr>
        <w:tabs>
          <w:tab w:val="left" w:pos="733"/>
        </w:tabs>
        <w:spacing w:line="276" w:lineRule="auto"/>
        <w:ind w:left="740" w:hanging="420"/>
        <w:jc w:val="both"/>
        <w:rPr>
          <w:lang w:eastAsia="uk-UA"/>
        </w:rPr>
      </w:pPr>
      <w:r w:rsidRPr="00FA4AB0">
        <w:rPr>
          <w:lang w:eastAsia="uk-UA"/>
        </w:rPr>
        <w:t>акти прихованих робіт;</w:t>
      </w:r>
    </w:p>
    <w:p w:rsidR="001B377F" w:rsidRPr="00FA4AB0" w:rsidRDefault="001B377F" w:rsidP="001B377F">
      <w:pPr>
        <w:widowControl w:val="0"/>
        <w:numPr>
          <w:ilvl w:val="0"/>
          <w:numId w:val="2"/>
        </w:numPr>
        <w:tabs>
          <w:tab w:val="left" w:pos="733"/>
        </w:tabs>
        <w:spacing w:line="276" w:lineRule="auto"/>
        <w:ind w:left="740" w:hanging="420"/>
        <w:jc w:val="both"/>
        <w:rPr>
          <w:lang w:eastAsia="uk-UA"/>
        </w:rPr>
      </w:pPr>
      <w:r w:rsidRPr="00FA4AB0">
        <w:rPr>
          <w:lang w:eastAsia="uk-UA"/>
        </w:rPr>
        <w:t>акт готовності об’єкта до експлуатації;</w:t>
      </w:r>
    </w:p>
    <w:p w:rsidR="001B377F" w:rsidRPr="00FA4AB0" w:rsidRDefault="001B377F" w:rsidP="001B377F">
      <w:pPr>
        <w:widowControl w:val="0"/>
        <w:numPr>
          <w:ilvl w:val="0"/>
          <w:numId w:val="2"/>
        </w:numPr>
        <w:tabs>
          <w:tab w:val="left" w:pos="733"/>
        </w:tabs>
        <w:spacing w:line="276" w:lineRule="auto"/>
        <w:ind w:left="740" w:hanging="420"/>
        <w:jc w:val="both"/>
        <w:rPr>
          <w:lang w:eastAsia="uk-UA"/>
        </w:rPr>
      </w:pPr>
      <w:r w:rsidRPr="00FA4AB0">
        <w:rPr>
          <w:lang w:eastAsia="uk-UA"/>
        </w:rPr>
        <w:t>іншу технічну документацію згідно вимог чинних нормативних документів.</w:t>
      </w:r>
    </w:p>
    <w:p w:rsidR="001B377F" w:rsidRPr="00FA4AB0" w:rsidRDefault="001B377F" w:rsidP="001B377F">
      <w:pPr>
        <w:widowControl w:val="0"/>
        <w:numPr>
          <w:ilvl w:val="0"/>
          <w:numId w:val="1"/>
        </w:numPr>
        <w:tabs>
          <w:tab w:val="left" w:pos="0"/>
        </w:tabs>
        <w:spacing w:line="276" w:lineRule="auto"/>
        <w:jc w:val="both"/>
        <w:rPr>
          <w:lang w:eastAsia="uk-UA"/>
        </w:rPr>
      </w:pPr>
      <w:r w:rsidRPr="00FA4AB0">
        <w:rPr>
          <w:b/>
          <w:bCs/>
          <w:lang w:eastAsia="uk-UA"/>
        </w:rPr>
        <w:t>Обов’язкові документи, які надаються учасником в складі  пропозиції, як підтвердження можливості виконання зазначених технічних вимог:</w:t>
      </w:r>
    </w:p>
    <w:p w:rsidR="001B377F" w:rsidRPr="00FA4AB0" w:rsidRDefault="001B377F" w:rsidP="001B377F">
      <w:pPr>
        <w:pStyle w:val="a4"/>
        <w:numPr>
          <w:ilvl w:val="0"/>
          <w:numId w:val="6"/>
        </w:numPr>
        <w:tabs>
          <w:tab w:val="left" w:pos="0"/>
        </w:tabs>
        <w:spacing w:after="0"/>
        <w:ind w:left="0" w:firstLine="360"/>
        <w:contextualSpacing w:val="0"/>
        <w:jc w:val="both"/>
        <w:rPr>
          <w:rFonts w:ascii="Times New Roman" w:eastAsia="Times New Roman" w:hAnsi="Times New Roman"/>
          <w:sz w:val="24"/>
          <w:szCs w:val="24"/>
          <w:lang w:eastAsia="ru-RU"/>
        </w:rPr>
      </w:pPr>
      <w:r w:rsidRPr="00FA4AB0">
        <w:rPr>
          <w:rFonts w:ascii="Times New Roman" w:eastAsia="Times New Roman" w:hAnsi="Times New Roman"/>
          <w:sz w:val="24"/>
          <w:szCs w:val="24"/>
          <w:lang w:eastAsia="uk-UA"/>
        </w:rPr>
        <w:t xml:space="preserve">Учасник повинен надати в своїй пропозиції: гарантійний лист  щодо терміну виконання робіт з графіком виконання робіт, зведений та локальний кошторис на суму запропоновану в пропозиції . Кошторисна документація повинна бути розроблена з застосуванням програмного комплексу АВК-5. </w:t>
      </w:r>
      <w:r w:rsidRPr="00FA4AB0">
        <w:rPr>
          <w:rFonts w:ascii="Times New Roman" w:eastAsia="Times New Roman" w:hAnsi="Times New Roman"/>
          <w:sz w:val="24"/>
          <w:szCs w:val="24"/>
          <w:lang w:eastAsia="ru-RU"/>
        </w:rPr>
        <w:t xml:space="preserve">Кошторисна документація на проведення монтажних та будівельних робіт подається  у складі: </w:t>
      </w:r>
    </w:p>
    <w:p w:rsidR="001B377F" w:rsidRPr="00FA4AB0" w:rsidRDefault="001B377F" w:rsidP="001B377F">
      <w:pPr>
        <w:pStyle w:val="a4"/>
        <w:numPr>
          <w:ilvl w:val="0"/>
          <w:numId w:val="5"/>
        </w:numPr>
        <w:tabs>
          <w:tab w:val="left" w:pos="540"/>
        </w:tabs>
        <w:spacing w:after="0"/>
        <w:ind w:left="714" w:hanging="357"/>
        <w:contextualSpacing w:val="0"/>
        <w:jc w:val="both"/>
        <w:rPr>
          <w:rFonts w:ascii="Times New Roman" w:eastAsia="Times New Roman" w:hAnsi="Times New Roman"/>
          <w:sz w:val="24"/>
          <w:szCs w:val="24"/>
          <w:lang w:eastAsia="ru-RU"/>
        </w:rPr>
      </w:pPr>
      <w:r w:rsidRPr="00FA4AB0">
        <w:rPr>
          <w:rFonts w:ascii="Times New Roman" w:eastAsia="Times New Roman" w:hAnsi="Times New Roman"/>
          <w:sz w:val="24"/>
          <w:szCs w:val="24"/>
          <w:lang w:eastAsia="ru-RU"/>
        </w:rPr>
        <w:t>зведений кошторисний розрахунок,</w:t>
      </w:r>
    </w:p>
    <w:p w:rsidR="001B377F" w:rsidRPr="00FA4AB0" w:rsidRDefault="001B377F" w:rsidP="001B377F">
      <w:pPr>
        <w:pStyle w:val="a4"/>
        <w:numPr>
          <w:ilvl w:val="0"/>
          <w:numId w:val="5"/>
        </w:numPr>
        <w:tabs>
          <w:tab w:val="left" w:pos="540"/>
        </w:tabs>
        <w:spacing w:after="0"/>
        <w:ind w:left="714" w:hanging="357"/>
        <w:contextualSpacing w:val="0"/>
        <w:jc w:val="both"/>
        <w:rPr>
          <w:rFonts w:ascii="Times New Roman" w:eastAsia="Times New Roman" w:hAnsi="Times New Roman"/>
          <w:sz w:val="24"/>
          <w:szCs w:val="24"/>
          <w:lang w:eastAsia="ru-RU"/>
        </w:rPr>
      </w:pPr>
      <w:r w:rsidRPr="00FA4AB0">
        <w:rPr>
          <w:rFonts w:ascii="Times New Roman" w:eastAsia="Times New Roman" w:hAnsi="Times New Roman"/>
          <w:sz w:val="24"/>
          <w:szCs w:val="24"/>
          <w:lang w:eastAsia="ru-RU"/>
        </w:rPr>
        <w:t>локальні кошториси,</w:t>
      </w:r>
    </w:p>
    <w:p w:rsidR="001B377F" w:rsidRPr="00FA4AB0" w:rsidRDefault="001B377F" w:rsidP="001B377F">
      <w:pPr>
        <w:pStyle w:val="a4"/>
        <w:numPr>
          <w:ilvl w:val="0"/>
          <w:numId w:val="5"/>
        </w:numPr>
        <w:tabs>
          <w:tab w:val="left" w:pos="540"/>
        </w:tabs>
        <w:spacing w:after="0"/>
        <w:ind w:left="714" w:hanging="357"/>
        <w:contextualSpacing w:val="0"/>
        <w:jc w:val="both"/>
        <w:rPr>
          <w:rFonts w:ascii="Times New Roman" w:eastAsia="Times New Roman" w:hAnsi="Times New Roman"/>
          <w:sz w:val="24"/>
          <w:szCs w:val="24"/>
          <w:lang w:eastAsia="ru-RU"/>
        </w:rPr>
      </w:pPr>
      <w:r w:rsidRPr="00FA4AB0">
        <w:rPr>
          <w:rFonts w:ascii="Times New Roman" w:eastAsia="Times New Roman" w:hAnsi="Times New Roman"/>
          <w:sz w:val="24"/>
          <w:szCs w:val="24"/>
          <w:lang w:eastAsia="ru-RU"/>
        </w:rPr>
        <w:t>договірна ціна з пояснювальною запискою,</w:t>
      </w:r>
    </w:p>
    <w:p w:rsidR="001B377F" w:rsidRPr="00FA4AB0" w:rsidRDefault="001B377F" w:rsidP="001B377F">
      <w:pPr>
        <w:pStyle w:val="a4"/>
        <w:numPr>
          <w:ilvl w:val="0"/>
          <w:numId w:val="5"/>
        </w:numPr>
        <w:tabs>
          <w:tab w:val="left" w:pos="540"/>
        </w:tabs>
        <w:spacing w:after="0"/>
        <w:ind w:left="714" w:hanging="357"/>
        <w:contextualSpacing w:val="0"/>
        <w:jc w:val="both"/>
        <w:rPr>
          <w:rFonts w:ascii="Times New Roman" w:eastAsia="Times New Roman" w:hAnsi="Times New Roman"/>
          <w:sz w:val="24"/>
          <w:szCs w:val="24"/>
          <w:lang w:eastAsia="ru-RU"/>
        </w:rPr>
      </w:pPr>
      <w:r w:rsidRPr="00FA4AB0">
        <w:rPr>
          <w:rFonts w:ascii="Times New Roman" w:eastAsia="Times New Roman" w:hAnsi="Times New Roman"/>
          <w:sz w:val="24"/>
          <w:szCs w:val="24"/>
          <w:lang w:eastAsia="ru-RU"/>
        </w:rPr>
        <w:lastRenderedPageBreak/>
        <w:t>відомість ресурсів до зведеного кошторисного розрахунку з посиланням на  постачальника,</w:t>
      </w:r>
    </w:p>
    <w:p w:rsidR="001B377F" w:rsidRPr="00FA4AB0" w:rsidRDefault="001B377F" w:rsidP="001B377F">
      <w:pPr>
        <w:pStyle w:val="a4"/>
        <w:numPr>
          <w:ilvl w:val="0"/>
          <w:numId w:val="5"/>
        </w:numPr>
        <w:tabs>
          <w:tab w:val="left" w:pos="540"/>
        </w:tabs>
        <w:spacing w:after="0"/>
        <w:ind w:left="714" w:hanging="357"/>
        <w:contextualSpacing w:val="0"/>
        <w:jc w:val="both"/>
        <w:rPr>
          <w:rFonts w:ascii="Times New Roman" w:eastAsia="Times New Roman" w:hAnsi="Times New Roman"/>
          <w:sz w:val="24"/>
          <w:szCs w:val="24"/>
          <w:lang w:eastAsia="ru-RU"/>
        </w:rPr>
      </w:pPr>
      <w:r w:rsidRPr="00FA4AB0">
        <w:rPr>
          <w:rFonts w:ascii="Times New Roman" w:eastAsia="Times New Roman" w:hAnsi="Times New Roman"/>
          <w:sz w:val="24"/>
          <w:szCs w:val="24"/>
          <w:lang w:eastAsia="ru-RU"/>
        </w:rPr>
        <w:t>розрахунок заробітної плати,</w:t>
      </w:r>
    </w:p>
    <w:p w:rsidR="001B377F" w:rsidRPr="00FA4AB0" w:rsidRDefault="001B377F" w:rsidP="001B377F">
      <w:pPr>
        <w:pStyle w:val="a4"/>
        <w:numPr>
          <w:ilvl w:val="0"/>
          <w:numId w:val="5"/>
        </w:numPr>
        <w:tabs>
          <w:tab w:val="left" w:pos="540"/>
        </w:tabs>
        <w:spacing w:after="0"/>
        <w:ind w:left="714" w:hanging="357"/>
        <w:contextualSpacing w:val="0"/>
        <w:jc w:val="both"/>
        <w:rPr>
          <w:rFonts w:ascii="Times New Roman" w:eastAsia="Times New Roman" w:hAnsi="Times New Roman"/>
          <w:sz w:val="24"/>
          <w:szCs w:val="24"/>
          <w:lang w:eastAsia="ru-RU"/>
        </w:rPr>
      </w:pPr>
      <w:r w:rsidRPr="00FA4AB0">
        <w:rPr>
          <w:rFonts w:ascii="Times New Roman" w:eastAsia="Times New Roman" w:hAnsi="Times New Roman"/>
          <w:sz w:val="24"/>
          <w:szCs w:val="24"/>
          <w:lang w:eastAsia="ru-RU"/>
        </w:rPr>
        <w:t>розрахунок загальновиробничих витрат,</w:t>
      </w:r>
    </w:p>
    <w:p w:rsidR="001B377F" w:rsidRPr="00FA4AB0" w:rsidRDefault="001B377F" w:rsidP="001B377F">
      <w:pPr>
        <w:pStyle w:val="a4"/>
        <w:numPr>
          <w:ilvl w:val="0"/>
          <w:numId w:val="5"/>
        </w:numPr>
        <w:tabs>
          <w:tab w:val="left" w:pos="540"/>
        </w:tabs>
        <w:spacing w:after="0"/>
        <w:ind w:left="714" w:hanging="357"/>
        <w:contextualSpacing w:val="0"/>
        <w:jc w:val="both"/>
        <w:rPr>
          <w:rFonts w:ascii="Times New Roman" w:eastAsia="Times New Roman" w:hAnsi="Times New Roman"/>
          <w:sz w:val="24"/>
          <w:szCs w:val="24"/>
          <w:lang w:eastAsia="ru-RU"/>
        </w:rPr>
      </w:pPr>
      <w:r w:rsidRPr="00FA4AB0">
        <w:rPr>
          <w:rFonts w:ascii="Times New Roman" w:eastAsia="Times New Roman" w:hAnsi="Times New Roman"/>
          <w:sz w:val="24"/>
          <w:szCs w:val="24"/>
          <w:lang w:eastAsia="ru-RU"/>
        </w:rPr>
        <w:t>розрахунок прибутку,</w:t>
      </w:r>
    </w:p>
    <w:p w:rsidR="001B377F" w:rsidRPr="00FA4AB0" w:rsidRDefault="001B377F" w:rsidP="001B377F">
      <w:pPr>
        <w:pStyle w:val="a4"/>
        <w:numPr>
          <w:ilvl w:val="0"/>
          <w:numId w:val="5"/>
        </w:numPr>
        <w:tabs>
          <w:tab w:val="left" w:pos="540"/>
        </w:tabs>
        <w:spacing w:after="0"/>
        <w:ind w:left="714" w:hanging="357"/>
        <w:contextualSpacing w:val="0"/>
        <w:jc w:val="both"/>
        <w:rPr>
          <w:rFonts w:ascii="Times New Roman" w:eastAsia="Times New Roman" w:hAnsi="Times New Roman"/>
          <w:sz w:val="24"/>
          <w:szCs w:val="24"/>
          <w:lang w:eastAsia="ru-RU"/>
        </w:rPr>
      </w:pPr>
      <w:r w:rsidRPr="00FA4AB0">
        <w:rPr>
          <w:rFonts w:ascii="Times New Roman" w:eastAsia="Times New Roman" w:hAnsi="Times New Roman"/>
          <w:sz w:val="24"/>
          <w:szCs w:val="24"/>
          <w:lang w:eastAsia="ru-RU"/>
        </w:rPr>
        <w:t>розрахунок адміністративних витрат;</w:t>
      </w:r>
    </w:p>
    <w:p w:rsidR="001B377F" w:rsidRPr="00FA4AB0" w:rsidRDefault="001B377F" w:rsidP="001B377F">
      <w:pPr>
        <w:pStyle w:val="a4"/>
        <w:numPr>
          <w:ilvl w:val="0"/>
          <w:numId w:val="5"/>
        </w:numPr>
        <w:tabs>
          <w:tab w:val="left" w:pos="540"/>
        </w:tabs>
        <w:spacing w:after="0"/>
        <w:ind w:left="714" w:hanging="357"/>
        <w:contextualSpacing w:val="0"/>
        <w:jc w:val="both"/>
        <w:rPr>
          <w:rFonts w:ascii="Times New Roman" w:eastAsia="Times New Roman" w:hAnsi="Times New Roman"/>
          <w:sz w:val="24"/>
          <w:szCs w:val="24"/>
          <w:lang w:eastAsia="ru-RU"/>
        </w:rPr>
      </w:pPr>
      <w:r w:rsidRPr="00FA4AB0">
        <w:rPr>
          <w:rFonts w:ascii="Times New Roman" w:eastAsia="Times New Roman" w:hAnsi="Times New Roman"/>
          <w:sz w:val="24"/>
          <w:szCs w:val="24"/>
          <w:lang w:eastAsia="ru-RU"/>
        </w:rPr>
        <w:t>розрахунок витрат на відрядження.</w:t>
      </w:r>
    </w:p>
    <w:p w:rsidR="001B377F" w:rsidRPr="00FA4AB0" w:rsidRDefault="001B377F" w:rsidP="001B377F">
      <w:pPr>
        <w:pStyle w:val="a4"/>
        <w:widowControl w:val="0"/>
        <w:numPr>
          <w:ilvl w:val="0"/>
          <w:numId w:val="6"/>
        </w:numPr>
        <w:tabs>
          <w:tab w:val="left" w:pos="733"/>
          <w:tab w:val="left" w:pos="851"/>
          <w:tab w:val="left" w:pos="1276"/>
        </w:tabs>
        <w:spacing w:after="0"/>
        <w:contextualSpacing w:val="0"/>
        <w:jc w:val="both"/>
        <w:rPr>
          <w:rFonts w:ascii="Times New Roman" w:eastAsia="Times New Roman" w:hAnsi="Times New Roman"/>
          <w:sz w:val="24"/>
          <w:szCs w:val="24"/>
          <w:lang w:eastAsia="uk-UA"/>
        </w:rPr>
      </w:pPr>
      <w:r w:rsidRPr="00FA4AB0">
        <w:rPr>
          <w:rFonts w:ascii="Times New Roman" w:eastAsia="Times New Roman" w:hAnsi="Times New Roman"/>
          <w:sz w:val="24"/>
          <w:szCs w:val="24"/>
          <w:lang w:eastAsia="uk-UA"/>
        </w:rPr>
        <w:t>Документи, що підтверджують наявність обладнання та матеріально-технічної бази:</w:t>
      </w:r>
    </w:p>
    <w:p w:rsidR="001B377F" w:rsidRPr="00FA4AB0" w:rsidRDefault="001B377F" w:rsidP="001B377F">
      <w:pPr>
        <w:pStyle w:val="a4"/>
        <w:widowControl w:val="0"/>
        <w:numPr>
          <w:ilvl w:val="0"/>
          <w:numId w:val="4"/>
        </w:numPr>
        <w:shd w:val="clear" w:color="auto" w:fill="FFFFFF"/>
        <w:tabs>
          <w:tab w:val="left" w:pos="284"/>
        </w:tabs>
        <w:spacing w:after="0"/>
        <w:ind w:left="426" w:firstLine="0"/>
        <w:contextualSpacing w:val="0"/>
        <w:jc w:val="both"/>
        <w:rPr>
          <w:rFonts w:ascii="Times New Roman" w:eastAsia="Times New Roman" w:hAnsi="Times New Roman"/>
          <w:sz w:val="24"/>
          <w:szCs w:val="24"/>
          <w:lang w:eastAsia="uk-UA"/>
        </w:rPr>
      </w:pPr>
      <w:r w:rsidRPr="00FA4AB0">
        <w:rPr>
          <w:rFonts w:ascii="Times New Roman" w:eastAsia="Times New Roman" w:hAnsi="Times New Roman"/>
          <w:sz w:val="24"/>
          <w:szCs w:val="24"/>
          <w:lang w:eastAsia="uk-UA"/>
        </w:rPr>
        <w:t>інформаційна довідка про  технічні  можливості учасника про наявність ресурсної та матеріально-технічної бази для виконання умов договору про закупівлю, а саме: найменування обладнання/матеріально-технічної бази необхідного для виконання договору;</w:t>
      </w:r>
    </w:p>
    <w:p w:rsidR="001B377F" w:rsidRPr="00FA4AB0" w:rsidRDefault="001B377F" w:rsidP="001B377F">
      <w:pPr>
        <w:pStyle w:val="a4"/>
        <w:widowControl w:val="0"/>
        <w:numPr>
          <w:ilvl w:val="0"/>
          <w:numId w:val="4"/>
        </w:numPr>
        <w:shd w:val="clear" w:color="auto" w:fill="FFFFFF"/>
        <w:tabs>
          <w:tab w:val="left" w:pos="284"/>
        </w:tabs>
        <w:spacing w:after="0"/>
        <w:ind w:left="426" w:hanging="66"/>
        <w:contextualSpacing w:val="0"/>
        <w:jc w:val="both"/>
        <w:rPr>
          <w:rFonts w:ascii="Times New Roman" w:eastAsia="Times New Roman" w:hAnsi="Times New Roman"/>
          <w:sz w:val="24"/>
          <w:szCs w:val="24"/>
          <w:lang w:eastAsia="uk-UA"/>
        </w:rPr>
      </w:pPr>
      <w:r w:rsidRPr="00FA4AB0">
        <w:rPr>
          <w:rFonts w:ascii="Times New Roman" w:eastAsia="Times New Roman" w:hAnsi="Times New Roman"/>
          <w:sz w:val="24"/>
          <w:szCs w:val="24"/>
          <w:lang w:eastAsia="uk-UA"/>
        </w:rPr>
        <w:t>підтвердити наявність власного або орендованого автотранспорту, про що надати довідку у довільній формі та копії підтверджуючих документів (копії договорів оренди).</w:t>
      </w:r>
    </w:p>
    <w:p w:rsidR="001B377F" w:rsidRPr="00FA4AB0" w:rsidRDefault="001B377F" w:rsidP="001B377F">
      <w:pPr>
        <w:widowControl w:val="0"/>
        <w:tabs>
          <w:tab w:val="left" w:pos="733"/>
        </w:tabs>
        <w:spacing w:line="276" w:lineRule="auto"/>
        <w:ind w:firstLine="709"/>
        <w:jc w:val="both"/>
        <w:rPr>
          <w:bCs/>
          <w:lang w:eastAsia="uk-UA"/>
        </w:rPr>
      </w:pPr>
      <w:r w:rsidRPr="00FA4AB0">
        <w:rPr>
          <w:lang w:eastAsia="uk-UA"/>
        </w:rPr>
        <w:t>5.</w:t>
      </w:r>
      <w:r w:rsidRPr="00FA4AB0">
        <w:rPr>
          <w:color w:val="000000"/>
          <w:lang w:eastAsia="uk-UA"/>
        </w:rPr>
        <w:t xml:space="preserve"> Довідка в довільній формі, що містить  інформацію</w:t>
      </w:r>
      <w:r w:rsidRPr="00FA4AB0">
        <w:rPr>
          <w:lang w:eastAsia="uk-UA"/>
        </w:rPr>
        <w:t xml:space="preserve"> </w:t>
      </w:r>
      <w:r w:rsidRPr="00FA4AB0">
        <w:rPr>
          <w:bCs/>
          <w:lang w:eastAsia="uk-UA"/>
        </w:rPr>
        <w:t xml:space="preserve">про наявність працівників, які залучаються </w:t>
      </w:r>
      <w:r>
        <w:rPr>
          <w:bCs/>
          <w:lang w:val="uk-UA" w:eastAsia="uk-UA"/>
        </w:rPr>
        <w:t>до виконання робіт</w:t>
      </w:r>
      <w:r w:rsidRPr="00FA4AB0">
        <w:rPr>
          <w:bCs/>
          <w:lang w:eastAsia="uk-UA"/>
        </w:rPr>
        <w:t xml:space="preserve"> відповідно </w:t>
      </w:r>
      <w:r>
        <w:rPr>
          <w:bCs/>
          <w:lang w:val="uk-UA" w:eastAsia="uk-UA"/>
        </w:rPr>
        <w:t>по</w:t>
      </w:r>
      <w:r w:rsidRPr="00FA4AB0">
        <w:rPr>
          <w:bCs/>
          <w:lang w:eastAsia="uk-UA"/>
        </w:rPr>
        <w:t xml:space="preserve"> предмет</w:t>
      </w:r>
      <w:r>
        <w:rPr>
          <w:bCs/>
          <w:lang w:val="uk-UA" w:eastAsia="uk-UA"/>
        </w:rPr>
        <w:t>у</w:t>
      </w:r>
      <w:r w:rsidRPr="00FA4AB0">
        <w:rPr>
          <w:bCs/>
          <w:lang w:eastAsia="uk-UA"/>
        </w:rPr>
        <w:t xml:space="preserve"> закупівлі (із зазначенням посади, освіти, досвіду роботи (у роках), кваліфікаційного розряду тощо).</w:t>
      </w:r>
    </w:p>
    <w:p w:rsidR="001B377F" w:rsidRPr="00FA4AB0" w:rsidRDefault="001B377F" w:rsidP="001B377F">
      <w:pPr>
        <w:spacing w:line="276" w:lineRule="auto"/>
        <w:ind w:firstLine="708"/>
        <w:jc w:val="both"/>
        <w:rPr>
          <w:bCs/>
        </w:rPr>
      </w:pPr>
      <w:r w:rsidRPr="00FA4AB0">
        <w:rPr>
          <w:bCs/>
        </w:rPr>
        <w:t>Кількість виконавців таких робіт повинна становити не менше трьох осіб.</w:t>
      </w:r>
    </w:p>
    <w:p w:rsidR="001B377F" w:rsidRPr="00FA4AB0" w:rsidRDefault="001B377F" w:rsidP="001B377F">
      <w:pPr>
        <w:spacing w:line="276" w:lineRule="auto"/>
        <w:ind w:firstLine="1134"/>
        <w:jc w:val="both"/>
        <w:rPr>
          <w:bCs/>
          <w:lang w:eastAsia="uk-UA"/>
        </w:rPr>
      </w:pPr>
      <w:r w:rsidRPr="00FA4AB0">
        <w:rPr>
          <w:bCs/>
        </w:rPr>
        <w:t xml:space="preserve"> Для підтвердження інформації необхідно надати</w:t>
      </w:r>
      <w:r>
        <w:rPr>
          <w:bCs/>
          <w:lang w:val="uk-UA"/>
        </w:rPr>
        <w:t xml:space="preserve"> </w:t>
      </w:r>
      <w:r w:rsidRPr="00FA4AB0">
        <w:rPr>
          <w:color w:val="000000"/>
          <w:lang w:eastAsia="uk-UA"/>
        </w:rPr>
        <w:t>копія (копії) розпорядчого (розпорядчих) документа (документів) про призначення на посаду працівників учасника та/або оригінали чи копії документів/оригінали чи копії витягів з документів, що підтверджують наявність трудових відносин працівників з учасником (</w:t>
      </w:r>
      <w:r w:rsidRPr="00FA4AB0">
        <w:rPr>
          <w:bCs/>
          <w:lang w:eastAsia="uk-UA"/>
        </w:rPr>
        <w:t>копії трудових книжок або копію трудового договору, контракту або іншого документу, який підтверджує можливість залучення працівників);</w:t>
      </w:r>
    </w:p>
    <w:p w:rsidR="001B377F" w:rsidRPr="00FA4AB0" w:rsidRDefault="001B377F" w:rsidP="001B377F">
      <w:pPr>
        <w:spacing w:line="276" w:lineRule="auto"/>
        <w:ind w:firstLine="709"/>
        <w:jc w:val="both"/>
      </w:pPr>
      <w:r w:rsidRPr="00FA4AB0">
        <w:rPr>
          <w:bCs/>
        </w:rPr>
        <w:t>6.</w:t>
      </w:r>
      <w:r w:rsidRPr="00FA4AB0">
        <w:rPr>
          <w:color w:val="000000"/>
        </w:rPr>
        <w:t xml:space="preserve"> Довідка в довільній формі, що містить інформацію про виконання </w:t>
      </w:r>
      <w:r w:rsidRPr="00FA4AB0">
        <w:rPr>
          <w:bCs/>
          <w:iCs/>
        </w:rPr>
        <w:t xml:space="preserve">у 2019-2021 роках аналогічного (аналогічних) договору (договорів) </w:t>
      </w:r>
      <w:r w:rsidRPr="00FA4AB0">
        <w:rPr>
          <w:rFonts w:eastAsia="Calibri"/>
        </w:rPr>
        <w:t xml:space="preserve"> з виконання робіт</w:t>
      </w:r>
      <w:r w:rsidRPr="00FA4AB0">
        <w:t xml:space="preserve"> (із зазначенням інформації про замовника, номеру та дати договору, предмету договору, суми дoгoвopу (якщo сумa дoгoвopу булa змeншeнa, тo вкaзaти тaкoж змeншeну суму тa нaзву, дaту тa нoмep дoкумeнту, згiднo якoгo сумa булa змeншeнa) тощо).</w:t>
      </w:r>
    </w:p>
    <w:p w:rsidR="001B377F" w:rsidRPr="006E32CA" w:rsidRDefault="001B377F" w:rsidP="001B377F">
      <w:pPr>
        <w:spacing w:line="276" w:lineRule="auto"/>
        <w:ind w:firstLine="1134"/>
        <w:jc w:val="both"/>
        <w:rPr>
          <w:iCs/>
          <w:color w:val="000000"/>
          <w:bdr w:val="none" w:sz="0" w:space="0" w:color="auto" w:frame="1"/>
          <w:shd w:val="clear" w:color="auto" w:fill="FFFFFF"/>
          <w:lang w:val="uk-UA"/>
        </w:rPr>
      </w:pPr>
      <w:r w:rsidRPr="00FA4AB0">
        <w:rPr>
          <w:bCs/>
        </w:rPr>
        <w:t>Для підтвердження інформації необхідно надати</w:t>
      </w:r>
      <w:r>
        <w:rPr>
          <w:bCs/>
          <w:lang w:val="uk-UA"/>
        </w:rPr>
        <w:t xml:space="preserve"> листи-відгуки</w:t>
      </w:r>
      <w:r w:rsidRPr="00FA4AB0">
        <w:rPr>
          <w:iCs/>
          <w:color w:val="000000"/>
          <w:bdr w:val="none" w:sz="0" w:space="0" w:color="auto" w:frame="1"/>
          <w:shd w:val="clear" w:color="auto" w:fill="FFFFFF"/>
        </w:rPr>
        <w:t>, що свідчить (свідчать) про вико</w:t>
      </w:r>
      <w:r>
        <w:rPr>
          <w:iCs/>
          <w:color w:val="000000"/>
          <w:bdr w:val="none" w:sz="0" w:space="0" w:color="auto" w:frame="1"/>
          <w:shd w:val="clear" w:color="auto" w:fill="FFFFFF"/>
        </w:rPr>
        <w:t>н</w:t>
      </w:r>
      <w:bookmarkStart w:id="4" w:name="_GoBack"/>
      <w:bookmarkEnd w:id="4"/>
      <w:r>
        <w:rPr>
          <w:iCs/>
          <w:color w:val="000000"/>
          <w:bdr w:val="none" w:sz="0" w:space="0" w:color="auto" w:frame="1"/>
          <w:shd w:val="clear" w:color="auto" w:fill="FFFFFF"/>
        </w:rPr>
        <w:t>ання договору в повному обсязі</w:t>
      </w:r>
      <w:r>
        <w:rPr>
          <w:iCs/>
          <w:color w:val="000000"/>
          <w:bdr w:val="none" w:sz="0" w:space="0" w:color="auto" w:frame="1"/>
          <w:shd w:val="clear" w:color="auto" w:fill="FFFFFF"/>
          <w:lang w:val="uk-UA"/>
        </w:rPr>
        <w:t>.</w:t>
      </w:r>
    </w:p>
    <w:p w:rsidR="00857FC9" w:rsidRPr="001B377F" w:rsidRDefault="00857FC9" w:rsidP="001B377F">
      <w:pPr>
        <w:rPr>
          <w:lang w:val="uk-UA"/>
        </w:rPr>
      </w:pPr>
    </w:p>
    <w:sectPr w:rsidR="00857FC9" w:rsidRPr="001B37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14C4"/>
    <w:multiLevelType w:val="hybridMultilevel"/>
    <w:tmpl w:val="448C0D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4EB6B6B"/>
    <w:multiLevelType w:val="hybridMultilevel"/>
    <w:tmpl w:val="788E40A6"/>
    <w:lvl w:ilvl="0" w:tplc="AE5ED8A2">
      <w:numFmt w:val="bullet"/>
      <w:lvlText w:val="-"/>
      <w:lvlJc w:val="left"/>
      <w:pPr>
        <w:ind w:left="720" w:hanging="360"/>
      </w:pPr>
      <w:rPr>
        <w:rFonts w:ascii="Arial CYR" w:eastAsia="Times New Roman" w:hAnsi="Arial CYR"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5B91D00"/>
    <w:multiLevelType w:val="hybridMultilevel"/>
    <w:tmpl w:val="9FCE1FCC"/>
    <w:lvl w:ilvl="0" w:tplc="AE5ED8A2">
      <w:numFmt w:val="bullet"/>
      <w:lvlText w:val="-"/>
      <w:lvlJc w:val="left"/>
      <w:pPr>
        <w:ind w:left="720" w:hanging="360"/>
      </w:pPr>
      <w:rPr>
        <w:rFonts w:ascii="Arial CYR" w:eastAsia="Times New Roman" w:hAnsi="Arial CYR"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B7E68A2"/>
    <w:multiLevelType w:val="hybridMultilevel"/>
    <w:tmpl w:val="52840F3C"/>
    <w:lvl w:ilvl="0" w:tplc="AE5ED8A2">
      <w:numFmt w:val="bullet"/>
      <w:lvlText w:val="-"/>
      <w:lvlJc w:val="left"/>
      <w:pPr>
        <w:ind w:left="720" w:hanging="360"/>
      </w:pPr>
      <w:rPr>
        <w:rFonts w:ascii="Arial CYR" w:eastAsia="Times New Roman" w:hAnsi="Arial CYR"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F7D6BB3"/>
    <w:multiLevelType w:val="multilevel"/>
    <w:tmpl w:val="1C8CA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8B47B0"/>
    <w:multiLevelType w:val="multilevel"/>
    <w:tmpl w:val="A0B0153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AA"/>
    <w:rsid w:val="001B377F"/>
    <w:rsid w:val="002A49AA"/>
    <w:rsid w:val="00857F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9A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9AA"/>
    <w:pPr>
      <w:spacing w:after="0" w:line="240" w:lineRule="auto"/>
    </w:pPr>
    <w:rPr>
      <w:rFonts w:ascii="Times New Roman CYR" w:eastAsia="Times New Roman" w:hAnsi="Times New Roman CYR" w:cs="Times New Roman CYR"/>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49AA"/>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9A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9AA"/>
    <w:pPr>
      <w:spacing w:after="0" w:line="240" w:lineRule="auto"/>
    </w:pPr>
    <w:rPr>
      <w:rFonts w:ascii="Times New Roman CYR" w:eastAsia="Times New Roman" w:hAnsi="Times New Roman CYR" w:cs="Times New Roman CYR"/>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49A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11454</Words>
  <Characters>6529</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2022-07-25T12:05:00Z</dcterms:created>
  <dcterms:modified xsi:type="dcterms:W3CDTF">2022-07-26T11:16:00Z</dcterms:modified>
</cp:coreProperties>
</file>