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B3" w:rsidRPr="00CF5010" w:rsidRDefault="00CF5010" w:rsidP="009605B3">
      <w:pPr>
        <w:jc w:val="right"/>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xml:space="preserve">Додаток </w:t>
      </w:r>
      <w:r w:rsidR="0023734E">
        <w:rPr>
          <w:rFonts w:ascii="Times New Roman" w:hAnsi="Times New Roman" w:cs="Times New Roman"/>
          <w:b/>
          <w:color w:val="000000" w:themeColor="text1"/>
          <w:lang w:val="uk-UA"/>
        </w:rPr>
        <w:t>2</w:t>
      </w:r>
    </w:p>
    <w:p w:rsidR="009605B3" w:rsidRPr="00CF5010" w:rsidRDefault="009605B3" w:rsidP="009605B3">
      <w:pPr>
        <w:ind w:left="4820"/>
        <w:jc w:val="right"/>
        <w:rPr>
          <w:rFonts w:ascii="Times New Roman" w:hAnsi="Times New Roman" w:cs="Times New Roman"/>
          <w:b/>
          <w:color w:val="000000" w:themeColor="text1"/>
          <w:lang w:val="uk-UA"/>
        </w:rPr>
      </w:pPr>
      <w:r w:rsidRPr="00CF5010">
        <w:rPr>
          <w:rFonts w:ascii="Times New Roman" w:hAnsi="Times New Roman" w:cs="Times New Roman"/>
          <w:b/>
          <w:color w:val="000000" w:themeColor="text1"/>
          <w:lang w:val="uk-UA"/>
        </w:rPr>
        <w:t xml:space="preserve">до тендерної документації </w:t>
      </w:r>
    </w:p>
    <w:p w:rsidR="009605B3" w:rsidRPr="00CF5010" w:rsidRDefault="009605B3" w:rsidP="00345F41">
      <w:pPr>
        <w:jc w:val="center"/>
        <w:rPr>
          <w:rFonts w:ascii="Times New Roman" w:hAnsi="Times New Roman" w:cs="Times New Roman"/>
          <w:b/>
          <w:color w:val="000000" w:themeColor="text1"/>
          <w:lang w:val="uk-UA"/>
        </w:rPr>
      </w:pPr>
    </w:p>
    <w:p w:rsidR="009605B3" w:rsidRPr="00345F41" w:rsidRDefault="009605B3" w:rsidP="00345F41">
      <w:pPr>
        <w:jc w:val="center"/>
        <w:rPr>
          <w:rFonts w:ascii="Times New Roman" w:hAnsi="Times New Roman" w:cs="Times New Roman"/>
          <w:b/>
          <w:color w:val="000000" w:themeColor="text1"/>
          <w:lang w:val="uk-UA"/>
        </w:rPr>
      </w:pPr>
      <w:r w:rsidRPr="00345F41">
        <w:rPr>
          <w:rFonts w:ascii="Times New Roman" w:hAnsi="Times New Roman" w:cs="Times New Roman"/>
          <w:b/>
          <w:color w:val="000000" w:themeColor="text1"/>
          <w:lang w:val="uk-UA"/>
        </w:rPr>
        <w:t>Технічне завдання</w:t>
      </w:r>
    </w:p>
    <w:p w:rsidR="00CA5175" w:rsidRDefault="00C032E3" w:rsidP="00345F41">
      <w:pPr>
        <w:tabs>
          <w:tab w:val="left" w:pos="9195"/>
        </w:tabs>
        <w:ind w:left="180"/>
        <w:rPr>
          <w:b/>
          <w:bCs/>
          <w:lang w:val="uk-UA"/>
        </w:rPr>
      </w:pPr>
      <w:r w:rsidRPr="00696FF1">
        <w:rPr>
          <w:b/>
          <w:bCs/>
          <w:lang w:val="uk-UA"/>
        </w:rPr>
        <w:t>«код ДК 021: 2015 - 45230000-8 Будівництво трубопроводів, ліній зв’язку та електропередач, шосе, доріг, аеродромів і залізничних доріг; вирівнювання поверхонь» (Встановлення дорожніх знаків  в смт. Стара Синява, Хмельницького району, Хмельницької області)</w:t>
      </w:r>
    </w:p>
    <w:p w:rsidR="00C032E3" w:rsidRDefault="00C032E3" w:rsidP="00345F41">
      <w:pPr>
        <w:tabs>
          <w:tab w:val="left" w:pos="9195"/>
        </w:tabs>
        <w:ind w:left="180"/>
        <w:rPr>
          <w:rFonts w:ascii="Times New Roman" w:hAnsi="Times New Roman" w:cs="Times New Roman"/>
          <w:b/>
          <w:color w:val="000000" w:themeColor="text1"/>
          <w:lang w:val="uk-UA"/>
        </w:rPr>
      </w:pPr>
    </w:p>
    <w:tbl>
      <w:tblPr>
        <w:tblStyle w:val="a6"/>
        <w:tblW w:w="10064" w:type="dxa"/>
        <w:tblInd w:w="534" w:type="dxa"/>
        <w:tblLook w:val="04A0" w:firstRow="1" w:lastRow="0" w:firstColumn="1" w:lastColumn="0" w:noHBand="0" w:noVBand="1"/>
      </w:tblPr>
      <w:tblGrid>
        <w:gridCol w:w="495"/>
        <w:gridCol w:w="5742"/>
        <w:gridCol w:w="2100"/>
        <w:gridCol w:w="1727"/>
      </w:tblGrid>
      <w:tr w:rsidR="000E6470" w:rsidTr="000E6470">
        <w:tc>
          <w:tcPr>
            <w:tcW w:w="495" w:type="dxa"/>
          </w:tcPr>
          <w:p w:rsidR="000E6470" w:rsidRPr="000E6470" w:rsidRDefault="000E6470" w:rsidP="000E6470">
            <w:pPr>
              <w:tabs>
                <w:tab w:val="left" w:pos="9195"/>
              </w:tabs>
              <w:ind w:left="-38"/>
              <w:rPr>
                <w:rFonts w:ascii="Times New Roman" w:hAnsi="Times New Roman" w:cs="Times New Roman"/>
                <w:b/>
                <w:color w:val="000000" w:themeColor="text1"/>
                <w:sz w:val="24"/>
                <w:szCs w:val="24"/>
                <w:lang w:val="uk-UA"/>
              </w:rPr>
            </w:pPr>
            <w:r w:rsidRPr="000E6470">
              <w:rPr>
                <w:rFonts w:ascii="Times New Roman" w:hAnsi="Times New Roman" w:cs="Times New Roman"/>
                <w:b/>
                <w:color w:val="000000" w:themeColor="text1"/>
                <w:sz w:val="24"/>
                <w:szCs w:val="24"/>
                <w:lang w:val="uk-UA"/>
              </w:rPr>
              <w:t>№ з/п</w:t>
            </w:r>
          </w:p>
        </w:tc>
        <w:tc>
          <w:tcPr>
            <w:tcW w:w="5742" w:type="dxa"/>
          </w:tcPr>
          <w:p w:rsidR="000E6470" w:rsidRPr="000E6470" w:rsidRDefault="000E6470" w:rsidP="000E6470">
            <w:pPr>
              <w:tabs>
                <w:tab w:val="left" w:pos="9195"/>
              </w:tabs>
              <w:ind w:left="-38"/>
              <w:rPr>
                <w:rFonts w:ascii="Times New Roman" w:hAnsi="Times New Roman" w:cs="Times New Roman"/>
                <w:b/>
                <w:color w:val="000000" w:themeColor="text1"/>
                <w:sz w:val="24"/>
                <w:szCs w:val="24"/>
                <w:lang w:val="uk-UA"/>
              </w:rPr>
            </w:pPr>
            <w:r w:rsidRPr="000E6470">
              <w:rPr>
                <w:rStyle w:val="20"/>
                <w:color w:val="000000"/>
                <w:sz w:val="24"/>
                <w:szCs w:val="24"/>
                <w:lang w:val="uk-UA" w:eastAsia="uk-UA"/>
              </w:rPr>
              <w:t>Найменування робіт (послуг) і витрат</w:t>
            </w:r>
          </w:p>
        </w:tc>
        <w:tc>
          <w:tcPr>
            <w:tcW w:w="2100" w:type="dxa"/>
          </w:tcPr>
          <w:p w:rsidR="000E6470" w:rsidRPr="000E6470" w:rsidRDefault="000E6470" w:rsidP="000E6470">
            <w:pPr>
              <w:tabs>
                <w:tab w:val="left" w:pos="9195"/>
              </w:tabs>
              <w:ind w:left="-38"/>
              <w:rPr>
                <w:rFonts w:ascii="Times New Roman" w:hAnsi="Times New Roman" w:cs="Times New Roman"/>
                <w:b/>
                <w:color w:val="000000" w:themeColor="text1"/>
                <w:sz w:val="24"/>
                <w:szCs w:val="24"/>
                <w:lang w:val="uk-UA"/>
              </w:rPr>
            </w:pPr>
            <w:r w:rsidRPr="000E6470">
              <w:rPr>
                <w:rFonts w:ascii="Times New Roman" w:hAnsi="Times New Roman" w:cs="Times New Roman"/>
                <w:b/>
                <w:color w:val="000000" w:themeColor="text1"/>
                <w:sz w:val="24"/>
                <w:szCs w:val="24"/>
                <w:lang w:val="uk-UA"/>
              </w:rPr>
              <w:t>Одиниця виміру</w:t>
            </w:r>
          </w:p>
        </w:tc>
        <w:tc>
          <w:tcPr>
            <w:tcW w:w="1727" w:type="dxa"/>
          </w:tcPr>
          <w:p w:rsidR="000E6470" w:rsidRPr="000E6470" w:rsidRDefault="000E6470" w:rsidP="000E6470">
            <w:pPr>
              <w:tabs>
                <w:tab w:val="left" w:pos="9195"/>
              </w:tabs>
              <w:ind w:left="-38"/>
              <w:rPr>
                <w:rFonts w:ascii="Times New Roman" w:hAnsi="Times New Roman" w:cs="Times New Roman"/>
                <w:b/>
                <w:color w:val="000000" w:themeColor="text1"/>
                <w:sz w:val="24"/>
                <w:szCs w:val="24"/>
                <w:lang w:val="uk-UA"/>
              </w:rPr>
            </w:pPr>
            <w:r w:rsidRPr="000E6470">
              <w:rPr>
                <w:rFonts w:ascii="Times New Roman" w:hAnsi="Times New Roman" w:cs="Times New Roman"/>
                <w:b/>
                <w:color w:val="000000" w:themeColor="text1"/>
                <w:sz w:val="24"/>
                <w:szCs w:val="24"/>
                <w:lang w:val="uk-UA"/>
              </w:rPr>
              <w:t>Кількість</w:t>
            </w:r>
          </w:p>
        </w:tc>
      </w:tr>
      <w:tr w:rsidR="000E6470" w:rsidTr="000E6470">
        <w:tc>
          <w:tcPr>
            <w:tcW w:w="495" w:type="dxa"/>
          </w:tcPr>
          <w:p w:rsidR="000E6470" w:rsidRPr="000E6470" w:rsidRDefault="000E6470" w:rsidP="000E6470">
            <w:pPr>
              <w:tabs>
                <w:tab w:val="left" w:pos="9195"/>
              </w:tabs>
              <w:ind w:left="-38"/>
              <w:rPr>
                <w:rFonts w:ascii="Times New Roman" w:hAnsi="Times New Roman" w:cs="Times New Roman"/>
                <w:b/>
                <w:color w:val="000000" w:themeColor="text1"/>
                <w:sz w:val="24"/>
                <w:szCs w:val="24"/>
                <w:lang w:val="uk-UA"/>
              </w:rPr>
            </w:pPr>
            <w:r w:rsidRPr="000E6470">
              <w:rPr>
                <w:rFonts w:ascii="Times New Roman" w:hAnsi="Times New Roman" w:cs="Times New Roman"/>
                <w:b/>
                <w:color w:val="000000" w:themeColor="text1"/>
                <w:sz w:val="24"/>
                <w:szCs w:val="24"/>
                <w:lang w:val="uk-UA"/>
              </w:rPr>
              <w:t>1</w:t>
            </w:r>
          </w:p>
        </w:tc>
        <w:tc>
          <w:tcPr>
            <w:tcW w:w="5742" w:type="dxa"/>
          </w:tcPr>
          <w:p w:rsidR="000E6470" w:rsidRPr="000E6470" w:rsidRDefault="00C032E3" w:rsidP="000E6470">
            <w:pPr>
              <w:tabs>
                <w:tab w:val="left" w:pos="9195"/>
              </w:tabs>
              <w:ind w:left="-38"/>
              <w:rPr>
                <w:rFonts w:ascii="Times New Roman" w:hAnsi="Times New Roman" w:cs="Times New Roman"/>
                <w:b/>
                <w:color w:val="000000" w:themeColor="text1"/>
                <w:sz w:val="24"/>
                <w:szCs w:val="24"/>
                <w:lang w:val="uk-UA"/>
              </w:rPr>
            </w:pPr>
            <w:r w:rsidRPr="00696FF1">
              <w:rPr>
                <w:b/>
                <w:bCs/>
                <w:lang w:val="uk-UA"/>
              </w:rPr>
              <w:t>Встановлення дорожніх знаків  в смт. Стара Синява, Хмельницького району, Хмельницької області</w:t>
            </w:r>
          </w:p>
        </w:tc>
        <w:tc>
          <w:tcPr>
            <w:tcW w:w="2100" w:type="dxa"/>
          </w:tcPr>
          <w:p w:rsidR="000E6470" w:rsidRPr="00C032E3" w:rsidRDefault="00C032E3" w:rsidP="00C032E3">
            <w:pPr>
              <w:tabs>
                <w:tab w:val="left" w:pos="9195"/>
              </w:tabs>
              <w:ind w:left="-38"/>
              <w:jc w:val="center"/>
              <w:rPr>
                <w:rFonts w:ascii="Times New Roman" w:hAnsi="Times New Roman" w:cs="Times New Roman"/>
                <w:b/>
                <w:color w:val="000000" w:themeColor="text1"/>
                <w:sz w:val="24"/>
                <w:szCs w:val="24"/>
                <w:lang w:val="uk-UA"/>
              </w:rPr>
            </w:pPr>
            <w:r w:rsidRPr="00C032E3">
              <w:rPr>
                <w:rFonts w:ascii="Times New Roman" w:hAnsi="Times New Roman" w:cs="Times New Roman"/>
                <w:b/>
                <w:color w:val="000000" w:themeColor="text1"/>
                <w:sz w:val="24"/>
                <w:szCs w:val="24"/>
                <w:lang w:val="uk-UA"/>
              </w:rPr>
              <w:t>послуга</w:t>
            </w:r>
          </w:p>
        </w:tc>
        <w:tc>
          <w:tcPr>
            <w:tcW w:w="1727" w:type="dxa"/>
          </w:tcPr>
          <w:p w:rsidR="000E6470" w:rsidRPr="00C032E3" w:rsidRDefault="00C032E3" w:rsidP="00C032E3">
            <w:pPr>
              <w:tabs>
                <w:tab w:val="left" w:pos="9195"/>
              </w:tabs>
              <w:ind w:left="-38"/>
              <w:jc w:val="center"/>
              <w:rPr>
                <w:rFonts w:ascii="Times New Roman" w:hAnsi="Times New Roman" w:cs="Times New Roman"/>
                <w:b/>
                <w:color w:val="000000" w:themeColor="text1"/>
                <w:sz w:val="24"/>
                <w:szCs w:val="24"/>
                <w:lang w:val="uk-UA"/>
              </w:rPr>
            </w:pPr>
            <w:r w:rsidRPr="00C032E3">
              <w:rPr>
                <w:rFonts w:ascii="Times New Roman" w:hAnsi="Times New Roman" w:cs="Times New Roman"/>
                <w:b/>
                <w:color w:val="000000" w:themeColor="text1"/>
                <w:sz w:val="24"/>
                <w:szCs w:val="24"/>
                <w:lang w:val="uk-UA"/>
              </w:rPr>
              <w:t>1</w:t>
            </w:r>
          </w:p>
        </w:tc>
      </w:tr>
    </w:tbl>
    <w:p w:rsidR="00345F41" w:rsidRDefault="00345F41" w:rsidP="00FA3827">
      <w:pPr>
        <w:tabs>
          <w:tab w:val="left" w:pos="9195"/>
        </w:tabs>
        <w:ind w:left="180"/>
        <w:rPr>
          <w:rFonts w:ascii="Times New Roman" w:hAnsi="Times New Roman" w:cs="Times New Roman"/>
          <w:b/>
          <w:color w:val="000000" w:themeColor="text1"/>
          <w:lang w:val="uk-UA"/>
        </w:rPr>
      </w:pPr>
    </w:p>
    <w:p w:rsidR="009605B3" w:rsidRPr="00CF5010" w:rsidRDefault="009605B3" w:rsidP="009605B3">
      <w:pPr>
        <w:pStyle w:val="a5"/>
        <w:numPr>
          <w:ilvl w:val="0"/>
          <w:numId w:val="1"/>
        </w:numPr>
        <w:rPr>
          <w:b/>
          <w:i/>
          <w:color w:val="000000" w:themeColor="text1"/>
        </w:rPr>
      </w:pPr>
      <w:bookmarkStart w:id="0" w:name="_Hlk69309456"/>
      <w:r w:rsidRPr="00CF5010">
        <w:rPr>
          <w:b/>
          <w:i/>
          <w:color w:val="000000" w:themeColor="text1"/>
        </w:rPr>
        <w:t>Умови надання послуг</w:t>
      </w:r>
      <w:r w:rsidR="000E6470">
        <w:rPr>
          <w:b/>
          <w:i/>
          <w:color w:val="000000" w:themeColor="text1"/>
        </w:rPr>
        <w:t>:</w:t>
      </w:r>
    </w:p>
    <w:p w:rsidR="00685E66" w:rsidRPr="002F199D" w:rsidRDefault="00685E66" w:rsidP="00685E66">
      <w:pPr>
        <w:rPr>
          <w:rFonts w:ascii="Times New Roman" w:hAnsi="Times New Roman" w:cs="Times New Roman"/>
          <w:bCs/>
          <w:u w:val="single"/>
          <w:lang w:val="uk-UA" w:eastAsia="ru-RU"/>
        </w:rPr>
      </w:pPr>
    </w:p>
    <w:p w:rsidR="00685E66" w:rsidRPr="002F199D" w:rsidRDefault="00685E66" w:rsidP="00685E66">
      <w:pPr>
        <w:ind w:firstLine="567"/>
        <w:jc w:val="both"/>
        <w:rPr>
          <w:rFonts w:ascii="Times New Roman" w:eastAsia="Calibri" w:hAnsi="Times New Roman" w:cs="Times New Roman"/>
          <w:lang w:val="uk-UA" w:eastAsia="uk-UA"/>
        </w:rPr>
      </w:pPr>
      <w:r w:rsidRPr="002F199D">
        <w:rPr>
          <w:rFonts w:ascii="Times New Roman" w:eastAsia="Calibri" w:hAnsi="Times New Roman" w:cs="Times New Roman"/>
          <w:lang w:val="uk-UA"/>
        </w:rPr>
        <w:t>Послуги повинні над</w:t>
      </w:r>
      <w:r w:rsidR="00CF5010" w:rsidRPr="002F199D">
        <w:rPr>
          <w:rFonts w:ascii="Times New Roman" w:eastAsia="Calibri" w:hAnsi="Times New Roman" w:cs="Times New Roman"/>
          <w:lang w:val="uk-UA"/>
        </w:rPr>
        <w:t>аватися Виконавцем протягом 2024</w:t>
      </w:r>
      <w:r w:rsidRPr="002F199D">
        <w:rPr>
          <w:rFonts w:ascii="Times New Roman" w:eastAsia="Calibri" w:hAnsi="Times New Roman" w:cs="Times New Roman"/>
          <w:lang w:val="uk-UA"/>
        </w:rPr>
        <w:t xml:space="preserve"> року з урахуванням потреб Замовника та у відповідності до технології надання відповідних послуг. Перелік об’єктів та обсяги надання послуг вказуються Замовником в кожному окремому випадку.</w:t>
      </w:r>
    </w:p>
    <w:p w:rsidR="00685E66" w:rsidRPr="002F199D" w:rsidRDefault="00685E66" w:rsidP="00685E66">
      <w:pPr>
        <w:pStyle w:val="Style13"/>
        <w:widowControl/>
        <w:tabs>
          <w:tab w:val="left" w:pos="720"/>
        </w:tabs>
        <w:spacing w:line="278" w:lineRule="exact"/>
        <w:rPr>
          <w:rStyle w:val="FontStyle18"/>
          <w:sz w:val="24"/>
          <w:szCs w:val="24"/>
          <w:lang w:val="uk-UA" w:eastAsia="uk-UA"/>
        </w:rPr>
      </w:pPr>
      <w:r w:rsidRPr="002F199D">
        <w:rPr>
          <w:rStyle w:val="FontStyle18"/>
          <w:sz w:val="24"/>
          <w:szCs w:val="24"/>
          <w:lang w:val="uk-UA" w:eastAsia="uk-UA"/>
        </w:rPr>
        <w:t xml:space="preserve">          Виконавець повинен надати послуги, якість яких відповідає умовам технічної та іншої нормативно-правової документації.</w:t>
      </w:r>
    </w:p>
    <w:p w:rsidR="00685E66" w:rsidRPr="002F199D" w:rsidRDefault="00685E66" w:rsidP="00685E66">
      <w:pPr>
        <w:ind w:firstLine="567"/>
        <w:jc w:val="both"/>
        <w:rPr>
          <w:rFonts w:eastAsia="Calibri"/>
          <w:lang w:val="uk-UA"/>
        </w:rPr>
      </w:pPr>
      <w:r w:rsidRPr="002F199D">
        <w:rPr>
          <w:rStyle w:val="FontStyle18"/>
          <w:sz w:val="24"/>
          <w:szCs w:val="24"/>
          <w:lang w:val="uk-UA"/>
        </w:rPr>
        <w:t>Виконавець гарантує, що всі матеріали, обладнання, які використовуються при виконанні послуг, придатні для використання, відповідають діючим нормам та вимогам чинного законодавства.</w:t>
      </w:r>
    </w:p>
    <w:p w:rsidR="00685E66" w:rsidRPr="002F199D" w:rsidRDefault="00685E66" w:rsidP="00685E66">
      <w:pPr>
        <w:shd w:val="clear" w:color="auto" w:fill="FFFFFF"/>
        <w:ind w:right="45" w:firstLine="567"/>
        <w:jc w:val="both"/>
        <w:rPr>
          <w:rFonts w:ascii="Times New Roman" w:eastAsia="Calibri" w:hAnsi="Times New Roman" w:cs="Times New Roman"/>
          <w:lang w:val="uk-UA"/>
        </w:rPr>
      </w:pPr>
      <w:r w:rsidRPr="002F199D">
        <w:rPr>
          <w:rFonts w:ascii="Times New Roman" w:eastAsia="Calibri" w:hAnsi="Times New Roman" w:cs="Times New Roman"/>
          <w:bCs/>
          <w:lang w:val="uk-UA"/>
        </w:rPr>
        <w:t>Виконавець забезпечує, при необхідності, роботу техніки цілодобово, у вихідні та святкові дні незалежно від обсягу послуг згідно заявок Замовника,</w:t>
      </w:r>
      <w:r w:rsidRPr="002F199D">
        <w:rPr>
          <w:rFonts w:ascii="Times New Roman" w:eastAsia="Calibri" w:hAnsi="Times New Roman" w:cs="Times New Roman"/>
          <w:lang w:val="uk-UA"/>
        </w:rPr>
        <w:t xml:space="preserve"> наданих в письмовому або телефонному режимі.</w:t>
      </w:r>
    </w:p>
    <w:p w:rsidR="00685E66" w:rsidRPr="002F199D" w:rsidRDefault="00685E66" w:rsidP="00685E66">
      <w:pPr>
        <w:ind w:firstLine="567"/>
        <w:jc w:val="both"/>
        <w:rPr>
          <w:rFonts w:ascii="Times New Roman" w:eastAsia="Calibri" w:hAnsi="Times New Roman" w:cs="Times New Roman"/>
          <w:lang w:val="uk-UA"/>
        </w:rPr>
      </w:pPr>
      <w:r w:rsidRPr="002F199D">
        <w:rPr>
          <w:rFonts w:ascii="Times New Roman" w:eastAsia="Lucida Sans Unicode" w:hAnsi="Times New Roman" w:cs="Times New Roman"/>
          <w:kern w:val="2"/>
          <w:lang w:val="uk-UA" w:eastAsia="hi-IN" w:bidi="hi-IN"/>
        </w:rPr>
        <w:t>Виконавець несе повну матеріальну відповідальність за охорону своєї техніки, її комплектуючих та паливно-мастильних матеріалів.</w:t>
      </w:r>
    </w:p>
    <w:p w:rsidR="00685E66" w:rsidRPr="002F199D" w:rsidRDefault="00685E66" w:rsidP="00685E66">
      <w:pPr>
        <w:ind w:firstLine="567"/>
        <w:jc w:val="both"/>
        <w:rPr>
          <w:rFonts w:ascii="Times New Roman" w:eastAsia="Calibri" w:hAnsi="Times New Roman" w:cs="Times New Roman"/>
          <w:lang w:val="uk-UA"/>
        </w:rPr>
      </w:pPr>
      <w:r w:rsidRPr="002F199D">
        <w:rPr>
          <w:rFonts w:ascii="Times New Roman" w:eastAsia="Calibri" w:hAnsi="Times New Roman" w:cs="Times New Roman"/>
          <w:lang w:val="uk-UA"/>
        </w:rPr>
        <w:t xml:space="preserve">Послуги, які є предметом закупівлі, повинні виконуватися з належною якістю та відповідно до встановлених чинним законодавством України норм та технічних характеристик. </w:t>
      </w:r>
    </w:p>
    <w:p w:rsidR="00685E66" w:rsidRPr="002F199D" w:rsidRDefault="00685E66" w:rsidP="00685E66">
      <w:pPr>
        <w:ind w:firstLine="567"/>
        <w:jc w:val="both"/>
        <w:rPr>
          <w:rFonts w:ascii="Times New Roman" w:eastAsia="Calibri" w:hAnsi="Times New Roman" w:cs="Times New Roman"/>
          <w:bCs/>
          <w:lang w:val="uk-UA"/>
        </w:rPr>
      </w:pPr>
      <w:r w:rsidRPr="002F199D">
        <w:rPr>
          <w:rFonts w:ascii="Times New Roman" w:eastAsia="Calibri" w:hAnsi="Times New Roman" w:cs="Times New Roman"/>
          <w:lang w:val="uk-UA"/>
        </w:rPr>
        <w:t xml:space="preserve">Виконавець повинен забезпечити дотримання правил охорони праці та техніки безпеки, </w:t>
      </w:r>
      <w:r w:rsidRPr="002F199D">
        <w:rPr>
          <w:rFonts w:ascii="Times New Roman" w:eastAsia="Calibri" w:hAnsi="Times New Roman" w:cs="Times New Roman"/>
          <w:bCs/>
          <w:lang w:val="uk-UA"/>
        </w:rPr>
        <w:t>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техніки при наданні послуг.</w:t>
      </w:r>
    </w:p>
    <w:p w:rsidR="000E6470" w:rsidRDefault="000E6470" w:rsidP="00685E66">
      <w:pPr>
        <w:ind w:firstLine="567"/>
        <w:jc w:val="both"/>
        <w:rPr>
          <w:rFonts w:ascii="Times New Roman" w:eastAsia="Calibri" w:hAnsi="Times New Roman" w:cs="Times New Roman"/>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476"/>
        <w:gridCol w:w="1180"/>
        <w:gridCol w:w="1177"/>
        <w:gridCol w:w="1260"/>
      </w:tblGrid>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w:t>
            </w:r>
          </w:p>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з/</w:t>
            </w:r>
            <w:proofErr w:type="gramStart"/>
            <w:r w:rsidRPr="00151EEA">
              <w:rPr>
                <w:rFonts w:ascii="Times New Roman" w:hAnsi="Times New Roman"/>
                <w:iCs/>
                <w:w w:val="105"/>
              </w:rPr>
              <w:t>п</w:t>
            </w:r>
            <w:proofErr w:type="gramEnd"/>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proofErr w:type="spellStart"/>
            <w:r w:rsidRPr="00151EEA">
              <w:rPr>
                <w:rFonts w:ascii="Times New Roman" w:hAnsi="Times New Roman"/>
                <w:iCs/>
                <w:w w:val="105"/>
              </w:rPr>
              <w:t>Найменування</w:t>
            </w:r>
            <w:proofErr w:type="spellEnd"/>
            <w:r w:rsidRPr="00151EEA">
              <w:rPr>
                <w:rFonts w:ascii="Times New Roman" w:hAnsi="Times New Roman"/>
                <w:iCs/>
                <w:w w:val="105"/>
              </w:rPr>
              <w:t xml:space="preserve"> робіт та </w:t>
            </w:r>
            <w:proofErr w:type="spellStart"/>
            <w:r w:rsidRPr="00151EEA">
              <w:rPr>
                <w:rFonts w:ascii="Times New Roman" w:hAnsi="Times New Roman"/>
                <w:iCs/>
                <w:w w:val="105"/>
              </w:rPr>
              <w:t>витрат</w:t>
            </w:r>
            <w:proofErr w:type="spellEnd"/>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proofErr w:type="spellStart"/>
            <w:r w:rsidRPr="00151EEA">
              <w:rPr>
                <w:rFonts w:ascii="Times New Roman" w:hAnsi="Times New Roman"/>
                <w:iCs/>
                <w:w w:val="105"/>
              </w:rPr>
              <w:t>Одиниця</w:t>
            </w:r>
            <w:proofErr w:type="spellEnd"/>
            <w:r w:rsidRPr="00151EEA">
              <w:rPr>
                <w:rFonts w:ascii="Times New Roman" w:hAnsi="Times New Roman"/>
                <w:iCs/>
                <w:w w:val="105"/>
              </w:rPr>
              <w:t xml:space="preserve"> </w:t>
            </w:r>
            <w:proofErr w:type="spellStart"/>
            <w:r w:rsidRPr="00151EEA">
              <w:rPr>
                <w:rFonts w:ascii="Times New Roman" w:hAnsi="Times New Roman"/>
                <w:iCs/>
                <w:w w:val="105"/>
              </w:rPr>
              <w:t>виміру</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proofErr w:type="spellStart"/>
            <w:r w:rsidRPr="00151EEA">
              <w:rPr>
                <w:rFonts w:ascii="Times New Roman" w:hAnsi="Times New Roman"/>
                <w:iCs/>
                <w:w w:val="105"/>
              </w:rPr>
              <w:t>Кількість</w:t>
            </w:r>
            <w:proofErr w:type="spellEnd"/>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32E3" w:rsidRPr="00151EEA" w:rsidRDefault="00C032E3" w:rsidP="005A2CB3">
            <w:pPr>
              <w:autoSpaceDN w:val="0"/>
              <w:adjustRightInd w:val="0"/>
              <w:ind w:left="15"/>
              <w:jc w:val="center"/>
              <w:rPr>
                <w:rFonts w:ascii="Times New Roman" w:hAnsi="Times New Roman"/>
                <w:iCs/>
                <w:w w:val="105"/>
              </w:rPr>
            </w:pPr>
            <w:proofErr w:type="spellStart"/>
            <w:r w:rsidRPr="00151EEA">
              <w:rPr>
                <w:rFonts w:ascii="Times New Roman" w:hAnsi="Times New Roman"/>
                <w:iCs/>
                <w:w w:val="105"/>
              </w:rPr>
              <w:t>Примітка</w:t>
            </w:r>
            <w:proofErr w:type="spellEnd"/>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1</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2</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3</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4</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32E3" w:rsidRPr="00151EEA" w:rsidRDefault="00C032E3" w:rsidP="005A2CB3">
            <w:pPr>
              <w:autoSpaceDN w:val="0"/>
              <w:adjustRightInd w:val="0"/>
              <w:ind w:left="15"/>
              <w:jc w:val="center"/>
              <w:rPr>
                <w:rFonts w:ascii="Times New Roman" w:hAnsi="Times New Roman"/>
                <w:iCs/>
                <w:w w:val="105"/>
              </w:rPr>
            </w:pPr>
            <w:r w:rsidRPr="00151EEA">
              <w:rPr>
                <w:rFonts w:ascii="Times New Roman" w:hAnsi="Times New Roman"/>
                <w:iCs/>
                <w:w w:val="105"/>
              </w:rPr>
              <w:t>5</w:t>
            </w: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Установлення</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дорожніх</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знаків</w:t>
            </w:r>
            <w:proofErr w:type="spellEnd"/>
            <w:r w:rsidRPr="007D6B88">
              <w:rPr>
                <w:rFonts w:ascii="Times New Roman" w:hAnsi="Times New Roman"/>
                <w:color w:val="000000"/>
                <w:lang w:eastAsia="uk-UA"/>
              </w:rPr>
              <w:t xml:space="preserve"> на </w:t>
            </w:r>
            <w:proofErr w:type="spellStart"/>
            <w:r w:rsidRPr="007D6B88">
              <w:rPr>
                <w:rFonts w:ascii="Times New Roman" w:hAnsi="Times New Roman"/>
                <w:color w:val="000000"/>
                <w:lang w:eastAsia="uk-UA"/>
              </w:rPr>
              <w:t>металевих</w:t>
            </w:r>
            <w:proofErr w:type="spellEnd"/>
            <w:r w:rsidRPr="007D6B88">
              <w:rPr>
                <w:rFonts w:ascii="Times New Roman" w:hAnsi="Times New Roman"/>
                <w:color w:val="000000"/>
                <w:lang w:eastAsia="uk-UA"/>
              </w:rPr>
              <w:t xml:space="preserve"> стояках</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C032E3" w:rsidRPr="007D6B88" w:rsidRDefault="00C032E3" w:rsidP="005A2CB3">
            <w:pPr>
              <w:jc w:val="cente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шт</w:t>
            </w:r>
            <w:proofErr w:type="spellEnd"/>
            <w:proofErr w:type="gram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87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r w:rsidRPr="007D6B88">
              <w:rPr>
                <w:rFonts w:ascii="Times New Roman" w:hAnsi="Times New Roman"/>
                <w:color w:val="000000"/>
                <w:lang w:eastAsia="uk-UA"/>
              </w:rPr>
              <w:t xml:space="preserve">При </w:t>
            </w:r>
            <w:proofErr w:type="spellStart"/>
            <w:r w:rsidRPr="007D6B88">
              <w:rPr>
                <w:rFonts w:ascii="Times New Roman" w:hAnsi="Times New Roman"/>
                <w:color w:val="000000"/>
                <w:lang w:eastAsia="uk-UA"/>
              </w:rPr>
              <w:t>установленні</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додаткових</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щитків</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додавати</w:t>
            </w:r>
            <w:proofErr w:type="spellEnd"/>
            <w:r w:rsidRPr="007D6B88">
              <w:rPr>
                <w:rFonts w:ascii="Times New Roman" w:hAnsi="Times New Roman"/>
                <w:color w:val="000000"/>
                <w:lang w:eastAsia="uk-UA"/>
              </w:rPr>
              <w:t xml:space="preserve"> до норм</w:t>
            </w:r>
            <w:r w:rsidRPr="007D6B88">
              <w:rPr>
                <w:rFonts w:ascii="Times New Roman" w:hAnsi="Times New Roman"/>
                <w:color w:val="000000"/>
                <w:lang w:eastAsia="uk-UA"/>
              </w:rPr>
              <w:br/>
              <w:t>18-61-1, 18-61-2, 18-61-3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шт</w:t>
            </w:r>
            <w:proofErr w:type="spellEnd"/>
            <w:proofErr w:type="gram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70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Кр</w:t>
            </w:r>
            <w:proofErr w:type="gramEnd"/>
            <w:r w:rsidRPr="007D6B88">
              <w:rPr>
                <w:rFonts w:ascii="Times New Roman" w:hAnsi="Times New Roman"/>
                <w:color w:val="000000"/>
                <w:lang w:eastAsia="uk-UA"/>
              </w:rPr>
              <w:t>іплення</w:t>
            </w:r>
            <w:proofErr w:type="spellEnd"/>
            <w:r w:rsidRPr="007D6B88">
              <w:rPr>
                <w:rFonts w:ascii="Times New Roman" w:hAnsi="Times New Roman"/>
                <w:color w:val="000000"/>
                <w:lang w:eastAsia="uk-UA"/>
              </w:rPr>
              <w:t xml:space="preserve"> для </w:t>
            </w:r>
            <w:proofErr w:type="spellStart"/>
            <w:r w:rsidRPr="007D6B88">
              <w:rPr>
                <w:rFonts w:ascii="Times New Roman" w:hAnsi="Times New Roman"/>
                <w:color w:val="000000"/>
                <w:lang w:eastAsia="uk-UA"/>
              </w:rPr>
              <w:t>знаків</w:t>
            </w:r>
            <w:proofErr w:type="spellEnd"/>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шт</w:t>
            </w:r>
            <w:proofErr w:type="spellEnd"/>
            <w:proofErr w:type="gram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314</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4</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r w:rsidRPr="007D6B88">
              <w:rPr>
                <w:rFonts w:ascii="Times New Roman" w:hAnsi="Times New Roman"/>
                <w:color w:val="000000"/>
                <w:lang w:eastAsia="uk-UA"/>
              </w:rPr>
              <w:t xml:space="preserve">Опори </w:t>
            </w:r>
            <w:proofErr w:type="spellStart"/>
            <w:r w:rsidRPr="007D6B88">
              <w:rPr>
                <w:rFonts w:ascii="Times New Roman" w:hAnsi="Times New Roman"/>
                <w:color w:val="000000"/>
                <w:lang w:eastAsia="uk-UA"/>
              </w:rPr>
              <w:t>дорожніх</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знаків</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металеві</w:t>
            </w:r>
            <w:proofErr w:type="spellEnd"/>
            <w:r w:rsidRPr="007D6B88">
              <w:rPr>
                <w:rFonts w:ascii="Times New Roman" w:hAnsi="Times New Roman"/>
                <w:color w:val="000000"/>
                <w:lang w:eastAsia="uk-UA"/>
              </w:rPr>
              <w:t xml:space="preserve"> СКМ 2,35</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шт</w:t>
            </w:r>
            <w:proofErr w:type="spellEnd"/>
            <w:proofErr w:type="gram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45</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5</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r w:rsidRPr="007D6B88">
              <w:rPr>
                <w:rFonts w:ascii="Times New Roman" w:hAnsi="Times New Roman"/>
                <w:color w:val="000000"/>
                <w:lang w:eastAsia="uk-UA"/>
              </w:rPr>
              <w:t xml:space="preserve">Опори </w:t>
            </w:r>
            <w:proofErr w:type="spellStart"/>
            <w:r w:rsidRPr="007D6B88">
              <w:rPr>
                <w:rFonts w:ascii="Times New Roman" w:hAnsi="Times New Roman"/>
                <w:color w:val="000000"/>
                <w:lang w:eastAsia="uk-UA"/>
              </w:rPr>
              <w:t>дорожніх</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знаків</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металеві</w:t>
            </w:r>
            <w:proofErr w:type="spellEnd"/>
            <w:r w:rsidRPr="007D6B88">
              <w:rPr>
                <w:rFonts w:ascii="Times New Roman" w:hAnsi="Times New Roman"/>
                <w:color w:val="000000"/>
                <w:lang w:eastAsia="uk-UA"/>
              </w:rPr>
              <w:t xml:space="preserve"> СКМ 3,40</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шт</w:t>
            </w:r>
            <w:proofErr w:type="spellEnd"/>
            <w:proofErr w:type="gram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40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6</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r w:rsidRPr="007D6B88">
              <w:rPr>
                <w:rFonts w:ascii="Times New Roman" w:hAnsi="Times New Roman"/>
                <w:color w:val="000000"/>
                <w:lang w:eastAsia="uk-UA"/>
              </w:rPr>
              <w:t xml:space="preserve">Опори </w:t>
            </w:r>
            <w:proofErr w:type="spellStart"/>
            <w:r w:rsidRPr="007D6B88">
              <w:rPr>
                <w:rFonts w:ascii="Times New Roman" w:hAnsi="Times New Roman"/>
                <w:color w:val="000000"/>
                <w:lang w:eastAsia="uk-UA"/>
              </w:rPr>
              <w:t>дорожніх</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знаків</w:t>
            </w:r>
            <w:proofErr w:type="spellEnd"/>
            <w:r w:rsidRPr="007D6B88">
              <w:rPr>
                <w:rFonts w:ascii="Times New Roman" w:hAnsi="Times New Roman"/>
                <w:color w:val="000000"/>
                <w:lang w:eastAsia="uk-UA"/>
              </w:rPr>
              <w:t xml:space="preserve"> </w:t>
            </w:r>
            <w:proofErr w:type="spellStart"/>
            <w:r w:rsidRPr="007D6B88">
              <w:rPr>
                <w:rFonts w:ascii="Times New Roman" w:hAnsi="Times New Roman"/>
                <w:color w:val="000000"/>
                <w:lang w:eastAsia="uk-UA"/>
              </w:rPr>
              <w:t>металеві</w:t>
            </w:r>
            <w:proofErr w:type="spellEnd"/>
            <w:r w:rsidRPr="007D6B88">
              <w:rPr>
                <w:rFonts w:ascii="Times New Roman" w:hAnsi="Times New Roman"/>
                <w:color w:val="000000"/>
                <w:lang w:eastAsia="uk-UA"/>
              </w:rPr>
              <w:t xml:space="preserve"> СКМ 3,45</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proofErr w:type="spellStart"/>
            <w:proofErr w:type="gramStart"/>
            <w:r w:rsidRPr="007D6B88">
              <w:rPr>
                <w:rFonts w:ascii="Times New Roman" w:hAnsi="Times New Roman"/>
                <w:color w:val="000000"/>
                <w:lang w:eastAsia="uk-UA"/>
              </w:rPr>
              <w:t>шт</w:t>
            </w:r>
            <w:proofErr w:type="spellEnd"/>
            <w:proofErr w:type="gramEnd"/>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1,11</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4</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8</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1,33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5</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9</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2,1</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10</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2,3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11</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2,4</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12</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3,2</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13</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3,21</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14</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3,29</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15</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3,34</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4,2</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17</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4,3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lastRenderedPageBreak/>
              <w:t>18</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4,10</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19</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5,36</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20</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5,38,1</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21</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5,38,2</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22</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5,42,1</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23</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5,45,1</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24</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6,2</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25</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7,2,3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26</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7,3,2</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27</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7,4,3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28</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7,4,4</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29</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7,8</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15</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r w:rsidR="00C032E3" w:rsidRPr="00687299" w:rsidTr="005A2CB3">
        <w:trPr>
          <w:trHeight w:val="20"/>
        </w:trPr>
        <w:tc>
          <w:tcPr>
            <w:tcW w:w="234"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30</w:t>
            </w:r>
          </w:p>
        </w:tc>
        <w:tc>
          <w:tcPr>
            <w:tcW w:w="3058"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rPr>
                <w:rFonts w:ascii="Times New Roman" w:hAnsi="Times New Roman"/>
                <w:color w:val="000000"/>
                <w:lang w:eastAsia="uk-UA"/>
              </w:rPr>
            </w:pPr>
            <w:proofErr w:type="spellStart"/>
            <w:r w:rsidRPr="007D6B88">
              <w:rPr>
                <w:rFonts w:ascii="Times New Roman" w:hAnsi="Times New Roman"/>
                <w:color w:val="000000"/>
                <w:lang w:eastAsia="uk-UA"/>
              </w:rPr>
              <w:t>Дорожній</w:t>
            </w:r>
            <w:proofErr w:type="spellEnd"/>
            <w:r w:rsidRPr="007D6B88">
              <w:rPr>
                <w:rFonts w:ascii="Times New Roman" w:hAnsi="Times New Roman"/>
                <w:color w:val="000000"/>
                <w:lang w:eastAsia="uk-UA"/>
              </w:rPr>
              <w:t xml:space="preserve"> знак 7,17</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шт.</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tcPr>
          <w:p w:rsidR="00C032E3" w:rsidRPr="007D6B88" w:rsidRDefault="00C032E3" w:rsidP="005A2CB3">
            <w:pPr>
              <w:jc w:val="center"/>
              <w:rPr>
                <w:rFonts w:ascii="Times New Roman" w:hAnsi="Times New Roman"/>
                <w:color w:val="000000"/>
                <w:lang w:eastAsia="uk-UA"/>
              </w:rPr>
            </w:pPr>
            <w:r w:rsidRPr="007D6B88">
              <w:rPr>
                <w:rFonts w:ascii="Times New Roman" w:hAnsi="Times New Roman"/>
                <w:color w:val="000000"/>
                <w:lang w:eastAsia="uk-UA"/>
              </w:rPr>
              <w:t>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C032E3" w:rsidRPr="00151EEA" w:rsidRDefault="00C032E3" w:rsidP="005A2CB3">
            <w:pPr>
              <w:jc w:val="center"/>
              <w:rPr>
                <w:rFonts w:ascii="Times New Roman" w:hAnsi="Times New Roman"/>
              </w:rPr>
            </w:pPr>
          </w:p>
        </w:tc>
      </w:tr>
    </w:tbl>
    <w:p w:rsidR="000E6470" w:rsidRPr="00CF5010" w:rsidRDefault="000E6470" w:rsidP="00685E66">
      <w:pPr>
        <w:ind w:firstLine="567"/>
        <w:jc w:val="both"/>
        <w:rPr>
          <w:rFonts w:ascii="Times New Roman" w:eastAsia="Calibri" w:hAnsi="Times New Roman" w:cs="Times New Roman"/>
          <w:bCs/>
          <w:lang w:val="uk-UA"/>
        </w:rPr>
      </w:pPr>
    </w:p>
    <w:bookmarkEnd w:id="0"/>
    <w:p w:rsidR="009605B3" w:rsidRPr="00CF5010" w:rsidRDefault="009605B3" w:rsidP="009605B3">
      <w:pPr>
        <w:pStyle w:val="a5"/>
        <w:ind w:left="0" w:firstLine="709"/>
        <w:jc w:val="both"/>
        <w:rPr>
          <w:b/>
          <w:color w:val="000000" w:themeColor="text1"/>
        </w:rPr>
      </w:pPr>
      <w:r w:rsidRPr="00CF5010">
        <w:rPr>
          <w:b/>
          <w:color w:val="000000" w:themeColor="text1"/>
        </w:rPr>
        <w:t>Для документального підтвердження відповідності послуг вимогам Замовника Учасник у складі пропозиції повинен надати наступні документи:</w:t>
      </w:r>
    </w:p>
    <w:p w:rsidR="009605B3" w:rsidRPr="002F199D" w:rsidRDefault="009605B3" w:rsidP="009605B3">
      <w:pPr>
        <w:pStyle w:val="a5"/>
        <w:ind w:left="0" w:firstLine="709"/>
        <w:jc w:val="both"/>
      </w:pPr>
      <w:r w:rsidRPr="002F199D">
        <w:rPr>
          <w:b/>
        </w:rPr>
        <w:t>1.</w:t>
      </w:r>
      <w:r w:rsidRPr="002F199D">
        <w:t xml:space="preserve">Пояснювальну записку із описом послуг, які плануються надаватися Замовнику відповідно до </w:t>
      </w:r>
      <w:r w:rsidR="000E6470" w:rsidRPr="002F199D">
        <w:t>технічного завдання Замовника</w:t>
      </w:r>
      <w:r w:rsidRPr="002F199D">
        <w:t xml:space="preserve"> Додатку №2 </w:t>
      </w:r>
      <w:r w:rsidR="000E6470" w:rsidRPr="002F199D">
        <w:t>до Тендерної документації</w:t>
      </w:r>
      <w:r w:rsidRPr="002F199D">
        <w:t>;</w:t>
      </w:r>
    </w:p>
    <w:p w:rsidR="009605B3" w:rsidRPr="002F199D" w:rsidRDefault="009605B3" w:rsidP="009605B3">
      <w:pPr>
        <w:pStyle w:val="a5"/>
        <w:ind w:left="0" w:firstLine="709"/>
        <w:jc w:val="both"/>
      </w:pPr>
      <w:r w:rsidRPr="002F199D">
        <w:rPr>
          <w:b/>
        </w:rPr>
        <w:t>2.</w:t>
      </w:r>
      <w:r w:rsidR="00345F41" w:rsidRPr="002F199D">
        <w:t>Г</w:t>
      </w:r>
      <w:r w:rsidRPr="002F199D">
        <w:t xml:space="preserve">арантійний лист  – з неухильним виконанням послуг згідно </w:t>
      </w:r>
      <w:r w:rsidR="000E6470" w:rsidRPr="002F199D">
        <w:t>Додатку №2 до Тендерної документації</w:t>
      </w:r>
      <w:r w:rsidR="00A14C7B" w:rsidRPr="002F199D">
        <w:t xml:space="preserve"> згідно заявок замовника</w:t>
      </w:r>
      <w:r w:rsidR="00345F41" w:rsidRPr="002F199D">
        <w:t>.</w:t>
      </w:r>
    </w:p>
    <w:p w:rsidR="003E364D" w:rsidRPr="002F199D" w:rsidRDefault="003E364D">
      <w:pPr>
        <w:rPr>
          <w:rFonts w:ascii="Times New Roman" w:hAnsi="Times New Roman" w:cs="Times New Roman"/>
          <w:lang w:val="uk-UA"/>
        </w:rPr>
      </w:pPr>
      <w:bookmarkStart w:id="1" w:name="_GoBack"/>
      <w:bookmarkEnd w:id="1"/>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85E66" w:rsidRPr="00CF5010" w:rsidRDefault="00685E66">
      <w:pPr>
        <w:rPr>
          <w:rFonts w:ascii="Times New Roman" w:hAnsi="Times New Roman" w:cs="Times New Roman"/>
          <w:lang w:val="uk-UA"/>
        </w:rPr>
      </w:pPr>
    </w:p>
    <w:p w:rsidR="006341B0" w:rsidRPr="00CF5010" w:rsidRDefault="006341B0">
      <w:pPr>
        <w:rPr>
          <w:rFonts w:ascii="Times New Roman" w:hAnsi="Times New Roman" w:cs="Times New Roman"/>
          <w:lang w:val="uk-UA"/>
        </w:rPr>
      </w:pPr>
    </w:p>
    <w:p w:rsidR="00CA5175" w:rsidRPr="00CF5010" w:rsidRDefault="00CA5175">
      <w:pPr>
        <w:rPr>
          <w:rFonts w:ascii="Times New Roman" w:hAnsi="Times New Roman" w:cs="Times New Roman"/>
          <w:lang w:val="uk-UA"/>
        </w:rPr>
      </w:pPr>
    </w:p>
    <w:p w:rsidR="00CA5175" w:rsidRPr="00CF5010" w:rsidRDefault="00CA5175">
      <w:pPr>
        <w:rPr>
          <w:rFonts w:ascii="Times New Roman" w:hAnsi="Times New Roman" w:cs="Times New Roman"/>
          <w:lang w:val="uk-UA"/>
        </w:rPr>
      </w:pPr>
    </w:p>
    <w:p w:rsidR="00A14C7B" w:rsidRPr="00CF5010" w:rsidRDefault="00A14C7B">
      <w:pPr>
        <w:rPr>
          <w:rFonts w:ascii="Times New Roman" w:hAnsi="Times New Roman" w:cs="Times New Roman"/>
          <w:lang w:val="uk-UA"/>
        </w:rPr>
      </w:pPr>
    </w:p>
    <w:p w:rsidR="00A14C7B" w:rsidRPr="00CF5010" w:rsidRDefault="00A14C7B">
      <w:pPr>
        <w:rPr>
          <w:rFonts w:ascii="Times New Roman" w:hAnsi="Times New Roman" w:cs="Times New Roman"/>
          <w:lang w:val="uk-UA"/>
        </w:rPr>
      </w:pPr>
    </w:p>
    <w:sectPr w:rsidR="00A14C7B" w:rsidRPr="00CF5010" w:rsidSect="00A14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abstractNum>
  <w:abstractNum w:abstractNumId="3">
    <w:nsid w:val="09373126"/>
    <w:multiLevelType w:val="multilevel"/>
    <w:tmpl w:val="46360E5A"/>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2."/>
      <w:lvlJc w:val="left"/>
      <w:pPr>
        <w:ind w:left="1004" w:hanging="360"/>
      </w:pPr>
      <w:rPr>
        <w:rFonts w:ascii="Times New Roman CYR" w:eastAsia="Times New Roman" w:hAnsi="Times New Roman CYR" w:cs="Times New Roman CYR"/>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nsid w:val="21E47178"/>
    <w:multiLevelType w:val="multilevel"/>
    <w:tmpl w:val="21E4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FAB5CC4"/>
    <w:multiLevelType w:val="hybridMultilevel"/>
    <w:tmpl w:val="7BE201E4"/>
    <w:lvl w:ilvl="0" w:tplc="694C1372">
      <w:start w:val="2"/>
      <w:numFmt w:val="bullet"/>
      <w:lvlText w:val="-"/>
      <w:lvlJc w:val="left"/>
      <w:pPr>
        <w:ind w:left="417" w:hanging="360"/>
      </w:pPr>
      <w:rPr>
        <w:rFonts w:ascii="Times New Roman" w:eastAsiaTheme="minorHAnsi" w:hAnsi="Times New Roman" w:cs="Times New Roman" w:hint="default"/>
        <w:color w:val="000000"/>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nsid w:val="4A251F38"/>
    <w:multiLevelType w:val="multilevel"/>
    <w:tmpl w:val="46360E5A"/>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2."/>
      <w:lvlJc w:val="left"/>
      <w:pPr>
        <w:ind w:left="786" w:hanging="360"/>
      </w:pPr>
      <w:rPr>
        <w:rFonts w:ascii="Times New Roman CYR" w:eastAsia="Times New Roman" w:hAnsi="Times New Roman CYR" w:cs="Times New Roman CYR"/>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nsid w:val="518C402D"/>
    <w:multiLevelType w:val="hybridMultilevel"/>
    <w:tmpl w:val="8312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8B6051"/>
    <w:multiLevelType w:val="hybridMultilevel"/>
    <w:tmpl w:val="B87ABCCC"/>
    <w:lvl w:ilvl="0" w:tplc="6226AB7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E5586"/>
    <w:rsid w:val="000E6470"/>
    <w:rsid w:val="0018023C"/>
    <w:rsid w:val="001B4288"/>
    <w:rsid w:val="0023734E"/>
    <w:rsid w:val="00253C6E"/>
    <w:rsid w:val="002C56F2"/>
    <w:rsid w:val="002F199D"/>
    <w:rsid w:val="0030469D"/>
    <w:rsid w:val="00345F41"/>
    <w:rsid w:val="0037085C"/>
    <w:rsid w:val="003E364D"/>
    <w:rsid w:val="004F4BED"/>
    <w:rsid w:val="0050571E"/>
    <w:rsid w:val="00613F6D"/>
    <w:rsid w:val="006341B0"/>
    <w:rsid w:val="00685E66"/>
    <w:rsid w:val="006D2E1B"/>
    <w:rsid w:val="00784724"/>
    <w:rsid w:val="007B2D07"/>
    <w:rsid w:val="007E5586"/>
    <w:rsid w:val="009605B3"/>
    <w:rsid w:val="00A14C7B"/>
    <w:rsid w:val="00A95C70"/>
    <w:rsid w:val="00AA1044"/>
    <w:rsid w:val="00B15B8E"/>
    <w:rsid w:val="00C032E3"/>
    <w:rsid w:val="00CA5175"/>
    <w:rsid w:val="00CE3BC5"/>
    <w:rsid w:val="00CF5010"/>
    <w:rsid w:val="00E146A2"/>
    <w:rsid w:val="00F87E4A"/>
    <w:rsid w:val="00FA3827"/>
    <w:rsid w:val="00FC4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6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9605B3"/>
    <w:pPr>
      <w:widowControl/>
      <w:autoSpaceDE/>
      <w:spacing w:before="280" w:after="280"/>
    </w:pPr>
    <w:rPr>
      <w:rFonts w:ascii="Times New Roman" w:hAnsi="Times New Roman" w:cs="Times New Roman"/>
    </w:rPr>
  </w:style>
  <w:style w:type="paragraph" w:styleId="a5">
    <w:name w:val="List Paragraph"/>
    <w:basedOn w:val="a"/>
    <w:uiPriority w:val="34"/>
    <w:qFormat/>
    <w:rsid w:val="009605B3"/>
    <w:pPr>
      <w:widowControl/>
      <w:suppressAutoHyphens w:val="0"/>
      <w:autoSpaceDE/>
      <w:ind w:left="720"/>
      <w:contextualSpacing/>
    </w:pPr>
    <w:rPr>
      <w:rFonts w:ascii="Times New Roman" w:hAnsi="Times New Roman" w:cs="Times New Roman"/>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9605B3"/>
    <w:rPr>
      <w:rFonts w:ascii="Times New Roman" w:eastAsia="Times New Roman" w:hAnsi="Times New Roman" w:cs="Times New Roman"/>
      <w:sz w:val="24"/>
      <w:szCs w:val="24"/>
      <w:lang w:eastAsia="zh-CN"/>
    </w:rPr>
  </w:style>
  <w:style w:type="paragraph" w:styleId="HTML">
    <w:name w:val="HTML Preformatted"/>
    <w:basedOn w:val="a"/>
    <w:link w:val="HTML0"/>
    <w:uiPriority w:val="99"/>
    <w:unhideWhenUsed/>
    <w:rsid w:val="00FA3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A3827"/>
    <w:rPr>
      <w:rFonts w:ascii="Courier New" w:eastAsia="Times New Roman" w:hAnsi="Courier New" w:cs="Courier New"/>
      <w:sz w:val="20"/>
      <w:szCs w:val="20"/>
      <w:lang w:val="uk-UA" w:eastAsia="uk-UA"/>
    </w:rPr>
  </w:style>
  <w:style w:type="character" w:customStyle="1" w:styleId="2">
    <w:name w:val="Основной текст (2)_"/>
    <w:link w:val="21"/>
    <w:rsid w:val="00FA3827"/>
    <w:rPr>
      <w:rFonts w:ascii="Times New Roman" w:hAnsi="Times New Roman" w:cs="Times New Roman"/>
      <w:shd w:val="clear" w:color="auto" w:fill="FFFFFF"/>
    </w:rPr>
  </w:style>
  <w:style w:type="paragraph" w:customStyle="1" w:styleId="21">
    <w:name w:val="Основной текст (2)1"/>
    <w:basedOn w:val="a"/>
    <w:link w:val="2"/>
    <w:rsid w:val="00FA3827"/>
    <w:pPr>
      <w:shd w:val="clear" w:color="auto" w:fill="FFFFFF"/>
      <w:suppressAutoHyphens w:val="0"/>
      <w:autoSpaceDE/>
      <w:spacing w:after="840" w:line="274" w:lineRule="exact"/>
      <w:jc w:val="center"/>
    </w:pPr>
    <w:rPr>
      <w:rFonts w:ascii="Times New Roman" w:eastAsiaTheme="minorHAnsi" w:hAnsi="Times New Roman" w:cs="Times New Roman"/>
      <w:sz w:val="22"/>
      <w:szCs w:val="22"/>
      <w:lang w:eastAsia="en-US"/>
    </w:rPr>
  </w:style>
  <w:style w:type="character" w:customStyle="1" w:styleId="20">
    <w:name w:val="Основной текст (2)"/>
    <w:basedOn w:val="2"/>
    <w:rsid w:val="00FA3827"/>
    <w:rPr>
      <w:rFonts w:ascii="Times New Roman" w:hAnsi="Times New Roman" w:cs="Times New Roman"/>
      <w:sz w:val="22"/>
      <w:szCs w:val="22"/>
      <w:u w:val="none"/>
      <w:shd w:val="clear" w:color="auto" w:fill="FFFFFF"/>
    </w:rPr>
  </w:style>
  <w:style w:type="character" w:customStyle="1" w:styleId="2SegoeUI">
    <w:name w:val="Основной текст (2) + Segoe UI"/>
    <w:aliases w:val="9 pt"/>
    <w:rsid w:val="00FA3827"/>
    <w:rPr>
      <w:rFonts w:ascii="Segoe UI" w:hAnsi="Segoe UI" w:cs="Segoe UI"/>
      <w:sz w:val="18"/>
      <w:szCs w:val="18"/>
      <w:u w:val="none"/>
    </w:rPr>
  </w:style>
  <w:style w:type="character" w:customStyle="1" w:styleId="2SegoeUI1">
    <w:name w:val="Основной текст (2) + Segoe UI1"/>
    <w:aliases w:val="7 pt"/>
    <w:rsid w:val="00FA3827"/>
    <w:rPr>
      <w:rFonts w:ascii="Segoe UI" w:hAnsi="Segoe UI" w:cs="Segoe UI"/>
      <w:sz w:val="14"/>
      <w:szCs w:val="14"/>
      <w:u w:val="none"/>
    </w:rPr>
  </w:style>
  <w:style w:type="character" w:customStyle="1" w:styleId="1">
    <w:name w:val="Заголовок №1_"/>
    <w:link w:val="10"/>
    <w:rsid w:val="00FA3827"/>
    <w:rPr>
      <w:rFonts w:ascii="Times New Roman" w:hAnsi="Times New Roman" w:cs="Times New Roman"/>
      <w:sz w:val="26"/>
      <w:szCs w:val="26"/>
      <w:shd w:val="clear" w:color="auto" w:fill="FFFFFF"/>
    </w:rPr>
  </w:style>
  <w:style w:type="character" w:customStyle="1" w:styleId="29pt">
    <w:name w:val="Основной текст (2) + 9 pt"/>
    <w:aliases w:val="Интервал 0 pt"/>
    <w:rsid w:val="00FA3827"/>
    <w:rPr>
      <w:rFonts w:ascii="Times New Roman" w:hAnsi="Times New Roman" w:cs="Times New Roman"/>
      <w:spacing w:val="10"/>
      <w:sz w:val="18"/>
      <w:szCs w:val="18"/>
      <w:u w:val="none"/>
    </w:rPr>
  </w:style>
  <w:style w:type="paragraph" w:customStyle="1" w:styleId="10">
    <w:name w:val="Заголовок №1"/>
    <w:basedOn w:val="a"/>
    <w:link w:val="1"/>
    <w:rsid w:val="00FA3827"/>
    <w:pPr>
      <w:shd w:val="clear" w:color="auto" w:fill="FFFFFF"/>
      <w:suppressAutoHyphens w:val="0"/>
      <w:autoSpaceDE/>
      <w:spacing w:line="312" w:lineRule="exact"/>
      <w:jc w:val="center"/>
      <w:outlineLvl w:val="0"/>
    </w:pPr>
    <w:rPr>
      <w:rFonts w:ascii="Times New Roman" w:eastAsiaTheme="minorHAnsi" w:hAnsi="Times New Roman" w:cs="Times New Roman"/>
      <w:sz w:val="26"/>
      <w:szCs w:val="26"/>
      <w:lang w:eastAsia="en-US"/>
    </w:rPr>
  </w:style>
  <w:style w:type="paragraph" w:customStyle="1" w:styleId="western">
    <w:name w:val="western"/>
    <w:basedOn w:val="a"/>
    <w:rsid w:val="00685E66"/>
    <w:pPr>
      <w:widowControl/>
      <w:suppressAutoHyphens w:val="0"/>
      <w:autoSpaceDE/>
      <w:spacing w:before="100" w:beforeAutospacing="1" w:after="119"/>
    </w:pPr>
    <w:rPr>
      <w:rFonts w:ascii="Times New Roman" w:hAnsi="Times New Roman" w:cs="Times New Roman"/>
      <w:color w:val="000000"/>
      <w:lang w:val="uk-UA" w:eastAsia="uk-UA"/>
    </w:rPr>
  </w:style>
  <w:style w:type="paragraph" w:customStyle="1" w:styleId="Style13">
    <w:name w:val="Style13"/>
    <w:basedOn w:val="a"/>
    <w:rsid w:val="00685E66"/>
    <w:pPr>
      <w:suppressAutoHyphens w:val="0"/>
      <w:autoSpaceDN w:val="0"/>
      <w:adjustRightInd w:val="0"/>
      <w:spacing w:line="274" w:lineRule="exact"/>
      <w:jc w:val="both"/>
    </w:pPr>
    <w:rPr>
      <w:rFonts w:ascii="Times New Roman" w:hAnsi="Times New Roman" w:cs="Times New Roman"/>
      <w:lang w:eastAsia="ru-RU"/>
    </w:rPr>
  </w:style>
  <w:style w:type="character" w:customStyle="1" w:styleId="FontStyle18">
    <w:name w:val="Font Style18"/>
    <w:rsid w:val="00685E66"/>
    <w:rPr>
      <w:rFonts w:ascii="Times New Roman" w:hAnsi="Times New Roman" w:cs="Times New Roman" w:hint="default"/>
      <w:sz w:val="22"/>
      <w:szCs w:val="22"/>
    </w:rPr>
  </w:style>
  <w:style w:type="table" w:styleId="a6">
    <w:name w:val="Table Grid"/>
    <w:basedOn w:val="a1"/>
    <w:uiPriority w:val="39"/>
    <w:rsid w:val="00345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2195</Words>
  <Characters>1252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4</cp:revision>
  <dcterms:created xsi:type="dcterms:W3CDTF">2024-03-07T14:15:00Z</dcterms:created>
  <dcterms:modified xsi:type="dcterms:W3CDTF">2024-03-07T14:34:00Z</dcterms:modified>
</cp:coreProperties>
</file>