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CF6F" w14:textId="77777777" w:rsidR="00C86B07" w:rsidRPr="00586C72" w:rsidRDefault="00C86B07" w:rsidP="00C86B07">
      <w:pPr>
        <w:pStyle w:val="3"/>
        <w:spacing w:after="0"/>
        <w:ind w:left="0"/>
        <w:contextualSpacing/>
        <w:jc w:val="right"/>
        <w:rPr>
          <w:b/>
          <w:sz w:val="22"/>
          <w:szCs w:val="22"/>
          <w:lang w:eastAsia="ru-RU"/>
        </w:rPr>
      </w:pPr>
      <w:r w:rsidRPr="00586C72">
        <w:rPr>
          <w:b/>
          <w:sz w:val="22"/>
          <w:szCs w:val="22"/>
        </w:rPr>
        <w:t>Додаток 4</w:t>
      </w:r>
      <w:r w:rsidRPr="00586C72">
        <w:rPr>
          <w:b/>
          <w:sz w:val="22"/>
          <w:szCs w:val="22"/>
          <w:lang w:eastAsia="ru-RU"/>
        </w:rPr>
        <w:t xml:space="preserve"> до </w:t>
      </w:r>
      <w:r w:rsidRPr="00586C72">
        <w:rPr>
          <w:b/>
          <w:sz w:val="22"/>
          <w:szCs w:val="22"/>
        </w:rPr>
        <w:t>тендерної д</w:t>
      </w:r>
      <w:r w:rsidRPr="00586C72">
        <w:rPr>
          <w:b/>
          <w:sz w:val="22"/>
          <w:szCs w:val="22"/>
          <w:lang w:eastAsia="ru-RU"/>
        </w:rPr>
        <w:t>окументації</w:t>
      </w:r>
    </w:p>
    <w:p w14:paraId="4BF8B41C" w14:textId="77777777" w:rsidR="00C86B07" w:rsidRPr="00586C72" w:rsidRDefault="00C86B07" w:rsidP="00C86B07">
      <w:pPr>
        <w:pStyle w:val="Standard"/>
        <w:jc w:val="center"/>
        <w:rPr>
          <w:rFonts w:ascii="Times New Roman" w:hAnsi="Times New Roman" w:cs="Times New Roman"/>
          <w:b/>
          <w:sz w:val="22"/>
          <w:szCs w:val="22"/>
          <w:lang w:val="uk-UA"/>
        </w:rPr>
      </w:pPr>
    </w:p>
    <w:p w14:paraId="1F226765" w14:textId="77777777" w:rsidR="00C86B07" w:rsidRPr="00586C72" w:rsidRDefault="00C86B07" w:rsidP="00C86B07">
      <w:pPr>
        <w:jc w:val="center"/>
        <w:rPr>
          <w:b/>
          <w:caps/>
          <w:sz w:val="22"/>
          <w:szCs w:val="22"/>
        </w:rPr>
      </w:pPr>
      <w:r w:rsidRPr="00586C72">
        <w:rPr>
          <w:b/>
          <w:caps/>
          <w:sz w:val="22"/>
          <w:szCs w:val="22"/>
        </w:rPr>
        <w:t>Технічне завдання</w:t>
      </w:r>
    </w:p>
    <w:p w14:paraId="05E563A3" w14:textId="77777777" w:rsidR="00C86B07" w:rsidRPr="00586C72" w:rsidRDefault="00C86B07" w:rsidP="00C86B07">
      <w:pPr>
        <w:jc w:val="center"/>
        <w:rPr>
          <w:b/>
          <w:sz w:val="22"/>
          <w:szCs w:val="22"/>
        </w:rPr>
      </w:pPr>
      <w:r w:rsidRPr="00586C72">
        <w:rPr>
          <w:b/>
          <w:sz w:val="22"/>
          <w:szCs w:val="22"/>
        </w:rPr>
        <w:t xml:space="preserve">ІНФОРМАЦІЯ ПРО НЕОБХІДНІ </w:t>
      </w:r>
      <w:r w:rsidRPr="00586C72">
        <w:rPr>
          <w:b/>
          <w:sz w:val="22"/>
          <w:szCs w:val="22"/>
          <w:lang w:val="ru-RU"/>
        </w:rPr>
        <w:t>Т</w:t>
      </w:r>
      <w:r w:rsidRPr="00586C72">
        <w:rPr>
          <w:b/>
          <w:sz w:val="22"/>
          <w:szCs w:val="22"/>
        </w:rPr>
        <w:t>ЕХНІЧНІ ТА ЯКІСНІ ВИМОГИ ПРЕДМЕТА ЗАКУПІВЛІ</w:t>
      </w:r>
    </w:p>
    <w:tbl>
      <w:tblPr>
        <w:tblpPr w:leftFromText="180" w:rightFromText="180" w:vertAnchor="text" w:horzAnchor="margin" w:tblpXSpec="center" w:tblpY="17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84"/>
      </w:tblGrid>
      <w:tr w:rsidR="00C86B07" w:rsidRPr="00586C72" w14:paraId="5999CD8A" w14:textId="77777777" w:rsidTr="00895245">
        <w:tc>
          <w:tcPr>
            <w:tcW w:w="2972" w:type="dxa"/>
          </w:tcPr>
          <w:p w14:paraId="4C2C24CD" w14:textId="77777777" w:rsidR="00C86B07" w:rsidRPr="00586C72" w:rsidRDefault="00C86B07" w:rsidP="007E1314">
            <w:pPr>
              <w:pStyle w:val="a5"/>
              <w:jc w:val="both"/>
              <w:rPr>
                <w:rFonts w:ascii="Times New Roman" w:hAnsi="Times New Roman"/>
              </w:rPr>
            </w:pPr>
            <w:r w:rsidRPr="00586C72">
              <w:rPr>
                <w:rFonts w:ascii="Times New Roman" w:hAnsi="Times New Roman"/>
              </w:rPr>
              <w:t>Найменування</w:t>
            </w:r>
          </w:p>
          <w:p w14:paraId="548CBC57" w14:textId="77777777" w:rsidR="00C86B07" w:rsidRPr="00586C72" w:rsidRDefault="00C86B07" w:rsidP="007E1314">
            <w:pPr>
              <w:pStyle w:val="a5"/>
              <w:jc w:val="both"/>
              <w:rPr>
                <w:rFonts w:ascii="Times New Roman" w:hAnsi="Times New Roman"/>
              </w:rPr>
            </w:pPr>
            <w:r w:rsidRPr="00586C72">
              <w:rPr>
                <w:rFonts w:ascii="Times New Roman" w:hAnsi="Times New Roman"/>
              </w:rPr>
              <w:t>предмета закупівлі</w:t>
            </w:r>
          </w:p>
        </w:tc>
        <w:tc>
          <w:tcPr>
            <w:tcW w:w="6384" w:type="dxa"/>
          </w:tcPr>
          <w:p w14:paraId="362236B7" w14:textId="77777777" w:rsidR="00C86B07" w:rsidRPr="00586C72" w:rsidRDefault="00C86B07" w:rsidP="007E1314">
            <w:pPr>
              <w:pStyle w:val="a5"/>
              <w:jc w:val="both"/>
              <w:rPr>
                <w:rFonts w:ascii="Times New Roman" w:hAnsi="Times New Roman"/>
              </w:rPr>
            </w:pPr>
            <w:r w:rsidRPr="00586C72">
              <w:rPr>
                <w:rFonts w:ascii="Times New Roman" w:hAnsi="Times New Roman"/>
              </w:rPr>
              <w:t xml:space="preserve"> Опис предмета закупівлі</w:t>
            </w:r>
          </w:p>
        </w:tc>
      </w:tr>
      <w:tr w:rsidR="00C86B07" w:rsidRPr="00586C72" w14:paraId="6749CD01" w14:textId="77777777" w:rsidTr="00895245">
        <w:trPr>
          <w:trHeight w:val="1271"/>
        </w:trPr>
        <w:tc>
          <w:tcPr>
            <w:tcW w:w="2972" w:type="dxa"/>
          </w:tcPr>
          <w:p w14:paraId="7C6F16C6" w14:textId="42AE652A" w:rsidR="00C86B07" w:rsidRPr="00586C72" w:rsidRDefault="00C86B07" w:rsidP="007E1314">
            <w:pPr>
              <w:pStyle w:val="a5"/>
              <w:jc w:val="both"/>
              <w:rPr>
                <w:rFonts w:ascii="Times New Roman" w:hAnsi="Times New Roman"/>
              </w:rPr>
            </w:pPr>
            <w:r w:rsidRPr="00586C72">
              <w:rPr>
                <w:rFonts w:ascii="Times New Roman" w:hAnsi="Times New Roman"/>
                <w:bCs/>
              </w:rPr>
              <w:t>03210000-6 Зернові культури та картопля</w:t>
            </w:r>
            <w:r w:rsidRPr="00895245">
              <w:rPr>
                <w:rFonts w:ascii="Times New Roman" w:hAnsi="Times New Roman" w:cs="Times New Roman"/>
                <w:color w:val="000000"/>
              </w:rPr>
              <w:t xml:space="preserve"> </w:t>
            </w:r>
            <w:r w:rsidR="00895245" w:rsidRPr="00895245">
              <w:rPr>
                <w:rFonts w:ascii="Times New Roman" w:eastAsia="Calibri" w:hAnsi="Times New Roman" w:cs="Times New Roman"/>
                <w:shd w:val="clear" w:color="auto" w:fill="FFFFFF"/>
              </w:rPr>
              <w:t>(зерно кукурудзи, зерно проса, зерно пшениці, зерно вівса, зерно ячменю</w:t>
            </w:r>
            <w:r w:rsidRPr="00586C72">
              <w:rPr>
                <w:rFonts w:ascii="Times New Roman" w:hAnsi="Times New Roman"/>
                <w:color w:val="000000"/>
              </w:rPr>
              <w:t xml:space="preserve">) </w:t>
            </w:r>
            <w:r w:rsidRPr="00586C72">
              <w:rPr>
                <w:rFonts w:ascii="Times New Roman" w:hAnsi="Times New Roman"/>
                <w:bCs/>
              </w:rPr>
              <w:t>на 2024 рік.</w:t>
            </w:r>
          </w:p>
        </w:tc>
        <w:tc>
          <w:tcPr>
            <w:tcW w:w="6384" w:type="dxa"/>
          </w:tcPr>
          <w:p w14:paraId="072A1A6B" w14:textId="0B09C068" w:rsidR="00895245" w:rsidRPr="00895245" w:rsidRDefault="00895245" w:rsidP="00895245">
            <w:pPr>
              <w:jc w:val="both"/>
              <w:rPr>
                <w:sz w:val="22"/>
                <w:szCs w:val="22"/>
              </w:rPr>
            </w:pPr>
            <w:r w:rsidRPr="00895245">
              <w:rPr>
                <w:b/>
                <w:sz w:val="22"/>
                <w:szCs w:val="22"/>
                <w:u w:val="single"/>
              </w:rPr>
              <w:t>Зерно кукурудзи.</w:t>
            </w:r>
            <w:r w:rsidRPr="00895245">
              <w:rPr>
                <w:bCs/>
                <w:sz w:val="22"/>
                <w:szCs w:val="22"/>
              </w:rPr>
              <w:t xml:space="preserve"> </w:t>
            </w:r>
            <w:r w:rsidR="00557595">
              <w:rPr>
                <w:bCs/>
                <w:sz w:val="22"/>
                <w:szCs w:val="22"/>
              </w:rPr>
              <w:t>До розряду фуражної, я</w:t>
            </w:r>
            <w:r w:rsidRPr="00895245">
              <w:rPr>
                <w:sz w:val="22"/>
                <w:szCs w:val="22"/>
              </w:rPr>
              <w:t xml:space="preserve">кість кукурудзи має відповідати вітчизняному стандарту ДСТУ </w:t>
            </w:r>
            <w:r w:rsidR="00557595">
              <w:rPr>
                <w:sz w:val="22"/>
                <w:szCs w:val="22"/>
              </w:rPr>
              <w:t>4225:2006, відноситься кукурудза на кормові потреби 5-го класу</w:t>
            </w:r>
            <w:r w:rsidRPr="00895245">
              <w:rPr>
                <w:sz w:val="22"/>
                <w:szCs w:val="22"/>
              </w:rPr>
              <w:t>.</w:t>
            </w:r>
            <w:r w:rsidR="00557595">
              <w:rPr>
                <w:sz w:val="22"/>
                <w:szCs w:val="22"/>
              </w:rPr>
              <w:t xml:space="preserve"> Вологість її зерна не перевищує 15%. Сміттєвої домішки має бути не більше 5%, зернової домішки не більше 15%. Не повинно містити гниль, цвіль, комах й мікроорганізми, здатні здавати шкоди тваринам.</w:t>
            </w:r>
            <w:r w:rsidRPr="00895245">
              <w:rPr>
                <w:sz w:val="22"/>
                <w:szCs w:val="22"/>
              </w:rPr>
              <w:t xml:space="preserve"> Кукурудза (зерно) повинна бути у здоровому стані, суха, не запріла та без теплового пошкодження під час сушіння, мати запах властивий здоровому зерну (без затхлого, солодового, пліснявого, інших сторонніх запахів), колір властивий здоровому зерну. Без </w:t>
            </w:r>
            <w:proofErr w:type="spellStart"/>
            <w:r w:rsidRPr="00895245">
              <w:rPr>
                <w:sz w:val="22"/>
                <w:szCs w:val="22"/>
              </w:rPr>
              <w:t>домішків</w:t>
            </w:r>
            <w:proofErr w:type="spellEnd"/>
            <w:r w:rsidRPr="00895245">
              <w:rPr>
                <w:sz w:val="22"/>
                <w:szCs w:val="22"/>
              </w:rPr>
              <w:t xml:space="preserve"> рослинного (іншого) походження, шкідливих для здоров’я тварин. Партія кукурудзи підлягає поверненню, якщо за результатами її зовнішнього огляду або приймально-здавальних випробувань вона не відповідає встановленим вимогам за показниками якості й неможливості розділення на однорідні за якістю партії. Постачання кукурудзи здійснюється в мішках.</w:t>
            </w:r>
          </w:p>
          <w:p w14:paraId="75442953" w14:textId="0F386E00" w:rsidR="00895245" w:rsidRPr="00895245" w:rsidRDefault="00895245" w:rsidP="00895245">
            <w:pPr>
              <w:jc w:val="both"/>
              <w:rPr>
                <w:sz w:val="22"/>
                <w:szCs w:val="22"/>
              </w:rPr>
            </w:pPr>
            <w:r w:rsidRPr="00895245">
              <w:rPr>
                <w:b/>
                <w:sz w:val="22"/>
                <w:szCs w:val="22"/>
                <w:u w:val="single"/>
              </w:rPr>
              <w:t>Зерно пшениці.</w:t>
            </w:r>
            <w:r w:rsidRPr="00895245">
              <w:rPr>
                <w:bCs/>
                <w:sz w:val="22"/>
                <w:szCs w:val="22"/>
              </w:rPr>
              <w:t xml:space="preserve"> </w:t>
            </w:r>
            <w:r w:rsidR="00C2697A">
              <w:rPr>
                <w:bCs/>
                <w:sz w:val="22"/>
                <w:szCs w:val="22"/>
              </w:rPr>
              <w:t xml:space="preserve">До розгляду фуражної, </w:t>
            </w:r>
            <w:r w:rsidRPr="00895245">
              <w:rPr>
                <w:sz w:val="22"/>
                <w:szCs w:val="22"/>
              </w:rPr>
              <w:t>ДСТУ 3768:201</w:t>
            </w:r>
            <w:r w:rsidR="00C2697A">
              <w:rPr>
                <w:sz w:val="22"/>
                <w:szCs w:val="22"/>
              </w:rPr>
              <w:t>9</w:t>
            </w:r>
            <w:r w:rsidRPr="00895245">
              <w:rPr>
                <w:sz w:val="22"/>
                <w:szCs w:val="22"/>
              </w:rPr>
              <w:t xml:space="preserve">. Пшениця. Технічні умови. </w:t>
            </w:r>
            <w:r w:rsidR="00C2697A">
              <w:rPr>
                <w:sz w:val="22"/>
                <w:szCs w:val="22"/>
              </w:rPr>
              <w:t xml:space="preserve">Відноситися пшениця м’яких сортів 4-го класу, твердих – 5-го. Вологість її зерна не перевищує 14%, а рівень вмісту білка й клейковини не нормується. Сміттєвої домішки має бути не більше 5% а сажкового зерна – 10%. Зерно має бути у здоровому стані, мати властивий здоровому зерну запах (без затхлого, солодового, плеснового, інших сторонніх запахів), мати нормальний колір. Не повинно містити гниль, цвіль, комах й мікроорганізми, здатні задавати шкоди тваринам. </w:t>
            </w:r>
            <w:r w:rsidRPr="00895245">
              <w:rPr>
                <w:sz w:val="22"/>
                <w:szCs w:val="22"/>
              </w:rPr>
              <w:t>Зерно пшениці має бути у здоровому стані, сухим, не запрілим та без теплового пошкодження, мати властивий здоровому зерну запах (без затхлого, солодового, пліснявого, гнилісного, полинного, сажкового, запаху нафтопродуктів тощо), мати властивий зерну колір. Не дозволено зараження пшениці шкідниками зерна. Сторонні матеріали (каміння, шматки металу, дерева тощо) виявлені за візуальним оглядом партії зерна під час приймання, відвантаження і зберігання має бути вилучено. Пшеницю, в якій домішки інших злакових і зернобобових культур становить понад 15% від загальної маси зерна разом із домішками, приймають як суміш пшениці з іншими культурами та зазначаються її склад у відсотках. Партія пшениці підлягає поверненню, якщо за результатами її зовнішнього огляду або приймально-здавальних випробувань вона не відповідає встановленим вимогам за показниками якості й неможливості розділення на однорідні за якістю партії. Постачання пшениці здійснюється в мішках.</w:t>
            </w:r>
          </w:p>
          <w:p w14:paraId="52F246AB" w14:textId="14D09CA9" w:rsidR="00895245" w:rsidRDefault="00895245" w:rsidP="00895245">
            <w:pPr>
              <w:jc w:val="both"/>
              <w:rPr>
                <w:sz w:val="22"/>
                <w:szCs w:val="22"/>
              </w:rPr>
            </w:pPr>
            <w:r w:rsidRPr="00895245">
              <w:rPr>
                <w:b/>
                <w:sz w:val="22"/>
                <w:szCs w:val="22"/>
                <w:u w:val="single"/>
              </w:rPr>
              <w:t>Зерно просо.</w:t>
            </w:r>
            <w:r w:rsidRPr="00895245">
              <w:rPr>
                <w:bCs/>
                <w:sz w:val="22"/>
                <w:szCs w:val="22"/>
              </w:rPr>
              <w:t xml:space="preserve"> </w:t>
            </w:r>
            <w:r w:rsidR="00D67E1E">
              <w:rPr>
                <w:bCs/>
                <w:sz w:val="22"/>
                <w:szCs w:val="22"/>
              </w:rPr>
              <w:t>Відноситься до розряду фуражної, згідно</w:t>
            </w:r>
            <w:r w:rsidRPr="00895245">
              <w:rPr>
                <w:sz w:val="22"/>
                <w:szCs w:val="22"/>
              </w:rPr>
              <w:t xml:space="preserve"> ДСТУ 5026:2008 Просо. Технічні умови. Просо, що поставляється повинно відповідати вимогам </w:t>
            </w:r>
            <w:r w:rsidR="00D67E1E">
              <w:rPr>
                <w:sz w:val="22"/>
                <w:szCs w:val="22"/>
              </w:rPr>
              <w:t>4</w:t>
            </w:r>
            <w:r w:rsidRPr="00895245">
              <w:rPr>
                <w:sz w:val="22"/>
                <w:szCs w:val="22"/>
              </w:rPr>
              <w:t xml:space="preserve">-го класу. </w:t>
            </w:r>
            <w:r w:rsidR="00D67E1E">
              <w:rPr>
                <w:sz w:val="22"/>
                <w:szCs w:val="22"/>
              </w:rPr>
              <w:t xml:space="preserve">Вологість її зерна не перевищує 13,5%. Сміттєвої домішки має бути не більше 8%, зернової домішки не більше 15%. Зерно має бути у здоровому стані, мати властивий здоровому зерну нормальний запах (без </w:t>
            </w:r>
            <w:r w:rsidR="00D67E1E">
              <w:rPr>
                <w:sz w:val="22"/>
                <w:szCs w:val="22"/>
              </w:rPr>
              <w:lastRenderedPageBreak/>
              <w:t xml:space="preserve">затхлого, солодового, пліснявого, інших сторонніх запахів), мати нормальний колір. Не повинно містити </w:t>
            </w:r>
            <w:proofErr w:type="spellStart"/>
            <w:r w:rsidR="00D67E1E">
              <w:rPr>
                <w:sz w:val="22"/>
                <w:szCs w:val="22"/>
              </w:rPr>
              <w:t>гніль</w:t>
            </w:r>
            <w:proofErr w:type="spellEnd"/>
            <w:r w:rsidR="00D67E1E">
              <w:rPr>
                <w:sz w:val="22"/>
                <w:szCs w:val="22"/>
              </w:rPr>
              <w:t xml:space="preserve">, цвіль, комах й мікроорганізми, здатні задавати шкоди тваринам. </w:t>
            </w:r>
            <w:r w:rsidRPr="00895245">
              <w:rPr>
                <w:sz w:val="22"/>
                <w:szCs w:val="22"/>
              </w:rPr>
              <w:t>Просо повинно бути здоровим, у стані, що не гріється, мати колір, властивий нормальному зерну проса (без затхлого, солодового, пліснявого та інших сторонніх запахів). Зерно проса повинно бути без домішок рослинного (іншого) походження, шкідливого для здоров’я птиць та тварин. Партія проса підлягає поверненню, якщо за результатами її зовнішнього огляду або приймально-здавальних випробувань вона не відповідає встановленим вимогам за показниками якості й неможливості розділення на однорідні за якістю партії. Постачання проса здійснюється в мішках.</w:t>
            </w:r>
          </w:p>
          <w:p w14:paraId="7016C1AB" w14:textId="2348446A" w:rsidR="00895245" w:rsidRPr="00895245" w:rsidRDefault="00895245" w:rsidP="00895245">
            <w:pPr>
              <w:jc w:val="both"/>
              <w:rPr>
                <w:sz w:val="22"/>
                <w:szCs w:val="22"/>
              </w:rPr>
            </w:pPr>
            <w:r w:rsidRPr="00895245">
              <w:rPr>
                <w:b/>
                <w:sz w:val="22"/>
                <w:szCs w:val="22"/>
                <w:u w:val="single"/>
              </w:rPr>
              <w:t xml:space="preserve">Зерно вівса, зерно ячменю. </w:t>
            </w:r>
            <w:r w:rsidRPr="00895245">
              <w:rPr>
                <w:color w:val="000000"/>
                <w:sz w:val="22"/>
                <w:szCs w:val="22"/>
              </w:rPr>
              <w:t>Зерно має відповідати нормам ДСТУ-3769-98 «Ячмінь. Технічні умови»</w:t>
            </w:r>
            <w:r w:rsidR="005E777D">
              <w:rPr>
                <w:color w:val="000000"/>
                <w:sz w:val="22"/>
                <w:szCs w:val="22"/>
              </w:rPr>
              <w:t xml:space="preserve"> (ячмінь – 3 клас)</w:t>
            </w:r>
            <w:r w:rsidRPr="00895245">
              <w:rPr>
                <w:color w:val="000000"/>
                <w:sz w:val="22"/>
                <w:szCs w:val="22"/>
              </w:rPr>
              <w:t xml:space="preserve"> та ДСТУ 4963:2008 «Овес. Технічні умови»</w:t>
            </w:r>
            <w:r w:rsidR="005E777D">
              <w:rPr>
                <w:color w:val="000000"/>
                <w:sz w:val="22"/>
                <w:szCs w:val="22"/>
              </w:rPr>
              <w:t xml:space="preserve"> (овес – 4 клас)</w:t>
            </w:r>
            <w:bookmarkStart w:id="0" w:name="_GoBack"/>
            <w:bookmarkEnd w:id="0"/>
            <w:r w:rsidRPr="00895245">
              <w:rPr>
                <w:color w:val="000000"/>
                <w:sz w:val="22"/>
                <w:szCs w:val="22"/>
              </w:rPr>
              <w:t xml:space="preserve">. </w:t>
            </w:r>
            <w:r w:rsidR="005E777D">
              <w:rPr>
                <w:sz w:val="22"/>
                <w:szCs w:val="22"/>
              </w:rPr>
              <w:t>Вологість її зерна не перевищує 15%. Сміттєвої домішки має бути не більше 5%, зернової домішки не більше 15%. Не повинно містити гниль, цвіль, комах й мікроорганізми, здатні здавати шкоди тваринам.</w:t>
            </w:r>
            <w:r w:rsidR="005E777D" w:rsidRPr="00895245">
              <w:rPr>
                <w:sz w:val="22"/>
                <w:szCs w:val="22"/>
              </w:rPr>
              <w:t xml:space="preserve"> Кукурудза (зерно) повинна бути у здоровому стані, суха, не запріла та без теплового пошкодження під час сушіння, мати запах властивий здоровому зерну (без затхлого, солодового, пліснявого, інших сторонніх запахів), колір властивий здоровому зерну. Без </w:t>
            </w:r>
            <w:proofErr w:type="spellStart"/>
            <w:r w:rsidR="005E777D" w:rsidRPr="00895245">
              <w:rPr>
                <w:sz w:val="22"/>
                <w:szCs w:val="22"/>
              </w:rPr>
              <w:t>домішків</w:t>
            </w:r>
            <w:proofErr w:type="spellEnd"/>
            <w:r w:rsidR="005E777D" w:rsidRPr="00895245">
              <w:rPr>
                <w:sz w:val="22"/>
                <w:szCs w:val="22"/>
              </w:rPr>
              <w:t xml:space="preserve"> рослинного (іншого) походження, шкідливих для здоров’я тварин</w:t>
            </w:r>
            <w:r w:rsidRPr="00895245">
              <w:rPr>
                <w:sz w:val="22"/>
                <w:szCs w:val="22"/>
              </w:rPr>
              <w:t xml:space="preserve"> Зерно даного виду повинно бути цілим та не ушкодженим, без сміттєвих домішок. Колір даного виду зерна повинен бути нормальний, притаманний здоровому зерну даного виду,  допускається потемнілий. Запах даного виду зерна має бути нормальний, притаманний здоровому зерну даного виду, тобто без затхлого, солодового, </w:t>
            </w:r>
            <w:r>
              <w:rPr>
                <w:sz w:val="22"/>
                <w:szCs w:val="22"/>
              </w:rPr>
              <w:t>цвілого</w:t>
            </w:r>
            <w:r w:rsidRPr="00895245">
              <w:rPr>
                <w:sz w:val="22"/>
                <w:szCs w:val="22"/>
              </w:rPr>
              <w:t>, а  також без будь-яких сторонніх запахів. Допускається помісь типів даного виду зерна. Зараженість шкідниками не допускається. Склад токсичних елементів і пестицидів не повинен перевищувати допустимих рівнів для даного виду зерна. Доставка здійснюється у чистих, знезаражених шкідниками транспортних засобах, які забезпечують схоронність та доставку якісної продукції.</w:t>
            </w:r>
            <w:r w:rsidRPr="00895245">
              <w:rPr>
                <w:bCs/>
                <w:sz w:val="22"/>
                <w:szCs w:val="22"/>
              </w:rPr>
              <w:t xml:space="preserve"> </w:t>
            </w:r>
            <w:r w:rsidRPr="00895245">
              <w:rPr>
                <w:sz w:val="22"/>
                <w:szCs w:val="22"/>
              </w:rPr>
              <w:t xml:space="preserve">Постачання </w:t>
            </w:r>
            <w:r>
              <w:rPr>
                <w:sz w:val="22"/>
                <w:szCs w:val="22"/>
              </w:rPr>
              <w:t>вівса та ячменю</w:t>
            </w:r>
            <w:r w:rsidRPr="00895245">
              <w:rPr>
                <w:sz w:val="22"/>
                <w:szCs w:val="22"/>
              </w:rPr>
              <w:t xml:space="preserve"> здійснюється в мішках.</w:t>
            </w:r>
          </w:p>
          <w:p w14:paraId="726351E6" w14:textId="1D4EFE6C" w:rsidR="00C86B07" w:rsidRPr="00586C72" w:rsidRDefault="00C86B07" w:rsidP="007E1314">
            <w:pPr>
              <w:pStyle w:val="a5"/>
              <w:jc w:val="both"/>
              <w:rPr>
                <w:rFonts w:ascii="Times New Roman" w:hAnsi="Times New Roman"/>
              </w:rPr>
            </w:pPr>
          </w:p>
        </w:tc>
      </w:tr>
    </w:tbl>
    <w:p w14:paraId="154A814C" w14:textId="77777777" w:rsidR="00C86B07" w:rsidRPr="00586C72" w:rsidRDefault="00C86B07" w:rsidP="00C86B07">
      <w:pPr>
        <w:jc w:val="both"/>
        <w:rPr>
          <w:sz w:val="22"/>
          <w:szCs w:val="22"/>
        </w:rPr>
      </w:pPr>
      <w:r w:rsidRPr="00586C72">
        <w:rPr>
          <w:color w:val="000000"/>
          <w:sz w:val="22"/>
          <w:szCs w:val="22"/>
        </w:rPr>
        <w:lastRenderedPageBreak/>
        <w:t>Технічні, якісні характеристики предмета закупівлі повинні передбачати необхідність застосування заходів із захисту довкілля.</w:t>
      </w:r>
    </w:p>
    <w:p w14:paraId="664F0398" w14:textId="77777777" w:rsidR="00C86B07" w:rsidRPr="00586C72" w:rsidRDefault="00C86B07" w:rsidP="00C86B07">
      <w:pPr>
        <w:rPr>
          <w:vanish/>
          <w:sz w:val="22"/>
          <w:szCs w:val="22"/>
        </w:rPr>
      </w:pPr>
    </w:p>
    <w:p w14:paraId="0049C6E6" w14:textId="77777777" w:rsidR="00C86B07" w:rsidRPr="00586C72" w:rsidRDefault="00C86B07" w:rsidP="00C86B07">
      <w:pPr>
        <w:pStyle w:val="a5"/>
        <w:jc w:val="both"/>
        <w:rPr>
          <w:rFonts w:ascii="Times New Roman" w:hAnsi="Times New Roman"/>
        </w:rPr>
      </w:pPr>
      <w:r w:rsidRPr="00586C72">
        <w:rPr>
          <w:rFonts w:ascii="Times New Roman" w:hAnsi="Times New Roman"/>
        </w:rPr>
        <w:t>1.1. Продукція транспортується всіма видами транспорту в критих транспортних засобах, згідно з правилами перевезення вантажів, що швидко псуються, чинних на донному виді транспорту та вимогами (забезпечити температуру, мати гладенькі внутрішні поверхні, які здатні до легкого очищення, миття та дезінфекції, водонепроникні, забезпечені ефективними засобами для захисту від комах, пилу тощо).</w:t>
      </w:r>
    </w:p>
    <w:p w14:paraId="29600F84" w14:textId="77777777" w:rsidR="00C86B07" w:rsidRPr="00586C72" w:rsidRDefault="00C86B07" w:rsidP="00C86B07">
      <w:pPr>
        <w:pStyle w:val="a5"/>
        <w:jc w:val="both"/>
        <w:rPr>
          <w:rFonts w:ascii="Times New Roman" w:hAnsi="Times New Roman"/>
          <w:color w:val="000000"/>
        </w:rPr>
      </w:pPr>
      <w:r w:rsidRPr="00586C72">
        <w:rPr>
          <w:rFonts w:ascii="Times New Roman" w:hAnsi="Times New Roman"/>
          <w:color w:val="000000"/>
        </w:rPr>
        <w:t>1.2. Партіями на адресу замовника за рахунок та транспортом постачальника, на підставі заявки замовника.</w:t>
      </w:r>
    </w:p>
    <w:p w14:paraId="65400A01" w14:textId="77777777" w:rsidR="00C86B07" w:rsidRPr="00586C72" w:rsidRDefault="00C86B07" w:rsidP="00C86B07">
      <w:pPr>
        <w:pStyle w:val="a5"/>
        <w:jc w:val="both"/>
        <w:rPr>
          <w:rFonts w:ascii="Times New Roman" w:hAnsi="Times New Roman"/>
          <w:color w:val="000000"/>
        </w:rPr>
      </w:pPr>
      <w:r w:rsidRPr="00586C72">
        <w:rPr>
          <w:rFonts w:ascii="Times New Roman" w:hAnsi="Times New Roman"/>
          <w:color w:val="000000"/>
        </w:rPr>
        <w:t>1.3. Якість продукції підтверджується</w:t>
      </w:r>
      <w:r w:rsidRPr="00586C72">
        <w:rPr>
          <w:rFonts w:ascii="Times New Roman" w:hAnsi="Times New Roman"/>
        </w:rPr>
        <w:t xml:space="preserve"> декларацією/сертифікатом  виробника.</w:t>
      </w:r>
    </w:p>
    <w:p w14:paraId="64CCA26D" w14:textId="77777777" w:rsidR="00C86B07" w:rsidRPr="00586C72" w:rsidRDefault="00C86B07" w:rsidP="00C86B07">
      <w:pPr>
        <w:pStyle w:val="a5"/>
        <w:jc w:val="both"/>
        <w:rPr>
          <w:rFonts w:ascii="Times New Roman" w:hAnsi="Times New Roman"/>
        </w:rPr>
      </w:pPr>
      <w:r w:rsidRPr="00586C72">
        <w:rPr>
          <w:rFonts w:ascii="Times New Roman" w:hAnsi="Times New Roman"/>
        </w:rPr>
        <w:t>Ми, __________________________________ , у разі визначення нас</w:t>
      </w:r>
    </w:p>
    <w:p w14:paraId="1980162D" w14:textId="77777777" w:rsidR="00C86B07" w:rsidRPr="00586C72" w:rsidRDefault="00C86B07" w:rsidP="00C86B07">
      <w:pPr>
        <w:pStyle w:val="a5"/>
        <w:jc w:val="both"/>
        <w:rPr>
          <w:rFonts w:ascii="Times New Roman" w:hAnsi="Times New Roman"/>
        </w:rPr>
      </w:pPr>
      <w:r w:rsidRPr="00586C72">
        <w:rPr>
          <w:rFonts w:ascii="Times New Roman" w:hAnsi="Times New Roman"/>
        </w:rPr>
        <w:t xml:space="preserve">                          (найменування учасника)</w:t>
      </w:r>
    </w:p>
    <w:p w14:paraId="61DF895F" w14:textId="77777777" w:rsidR="00C86B07" w:rsidRPr="00586C72" w:rsidRDefault="00C86B07" w:rsidP="00C86B07">
      <w:pPr>
        <w:pStyle w:val="a5"/>
        <w:jc w:val="both"/>
        <w:rPr>
          <w:rFonts w:ascii="Times New Roman" w:hAnsi="Times New Roman"/>
          <w:color w:val="000000"/>
        </w:rPr>
      </w:pPr>
      <w:r w:rsidRPr="00586C72">
        <w:rPr>
          <w:rFonts w:ascii="Times New Roman" w:hAnsi="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57A5F739" w14:textId="77777777" w:rsidR="00C86B07" w:rsidRPr="00586C72" w:rsidRDefault="00C86B07" w:rsidP="00C86B07">
      <w:pPr>
        <w:pStyle w:val="a5"/>
        <w:jc w:val="both"/>
        <w:rPr>
          <w:rFonts w:ascii="Times New Roman" w:hAnsi="Times New Roman"/>
        </w:rPr>
      </w:pPr>
      <w:r w:rsidRPr="00586C72">
        <w:rPr>
          <w:rFonts w:ascii="Times New Roman" w:hAnsi="Times New Roman"/>
        </w:rPr>
        <w:t xml:space="preserve"> Дата:         ___________                                               ______________________________________</w:t>
      </w:r>
    </w:p>
    <w:p w14:paraId="150A2D43" w14:textId="77777777" w:rsidR="00C86B07" w:rsidRPr="00586C72" w:rsidRDefault="00C86B07" w:rsidP="00C86B07">
      <w:pPr>
        <w:pStyle w:val="a5"/>
        <w:jc w:val="center"/>
        <w:rPr>
          <w:rFonts w:ascii="Times New Roman" w:hAnsi="Times New Roman"/>
        </w:rPr>
      </w:pPr>
      <w:r w:rsidRPr="00586C72">
        <w:rPr>
          <w:rFonts w:ascii="Times New Roman" w:hAnsi="Times New Roman"/>
        </w:rPr>
        <w:t xml:space="preserve">                                                                                                                                         (посада, ПІБ</w:t>
      </w:r>
    </w:p>
    <w:p w14:paraId="427717DD" w14:textId="77777777" w:rsidR="00C86B07" w:rsidRPr="00586C72" w:rsidRDefault="00C86B07" w:rsidP="00C86B07">
      <w:pPr>
        <w:pStyle w:val="a7"/>
        <w:tabs>
          <w:tab w:val="left" w:pos="6480"/>
        </w:tabs>
        <w:spacing w:before="0" w:beforeAutospacing="0" w:after="0" w:afterAutospacing="0"/>
        <w:jc w:val="both"/>
        <w:rPr>
          <w:color w:val="000000"/>
          <w:sz w:val="22"/>
          <w:szCs w:val="22"/>
        </w:rPr>
      </w:pPr>
      <w:r w:rsidRPr="00586C72">
        <w:rPr>
          <w:color w:val="000000"/>
          <w:sz w:val="22"/>
          <w:szCs w:val="22"/>
        </w:rPr>
        <w:t xml:space="preserve"> </w:t>
      </w:r>
    </w:p>
    <w:p w14:paraId="6DDB5FC9" w14:textId="00FBB585" w:rsidR="00C86B07" w:rsidRPr="00586C72" w:rsidRDefault="00C86B07" w:rsidP="00C86B07">
      <w:pPr>
        <w:pStyle w:val="a7"/>
        <w:spacing w:before="0" w:beforeAutospacing="0" w:after="0" w:afterAutospacing="0"/>
        <w:jc w:val="both"/>
        <w:rPr>
          <w:color w:val="000000"/>
          <w:sz w:val="22"/>
          <w:szCs w:val="22"/>
        </w:rPr>
      </w:pPr>
      <w:r w:rsidRPr="00586C72">
        <w:rPr>
          <w:color w:val="000000"/>
          <w:sz w:val="22"/>
          <w:szCs w:val="22"/>
          <w:lang w:val="uk-UA"/>
        </w:rPr>
        <w:lastRenderedPageBreak/>
        <w:t xml:space="preserve">Поставка здійснюється </w:t>
      </w:r>
      <w:r w:rsidRPr="00586C72">
        <w:rPr>
          <w:color w:val="000000"/>
          <w:sz w:val="22"/>
          <w:szCs w:val="22"/>
        </w:rPr>
        <w:t xml:space="preserve">на адресу </w:t>
      </w:r>
      <w:proofErr w:type="spellStart"/>
      <w:r w:rsidRPr="00586C72">
        <w:rPr>
          <w:color w:val="000000"/>
          <w:sz w:val="22"/>
          <w:szCs w:val="22"/>
        </w:rPr>
        <w:t>замовника</w:t>
      </w:r>
      <w:proofErr w:type="spellEnd"/>
      <w:r w:rsidRPr="00586C72">
        <w:rPr>
          <w:color w:val="000000"/>
          <w:sz w:val="22"/>
          <w:szCs w:val="22"/>
        </w:rPr>
        <w:t xml:space="preserve"> за </w:t>
      </w:r>
      <w:proofErr w:type="spellStart"/>
      <w:r w:rsidRPr="00586C72">
        <w:rPr>
          <w:color w:val="000000"/>
          <w:sz w:val="22"/>
          <w:szCs w:val="22"/>
        </w:rPr>
        <w:t>рахунок</w:t>
      </w:r>
      <w:proofErr w:type="spellEnd"/>
      <w:r w:rsidRPr="00586C72">
        <w:rPr>
          <w:color w:val="000000"/>
          <w:sz w:val="22"/>
          <w:szCs w:val="22"/>
        </w:rPr>
        <w:t xml:space="preserve"> та транспортом </w:t>
      </w:r>
      <w:proofErr w:type="spellStart"/>
      <w:r w:rsidRPr="00586C72">
        <w:rPr>
          <w:color w:val="000000"/>
          <w:sz w:val="22"/>
          <w:szCs w:val="22"/>
        </w:rPr>
        <w:t>постачальника</w:t>
      </w:r>
      <w:proofErr w:type="spellEnd"/>
      <w:r w:rsidRPr="00586C72">
        <w:rPr>
          <w:color w:val="000000"/>
          <w:sz w:val="22"/>
          <w:szCs w:val="22"/>
        </w:rPr>
        <w:t xml:space="preserve"> на </w:t>
      </w:r>
      <w:proofErr w:type="spellStart"/>
      <w:r w:rsidRPr="00586C72">
        <w:rPr>
          <w:color w:val="000000"/>
          <w:sz w:val="22"/>
          <w:szCs w:val="22"/>
        </w:rPr>
        <w:t>підставі</w:t>
      </w:r>
      <w:proofErr w:type="spellEnd"/>
      <w:r w:rsidRPr="00586C72">
        <w:rPr>
          <w:color w:val="000000"/>
          <w:sz w:val="22"/>
          <w:szCs w:val="22"/>
        </w:rPr>
        <w:t xml:space="preserve"> заявки </w:t>
      </w:r>
      <w:proofErr w:type="spellStart"/>
      <w:r w:rsidRPr="00586C72">
        <w:rPr>
          <w:color w:val="000000"/>
          <w:sz w:val="22"/>
          <w:szCs w:val="22"/>
        </w:rPr>
        <w:t>замовника</w:t>
      </w:r>
      <w:proofErr w:type="spellEnd"/>
      <w:r w:rsidR="00895245">
        <w:rPr>
          <w:color w:val="000000"/>
          <w:sz w:val="22"/>
          <w:szCs w:val="22"/>
          <w:lang w:val="uk-UA"/>
        </w:rPr>
        <w:t xml:space="preserve"> протягом 3 діб</w:t>
      </w:r>
      <w:r w:rsidRPr="00586C72">
        <w:rPr>
          <w:color w:val="000000"/>
          <w:sz w:val="22"/>
          <w:szCs w:val="22"/>
        </w:rPr>
        <w:t>.</w:t>
      </w:r>
    </w:p>
    <w:p w14:paraId="13F68E72" w14:textId="77777777" w:rsidR="00C86B07" w:rsidRPr="00586C72" w:rsidRDefault="00C86B07" w:rsidP="00C86B07">
      <w:pPr>
        <w:pStyle w:val="a7"/>
        <w:spacing w:before="0" w:beforeAutospacing="0" w:after="0" w:afterAutospacing="0"/>
        <w:jc w:val="both"/>
        <w:rPr>
          <w:color w:val="000000"/>
          <w:sz w:val="22"/>
          <w:szCs w:val="22"/>
        </w:rPr>
      </w:pPr>
      <w:proofErr w:type="spellStart"/>
      <w:r w:rsidRPr="00586C72">
        <w:rPr>
          <w:color w:val="000000"/>
          <w:sz w:val="22"/>
          <w:szCs w:val="22"/>
        </w:rPr>
        <w:t>Якість</w:t>
      </w:r>
      <w:proofErr w:type="spellEnd"/>
      <w:r w:rsidRPr="00586C72">
        <w:rPr>
          <w:color w:val="000000"/>
          <w:sz w:val="22"/>
          <w:szCs w:val="22"/>
        </w:rPr>
        <w:t xml:space="preserve"> </w:t>
      </w:r>
      <w:r w:rsidRPr="00586C72">
        <w:rPr>
          <w:color w:val="000000"/>
          <w:sz w:val="22"/>
          <w:szCs w:val="22"/>
          <w:lang w:val="uk-UA"/>
        </w:rPr>
        <w:t>товарів</w:t>
      </w:r>
      <w:r w:rsidRPr="00586C72">
        <w:rPr>
          <w:color w:val="000000"/>
          <w:sz w:val="22"/>
          <w:szCs w:val="22"/>
        </w:rPr>
        <w:t xml:space="preserve"> </w:t>
      </w:r>
      <w:proofErr w:type="spellStart"/>
      <w:proofErr w:type="gramStart"/>
      <w:r w:rsidRPr="00586C72">
        <w:rPr>
          <w:color w:val="000000"/>
          <w:sz w:val="22"/>
          <w:szCs w:val="22"/>
        </w:rPr>
        <w:t>п</w:t>
      </w:r>
      <w:proofErr w:type="gramEnd"/>
      <w:r w:rsidRPr="00586C72">
        <w:rPr>
          <w:color w:val="000000"/>
          <w:sz w:val="22"/>
          <w:szCs w:val="22"/>
        </w:rPr>
        <w:t>ідтверджується</w:t>
      </w:r>
      <w:proofErr w:type="spellEnd"/>
      <w:r w:rsidRPr="00586C72">
        <w:rPr>
          <w:sz w:val="22"/>
          <w:szCs w:val="22"/>
        </w:rPr>
        <w:t xml:space="preserve"> </w:t>
      </w:r>
      <w:proofErr w:type="spellStart"/>
      <w:r w:rsidRPr="00586C72">
        <w:rPr>
          <w:sz w:val="22"/>
          <w:szCs w:val="22"/>
        </w:rPr>
        <w:t>декларацією</w:t>
      </w:r>
      <w:proofErr w:type="spellEnd"/>
      <w:r w:rsidRPr="00586C72">
        <w:rPr>
          <w:sz w:val="22"/>
          <w:szCs w:val="22"/>
        </w:rPr>
        <w:t xml:space="preserve"> та/</w:t>
      </w:r>
      <w:proofErr w:type="spellStart"/>
      <w:r w:rsidRPr="00586C72">
        <w:rPr>
          <w:sz w:val="22"/>
          <w:szCs w:val="22"/>
        </w:rPr>
        <w:t>або</w:t>
      </w:r>
      <w:proofErr w:type="spellEnd"/>
      <w:r w:rsidRPr="00586C72">
        <w:rPr>
          <w:sz w:val="22"/>
          <w:szCs w:val="22"/>
        </w:rPr>
        <w:t xml:space="preserve"> </w:t>
      </w:r>
      <w:proofErr w:type="spellStart"/>
      <w:r w:rsidRPr="00586C72">
        <w:rPr>
          <w:sz w:val="22"/>
          <w:szCs w:val="22"/>
        </w:rPr>
        <w:t>сертифікатом</w:t>
      </w:r>
      <w:proofErr w:type="spellEnd"/>
      <w:r w:rsidRPr="00586C72">
        <w:rPr>
          <w:sz w:val="22"/>
          <w:szCs w:val="22"/>
        </w:rPr>
        <w:t xml:space="preserve"> </w:t>
      </w:r>
      <w:proofErr w:type="spellStart"/>
      <w:r w:rsidRPr="00586C72">
        <w:rPr>
          <w:sz w:val="22"/>
          <w:szCs w:val="22"/>
        </w:rPr>
        <w:t>виробника</w:t>
      </w:r>
      <w:proofErr w:type="spellEnd"/>
      <w:r w:rsidRPr="00586C72">
        <w:rPr>
          <w:sz w:val="22"/>
          <w:szCs w:val="22"/>
        </w:rPr>
        <w:t xml:space="preserve"> на </w:t>
      </w:r>
      <w:proofErr w:type="spellStart"/>
      <w:r w:rsidRPr="00586C72">
        <w:rPr>
          <w:sz w:val="22"/>
          <w:szCs w:val="22"/>
        </w:rPr>
        <w:t>кожну</w:t>
      </w:r>
      <w:proofErr w:type="spellEnd"/>
      <w:r w:rsidRPr="00586C72">
        <w:rPr>
          <w:sz w:val="22"/>
          <w:szCs w:val="22"/>
        </w:rPr>
        <w:t xml:space="preserve"> </w:t>
      </w:r>
      <w:proofErr w:type="spellStart"/>
      <w:r w:rsidRPr="00586C72">
        <w:rPr>
          <w:sz w:val="22"/>
          <w:szCs w:val="22"/>
        </w:rPr>
        <w:t>партію</w:t>
      </w:r>
      <w:proofErr w:type="spellEnd"/>
      <w:r w:rsidRPr="00586C72">
        <w:rPr>
          <w:sz w:val="22"/>
          <w:szCs w:val="22"/>
        </w:rPr>
        <w:t>.</w:t>
      </w:r>
    </w:p>
    <w:p w14:paraId="74C35898" w14:textId="77777777" w:rsidR="00C86B07" w:rsidRPr="00586C72" w:rsidRDefault="00C86B07" w:rsidP="00C86B07">
      <w:pPr>
        <w:jc w:val="both"/>
        <w:rPr>
          <w:sz w:val="22"/>
          <w:szCs w:val="22"/>
        </w:rPr>
      </w:pPr>
      <w:r w:rsidRPr="00586C72">
        <w:rPr>
          <w:sz w:val="22"/>
          <w:szCs w:val="22"/>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технічних вимогах.</w:t>
      </w:r>
    </w:p>
    <w:p w14:paraId="052AAD5E" w14:textId="77777777" w:rsidR="00C86B07" w:rsidRPr="00586C72" w:rsidRDefault="00C86B07" w:rsidP="00C86B07">
      <w:pPr>
        <w:pStyle w:val="a9"/>
        <w:ind w:left="0"/>
        <w:rPr>
          <w:sz w:val="22"/>
          <w:szCs w:val="22"/>
        </w:rPr>
      </w:pPr>
      <w:r w:rsidRPr="00586C72">
        <w:rPr>
          <w:sz w:val="22"/>
          <w:szCs w:val="22"/>
        </w:rPr>
        <w:t>_________________</w:t>
      </w:r>
    </w:p>
    <w:p w14:paraId="5149A339" w14:textId="77777777" w:rsidR="00C86B07" w:rsidRPr="00586C72" w:rsidRDefault="00C86B07" w:rsidP="00C86B07">
      <w:pPr>
        <w:pStyle w:val="a9"/>
        <w:ind w:left="900"/>
        <w:rPr>
          <w:sz w:val="22"/>
          <w:szCs w:val="22"/>
        </w:rPr>
      </w:pPr>
      <w:r w:rsidRPr="00586C72">
        <w:rPr>
          <w:sz w:val="22"/>
          <w:szCs w:val="22"/>
        </w:rPr>
        <w:t xml:space="preserve">  (дата)</w:t>
      </w:r>
    </w:p>
    <w:p w14:paraId="1107A4C4" w14:textId="77777777" w:rsidR="00C86B07" w:rsidRPr="00586C72" w:rsidRDefault="00C86B07" w:rsidP="00C86B07">
      <w:pPr>
        <w:pStyle w:val="a9"/>
        <w:ind w:left="900"/>
        <w:rPr>
          <w:b/>
          <w:sz w:val="22"/>
          <w:szCs w:val="22"/>
        </w:rPr>
      </w:pPr>
    </w:p>
    <w:p w14:paraId="6D48AB9F" w14:textId="77777777" w:rsidR="00C86B07" w:rsidRPr="00586C72" w:rsidRDefault="00C86B07" w:rsidP="00C86B07">
      <w:pPr>
        <w:pStyle w:val="a9"/>
        <w:ind w:left="0"/>
        <w:jc w:val="center"/>
        <w:rPr>
          <w:b/>
          <w:sz w:val="22"/>
          <w:szCs w:val="22"/>
        </w:rPr>
      </w:pPr>
      <w:r w:rsidRPr="00586C72">
        <w:rPr>
          <w:b/>
          <w:sz w:val="22"/>
          <w:szCs w:val="22"/>
        </w:rPr>
        <w:t>__________________        _______________________       __________________________</w:t>
      </w:r>
    </w:p>
    <w:p w14:paraId="17ECEA5A" w14:textId="77777777" w:rsidR="00C86B07" w:rsidRPr="00586C72" w:rsidRDefault="00C86B07" w:rsidP="00C86B07">
      <w:pPr>
        <w:pStyle w:val="a9"/>
        <w:ind w:left="900"/>
        <w:rPr>
          <w:sz w:val="22"/>
          <w:szCs w:val="22"/>
        </w:rPr>
      </w:pPr>
      <w:r w:rsidRPr="00586C72">
        <w:rPr>
          <w:sz w:val="22"/>
          <w:szCs w:val="22"/>
        </w:rPr>
        <w:t xml:space="preserve">         Посада                                   (</w:t>
      </w:r>
      <w:proofErr w:type="spellStart"/>
      <w:proofErr w:type="gramStart"/>
      <w:r w:rsidRPr="00586C72">
        <w:rPr>
          <w:sz w:val="22"/>
          <w:szCs w:val="22"/>
        </w:rPr>
        <w:t>п</w:t>
      </w:r>
      <w:proofErr w:type="gramEnd"/>
      <w:r w:rsidRPr="00586C72">
        <w:rPr>
          <w:sz w:val="22"/>
          <w:szCs w:val="22"/>
        </w:rPr>
        <w:t>ідпис</w:t>
      </w:r>
      <w:proofErr w:type="spellEnd"/>
      <w:r w:rsidRPr="00586C72">
        <w:rPr>
          <w:sz w:val="22"/>
          <w:szCs w:val="22"/>
        </w:rPr>
        <w:t>)                                         П.І.Б.</w:t>
      </w:r>
    </w:p>
    <w:p w14:paraId="24FDF551" w14:textId="77777777" w:rsidR="00C86B07" w:rsidRPr="00C86B07" w:rsidRDefault="00C86B07" w:rsidP="00C86B07">
      <w:pPr>
        <w:pStyle w:val="a5"/>
        <w:jc w:val="both"/>
        <w:rPr>
          <w:rFonts w:ascii="Times New Roman" w:hAnsi="Times New Roman"/>
          <w:b/>
          <w:bCs/>
          <w:lang w:val="ru-RU"/>
        </w:rPr>
      </w:pPr>
    </w:p>
    <w:p w14:paraId="77BE04E5" w14:textId="77777777" w:rsidR="00C86B07" w:rsidRDefault="00C86B07" w:rsidP="003E43DA">
      <w:pPr>
        <w:pStyle w:val="a5"/>
        <w:jc w:val="right"/>
        <w:rPr>
          <w:rFonts w:ascii="Times New Roman" w:hAnsi="Times New Roman"/>
          <w:b/>
          <w:bCs/>
        </w:rPr>
      </w:pPr>
    </w:p>
    <w:sectPr w:rsidR="00C86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035E"/>
    <w:multiLevelType w:val="multilevel"/>
    <w:tmpl w:val="EDFA20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D"/>
    <w:rsid w:val="00124373"/>
    <w:rsid w:val="0029741F"/>
    <w:rsid w:val="00361383"/>
    <w:rsid w:val="00367FAF"/>
    <w:rsid w:val="003D28DE"/>
    <w:rsid w:val="003E43DA"/>
    <w:rsid w:val="00557595"/>
    <w:rsid w:val="00586DEC"/>
    <w:rsid w:val="005B63D1"/>
    <w:rsid w:val="005E777D"/>
    <w:rsid w:val="006410DE"/>
    <w:rsid w:val="0087318A"/>
    <w:rsid w:val="00895245"/>
    <w:rsid w:val="00907D93"/>
    <w:rsid w:val="00940144"/>
    <w:rsid w:val="00BD70E4"/>
    <w:rsid w:val="00C01AED"/>
    <w:rsid w:val="00C2697A"/>
    <w:rsid w:val="00C40D5D"/>
    <w:rsid w:val="00C86B07"/>
    <w:rsid w:val="00D110AC"/>
    <w:rsid w:val="00D67E1E"/>
    <w:rsid w:val="00E65154"/>
    <w:rsid w:val="00EA3B0B"/>
    <w:rsid w:val="00ED3588"/>
    <w:rsid w:val="00EE1A2D"/>
    <w:rsid w:val="00F0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
    <w:name w:val="element"/>
    <w:basedOn w:val="a0"/>
    <w:rsid w:val="00C01AED"/>
  </w:style>
  <w:style w:type="paragraph" w:styleId="a3">
    <w:name w:val="Balloon Text"/>
    <w:basedOn w:val="a"/>
    <w:link w:val="a4"/>
    <w:uiPriority w:val="99"/>
    <w:semiHidden/>
    <w:unhideWhenUsed/>
    <w:rsid w:val="00C01AED"/>
    <w:rPr>
      <w:rFonts w:ascii="Segoe UI" w:hAnsi="Segoe UI" w:cs="Segoe UI"/>
      <w:sz w:val="18"/>
      <w:szCs w:val="18"/>
    </w:rPr>
  </w:style>
  <w:style w:type="character" w:customStyle="1" w:styleId="a4">
    <w:name w:val="Текст выноски Знак"/>
    <w:basedOn w:val="a0"/>
    <w:link w:val="a3"/>
    <w:uiPriority w:val="99"/>
    <w:semiHidden/>
    <w:rsid w:val="00C01AED"/>
    <w:rPr>
      <w:rFonts w:ascii="Segoe UI" w:hAnsi="Segoe UI" w:cs="Segoe UI"/>
      <w:sz w:val="18"/>
      <w:szCs w:val="18"/>
    </w:rPr>
  </w:style>
  <w:style w:type="paragraph" w:styleId="a5">
    <w:name w:val="No Spacing"/>
    <w:aliases w:val="nado12,Bullet"/>
    <w:link w:val="a6"/>
    <w:uiPriority w:val="1"/>
    <w:qFormat/>
    <w:rsid w:val="00940144"/>
    <w:pPr>
      <w:spacing w:after="0" w:line="240" w:lineRule="auto"/>
    </w:pPr>
    <w:rPr>
      <w:lang w:val="uk-UA"/>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8"/>
    <w:unhideWhenUsed/>
    <w:qFormat/>
    <w:rsid w:val="003E43DA"/>
    <w:pPr>
      <w:spacing w:before="100" w:beforeAutospacing="1" w:after="100" w:afterAutospacing="1"/>
    </w:pPr>
    <w:rPr>
      <w:lang w:val="ru-RU"/>
    </w:rPr>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3E43DA"/>
    <w:rPr>
      <w:rFonts w:ascii="Times New Roman" w:eastAsia="Times New Roman" w:hAnsi="Times New Roman" w:cs="Times New Roman"/>
      <w:sz w:val="24"/>
      <w:szCs w:val="24"/>
      <w:lang w:eastAsia="ru-RU"/>
    </w:rPr>
  </w:style>
  <w:style w:type="paragraph" w:styleId="a9">
    <w:name w:val="List Paragraph"/>
    <w:aliases w:val="Elenco Normale,Список уровня 2,название табл/рис,Chapter10,Details,Test3,заголовок 1.1"/>
    <w:basedOn w:val="a"/>
    <w:link w:val="aa"/>
    <w:uiPriority w:val="34"/>
    <w:qFormat/>
    <w:rsid w:val="003E43DA"/>
    <w:pPr>
      <w:ind w:left="708"/>
    </w:pPr>
    <w:rPr>
      <w:rFonts w:eastAsia="SimSun"/>
      <w:lang w:val="ru-RU" w:eastAsia="en-US"/>
    </w:rPr>
  </w:style>
  <w:style w:type="paragraph" w:customStyle="1" w:styleId="LO-normal">
    <w:name w:val="LO-normal"/>
    <w:qFormat/>
    <w:rsid w:val="003E43DA"/>
    <w:pPr>
      <w:spacing w:after="0" w:line="276" w:lineRule="auto"/>
    </w:pPr>
    <w:rPr>
      <w:rFonts w:ascii="Arial" w:eastAsia="Arial" w:hAnsi="Arial" w:cs="Arial"/>
      <w:color w:val="000000"/>
      <w:lang w:eastAsia="zh-CN"/>
    </w:rPr>
  </w:style>
  <w:style w:type="character" w:customStyle="1" w:styleId="aa">
    <w:name w:val="Абзац списка Знак"/>
    <w:aliases w:val="Elenco Normale Знак,Список уровня 2 Знак,название табл/рис Знак,Chapter10 Знак,Details Знак,Test3 Знак,заголовок 1.1 Знак"/>
    <w:link w:val="a9"/>
    <w:uiPriority w:val="34"/>
    <w:rsid w:val="003E43DA"/>
    <w:rPr>
      <w:rFonts w:ascii="Times New Roman" w:eastAsia="SimSun" w:hAnsi="Times New Roman" w:cs="Times New Roman"/>
      <w:sz w:val="24"/>
      <w:szCs w:val="24"/>
    </w:rPr>
  </w:style>
  <w:style w:type="character" w:customStyle="1" w:styleId="a6">
    <w:name w:val="Без интервала Знак"/>
    <w:aliases w:val="nado12 Знак,Bullet Знак"/>
    <w:link w:val="a5"/>
    <w:uiPriority w:val="1"/>
    <w:locked/>
    <w:rsid w:val="003E43DA"/>
    <w:rPr>
      <w:lang w:val="uk-UA"/>
    </w:rPr>
  </w:style>
  <w:style w:type="character" w:customStyle="1" w:styleId="Arial3">
    <w:name w:val="Основной текст + Arial3"/>
    <w:aliases w:val="7,5 pt3"/>
    <w:rsid w:val="003E43DA"/>
    <w:rPr>
      <w:rFonts w:ascii="Arial" w:hAnsi="Arial" w:cs="Arial"/>
      <w:b/>
      <w:bCs/>
      <w:color w:val="000000"/>
      <w:sz w:val="15"/>
      <w:szCs w:val="15"/>
      <w:shd w:val="clear" w:color="auto" w:fill="FFFFFF"/>
      <w:lang w:val="uk-UA" w:eastAsia="uk-UA"/>
    </w:rPr>
  </w:style>
  <w:style w:type="paragraph" w:customStyle="1" w:styleId="1">
    <w:name w:val="Абзац списка1"/>
    <w:basedOn w:val="a"/>
    <w:link w:val="ListParagraphChar"/>
    <w:rsid w:val="003E43DA"/>
    <w:pPr>
      <w:ind w:left="720"/>
      <w:contextualSpacing/>
    </w:pPr>
    <w:rPr>
      <w:rFonts w:ascii="Liberation Serif" w:eastAsia="Calibri" w:hAnsi="Liberation Serif"/>
      <w:szCs w:val="20"/>
      <w:lang w:eastAsia="zh-CN"/>
    </w:rPr>
  </w:style>
  <w:style w:type="character" w:customStyle="1" w:styleId="ListParagraphChar">
    <w:name w:val="List Paragraph Char"/>
    <w:link w:val="1"/>
    <w:locked/>
    <w:rsid w:val="003E43DA"/>
    <w:rPr>
      <w:rFonts w:ascii="Liberation Serif" w:eastAsia="Calibri" w:hAnsi="Liberation Serif" w:cs="Times New Roman"/>
      <w:sz w:val="24"/>
      <w:szCs w:val="20"/>
      <w:lang w:val="uk-UA" w:eastAsia="zh-CN"/>
    </w:rPr>
  </w:style>
  <w:style w:type="character" w:customStyle="1" w:styleId="10">
    <w:name w:val="Основной шрифт абзаца1"/>
    <w:rsid w:val="003E43DA"/>
  </w:style>
  <w:style w:type="paragraph" w:styleId="3">
    <w:name w:val="Body Text Indent 3"/>
    <w:basedOn w:val="a"/>
    <w:link w:val="30"/>
    <w:uiPriority w:val="99"/>
    <w:rsid w:val="00C86B07"/>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C86B07"/>
    <w:rPr>
      <w:rFonts w:ascii="Times New Roman" w:eastAsia="Times New Roman" w:hAnsi="Times New Roman" w:cs="Times New Roman"/>
      <w:sz w:val="16"/>
      <w:szCs w:val="16"/>
      <w:lang w:val="uk-UA" w:eastAsia="x-none"/>
    </w:rPr>
  </w:style>
  <w:style w:type="paragraph" w:customStyle="1" w:styleId="Standard">
    <w:name w:val="Standard"/>
    <w:rsid w:val="00C86B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
    <w:name w:val="element"/>
    <w:basedOn w:val="a0"/>
    <w:rsid w:val="00C01AED"/>
  </w:style>
  <w:style w:type="paragraph" w:styleId="a3">
    <w:name w:val="Balloon Text"/>
    <w:basedOn w:val="a"/>
    <w:link w:val="a4"/>
    <w:uiPriority w:val="99"/>
    <w:semiHidden/>
    <w:unhideWhenUsed/>
    <w:rsid w:val="00C01AED"/>
    <w:rPr>
      <w:rFonts w:ascii="Segoe UI" w:hAnsi="Segoe UI" w:cs="Segoe UI"/>
      <w:sz w:val="18"/>
      <w:szCs w:val="18"/>
    </w:rPr>
  </w:style>
  <w:style w:type="character" w:customStyle="1" w:styleId="a4">
    <w:name w:val="Текст выноски Знак"/>
    <w:basedOn w:val="a0"/>
    <w:link w:val="a3"/>
    <w:uiPriority w:val="99"/>
    <w:semiHidden/>
    <w:rsid w:val="00C01AED"/>
    <w:rPr>
      <w:rFonts w:ascii="Segoe UI" w:hAnsi="Segoe UI" w:cs="Segoe UI"/>
      <w:sz w:val="18"/>
      <w:szCs w:val="18"/>
    </w:rPr>
  </w:style>
  <w:style w:type="paragraph" w:styleId="a5">
    <w:name w:val="No Spacing"/>
    <w:aliases w:val="nado12,Bullet"/>
    <w:link w:val="a6"/>
    <w:uiPriority w:val="1"/>
    <w:qFormat/>
    <w:rsid w:val="00940144"/>
    <w:pPr>
      <w:spacing w:after="0" w:line="240" w:lineRule="auto"/>
    </w:pPr>
    <w:rPr>
      <w:lang w:val="uk-UA"/>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8"/>
    <w:unhideWhenUsed/>
    <w:qFormat/>
    <w:rsid w:val="003E43DA"/>
    <w:pPr>
      <w:spacing w:before="100" w:beforeAutospacing="1" w:after="100" w:afterAutospacing="1"/>
    </w:pPr>
    <w:rPr>
      <w:lang w:val="ru-RU"/>
    </w:rPr>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3E43DA"/>
    <w:rPr>
      <w:rFonts w:ascii="Times New Roman" w:eastAsia="Times New Roman" w:hAnsi="Times New Roman" w:cs="Times New Roman"/>
      <w:sz w:val="24"/>
      <w:szCs w:val="24"/>
      <w:lang w:eastAsia="ru-RU"/>
    </w:rPr>
  </w:style>
  <w:style w:type="paragraph" w:styleId="a9">
    <w:name w:val="List Paragraph"/>
    <w:aliases w:val="Elenco Normale,Список уровня 2,название табл/рис,Chapter10,Details,Test3,заголовок 1.1"/>
    <w:basedOn w:val="a"/>
    <w:link w:val="aa"/>
    <w:uiPriority w:val="34"/>
    <w:qFormat/>
    <w:rsid w:val="003E43DA"/>
    <w:pPr>
      <w:ind w:left="708"/>
    </w:pPr>
    <w:rPr>
      <w:rFonts w:eastAsia="SimSun"/>
      <w:lang w:val="ru-RU" w:eastAsia="en-US"/>
    </w:rPr>
  </w:style>
  <w:style w:type="paragraph" w:customStyle="1" w:styleId="LO-normal">
    <w:name w:val="LO-normal"/>
    <w:qFormat/>
    <w:rsid w:val="003E43DA"/>
    <w:pPr>
      <w:spacing w:after="0" w:line="276" w:lineRule="auto"/>
    </w:pPr>
    <w:rPr>
      <w:rFonts w:ascii="Arial" w:eastAsia="Arial" w:hAnsi="Arial" w:cs="Arial"/>
      <w:color w:val="000000"/>
      <w:lang w:eastAsia="zh-CN"/>
    </w:rPr>
  </w:style>
  <w:style w:type="character" w:customStyle="1" w:styleId="aa">
    <w:name w:val="Абзац списка Знак"/>
    <w:aliases w:val="Elenco Normale Знак,Список уровня 2 Знак,название табл/рис Знак,Chapter10 Знак,Details Знак,Test3 Знак,заголовок 1.1 Знак"/>
    <w:link w:val="a9"/>
    <w:uiPriority w:val="34"/>
    <w:rsid w:val="003E43DA"/>
    <w:rPr>
      <w:rFonts w:ascii="Times New Roman" w:eastAsia="SimSun" w:hAnsi="Times New Roman" w:cs="Times New Roman"/>
      <w:sz w:val="24"/>
      <w:szCs w:val="24"/>
    </w:rPr>
  </w:style>
  <w:style w:type="character" w:customStyle="1" w:styleId="a6">
    <w:name w:val="Без интервала Знак"/>
    <w:aliases w:val="nado12 Знак,Bullet Знак"/>
    <w:link w:val="a5"/>
    <w:uiPriority w:val="1"/>
    <w:locked/>
    <w:rsid w:val="003E43DA"/>
    <w:rPr>
      <w:lang w:val="uk-UA"/>
    </w:rPr>
  </w:style>
  <w:style w:type="character" w:customStyle="1" w:styleId="Arial3">
    <w:name w:val="Основной текст + Arial3"/>
    <w:aliases w:val="7,5 pt3"/>
    <w:rsid w:val="003E43DA"/>
    <w:rPr>
      <w:rFonts w:ascii="Arial" w:hAnsi="Arial" w:cs="Arial"/>
      <w:b/>
      <w:bCs/>
      <w:color w:val="000000"/>
      <w:sz w:val="15"/>
      <w:szCs w:val="15"/>
      <w:shd w:val="clear" w:color="auto" w:fill="FFFFFF"/>
      <w:lang w:val="uk-UA" w:eastAsia="uk-UA"/>
    </w:rPr>
  </w:style>
  <w:style w:type="paragraph" w:customStyle="1" w:styleId="1">
    <w:name w:val="Абзац списка1"/>
    <w:basedOn w:val="a"/>
    <w:link w:val="ListParagraphChar"/>
    <w:rsid w:val="003E43DA"/>
    <w:pPr>
      <w:ind w:left="720"/>
      <w:contextualSpacing/>
    </w:pPr>
    <w:rPr>
      <w:rFonts w:ascii="Liberation Serif" w:eastAsia="Calibri" w:hAnsi="Liberation Serif"/>
      <w:szCs w:val="20"/>
      <w:lang w:eastAsia="zh-CN"/>
    </w:rPr>
  </w:style>
  <w:style w:type="character" w:customStyle="1" w:styleId="ListParagraphChar">
    <w:name w:val="List Paragraph Char"/>
    <w:link w:val="1"/>
    <w:locked/>
    <w:rsid w:val="003E43DA"/>
    <w:rPr>
      <w:rFonts w:ascii="Liberation Serif" w:eastAsia="Calibri" w:hAnsi="Liberation Serif" w:cs="Times New Roman"/>
      <w:sz w:val="24"/>
      <w:szCs w:val="20"/>
      <w:lang w:val="uk-UA" w:eastAsia="zh-CN"/>
    </w:rPr>
  </w:style>
  <w:style w:type="character" w:customStyle="1" w:styleId="10">
    <w:name w:val="Основной шрифт абзаца1"/>
    <w:rsid w:val="003E43DA"/>
  </w:style>
  <w:style w:type="paragraph" w:styleId="3">
    <w:name w:val="Body Text Indent 3"/>
    <w:basedOn w:val="a"/>
    <w:link w:val="30"/>
    <w:uiPriority w:val="99"/>
    <w:rsid w:val="00C86B07"/>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C86B07"/>
    <w:rPr>
      <w:rFonts w:ascii="Times New Roman" w:eastAsia="Times New Roman" w:hAnsi="Times New Roman" w:cs="Times New Roman"/>
      <w:sz w:val="16"/>
      <w:szCs w:val="16"/>
      <w:lang w:val="uk-UA" w:eastAsia="x-none"/>
    </w:rPr>
  </w:style>
  <w:style w:type="paragraph" w:customStyle="1" w:styleId="Standard">
    <w:name w:val="Standard"/>
    <w:rsid w:val="00C86B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4642</Words>
  <Characters>2646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cp:revision>
  <cp:lastPrinted>2021-08-23T07:16:00Z</cp:lastPrinted>
  <dcterms:created xsi:type="dcterms:W3CDTF">2024-02-09T13:43:00Z</dcterms:created>
  <dcterms:modified xsi:type="dcterms:W3CDTF">2024-02-09T14:08:00Z</dcterms:modified>
</cp:coreProperties>
</file>