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2A1C2" w14:textId="77777777" w:rsidR="00762F12" w:rsidRPr="00AB678E" w:rsidRDefault="00762F12" w:rsidP="00762F12">
      <w:pPr>
        <w:spacing w:after="0" w:line="240" w:lineRule="auto"/>
        <w:jc w:val="right"/>
        <w:rPr>
          <w:b/>
          <w:sz w:val="20"/>
          <w:szCs w:val="24"/>
        </w:rPr>
      </w:pPr>
      <w:r w:rsidRPr="00AB678E">
        <w:rPr>
          <w:b/>
          <w:sz w:val="20"/>
          <w:szCs w:val="24"/>
        </w:rPr>
        <w:t>Додаток № 4 до тендерної документації</w:t>
      </w:r>
    </w:p>
    <w:p w14:paraId="7C943563" w14:textId="77777777" w:rsidR="00762F12" w:rsidRPr="00AB678E" w:rsidRDefault="00762F12" w:rsidP="00762F12">
      <w:pPr>
        <w:pStyle w:val="af0"/>
        <w:tabs>
          <w:tab w:val="left" w:pos="840"/>
          <w:tab w:val="left" w:pos="1946"/>
        </w:tabs>
        <w:rPr>
          <w:caps/>
          <w:sz w:val="22"/>
          <w:szCs w:val="24"/>
          <w:lang w:val="ru-RU"/>
        </w:rPr>
      </w:pPr>
      <w:r w:rsidRPr="00AB678E">
        <w:rPr>
          <w:caps/>
          <w:sz w:val="22"/>
          <w:szCs w:val="24"/>
        </w:rPr>
        <w:t xml:space="preserve">     </w:t>
      </w:r>
      <w:r w:rsidRPr="00AB678E">
        <w:rPr>
          <w:caps/>
          <w:sz w:val="22"/>
          <w:szCs w:val="24"/>
          <w:lang w:val="ru-RU"/>
        </w:rPr>
        <w:t xml:space="preserve">   </w:t>
      </w:r>
    </w:p>
    <w:p w14:paraId="5CD113B8" w14:textId="77777777" w:rsidR="00762F12" w:rsidRPr="00AB678E" w:rsidRDefault="00762F12" w:rsidP="00762F12">
      <w:pPr>
        <w:pStyle w:val="af0"/>
        <w:tabs>
          <w:tab w:val="left" w:pos="840"/>
          <w:tab w:val="left" w:pos="1946"/>
        </w:tabs>
        <w:rPr>
          <w:sz w:val="22"/>
          <w:szCs w:val="24"/>
        </w:rPr>
      </w:pPr>
      <w:r w:rsidRPr="00AB678E">
        <w:rPr>
          <w:caps/>
          <w:sz w:val="22"/>
          <w:szCs w:val="24"/>
          <w:lang w:val="ru-RU"/>
        </w:rPr>
        <w:t xml:space="preserve"> </w:t>
      </w:r>
      <w:r w:rsidRPr="00AB678E">
        <w:rPr>
          <w:caps/>
          <w:sz w:val="22"/>
          <w:szCs w:val="24"/>
        </w:rPr>
        <w:t xml:space="preserve">Договір </w:t>
      </w:r>
      <w:r w:rsidRPr="00AB678E">
        <w:rPr>
          <w:sz w:val="22"/>
          <w:szCs w:val="24"/>
        </w:rPr>
        <w:t>№ _______</w:t>
      </w:r>
    </w:p>
    <w:p w14:paraId="5BEE6451" w14:textId="77777777" w:rsidR="00762F12" w:rsidRPr="00AB678E" w:rsidRDefault="00762F12" w:rsidP="00762F12">
      <w:pPr>
        <w:pStyle w:val="af0"/>
        <w:tabs>
          <w:tab w:val="left" w:pos="840"/>
          <w:tab w:val="left" w:pos="1946"/>
        </w:tabs>
        <w:rPr>
          <w:sz w:val="22"/>
          <w:szCs w:val="24"/>
        </w:rPr>
      </w:pPr>
      <w:r w:rsidRPr="00AB678E">
        <w:rPr>
          <w:caps/>
          <w:sz w:val="22"/>
          <w:szCs w:val="24"/>
        </w:rPr>
        <w:t>про надання послуг</w:t>
      </w:r>
      <w:r w:rsidRPr="00AB678E">
        <w:rPr>
          <w:sz w:val="22"/>
          <w:szCs w:val="24"/>
        </w:rPr>
        <w:t xml:space="preserve"> </w:t>
      </w:r>
    </w:p>
    <w:p w14:paraId="638B5589" w14:textId="77777777" w:rsidR="00762F12" w:rsidRPr="00AB678E" w:rsidRDefault="00762F12" w:rsidP="00762F12">
      <w:pPr>
        <w:pStyle w:val="af0"/>
        <w:jc w:val="left"/>
        <w:rPr>
          <w:sz w:val="22"/>
          <w:szCs w:val="24"/>
        </w:rPr>
      </w:pPr>
    </w:p>
    <w:p w14:paraId="735D4800" w14:textId="77777777" w:rsidR="00762F12" w:rsidRPr="00AB678E" w:rsidRDefault="00762F12" w:rsidP="00762F12">
      <w:pPr>
        <w:shd w:val="clear" w:color="auto" w:fill="FFFFFF"/>
        <w:autoSpaceDE w:val="0"/>
        <w:autoSpaceDN w:val="0"/>
        <w:adjustRightInd w:val="0"/>
        <w:rPr>
          <w:rFonts w:eastAsia="Calibri"/>
          <w:color w:val="000000"/>
          <w:sz w:val="22"/>
          <w:szCs w:val="24"/>
          <w:lang w:eastAsia="en-US"/>
        </w:rPr>
      </w:pPr>
      <w:r w:rsidRPr="00AB678E">
        <w:rPr>
          <w:rFonts w:eastAsia="Calibri"/>
          <w:color w:val="000000"/>
          <w:sz w:val="22"/>
          <w:szCs w:val="24"/>
          <w:lang w:eastAsia="en-US"/>
        </w:rPr>
        <w:t>м. Київ                                                                                                 « ____ » _____________ 2023 року</w:t>
      </w:r>
    </w:p>
    <w:p w14:paraId="5CA02308" w14:textId="2D88D803" w:rsidR="00762F12" w:rsidRPr="00AB678E" w:rsidRDefault="003C5058" w:rsidP="00762F12">
      <w:pPr>
        <w:pStyle w:val="af2"/>
        <w:ind w:firstLine="708"/>
        <w:jc w:val="both"/>
        <w:rPr>
          <w:rFonts w:ascii="Times New Roman" w:eastAsia="Arial Unicode MS" w:hAnsi="Times New Roman"/>
          <w:color w:val="000000"/>
          <w:sz w:val="22"/>
          <w:szCs w:val="24"/>
          <w:u w:color="000000"/>
          <w:bdr w:val="nil"/>
        </w:rPr>
      </w:pPr>
      <w:r w:rsidRPr="003C5058">
        <w:rPr>
          <w:rFonts w:ascii="Times New Roman" w:eastAsia="Arial Unicode MS" w:hAnsi="Times New Roman"/>
          <w:b/>
          <w:color w:val="000000"/>
          <w:sz w:val="22"/>
          <w:szCs w:val="24"/>
          <w:u w:color="000000"/>
          <w:bdr w:val="nil"/>
        </w:rPr>
        <w:t>КОМУНАЛЬНЕ НЕКОМЕРЦІЙНЕ ПІДПРИЄМСТВО «КИЇВСЬКА МІСЬКА КЛІНІЧНА ЛІКАРНЯ №11» ВИКОНАВЧОГО ОРГАНУ КИЇВСЬКОЇ МІСЬКОЇ РАДИ (КИЇВСЬКОЇ МІСЬКОЇ ДЕРЖАВНОЇ АДМІНІСТРАЦІЇ), у подальшому «Замовник», в особі директора Калмикової Ірини Олексіївни, що діє на підставі Статуту, з однієї сторони</w:t>
      </w:r>
      <w:r w:rsidR="00762F12" w:rsidRPr="00AB678E">
        <w:rPr>
          <w:rFonts w:ascii="Times New Roman" w:eastAsia="Arial Unicode MS" w:hAnsi="Times New Roman"/>
          <w:color w:val="000000"/>
          <w:kern w:val="16"/>
          <w:sz w:val="22"/>
          <w:szCs w:val="24"/>
          <w:u w:color="000000"/>
          <w:bdr w:val="nil"/>
        </w:rPr>
        <w:t xml:space="preserve">, </w:t>
      </w:r>
      <w:r w:rsidR="00762F12" w:rsidRPr="00AB678E">
        <w:rPr>
          <w:rFonts w:ascii="Times New Roman" w:eastAsia="Arial Unicode MS" w:hAnsi="Times New Roman"/>
          <w:color w:val="000000"/>
          <w:sz w:val="22"/>
          <w:szCs w:val="24"/>
          <w:u w:color="000000"/>
          <w:bdr w:val="nil"/>
        </w:rPr>
        <w:t>та</w:t>
      </w:r>
    </w:p>
    <w:p w14:paraId="066CCDA4" w14:textId="06FD526D" w:rsidR="00762F12" w:rsidRPr="00AB678E" w:rsidRDefault="00762F12" w:rsidP="00762F12">
      <w:pPr>
        <w:pStyle w:val="af2"/>
        <w:ind w:firstLine="708"/>
        <w:jc w:val="both"/>
        <w:rPr>
          <w:rFonts w:ascii="Times New Roman" w:eastAsia="Arial Unicode MS" w:hAnsi="Times New Roman"/>
          <w:b/>
          <w:bCs/>
          <w:color w:val="000000"/>
          <w:sz w:val="22"/>
          <w:szCs w:val="24"/>
          <w:u w:color="000000"/>
          <w:bdr w:val="nil"/>
        </w:rPr>
      </w:pPr>
      <w:r w:rsidRPr="00AB678E">
        <w:rPr>
          <w:rFonts w:ascii="Times New Roman" w:eastAsia="Arial Unicode MS" w:hAnsi="Times New Roman"/>
          <w:b/>
          <w:bCs/>
          <w:color w:val="000000"/>
          <w:sz w:val="22"/>
          <w:szCs w:val="24"/>
          <w:u w:color="000000"/>
          <w:bdr w:val="nil"/>
        </w:rPr>
        <w:t xml:space="preserve">  __________________________________________, </w:t>
      </w:r>
      <w:r w:rsidRPr="00AB678E">
        <w:rPr>
          <w:rFonts w:ascii="Times New Roman" w:eastAsia="Arial Unicode MS" w:hAnsi="Times New Roman"/>
          <w:color w:val="000000"/>
          <w:sz w:val="22"/>
          <w:szCs w:val="24"/>
          <w:u w:color="000000"/>
          <w:bdr w:val="nil"/>
        </w:rPr>
        <w:t xml:space="preserve">що надалі іменується </w:t>
      </w:r>
      <w:r w:rsidRPr="00AB678E">
        <w:rPr>
          <w:rFonts w:ascii="Times New Roman" w:eastAsia="Arial Unicode MS" w:hAnsi="Times New Roman"/>
          <w:b/>
          <w:color w:val="000000"/>
          <w:sz w:val="22"/>
          <w:szCs w:val="24"/>
          <w:u w:color="000000"/>
          <w:bdr w:val="nil"/>
        </w:rPr>
        <w:t>«Виконавець»</w:t>
      </w:r>
      <w:r w:rsidRPr="00AB678E">
        <w:rPr>
          <w:rFonts w:ascii="Times New Roman" w:eastAsia="Arial Unicode MS" w:hAnsi="Times New Roman"/>
          <w:color w:val="000000"/>
          <w:sz w:val="22"/>
          <w:szCs w:val="24"/>
          <w:u w:color="000000"/>
          <w:bdr w:val="nil"/>
        </w:rPr>
        <w:t xml:space="preserve">, в особі директора ______________________, який діє на підставі Статуту, </w:t>
      </w:r>
      <w:r w:rsidR="003C5058" w:rsidRPr="003C5058">
        <w:rPr>
          <w:rFonts w:ascii="Times New Roman" w:eastAsia="Arial Unicode MS" w:hAnsi="Times New Roman"/>
          <w:color w:val="000000"/>
          <w:sz w:val="22"/>
          <w:szCs w:val="24"/>
          <w:u w:color="000000"/>
          <w:bdr w:val="nil"/>
        </w:rPr>
        <w:t>на підставі Постанови КМУ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r w:rsidR="003C5058">
        <w:rPr>
          <w:rFonts w:ascii="Times New Roman" w:eastAsia="Arial Unicode MS" w:hAnsi="Times New Roman"/>
          <w:color w:val="000000"/>
          <w:sz w:val="22"/>
          <w:szCs w:val="24"/>
          <w:u w:color="000000"/>
          <w:bdr w:val="nil"/>
        </w:rPr>
        <w:t xml:space="preserve">, </w:t>
      </w:r>
      <w:r w:rsidRPr="00AB678E">
        <w:rPr>
          <w:rFonts w:ascii="Times New Roman" w:eastAsia="Arial Unicode MS" w:hAnsi="Times New Roman"/>
          <w:color w:val="000000"/>
          <w:sz w:val="22"/>
          <w:szCs w:val="24"/>
          <w:u w:color="000000"/>
          <w:bdr w:val="nil"/>
        </w:rPr>
        <w:t>уклали цей Договір про наступне:</w:t>
      </w:r>
    </w:p>
    <w:p w14:paraId="1719B6FE" w14:textId="77777777" w:rsidR="00762F12" w:rsidRPr="00AB678E" w:rsidRDefault="00762F12" w:rsidP="00762F12">
      <w:pPr>
        <w:pBdr>
          <w:top w:val="nil"/>
          <w:left w:val="nil"/>
          <w:bottom w:val="nil"/>
          <w:right w:val="nil"/>
          <w:between w:val="nil"/>
          <w:bar w:val="nil"/>
        </w:pBdr>
        <w:spacing w:after="0" w:line="240" w:lineRule="auto"/>
        <w:rPr>
          <w:b/>
          <w:bCs/>
          <w:color w:val="000000"/>
          <w:sz w:val="22"/>
          <w:szCs w:val="24"/>
          <w:u w:color="000000"/>
          <w:bdr w:val="nil"/>
        </w:rPr>
      </w:pPr>
    </w:p>
    <w:p w14:paraId="508DDA68"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FF0000"/>
          <w:bdr w:val="nil"/>
        </w:rPr>
      </w:pPr>
      <w:r w:rsidRPr="00AB678E">
        <w:rPr>
          <w:rFonts w:eastAsia="Arial Unicode MS"/>
          <w:b/>
          <w:bCs/>
          <w:color w:val="000000"/>
          <w:sz w:val="22"/>
          <w:szCs w:val="24"/>
          <w:u w:color="FF0000"/>
          <w:bdr w:val="nil"/>
        </w:rPr>
        <w:t>1.ВИЗНАЧЕННЯ ТЕРМІНІВ</w:t>
      </w:r>
    </w:p>
    <w:p w14:paraId="4C310357" w14:textId="77777777" w:rsidR="00762F12" w:rsidRPr="00AB678E" w:rsidRDefault="00762F12" w:rsidP="00762F12">
      <w:pPr>
        <w:pBdr>
          <w:top w:val="nil"/>
          <w:left w:val="nil"/>
          <w:bottom w:val="nil"/>
          <w:right w:val="nil"/>
          <w:between w:val="nil"/>
          <w:bar w:val="nil"/>
        </w:pBdr>
        <w:spacing w:after="0" w:line="240" w:lineRule="auto"/>
        <w:ind w:firstLine="708"/>
        <w:jc w:val="both"/>
        <w:rPr>
          <w:rFonts w:eastAsia="Arial Unicode MS"/>
          <w:color w:val="000000"/>
          <w:sz w:val="22"/>
          <w:szCs w:val="24"/>
          <w:u w:color="FF0000"/>
          <w:bdr w:val="nil"/>
        </w:rPr>
      </w:pPr>
      <w:r w:rsidRPr="00AB678E">
        <w:rPr>
          <w:rFonts w:eastAsia="Arial Unicode MS"/>
          <w:i/>
          <w:iCs/>
          <w:color w:val="000000"/>
          <w:sz w:val="22"/>
          <w:szCs w:val="24"/>
          <w:u w:color="FF0000"/>
          <w:bdr w:val="nil"/>
          <w:shd w:val="clear" w:color="auto" w:fill="FFFFFF"/>
        </w:rPr>
        <w:t>Небезпечні відходи</w:t>
      </w:r>
      <w:r w:rsidRPr="00AB678E">
        <w:rPr>
          <w:rFonts w:eastAsia="Arial Unicode MS"/>
          <w:color w:val="000000"/>
          <w:sz w:val="22"/>
          <w:szCs w:val="24"/>
          <w:u w:color="FF0000"/>
          <w:bdr w:val="nil"/>
          <w:shd w:val="clear" w:color="auto" w:fill="FFFFFF"/>
        </w:rPr>
        <w:t xml:space="preserve">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14:paraId="0F59F08F" w14:textId="77777777" w:rsidR="00762F12" w:rsidRPr="00AB678E" w:rsidRDefault="00762F12" w:rsidP="00762F12">
      <w:pPr>
        <w:pBdr>
          <w:top w:val="nil"/>
          <w:left w:val="nil"/>
          <w:bottom w:val="nil"/>
          <w:right w:val="nil"/>
          <w:between w:val="nil"/>
          <w:bar w:val="nil"/>
        </w:pBdr>
        <w:spacing w:after="0" w:line="240" w:lineRule="auto"/>
        <w:ind w:firstLine="708"/>
        <w:jc w:val="both"/>
        <w:rPr>
          <w:rFonts w:eastAsia="Arial Unicode MS"/>
          <w:color w:val="000000"/>
          <w:sz w:val="22"/>
          <w:szCs w:val="24"/>
          <w:u w:color="FF0000"/>
          <w:bdr w:val="nil"/>
        </w:rPr>
      </w:pPr>
      <w:r w:rsidRPr="00AB678E">
        <w:rPr>
          <w:rFonts w:eastAsia="Arial Unicode MS"/>
          <w:i/>
          <w:iCs/>
          <w:color w:val="000000"/>
          <w:sz w:val="22"/>
          <w:szCs w:val="24"/>
          <w:u w:color="FF0000"/>
          <w:bdr w:val="nil"/>
        </w:rPr>
        <w:t>Медичні відходи</w:t>
      </w:r>
      <w:r w:rsidRPr="00AB678E">
        <w:rPr>
          <w:rFonts w:eastAsia="Arial Unicode MS"/>
          <w:color w:val="000000"/>
          <w:sz w:val="22"/>
          <w:szCs w:val="24"/>
          <w:u w:color="FF0000"/>
          <w:bdr w:val="nil"/>
        </w:rPr>
        <w:t xml:space="preserve"> - клінічні та подібні їм відходи, а саме: відходи, що виникають у результаті медичного догляду, а також, відходи, що утворюються у лікарнях під час досліджень, догляду за пацієнтами або при виконанні науково-дослідних робіт.</w:t>
      </w:r>
    </w:p>
    <w:p w14:paraId="086E4A29" w14:textId="77777777" w:rsidR="00762F12" w:rsidRPr="00AB678E" w:rsidRDefault="00762F12" w:rsidP="00762F12">
      <w:pPr>
        <w:pBdr>
          <w:top w:val="nil"/>
          <w:left w:val="nil"/>
          <w:bottom w:val="nil"/>
          <w:right w:val="nil"/>
          <w:between w:val="nil"/>
          <w:bar w:val="nil"/>
        </w:pBdr>
        <w:spacing w:after="0" w:line="240" w:lineRule="auto"/>
        <w:ind w:firstLine="708"/>
        <w:jc w:val="both"/>
        <w:rPr>
          <w:rFonts w:eastAsia="Arial Unicode MS"/>
          <w:color w:val="000000"/>
          <w:sz w:val="22"/>
          <w:szCs w:val="24"/>
          <w:u w:color="FF0000"/>
          <w:bdr w:val="nil"/>
        </w:rPr>
      </w:pPr>
      <w:r w:rsidRPr="00AB678E">
        <w:rPr>
          <w:rFonts w:eastAsia="Arial Unicode MS"/>
          <w:i/>
          <w:iCs/>
          <w:color w:val="000000"/>
          <w:sz w:val="22"/>
          <w:szCs w:val="24"/>
          <w:u w:color="FF0000"/>
          <w:bdr w:val="nil"/>
        </w:rPr>
        <w:t xml:space="preserve">Фармацевтичні відходи - </w:t>
      </w:r>
      <w:r w:rsidRPr="00AB678E">
        <w:rPr>
          <w:rFonts w:eastAsia="Arial Unicode MS"/>
          <w:color w:val="000000"/>
          <w:sz w:val="22"/>
          <w:szCs w:val="24"/>
          <w:u w:color="FF0000"/>
          <w:bdr w:val="nil"/>
        </w:rPr>
        <w:t> ліки, що не відповідають вимогам якості або медичним стандартам. Це прострочені, невикористані, пролиті або заражені фармацевтичні засоби і препарати в твердому або рідкому стані, а також наркотичні засоби і невикористані вакцини.</w:t>
      </w:r>
    </w:p>
    <w:p w14:paraId="0A1FC0D1" w14:textId="77777777" w:rsidR="00762F12" w:rsidRPr="00AB678E" w:rsidRDefault="00762F12" w:rsidP="00762F12">
      <w:pPr>
        <w:pBdr>
          <w:top w:val="nil"/>
          <w:left w:val="nil"/>
          <w:bottom w:val="nil"/>
          <w:right w:val="nil"/>
          <w:between w:val="nil"/>
          <w:bar w:val="nil"/>
        </w:pBdr>
        <w:spacing w:after="0" w:line="240" w:lineRule="auto"/>
        <w:ind w:firstLine="708"/>
        <w:jc w:val="both"/>
        <w:rPr>
          <w:rFonts w:eastAsia="Arial Unicode MS"/>
          <w:color w:val="000000"/>
          <w:sz w:val="22"/>
          <w:szCs w:val="24"/>
          <w:u w:color="FF0000"/>
          <w:bdr w:val="nil"/>
        </w:rPr>
      </w:pPr>
      <w:r w:rsidRPr="00AB678E">
        <w:rPr>
          <w:rFonts w:eastAsia="Arial Unicode MS"/>
          <w:i/>
          <w:iCs/>
          <w:color w:val="000000"/>
          <w:sz w:val="22"/>
          <w:szCs w:val="24"/>
          <w:u w:color="FF0000"/>
          <w:bdr w:val="nil"/>
        </w:rPr>
        <w:t>Послуга</w:t>
      </w:r>
      <w:r w:rsidRPr="00AB678E">
        <w:rPr>
          <w:rFonts w:eastAsia="Arial Unicode MS"/>
          <w:color w:val="000000"/>
          <w:sz w:val="22"/>
          <w:szCs w:val="24"/>
          <w:u w:color="FF0000"/>
          <w:bdr w:val="nil"/>
        </w:rPr>
        <w:t xml:space="preserve"> – організація, збирання, вилучення, перевезення та забезпечення знешкодження або видалення медичних, небезпечних ,фармацевтичних та промислових відходів.</w:t>
      </w:r>
    </w:p>
    <w:p w14:paraId="7F34D50F" w14:textId="77777777" w:rsidR="00762F12" w:rsidRPr="00AB678E" w:rsidRDefault="00762F12" w:rsidP="00762F12">
      <w:pPr>
        <w:pBdr>
          <w:top w:val="nil"/>
          <w:left w:val="nil"/>
          <w:bottom w:val="nil"/>
          <w:right w:val="nil"/>
          <w:between w:val="nil"/>
          <w:bar w:val="nil"/>
        </w:pBdr>
        <w:spacing w:after="0" w:line="240" w:lineRule="auto"/>
        <w:ind w:firstLine="708"/>
        <w:jc w:val="both"/>
        <w:rPr>
          <w:rFonts w:eastAsia="Arial Unicode MS"/>
          <w:i/>
          <w:iCs/>
          <w:color w:val="000000"/>
          <w:sz w:val="22"/>
          <w:szCs w:val="24"/>
          <w:u w:color="000000"/>
          <w:bdr w:val="nil"/>
        </w:rPr>
      </w:pPr>
      <w:r w:rsidRPr="00AB678E">
        <w:rPr>
          <w:rFonts w:eastAsia="Arial Unicode MS"/>
          <w:i/>
          <w:iCs/>
          <w:color w:val="000000"/>
          <w:sz w:val="22"/>
          <w:szCs w:val="24"/>
          <w:u w:color="000000"/>
          <w:bdr w:val="nil"/>
        </w:rPr>
        <w:t xml:space="preserve">Транспортувальна тара – вид упаковки: </w:t>
      </w:r>
    </w:p>
    <w:p w14:paraId="28DE9710"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i/>
          <w:iCs/>
          <w:color w:val="000000"/>
          <w:sz w:val="22"/>
          <w:szCs w:val="24"/>
          <w:u w:color="000000"/>
          <w:bdr w:val="nil"/>
        </w:rPr>
        <w:t>– спеціальний поліетиленовий мішок</w:t>
      </w:r>
      <w:r w:rsidRPr="00AB678E">
        <w:rPr>
          <w:rFonts w:eastAsia="Arial Unicode MS"/>
          <w:color w:val="000000"/>
          <w:sz w:val="22"/>
          <w:szCs w:val="24"/>
          <w:u w:color="000000"/>
          <w:bdr w:val="nil"/>
        </w:rPr>
        <w:t xml:space="preserve"> (номінальний об’єм 50 літрів), який надається Виконавцем Замовнику для пакування і подальшого вивезення медичних відходів;</w:t>
      </w:r>
    </w:p>
    <w:p w14:paraId="7E5608F7"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i/>
          <w:iCs/>
          <w:color w:val="000000"/>
          <w:sz w:val="22"/>
          <w:szCs w:val="24"/>
          <w:u w:color="000000"/>
          <w:bdr w:val="nil"/>
        </w:rPr>
        <w:t>– контейнер з міцного матеріалу</w:t>
      </w:r>
      <w:r w:rsidRPr="00AB678E">
        <w:rPr>
          <w:rFonts w:eastAsia="Arial Unicode MS"/>
          <w:color w:val="000000"/>
          <w:sz w:val="22"/>
          <w:szCs w:val="24"/>
          <w:u w:color="000000"/>
          <w:bdr w:val="nil"/>
        </w:rPr>
        <w:t>, який надається Виконавцем Замовнику для пакування і подальшого вивезення медичних відходів.</w:t>
      </w:r>
    </w:p>
    <w:p w14:paraId="45A2E8DC"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p>
    <w:p w14:paraId="15CC26F4"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000000"/>
          <w:bdr w:val="nil"/>
        </w:rPr>
      </w:pPr>
      <w:r w:rsidRPr="00AB678E">
        <w:rPr>
          <w:rFonts w:eastAsia="Arial Unicode MS"/>
          <w:b/>
          <w:bCs/>
          <w:color w:val="000000"/>
          <w:sz w:val="22"/>
          <w:szCs w:val="24"/>
          <w:u w:color="000000"/>
          <w:bdr w:val="nil"/>
        </w:rPr>
        <w:t>2.ПРЕДМЕТ ДОГОВОРУ</w:t>
      </w:r>
    </w:p>
    <w:p w14:paraId="53FF08C0"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2.1. Виконавець зобов’язується відповідно до умов цього Договору та чинного законодавства України надавати Послуги, визначені п. 2.3. цього Договору, Замовник зобов’язується прийняти та оплатити якісно надані Послуги Виконавцем, зазначені у п.2.3. цього Договору. </w:t>
      </w:r>
    </w:p>
    <w:p w14:paraId="79FF8ABC"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sz w:val="22"/>
          <w:szCs w:val="24"/>
          <w:u w:color="000000"/>
          <w:bdr w:val="nil"/>
        </w:rPr>
      </w:pPr>
      <w:r w:rsidRPr="00AB678E">
        <w:rPr>
          <w:rFonts w:eastAsia="Arial Unicode MS"/>
          <w:color w:val="000000"/>
          <w:sz w:val="22"/>
          <w:szCs w:val="24"/>
          <w:u w:color="000000"/>
          <w:bdr w:val="nil"/>
        </w:rPr>
        <w:t xml:space="preserve">2.2. Послуги, які надаються Виконавцем здійснюються відповідно до Закону України «Про відходи» від 05.03.1998р. №187/98-ВР, Державні санітарно-протиепідемічні правила і норми щодо </w:t>
      </w:r>
      <w:r w:rsidRPr="00AB678E">
        <w:rPr>
          <w:rFonts w:eastAsia="Arial Unicode MS"/>
          <w:sz w:val="22"/>
          <w:szCs w:val="24"/>
          <w:u w:color="000000"/>
          <w:bdr w:val="nil"/>
        </w:rPr>
        <w:t>поводження з медичними відходами, затверджені наказом МОЗ  від 08.06.2015  № 325.</w:t>
      </w:r>
    </w:p>
    <w:p w14:paraId="5B7A3818" w14:textId="13E50C52" w:rsidR="00762F12" w:rsidRPr="00AB678E" w:rsidRDefault="00762F12" w:rsidP="00762F12">
      <w:pPr>
        <w:pStyle w:val="a8"/>
        <w:spacing w:before="0" w:beforeAutospacing="0" w:after="0" w:afterAutospacing="0"/>
        <w:jc w:val="both"/>
        <w:rPr>
          <w:b/>
          <w:bCs/>
          <w:sz w:val="22"/>
          <w:lang w:eastAsia="en-US"/>
        </w:rPr>
      </w:pPr>
      <w:r w:rsidRPr="00AB678E">
        <w:rPr>
          <w:rFonts w:eastAsia="Arial Unicode MS"/>
          <w:sz w:val="22"/>
          <w:u w:color="000000"/>
          <w:bdr w:val="nil"/>
        </w:rPr>
        <w:t xml:space="preserve">2.3. Сторони домовились, що Послугами </w:t>
      </w:r>
      <w:bookmarkStart w:id="0" w:name="_Hlk88749620"/>
      <w:r w:rsidRPr="00AB678E">
        <w:rPr>
          <w:rFonts w:eastAsia="Arial Unicode MS"/>
          <w:sz w:val="22"/>
          <w:u w:color="000000"/>
          <w:bdr w:val="nil"/>
        </w:rPr>
        <w:t xml:space="preserve">є </w:t>
      </w:r>
      <w:r w:rsidR="007F7288" w:rsidRPr="00A556A5">
        <w:rPr>
          <w:b/>
        </w:rPr>
        <w:t>Послуги по збиранню, зберіганню для подальшого оброблення, знешкодження безпечних та небезпечних відходів</w:t>
      </w:r>
      <w:r w:rsidRPr="00AB678E">
        <w:rPr>
          <w:b/>
          <w:sz w:val="22"/>
          <w:lang w:eastAsia="en-US"/>
        </w:rPr>
        <w:t xml:space="preserve"> (код ДК 021:2015 </w:t>
      </w:r>
      <w:r w:rsidRPr="00AB678E">
        <w:rPr>
          <w:b/>
          <w:bCs/>
          <w:color w:val="000000"/>
          <w:sz w:val="22"/>
          <w:lang w:eastAsia="en-US"/>
        </w:rPr>
        <w:t>90520000-8 – Послуги у сфері поводження з радіоактивними, токсичними, медичними та небезпечними відходами)</w:t>
      </w:r>
      <w:bookmarkEnd w:id="0"/>
      <w:r w:rsidRPr="00AB678E">
        <w:rPr>
          <w:b/>
          <w:bCs/>
          <w:color w:val="000000"/>
          <w:sz w:val="22"/>
          <w:lang w:eastAsia="en-US"/>
        </w:rPr>
        <w:t xml:space="preserve"> </w:t>
      </w:r>
      <w:r w:rsidRPr="00AB678E">
        <w:rPr>
          <w:rFonts w:eastAsia="Arial Unicode MS"/>
          <w:sz w:val="22"/>
          <w:u w:color="000000"/>
          <w:bdr w:val="nil"/>
        </w:rPr>
        <w:t>(надалі – Послуги).</w:t>
      </w:r>
    </w:p>
    <w:p w14:paraId="7AC6DCD6" w14:textId="17041A63" w:rsidR="00762F12" w:rsidRPr="00AB678E" w:rsidRDefault="00762F12" w:rsidP="00762F12">
      <w:pPr>
        <w:pBdr>
          <w:top w:val="nil"/>
          <w:left w:val="nil"/>
          <w:bottom w:val="nil"/>
          <w:right w:val="nil"/>
          <w:between w:val="nil"/>
          <w:bar w:val="nil"/>
        </w:pBdr>
        <w:spacing w:after="0" w:line="240" w:lineRule="auto"/>
        <w:jc w:val="both"/>
        <w:rPr>
          <w:rFonts w:eastAsia="Arial Unicode MS"/>
          <w:sz w:val="22"/>
          <w:szCs w:val="24"/>
          <w:u w:color="000000"/>
          <w:bdr w:val="nil"/>
        </w:rPr>
      </w:pPr>
      <w:r w:rsidRPr="00AB678E">
        <w:rPr>
          <w:rFonts w:eastAsia="Arial Unicode MS"/>
          <w:sz w:val="22"/>
          <w:szCs w:val="24"/>
          <w:u w:color="000000"/>
          <w:bdr w:val="nil"/>
        </w:rPr>
        <w:t xml:space="preserve">2.4.   Місце передачі відходів Виконавцю: м. Київ, вул. </w:t>
      </w:r>
      <w:r w:rsidR="007A6615">
        <w:rPr>
          <w:rFonts w:eastAsia="Arial Unicode MS"/>
          <w:sz w:val="22"/>
          <w:szCs w:val="24"/>
          <w:u w:color="000000"/>
          <w:bdr w:val="nil"/>
        </w:rPr>
        <w:t>Рогозівська, 6</w:t>
      </w:r>
    </w:p>
    <w:p w14:paraId="3A130211"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2.5. Після передачі відходів Виконавцю право власності на медичні відходи переходить до Виконавця.</w:t>
      </w:r>
    </w:p>
    <w:p w14:paraId="064317A0" w14:textId="77777777" w:rsidR="00762F12" w:rsidRPr="00AB678E" w:rsidRDefault="00762F12" w:rsidP="00762F12">
      <w:pPr>
        <w:pBdr>
          <w:top w:val="nil"/>
          <w:left w:val="nil"/>
          <w:bottom w:val="nil"/>
          <w:right w:val="nil"/>
          <w:between w:val="nil"/>
          <w:bar w:val="nil"/>
        </w:pBdr>
        <w:spacing w:after="0" w:line="240" w:lineRule="auto"/>
        <w:rPr>
          <w:rFonts w:eastAsia="Arial Unicode MS"/>
          <w:b/>
          <w:bCs/>
          <w:color w:val="000000"/>
          <w:sz w:val="22"/>
          <w:szCs w:val="24"/>
          <w:u w:color="000000"/>
          <w:bdr w:val="nil"/>
          <w:shd w:val="clear" w:color="auto" w:fill="FFFFFF"/>
        </w:rPr>
      </w:pPr>
      <w:r w:rsidRPr="00AB678E">
        <w:rPr>
          <w:rFonts w:eastAsia="Arial Unicode MS"/>
          <w:b/>
          <w:bCs/>
          <w:color w:val="000000"/>
          <w:sz w:val="22"/>
          <w:szCs w:val="24"/>
          <w:u w:color="000000"/>
          <w:bdr w:val="nil"/>
          <w:shd w:val="clear" w:color="auto" w:fill="FFFFFF"/>
        </w:rPr>
        <w:br/>
        <w:t xml:space="preserve">                                      3. ЦІНА ДОГОВОРУ ТА ПОРЯДОК РОЗРАХУНКІВ</w:t>
      </w:r>
    </w:p>
    <w:p w14:paraId="56EE199C"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FF0000"/>
          <w:sz w:val="22"/>
          <w:szCs w:val="24"/>
          <w:u w:val="single" w:color="000000"/>
          <w:bdr w:val="nil"/>
          <w:shd w:val="clear" w:color="auto" w:fill="FFFFFF"/>
        </w:rPr>
      </w:pPr>
      <w:r w:rsidRPr="00AB678E">
        <w:rPr>
          <w:rFonts w:eastAsia="Arial Unicode MS"/>
          <w:sz w:val="22"/>
          <w:szCs w:val="24"/>
          <w:u w:color="000000"/>
          <w:bdr w:val="nil"/>
        </w:rPr>
        <w:t>3.1. Ціна Договору складається із загальної вартості Послуг</w:t>
      </w:r>
      <w:r w:rsidRPr="00AB678E">
        <w:rPr>
          <w:rFonts w:eastAsia="Arial Unicode MS"/>
          <w:b/>
          <w:bCs/>
          <w:sz w:val="22"/>
          <w:szCs w:val="24"/>
          <w:u w:color="000000"/>
          <w:bdr w:val="nil"/>
        </w:rPr>
        <w:t xml:space="preserve">, </w:t>
      </w:r>
      <w:r w:rsidRPr="00AB678E">
        <w:rPr>
          <w:rFonts w:eastAsia="Arial Unicode MS"/>
          <w:sz w:val="22"/>
          <w:szCs w:val="24"/>
          <w:u w:color="000000"/>
          <w:bdr w:val="nil"/>
        </w:rPr>
        <w:t xml:space="preserve">що виконуються за цим Договором, визначена та узгоджена Сторонами у Протоколі погодження договірної ціни (Додаток 1 до цього Договору), який є невід’ємною частиною Договору, і складає </w:t>
      </w:r>
      <w:r w:rsidRPr="00AB678E">
        <w:rPr>
          <w:rFonts w:eastAsia="Arial Unicode MS"/>
          <w:b/>
          <w:bCs/>
          <w:sz w:val="22"/>
          <w:szCs w:val="24"/>
          <w:u w:color="000000"/>
          <w:bdr w:val="nil"/>
        </w:rPr>
        <w:t xml:space="preserve">_______________ </w:t>
      </w:r>
      <w:r w:rsidRPr="00AB678E">
        <w:rPr>
          <w:rFonts w:eastAsia="Arial Unicode MS"/>
          <w:b/>
          <w:bCs/>
          <w:sz w:val="22"/>
          <w:szCs w:val="24"/>
          <w:u w:color="000000"/>
          <w:bdr w:val="nil"/>
          <w:shd w:val="clear" w:color="auto" w:fill="FFFFFF"/>
        </w:rPr>
        <w:t>в т.ч. ПДВ становить: _________________ грн.</w:t>
      </w:r>
    </w:p>
    <w:p w14:paraId="07595044"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shd w:val="clear" w:color="auto" w:fill="FFFFFF"/>
        </w:rPr>
        <w:t xml:space="preserve"> </w:t>
      </w:r>
      <w:r w:rsidRPr="00AB678E">
        <w:rPr>
          <w:rFonts w:eastAsia="Arial Unicode MS"/>
          <w:color w:val="000000"/>
          <w:sz w:val="22"/>
          <w:szCs w:val="24"/>
          <w:u w:color="000000"/>
          <w:bdr w:val="nil"/>
        </w:rPr>
        <w:t xml:space="preserve">3.2. Розрахунки за цим Договором проводиться шляхом перерахування грошових коштів в національній валюті України на розрахунковий рахунок Виконавця протягом 20-ти  банківських днів  на  підставі підписаного Сторонами відповідного акту наданих Послуг. </w:t>
      </w:r>
    </w:p>
    <w:p w14:paraId="0868E4F9" w14:textId="69742DD9"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3.3 </w:t>
      </w:r>
      <w:r w:rsidRPr="00AB678E">
        <w:rPr>
          <w:rFonts w:eastAsia="Calibri"/>
          <w:color w:val="000000"/>
          <w:sz w:val="22"/>
          <w:szCs w:val="24"/>
        </w:rPr>
        <w:t>У разі затримки надходження коштів від НСЗУ розрахунок за надані Послуги здійснюється протягом 10 банківських днів з дати отримання Замовником на свій рахунок коштів.</w:t>
      </w:r>
    </w:p>
    <w:p w14:paraId="3B24D4A3"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3.4. Моментом здійснення оплати вважається дата перерахування Замовником грошових коштів на банківський рахунок Виконавця.</w:t>
      </w:r>
    </w:p>
    <w:p w14:paraId="0EFE4331"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3.5. Ціна Договору може бути зменшена, в разі зменшення обсягів надання Послуг.</w:t>
      </w:r>
    </w:p>
    <w:p w14:paraId="4B645756"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p>
    <w:p w14:paraId="63776258"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000000"/>
          <w:bdr w:val="nil"/>
        </w:rPr>
      </w:pPr>
      <w:r w:rsidRPr="00AB678E">
        <w:rPr>
          <w:rFonts w:eastAsia="Arial Unicode MS"/>
          <w:b/>
          <w:bCs/>
          <w:color w:val="000000"/>
          <w:sz w:val="22"/>
          <w:szCs w:val="24"/>
          <w:u w:color="000000"/>
          <w:bdr w:val="nil"/>
        </w:rPr>
        <w:t>4. ПОРЯДОК НАДАННЯ ТА ПРИЙМАННЯ ПОСЛУГ</w:t>
      </w:r>
    </w:p>
    <w:p w14:paraId="7604BD95"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4.1. Зобов’язання за Договором вважаються виконаними Виконавцем і   прийнятими Замовником  з моменту підписання Замовником Акту наданих Послуг. Акт наданих Послуг, що підлягає підписанню, складається та подається Замовнику у 2-х примірниках Виконавцем протягом 3 (трьох) робочих днів з дати завершення надання Послуг. </w:t>
      </w:r>
    </w:p>
    <w:p w14:paraId="2EE9E162"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4.2. Замовник зобов’язаний прийняти надані Послуги, або направити Виконавцю письмову мотивовану відмову від підписання відповідного акту у 10-ти денний строк.</w:t>
      </w:r>
    </w:p>
    <w:p w14:paraId="5D7847F0"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4.3. Факт надання Послуг за цим Договором підтверджується виключно Актом наданих Послуг, підписаним уповноваженими представниками Сторін та скріпленим печатками Сторін. Акт наданих Послуг, підписаний лише однією із Сторін, не підтверджує факту надання Послуг, та не створює юридичних наслідків для Сторін. </w:t>
      </w:r>
    </w:p>
    <w:p w14:paraId="6A6CAC22"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D0D0D"/>
          <w:sz w:val="22"/>
          <w:szCs w:val="24"/>
          <w:u w:color="0D0D0D"/>
          <w:bdr w:val="nil"/>
        </w:rPr>
      </w:pPr>
      <w:r w:rsidRPr="00AB678E">
        <w:rPr>
          <w:rFonts w:eastAsia="Arial Unicode MS"/>
          <w:color w:val="0D0D0D"/>
          <w:sz w:val="22"/>
          <w:szCs w:val="24"/>
          <w:u w:color="0D0D0D"/>
          <w:bdr w:val="nil"/>
        </w:rPr>
        <w:t>4.4. Виконавець зобов’язаний надати Послуги згідно заявки Замовника, обумовлені у даному договорі протягом трьох робочих днів з моменту отримання заявки.</w:t>
      </w:r>
    </w:p>
    <w:p w14:paraId="66148E68"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4.5. Заявка надсилається Замовником за допомогою поштового зв'язку або електронною поштою на відповідну адресу Виконавця, або засобами факсимільного зв'язку на телефон/ел.адресу.</w:t>
      </w:r>
    </w:p>
    <w:p w14:paraId="3DA827DD"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D0D0D"/>
          <w:sz w:val="22"/>
          <w:szCs w:val="24"/>
          <w:u w:color="0D0D0D"/>
          <w:bdr w:val="nil"/>
        </w:rPr>
      </w:pPr>
      <w:r w:rsidRPr="00AB678E">
        <w:rPr>
          <w:rFonts w:eastAsia="Arial Unicode MS"/>
          <w:color w:val="0D0D0D"/>
          <w:sz w:val="22"/>
          <w:szCs w:val="24"/>
          <w:u w:color="0D0D0D"/>
          <w:bdr w:val="nil"/>
        </w:rPr>
        <w:t xml:space="preserve">4.6. Виконавець здійснює доставку небезпечних відходів до місця утилізації власними транспортними засобами. </w:t>
      </w:r>
    </w:p>
    <w:p w14:paraId="770E1B54"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D0D0D"/>
          <w:sz w:val="22"/>
          <w:szCs w:val="24"/>
          <w:u w:color="0D0D0D"/>
          <w:bdr w:val="nil"/>
        </w:rPr>
      </w:pPr>
      <w:r w:rsidRPr="00AB678E">
        <w:rPr>
          <w:rFonts w:eastAsia="Arial Unicode MS"/>
          <w:color w:val="0D0D0D"/>
          <w:sz w:val="22"/>
          <w:szCs w:val="24"/>
          <w:u w:color="0D0D0D"/>
          <w:bdr w:val="nil"/>
        </w:rPr>
        <w:t>4.7. По завершенню надання Послуг, на протязі трьох робочих днів Виконавець складає  і направляє  Замовнику підписаний Акт наданих Послуг.</w:t>
      </w:r>
    </w:p>
    <w:p w14:paraId="733B61BE"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4.8.Право власності на відходи (включно за тарою та пакувальними матеріалами, в які запаковані відходи) переходить Виконавцеві в момент підписання відповідного Акту або в момент фактичної передачі відходів.</w:t>
      </w:r>
    </w:p>
    <w:p w14:paraId="4821BC85"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p>
    <w:p w14:paraId="514A15F4"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000000"/>
          <w:bdr w:val="nil"/>
        </w:rPr>
      </w:pPr>
      <w:r w:rsidRPr="00AB678E">
        <w:rPr>
          <w:rFonts w:eastAsia="Arial Unicode MS"/>
          <w:b/>
          <w:bCs/>
          <w:color w:val="000000"/>
          <w:sz w:val="22"/>
          <w:szCs w:val="24"/>
          <w:u w:color="000000"/>
          <w:bdr w:val="nil"/>
        </w:rPr>
        <w:t>5. ПРАВА ТА ОБОВ’ЯЗКИ ЗАМОВНИКА</w:t>
      </w:r>
    </w:p>
    <w:p w14:paraId="2239111A"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val="single" w:color="000000"/>
          <w:bdr w:val="nil"/>
        </w:rPr>
      </w:pPr>
      <w:r w:rsidRPr="00AB678E">
        <w:rPr>
          <w:rFonts w:eastAsia="Arial Unicode MS"/>
          <w:color w:val="000000"/>
          <w:sz w:val="22"/>
          <w:szCs w:val="24"/>
          <w:u w:val="single" w:color="000000"/>
          <w:bdr w:val="nil"/>
        </w:rPr>
        <w:t>5.1. Замовник має право:</w:t>
      </w:r>
    </w:p>
    <w:p w14:paraId="0251D5A9" w14:textId="77777777" w:rsidR="00762F12" w:rsidRPr="00AB678E" w:rsidRDefault="00762F12" w:rsidP="00762F12">
      <w:pPr>
        <w:pBdr>
          <w:top w:val="nil"/>
          <w:left w:val="nil"/>
          <w:bottom w:val="nil"/>
          <w:right w:val="nil"/>
          <w:between w:val="nil"/>
          <w:bar w:val="nil"/>
        </w:pBdr>
        <w:spacing w:after="0" w:line="240" w:lineRule="auto"/>
        <w:jc w:val="both"/>
        <w:rPr>
          <w:color w:val="0D0D0D"/>
          <w:sz w:val="22"/>
          <w:szCs w:val="24"/>
          <w:u w:color="0D0D0D"/>
          <w:bdr w:val="nil"/>
        </w:rPr>
      </w:pPr>
      <w:r w:rsidRPr="00AB678E">
        <w:rPr>
          <w:color w:val="000000"/>
          <w:sz w:val="22"/>
          <w:szCs w:val="24"/>
          <w:u w:color="000000"/>
          <w:bdr w:val="nil"/>
        </w:rPr>
        <w:t xml:space="preserve">5.1.1. </w:t>
      </w:r>
      <w:r w:rsidRPr="00AB678E">
        <w:rPr>
          <w:color w:val="0D0D0D"/>
          <w:sz w:val="22"/>
          <w:szCs w:val="24"/>
          <w:u w:color="0D0D0D"/>
          <w:bdr w:val="nil"/>
        </w:rPr>
        <w:t>Вимагати вчасного та належного виконання Виконавцем умов даного Договору.</w:t>
      </w:r>
    </w:p>
    <w:p w14:paraId="187E6540"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val="single" w:color="000000"/>
          <w:bdr w:val="nil"/>
        </w:rPr>
      </w:pPr>
      <w:r w:rsidRPr="00AB678E">
        <w:rPr>
          <w:rFonts w:eastAsia="Arial Unicode MS"/>
          <w:color w:val="000000"/>
          <w:sz w:val="22"/>
          <w:szCs w:val="24"/>
          <w:u w:val="single" w:color="000000"/>
          <w:bdr w:val="nil"/>
        </w:rPr>
        <w:t>5.2. Замовник зобов’язується:</w:t>
      </w:r>
    </w:p>
    <w:p w14:paraId="43FF0C36"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5.2.1. </w:t>
      </w:r>
      <w:r w:rsidRPr="00AB678E">
        <w:rPr>
          <w:rFonts w:eastAsia="Arial Unicode MS"/>
          <w:color w:val="0D0D0D"/>
          <w:sz w:val="22"/>
          <w:szCs w:val="24"/>
          <w:u w:color="0D0D0D"/>
          <w:bdr w:val="nil"/>
        </w:rPr>
        <w:t xml:space="preserve">Передати медичні відходи в об’ємі, видах і строках, визначених у даному Договорі </w:t>
      </w:r>
      <w:r w:rsidRPr="00AB678E">
        <w:rPr>
          <w:rFonts w:eastAsia="Arial Unicode MS"/>
          <w:color w:val="000000"/>
          <w:sz w:val="22"/>
          <w:szCs w:val="24"/>
          <w:u w:color="000000"/>
          <w:bdr w:val="nil"/>
        </w:rPr>
        <w:t>після гарантованого проведення їх дезінфекції за вимогами санітарно-епідеміологічного законодавства.</w:t>
      </w:r>
    </w:p>
    <w:p w14:paraId="2A845ACC"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FF0000"/>
          <w:sz w:val="22"/>
          <w:szCs w:val="24"/>
          <w:u w:color="FF0000"/>
          <w:bdr w:val="nil"/>
        </w:rPr>
      </w:pPr>
      <w:r w:rsidRPr="00AB678E">
        <w:rPr>
          <w:rFonts w:eastAsia="Arial Unicode MS"/>
          <w:color w:val="000000"/>
          <w:sz w:val="22"/>
          <w:szCs w:val="24"/>
          <w:u w:color="000000"/>
          <w:bdr w:val="nil"/>
        </w:rPr>
        <w:t>5.2.2. Забезпечити</w:t>
      </w:r>
      <w:r w:rsidRPr="00AB678E">
        <w:rPr>
          <w:rFonts w:eastAsia="Arial Unicode MS"/>
          <w:color w:val="0D0D0D"/>
          <w:sz w:val="22"/>
          <w:szCs w:val="24"/>
          <w:u w:color="0D0D0D"/>
          <w:bdr w:val="nil"/>
        </w:rPr>
        <w:t xml:space="preserve"> пакування відходів в тару, що забезпечує їх безпечне зберігання та перевезення до місць </w:t>
      </w:r>
      <w:r w:rsidRPr="00AB678E">
        <w:rPr>
          <w:rFonts w:eastAsia="Arial Unicode MS"/>
          <w:color w:val="000000"/>
          <w:sz w:val="22"/>
          <w:szCs w:val="24"/>
          <w:u w:color="000000"/>
          <w:bdr w:val="nil"/>
        </w:rPr>
        <w:t>знешкодження</w:t>
      </w:r>
      <w:r w:rsidRPr="00AB678E">
        <w:rPr>
          <w:rFonts w:eastAsia="Arial Unicode MS"/>
          <w:color w:val="0D0D0D"/>
          <w:sz w:val="22"/>
          <w:szCs w:val="24"/>
          <w:u w:color="0D0D0D"/>
          <w:bdr w:val="nil"/>
        </w:rPr>
        <w:t>.</w:t>
      </w:r>
    </w:p>
    <w:p w14:paraId="329BFC28"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5.2.3. Своєчасно, в установлений Договором термін, оплачувати надані послуги. </w:t>
      </w:r>
    </w:p>
    <w:p w14:paraId="25C4EAFB"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p>
    <w:p w14:paraId="0E775DE7"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000000"/>
          <w:bdr w:val="nil"/>
        </w:rPr>
      </w:pPr>
      <w:r w:rsidRPr="00AB678E">
        <w:rPr>
          <w:rFonts w:eastAsia="Arial Unicode MS"/>
          <w:b/>
          <w:bCs/>
          <w:color w:val="000000"/>
          <w:sz w:val="22"/>
          <w:szCs w:val="24"/>
          <w:u w:color="000000"/>
          <w:bdr w:val="nil"/>
        </w:rPr>
        <w:t>6. ПРАВА ТА ОБОВ’ЯЗКИ ВИКОНАВЦЯ</w:t>
      </w:r>
    </w:p>
    <w:p w14:paraId="145A1BAC"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val="single" w:color="000000"/>
          <w:bdr w:val="nil"/>
        </w:rPr>
      </w:pPr>
      <w:r w:rsidRPr="00AB678E">
        <w:rPr>
          <w:rFonts w:eastAsia="Arial Unicode MS"/>
          <w:color w:val="000000"/>
          <w:sz w:val="22"/>
          <w:szCs w:val="24"/>
          <w:u w:val="single" w:color="000000"/>
          <w:bdr w:val="nil"/>
        </w:rPr>
        <w:t>6.1. Виконавець має право:</w:t>
      </w:r>
    </w:p>
    <w:p w14:paraId="5FE4442A"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6.1.1. Залучати третіх осіб для виконання своїх зобов’язань за цим Договором з погодженням із Замовником.</w:t>
      </w:r>
    </w:p>
    <w:p w14:paraId="5317DF51"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6.1.2. Вимагати від Замовника дотримання порядку й строків оплати вартості Послуг.</w:t>
      </w:r>
    </w:p>
    <w:p w14:paraId="55DEFB05"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val="single" w:color="000000"/>
          <w:bdr w:val="nil"/>
        </w:rPr>
      </w:pPr>
      <w:r w:rsidRPr="00AB678E">
        <w:rPr>
          <w:rFonts w:eastAsia="Arial Unicode MS"/>
          <w:color w:val="000000"/>
          <w:sz w:val="22"/>
          <w:szCs w:val="24"/>
          <w:u w:val="single" w:color="000000"/>
          <w:bdr w:val="nil"/>
        </w:rPr>
        <w:t>6.2. Виконавець зобов’язаний:</w:t>
      </w:r>
    </w:p>
    <w:p w14:paraId="6650CB6D"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6.2.1. Своєчасно та в повному обсязі надати Послуги Замовнику.</w:t>
      </w:r>
    </w:p>
    <w:p w14:paraId="449901EB" w14:textId="77777777" w:rsidR="00762F12" w:rsidRPr="00AB678E" w:rsidRDefault="00762F12" w:rsidP="00762F12">
      <w:pPr>
        <w:pBdr>
          <w:top w:val="nil"/>
          <w:left w:val="nil"/>
          <w:bottom w:val="nil"/>
          <w:right w:val="nil"/>
          <w:between w:val="nil"/>
          <w:bar w:val="nil"/>
        </w:pBdr>
        <w:spacing w:after="0" w:line="240" w:lineRule="auto"/>
        <w:jc w:val="both"/>
        <w:rPr>
          <w:color w:val="0D0D0D"/>
          <w:sz w:val="22"/>
          <w:szCs w:val="24"/>
          <w:u w:color="0D0D0D"/>
          <w:bdr w:val="nil"/>
        </w:rPr>
      </w:pPr>
      <w:r w:rsidRPr="00AB678E">
        <w:rPr>
          <w:color w:val="000000"/>
          <w:sz w:val="22"/>
          <w:szCs w:val="24"/>
          <w:u w:color="000000"/>
          <w:bdr w:val="nil"/>
        </w:rPr>
        <w:t xml:space="preserve">6.2.2. </w:t>
      </w:r>
      <w:r w:rsidRPr="00AB678E">
        <w:rPr>
          <w:color w:val="0D0D0D"/>
          <w:sz w:val="22"/>
          <w:szCs w:val="24"/>
          <w:u w:color="0D0D0D"/>
          <w:bdr w:val="nil"/>
        </w:rPr>
        <w:t xml:space="preserve">Виконавець  повинен забезпечити Замовника пакувальною тарою, що забезпечує їх безпечне зберігання та перевезення до місць </w:t>
      </w:r>
      <w:r w:rsidRPr="00AB678E">
        <w:rPr>
          <w:color w:val="000000"/>
          <w:sz w:val="22"/>
          <w:szCs w:val="24"/>
          <w:u w:color="000000"/>
          <w:bdr w:val="nil"/>
        </w:rPr>
        <w:t>знешкодження</w:t>
      </w:r>
      <w:r w:rsidRPr="00AB678E">
        <w:rPr>
          <w:color w:val="0D0D0D"/>
          <w:sz w:val="22"/>
          <w:szCs w:val="24"/>
          <w:u w:color="0D0D0D"/>
          <w:bdr w:val="nil"/>
        </w:rPr>
        <w:t>.</w:t>
      </w:r>
    </w:p>
    <w:p w14:paraId="3CEB6EBC" w14:textId="77777777" w:rsidR="00762F12" w:rsidRPr="00AB678E" w:rsidRDefault="00762F12" w:rsidP="00762F12">
      <w:pPr>
        <w:pBdr>
          <w:top w:val="nil"/>
          <w:left w:val="nil"/>
          <w:bottom w:val="nil"/>
          <w:right w:val="nil"/>
          <w:between w:val="nil"/>
          <w:bar w:val="nil"/>
        </w:pBdr>
        <w:spacing w:after="0" w:line="240" w:lineRule="auto"/>
        <w:jc w:val="both"/>
        <w:rPr>
          <w:color w:val="0D0D0D"/>
          <w:sz w:val="22"/>
          <w:szCs w:val="24"/>
          <w:u w:color="0D0D0D"/>
          <w:bdr w:val="nil"/>
        </w:rPr>
      </w:pPr>
      <w:r w:rsidRPr="00AB678E">
        <w:rPr>
          <w:color w:val="000000"/>
          <w:sz w:val="22"/>
          <w:szCs w:val="24"/>
          <w:u w:color="000000"/>
          <w:bdr w:val="nil"/>
        </w:rPr>
        <w:t xml:space="preserve">6.2.3. Знешкодити відходи </w:t>
      </w:r>
      <w:r w:rsidRPr="00AB678E">
        <w:rPr>
          <w:color w:val="0D0D0D"/>
          <w:sz w:val="22"/>
          <w:szCs w:val="24"/>
          <w:u w:color="0D0D0D"/>
          <w:bdr w:val="nil"/>
        </w:rPr>
        <w:t xml:space="preserve">власними силами або здійснити передачу відходів на </w:t>
      </w:r>
      <w:r w:rsidRPr="00AB678E">
        <w:rPr>
          <w:color w:val="000000"/>
          <w:sz w:val="22"/>
          <w:szCs w:val="24"/>
          <w:u w:color="000000"/>
          <w:bdr w:val="nil"/>
        </w:rPr>
        <w:t>знешкодження</w:t>
      </w:r>
      <w:r w:rsidRPr="00AB678E">
        <w:rPr>
          <w:color w:val="0D0D0D"/>
          <w:sz w:val="22"/>
          <w:szCs w:val="24"/>
          <w:u w:color="0D0D0D"/>
          <w:bdr w:val="nil"/>
        </w:rPr>
        <w:t>, у кількості та строки, передбачені даним Договором.</w:t>
      </w:r>
    </w:p>
    <w:p w14:paraId="2F03FE63"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6.2.4. Негайно проінформувати Замовника у разі неможливості повністю або частково надати Послуги.</w:t>
      </w:r>
    </w:p>
    <w:p w14:paraId="4742D882"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6.2.5. Дотримуватись санітарно-гігієнічних та екологічних вимог при роботі з відходами.</w:t>
      </w:r>
    </w:p>
    <w:p w14:paraId="6A78C412"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p>
    <w:p w14:paraId="3606E65E"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000000"/>
          <w:bdr w:val="nil"/>
        </w:rPr>
      </w:pPr>
      <w:r w:rsidRPr="00AB678E">
        <w:rPr>
          <w:rFonts w:eastAsia="Arial Unicode MS"/>
          <w:b/>
          <w:bCs/>
          <w:color w:val="000000"/>
          <w:sz w:val="22"/>
          <w:szCs w:val="24"/>
          <w:u w:color="000000"/>
          <w:bdr w:val="nil"/>
        </w:rPr>
        <w:t>7. ВІДПОВІДАЛЬНІСТЬ СТОРІН</w:t>
      </w:r>
    </w:p>
    <w:p w14:paraId="41C07958"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7.1.У випадку порушення Договору Сторона несе відповідальність, визначену цим Договором та  чинним законодавством України. </w:t>
      </w:r>
    </w:p>
    <w:p w14:paraId="0FFBEC9A"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7.2.Порушенням Договору є його невиконання або неналежне виконання, тобто виконання з порушенням умов, визначених змістом цього Договору.</w:t>
      </w:r>
    </w:p>
    <w:p w14:paraId="4EB09C4C"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7.3.Сторона не несе відповідальності за порушення Договору, якщо воно сталося не з її вини (умислу чи необережності). </w:t>
      </w:r>
    </w:p>
    <w:p w14:paraId="6868ECF8"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7.4.Сторона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C57CC60"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7.5. За порушення термінів надання Послуг, передбачених умовами даного договору, Виконавець сплачує Замовнику пеню у розмірі 0,5 відсотка вартості Послуг, з яких допущено прострочення виконання за кожен день прострочення до дати фактичного виконання зобов’язань а за прострочення понад семи днів додатково стягується штраф у розмірі семи відсотків вказаної вартості.</w:t>
      </w:r>
    </w:p>
    <w:p w14:paraId="6F483007"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7.6. За порушення умов Договору щодо якості зобов’язання Виконавець повинен, відповідно до частини другої статті 231 Господарського кодексу України, сплатити Замовнику штраф у розмірі 20% (двадцяти відсотків) вартості неякісного виконання зобов’язання. </w:t>
      </w:r>
    </w:p>
    <w:p w14:paraId="3F675C60"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7.7. Сплата  пені не звільняє сторони від виконання своїх зобов'язань за цим Договором.</w:t>
      </w:r>
    </w:p>
    <w:p w14:paraId="7B4FB500"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7.8.Сплата штрафних санкцій не звільняє Сторони від виконання договірних зобов’язань.</w:t>
      </w:r>
    </w:p>
    <w:p w14:paraId="3BDFB0F2" w14:textId="77777777" w:rsidR="00762F12" w:rsidRPr="00AB678E" w:rsidRDefault="00762F12" w:rsidP="00762F12">
      <w:pPr>
        <w:pBdr>
          <w:top w:val="nil"/>
          <w:left w:val="nil"/>
          <w:bottom w:val="nil"/>
          <w:right w:val="nil"/>
          <w:between w:val="nil"/>
          <w:bar w:val="nil"/>
        </w:pBdr>
        <w:tabs>
          <w:tab w:val="left" w:pos="6495"/>
        </w:tabs>
        <w:spacing w:after="0" w:line="240" w:lineRule="auto"/>
        <w:jc w:val="both"/>
        <w:rPr>
          <w:color w:val="000000"/>
          <w:sz w:val="22"/>
          <w:szCs w:val="24"/>
          <w:u w:color="000000"/>
          <w:bdr w:val="nil"/>
        </w:rPr>
      </w:pPr>
      <w:r w:rsidRPr="00AB678E">
        <w:rPr>
          <w:color w:val="000000"/>
          <w:sz w:val="22"/>
          <w:szCs w:val="24"/>
          <w:u w:color="000000"/>
          <w:bdr w:val="nil"/>
        </w:rPr>
        <w:t xml:space="preserve">7.9. Замовник має право, в разі порушення Виконавцем взятих на себе зобов’язань, відповідно до ст. 235 і ст. 237 Господарського кодексу України застосувати оперативно-господарські санкції, які передбачені ст. 236 Господарського кодексу України, а саме: </w:t>
      </w:r>
    </w:p>
    <w:p w14:paraId="0F93F5C8" w14:textId="77777777" w:rsidR="00762F12" w:rsidRPr="00AB678E" w:rsidRDefault="00762F12" w:rsidP="00762F12">
      <w:pPr>
        <w:pBdr>
          <w:top w:val="nil"/>
          <w:left w:val="nil"/>
          <w:bottom w:val="nil"/>
          <w:right w:val="nil"/>
          <w:between w:val="nil"/>
          <w:bar w:val="nil"/>
        </w:pBdr>
        <w:tabs>
          <w:tab w:val="left" w:pos="6495"/>
        </w:tabs>
        <w:spacing w:after="0" w:line="240" w:lineRule="auto"/>
        <w:jc w:val="both"/>
        <w:rPr>
          <w:color w:val="FF0000"/>
          <w:sz w:val="22"/>
          <w:szCs w:val="24"/>
          <w:u w:color="FF0000"/>
          <w:bdr w:val="nil"/>
        </w:rPr>
      </w:pPr>
      <w:r w:rsidRPr="00AB678E">
        <w:rPr>
          <w:color w:val="000000"/>
          <w:sz w:val="22"/>
          <w:szCs w:val="24"/>
          <w:u w:color="000000"/>
          <w:bdr w:val="nil"/>
        </w:rPr>
        <w:t>• одностороння відмова від виконання свого зобов’язання Замовником із звільненням його від відповідальності за це в разі порушення Виконавцем зобов’язання за цим договором;</w:t>
      </w:r>
    </w:p>
    <w:p w14:paraId="3A48A02C" w14:textId="77777777" w:rsidR="00762F12" w:rsidRPr="00AB678E" w:rsidRDefault="00762F12" w:rsidP="00762F12">
      <w:pPr>
        <w:pBdr>
          <w:top w:val="nil"/>
          <w:left w:val="nil"/>
          <w:bottom w:val="nil"/>
          <w:right w:val="nil"/>
          <w:between w:val="nil"/>
          <w:bar w:val="nil"/>
        </w:pBdr>
        <w:tabs>
          <w:tab w:val="left" w:pos="6495"/>
        </w:tabs>
        <w:spacing w:after="0" w:line="240" w:lineRule="auto"/>
        <w:jc w:val="both"/>
        <w:rPr>
          <w:color w:val="000000"/>
          <w:sz w:val="22"/>
          <w:szCs w:val="24"/>
          <w:u w:color="000000"/>
          <w:bdr w:val="nil"/>
        </w:rPr>
      </w:pPr>
      <w:r w:rsidRPr="00AB678E">
        <w:rPr>
          <w:color w:val="000000"/>
          <w:sz w:val="22"/>
          <w:szCs w:val="24"/>
          <w:u w:color="000000"/>
          <w:bdr w:val="nil"/>
        </w:rPr>
        <w:t xml:space="preserve"> • відмова від оплати за зобов’язанням, яке виконано неналежним чином;</w:t>
      </w:r>
    </w:p>
    <w:p w14:paraId="0F357966" w14:textId="77777777" w:rsidR="00762F12" w:rsidRPr="00AB678E" w:rsidRDefault="00762F12" w:rsidP="00762F12">
      <w:pPr>
        <w:pBdr>
          <w:top w:val="nil"/>
          <w:left w:val="nil"/>
          <w:bottom w:val="nil"/>
          <w:right w:val="nil"/>
          <w:between w:val="nil"/>
          <w:bar w:val="nil"/>
        </w:pBdr>
        <w:tabs>
          <w:tab w:val="left" w:pos="6495"/>
        </w:tabs>
        <w:spacing w:after="0" w:line="240" w:lineRule="auto"/>
        <w:jc w:val="both"/>
        <w:rPr>
          <w:color w:val="000000"/>
          <w:sz w:val="22"/>
          <w:szCs w:val="24"/>
          <w:u w:color="000000"/>
          <w:bdr w:val="nil"/>
        </w:rPr>
      </w:pPr>
      <w:r w:rsidRPr="00AB678E">
        <w:rPr>
          <w:color w:val="000000"/>
          <w:sz w:val="22"/>
          <w:szCs w:val="24"/>
          <w:u w:color="000000"/>
          <w:bdr w:val="nil"/>
        </w:rPr>
        <w:t xml:space="preserve"> • відмова від встановлення на майбутнє господарських відносин із Виконавцем, який порушує зобов’язання за цим договором.</w:t>
      </w:r>
    </w:p>
    <w:p w14:paraId="117F077D" w14:textId="77777777" w:rsidR="00762F12" w:rsidRPr="00AB678E" w:rsidRDefault="00762F12" w:rsidP="00762F12">
      <w:pPr>
        <w:pBdr>
          <w:top w:val="nil"/>
          <w:left w:val="nil"/>
          <w:bottom w:val="nil"/>
          <w:right w:val="nil"/>
          <w:between w:val="nil"/>
          <w:bar w:val="nil"/>
        </w:pBdr>
        <w:shd w:val="clear" w:color="auto" w:fill="FFFFFF"/>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7.10. Замовник письмово повідомляє Виконавця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Виконавцю  цінним листом з описом вкладення та повідомленням про вручення на адресу фактичного місцезнаходження Виконавця, зазначену в цьому Договорі.</w:t>
      </w:r>
    </w:p>
    <w:p w14:paraId="514EFA2F"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shd w:val="clear" w:color="auto" w:fill="FFFFFF"/>
        </w:rPr>
        <w:t>7.11. Спори та розбіжності, які можуть виникнути при виконанні умов даного Договору, Сторони будуть вирішувати шляхом переговорів. Якщо Сторони не прийдуть до згоди, всі спори будуть розглядатись в претензійному порядку визначеному чинним законодавством України.</w:t>
      </w:r>
    </w:p>
    <w:p w14:paraId="5DE0CA9E"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shd w:val="clear" w:color="auto" w:fill="FFFFFF"/>
        </w:rPr>
        <w:t>7.12. При неможливості врегулювання спорів та розбіжностей в претензійному порядку, такий спір підлягає передачі в суд відповідно до чинного законодавства України.</w:t>
      </w:r>
    </w:p>
    <w:p w14:paraId="13C9FEAC"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p>
    <w:p w14:paraId="473BB5D8"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000000"/>
          <w:bdr w:val="nil"/>
        </w:rPr>
      </w:pPr>
      <w:r w:rsidRPr="00AB678E">
        <w:rPr>
          <w:rFonts w:eastAsia="Arial Unicode MS"/>
          <w:b/>
          <w:bCs/>
          <w:color w:val="000000"/>
          <w:sz w:val="22"/>
          <w:szCs w:val="24"/>
          <w:u w:color="000000"/>
          <w:bdr w:val="nil"/>
        </w:rPr>
        <w:t>8. ФОРС – МАЖОР</w:t>
      </w:r>
    </w:p>
    <w:p w14:paraId="58BC037F"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D0D0D"/>
          <w:sz w:val="22"/>
          <w:szCs w:val="24"/>
          <w:u w:color="0D0D0D"/>
          <w:bdr w:val="nil"/>
        </w:rPr>
      </w:pPr>
      <w:r w:rsidRPr="00AB678E">
        <w:rPr>
          <w:rFonts w:eastAsia="Arial Unicode MS"/>
          <w:color w:val="0D0D0D"/>
          <w:sz w:val="22"/>
          <w:szCs w:val="24"/>
          <w:u w:color="0D0D0D"/>
          <w:bdr w:val="nil"/>
        </w:rPr>
        <w:t>8.1. Сторони звільняються від відповідальності за часткове або повне невиконання зобов'язань по договору, якщо це невиконання є наслідком обставин непереборної сили, як то: стихійні лиха, війни та воєнні дії, страйки, масові безладдя та заворушення, аварії та катастрофи, а також акти органів державної влади та/або управління, що роблять неможливим виконання договору. При цьому термін виконання зобов'язань по цьому договору відсувається відповідно часу, протягом якого діяли форс-мажорні обставини.</w:t>
      </w:r>
    </w:p>
    <w:p w14:paraId="3FDF0BC8"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D0D0D"/>
          <w:sz w:val="22"/>
          <w:szCs w:val="24"/>
          <w:u w:color="0D0D0D"/>
          <w:bdr w:val="nil"/>
        </w:rPr>
      </w:pPr>
      <w:r w:rsidRPr="00AB678E">
        <w:rPr>
          <w:rFonts w:eastAsia="Arial Unicode MS"/>
          <w:color w:val="0D0D0D"/>
          <w:sz w:val="22"/>
          <w:szCs w:val="24"/>
          <w:u w:color="0D0D0D"/>
          <w:bdr w:val="nil"/>
        </w:rPr>
        <w:t>8.2. При настанні вищезазначених обставин непереборної сили, винна Сторона повинна у 10-ти денний строк сповістити про них іншу Сторону.</w:t>
      </w:r>
    </w:p>
    <w:p w14:paraId="6AD3E007"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D0D0D"/>
          <w:sz w:val="22"/>
          <w:szCs w:val="24"/>
          <w:u w:color="0D0D0D"/>
          <w:bdr w:val="nil"/>
        </w:rPr>
      </w:pPr>
      <w:r w:rsidRPr="00AB678E">
        <w:rPr>
          <w:rFonts w:eastAsia="Arial Unicode MS"/>
          <w:color w:val="0D0D0D"/>
          <w:sz w:val="22"/>
          <w:szCs w:val="24"/>
          <w:u w:color="0D0D0D"/>
          <w:bdr w:val="nil"/>
        </w:rPr>
        <w:t>8.3. Свідоцтво, надане відповідною Торговельно-промисловою палатою або іншою компетентною установою, є достатнім підтвердженням наявності та тривалості дії непереборної сили.</w:t>
      </w:r>
    </w:p>
    <w:p w14:paraId="5D466DB8"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D0D0D"/>
          <w:sz w:val="22"/>
          <w:szCs w:val="24"/>
          <w:u w:color="0D0D0D"/>
          <w:bdr w:val="nil"/>
        </w:rPr>
      </w:pPr>
      <w:r w:rsidRPr="00AB678E">
        <w:rPr>
          <w:rFonts w:eastAsia="Arial Unicode MS"/>
          <w:color w:val="0D0D0D"/>
          <w:sz w:val="22"/>
          <w:szCs w:val="24"/>
          <w:u w:color="0D0D0D"/>
          <w:bdr w:val="nil"/>
        </w:rPr>
        <w:t>8.4. При несприятливих погодних умовах (туман, ожеледь, снігові замети та інше), за яких, згідно з Умовами на перевезення небезпечного вантажу, забороняється рух транспортних засобів з небезпечним вантажем, термін виконання зобов’язань по цьому договору подовжується на термін дії вищезазначених обставин. Сторони терміново інформують одна одну про початок та закінчення вказаних обставин.</w:t>
      </w:r>
    </w:p>
    <w:p w14:paraId="71EC0B60"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D0D0D"/>
          <w:sz w:val="22"/>
          <w:szCs w:val="24"/>
          <w:u w:color="0D0D0D"/>
          <w:bdr w:val="nil"/>
        </w:rPr>
      </w:pPr>
    </w:p>
    <w:p w14:paraId="077D526C"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000000"/>
          <w:bdr w:val="nil"/>
        </w:rPr>
      </w:pPr>
      <w:r w:rsidRPr="00AB678E">
        <w:rPr>
          <w:rFonts w:eastAsia="Arial Unicode MS"/>
          <w:b/>
          <w:bCs/>
          <w:color w:val="000000"/>
          <w:sz w:val="22"/>
          <w:szCs w:val="24"/>
          <w:u w:color="000000"/>
          <w:bdr w:val="nil"/>
        </w:rPr>
        <w:t>9. ПОРЯДОК ВИРІШЕННЯ СПОРІВ</w:t>
      </w:r>
    </w:p>
    <w:p w14:paraId="6DCFA61D"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14:paraId="52249F2B"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діючим  законодавством України. </w:t>
      </w:r>
    </w:p>
    <w:p w14:paraId="79F5F90D"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000000"/>
          <w:bdr w:val="nil"/>
        </w:rPr>
      </w:pPr>
      <w:r w:rsidRPr="00AB678E">
        <w:rPr>
          <w:rFonts w:eastAsia="Arial Unicode MS"/>
          <w:b/>
          <w:bCs/>
          <w:color w:val="000000"/>
          <w:sz w:val="22"/>
          <w:szCs w:val="24"/>
          <w:u w:color="000000"/>
          <w:bdr w:val="nil"/>
        </w:rPr>
        <w:br/>
        <w:t>10. ТЕРМІН ДІЇ ДОГОВОРУ</w:t>
      </w:r>
    </w:p>
    <w:p w14:paraId="6C605497" w14:textId="7FA35279" w:rsidR="00762F12" w:rsidRPr="00AB678E" w:rsidRDefault="00762F12" w:rsidP="00762F12">
      <w:pPr>
        <w:pBdr>
          <w:top w:val="nil"/>
          <w:left w:val="nil"/>
          <w:bottom w:val="nil"/>
          <w:right w:val="nil"/>
          <w:between w:val="nil"/>
          <w:bar w:val="nil"/>
        </w:pBdr>
        <w:spacing w:after="0" w:line="240" w:lineRule="auto"/>
        <w:jc w:val="both"/>
        <w:rPr>
          <w:color w:val="000000"/>
          <w:sz w:val="22"/>
          <w:szCs w:val="24"/>
          <w:u w:color="000000"/>
          <w:bdr w:val="nil"/>
        </w:rPr>
      </w:pPr>
      <w:r w:rsidRPr="00AB678E">
        <w:rPr>
          <w:color w:val="000000"/>
          <w:sz w:val="22"/>
          <w:szCs w:val="24"/>
          <w:u w:color="000000"/>
          <w:bdr w:val="nil"/>
        </w:rPr>
        <w:t xml:space="preserve">10.1. Цей Договір набирає чинності з моменту його підписання і діє </w:t>
      </w:r>
      <w:r w:rsidRPr="00AB678E">
        <w:rPr>
          <w:b/>
          <w:bCs/>
          <w:color w:val="000000"/>
          <w:sz w:val="22"/>
          <w:szCs w:val="24"/>
          <w:u w:color="000000"/>
          <w:bdr w:val="nil"/>
        </w:rPr>
        <w:t xml:space="preserve">по </w:t>
      </w:r>
      <w:r w:rsidRPr="00AB678E">
        <w:rPr>
          <w:b/>
          <w:bCs/>
          <w:sz w:val="22"/>
          <w:szCs w:val="24"/>
          <w:u w:color="000000"/>
          <w:bdr w:val="nil"/>
        </w:rPr>
        <w:t xml:space="preserve">31.12.2023 </w:t>
      </w:r>
      <w:r w:rsidR="00206FD7">
        <w:rPr>
          <w:b/>
          <w:bCs/>
          <w:color w:val="000000"/>
          <w:sz w:val="22"/>
          <w:szCs w:val="24"/>
          <w:u w:color="000000"/>
          <w:bdr w:val="nil"/>
        </w:rPr>
        <w:t>року</w:t>
      </w:r>
      <w:r w:rsidRPr="00AB678E">
        <w:rPr>
          <w:color w:val="000000"/>
          <w:sz w:val="22"/>
          <w:szCs w:val="24"/>
          <w:u w:color="000000"/>
          <w:bdr w:val="nil"/>
        </w:rPr>
        <w:t xml:space="preserve">. </w:t>
      </w:r>
    </w:p>
    <w:p w14:paraId="469A2236"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10.2.Закінчення строку цього Договору не звільняє Сторони від відповідальності за його порушення, яке мало місце під час дії цього Договору.</w:t>
      </w:r>
    </w:p>
    <w:p w14:paraId="221F471D"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10.3. Дія Договіру припиняється:</w:t>
      </w:r>
    </w:p>
    <w:p w14:paraId="24F7E0AE"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за згодою Сторін, яка оформлюється додатковою угодою. При цьому Сторона, яка бажає припинити дію Договору, повинна повідомити про це іншу Сторону у письмовій формі не менш ніж за 30 (тридцять) календарних днів до бажаної дати;</w:t>
      </w:r>
    </w:p>
    <w:p w14:paraId="54732F14"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в односторонньому порядку з ініціативи Виконавця, без згоди Замовника, за умови письмового повідомлення Замовника не менш ніж за 10 (десять) календарних днів до дати дострокового припинення надання Послуг, в разі, якщо Замовник систематично (більше одного разу) порушує вказані в Договорі зобов’язання, або в разі здійснення дії/бездіяльності, що перешкоджає належному наданню Послуг Виконавцем тощо;</w:t>
      </w:r>
    </w:p>
    <w:p w14:paraId="61E1F120"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в односторонньому порядку з ініціативи Замовника, письмово повідомивши Виконавця не менш ніж за 10 (десять) календарних днів до дати дострокового припинення надання Послуг, попередньо оплативши фактично надані Послуги;</w:t>
      </w:r>
    </w:p>
    <w:p w14:paraId="33EC30D1"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повним виконанням  Сторонами своїх зобов’язань за цим Договором;</w:t>
      </w:r>
    </w:p>
    <w:p w14:paraId="071993C0"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з інших підстав, передбачених чинним законодавством України.</w:t>
      </w:r>
    </w:p>
    <w:p w14:paraId="7B45EDB6"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p>
    <w:p w14:paraId="44BD4B77"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000000"/>
          <w:bdr w:val="nil"/>
        </w:rPr>
      </w:pPr>
      <w:r w:rsidRPr="00AB678E">
        <w:rPr>
          <w:rFonts w:eastAsia="Arial Unicode MS"/>
          <w:b/>
          <w:bCs/>
          <w:color w:val="000000"/>
          <w:sz w:val="22"/>
          <w:szCs w:val="24"/>
          <w:u w:color="000000"/>
          <w:bdr w:val="nil"/>
        </w:rPr>
        <w:t>11. ІНШІ УМОВИ</w:t>
      </w:r>
    </w:p>
    <w:p w14:paraId="2D04E0E2"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11.1.Усі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2F3410F9"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11.2.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7B7BF63F"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11.3.Сторони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DA2CE43" w14:textId="77777777" w:rsidR="00762F12" w:rsidRPr="00AB678E" w:rsidRDefault="00762F12" w:rsidP="00762F12">
      <w:pPr>
        <w:pBdr>
          <w:top w:val="nil"/>
          <w:left w:val="nil"/>
          <w:bottom w:val="nil"/>
          <w:right w:val="nil"/>
          <w:between w:val="nil"/>
          <w:bar w:val="nil"/>
        </w:pBdr>
        <w:spacing w:after="0" w:line="240" w:lineRule="auto"/>
        <w:jc w:val="both"/>
        <w:rPr>
          <w:color w:val="000000"/>
          <w:sz w:val="22"/>
          <w:szCs w:val="24"/>
          <w:u w:color="000000"/>
          <w:bdr w:val="nil"/>
        </w:rPr>
      </w:pPr>
      <w:r w:rsidRPr="00AB678E">
        <w:rPr>
          <w:color w:val="000000"/>
          <w:sz w:val="22"/>
          <w:szCs w:val="24"/>
          <w:u w:color="000000"/>
          <w:bdr w:val="nil"/>
        </w:rPr>
        <w:t>11.4. Будь-яке повідомлення, необхідне або передбачене цим Договором, має бути здійснено у письмовій формі. Такі повідомлення вважаються направленими належним чином, якщо вони доставлені адресату  (з підтвердженням про отримання Стороною такого повідомлення) або рекомендованим листом за адресою, вказаною у цьому Договорі (або за адресами, що вказуються Сторонами в процесі виконання даного Договору), або такі повідомлення доведені до адресата під розпис.</w:t>
      </w:r>
    </w:p>
    <w:p w14:paraId="49CFD873"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11.5.Своїм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14:paraId="45AF9423"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11.6.Додаткові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r w:rsidRPr="00AB678E">
        <w:rPr>
          <w:rFonts w:eastAsia="Arial Unicode MS"/>
          <w:color w:val="000000"/>
          <w:spacing w:val="3"/>
          <w:sz w:val="22"/>
          <w:szCs w:val="24"/>
          <w:u w:color="000000"/>
          <w:bdr w:val="nil"/>
        </w:rPr>
        <w:t xml:space="preserve"> Додаткові угоди, додатки, протоколи, складені після укладення цього Договору, можуть, залежно від змісту, доповнювати чи змінювати зміст Договор</w:t>
      </w:r>
      <w:r w:rsidRPr="00AB678E">
        <w:rPr>
          <w:rFonts w:eastAsia="Arial Unicode MS"/>
          <w:color w:val="000000"/>
          <w:sz w:val="22"/>
          <w:szCs w:val="24"/>
          <w:u w:color="000000"/>
          <w:bdr w:val="nil"/>
        </w:rPr>
        <w:t>у.</w:t>
      </w:r>
    </w:p>
    <w:p w14:paraId="7BD2CCD1"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11.7. </w:t>
      </w:r>
      <w:r w:rsidRPr="00AB678E">
        <w:rPr>
          <w:rFonts w:eastAsia="Arial Unicode MS"/>
          <w:color w:val="000000"/>
          <w:spacing w:val="3"/>
          <w:sz w:val="22"/>
          <w:szCs w:val="24"/>
          <w:u w:color="000000"/>
          <w:bdr w:val="nil"/>
        </w:rPr>
        <w:t>Зміни та доповнення даного Договору здійснюються тільки в письмовій формі, за умов, що вони підписані уповноваженими представниками Сторі</w:t>
      </w:r>
      <w:r w:rsidRPr="00AB678E">
        <w:rPr>
          <w:rFonts w:eastAsia="Arial Unicode MS"/>
          <w:color w:val="000000"/>
          <w:spacing w:val="1"/>
          <w:sz w:val="22"/>
          <w:szCs w:val="24"/>
          <w:u w:color="000000"/>
          <w:bdr w:val="nil"/>
        </w:rPr>
        <w:t xml:space="preserve">н </w:t>
      </w:r>
      <w:r w:rsidRPr="00AB678E">
        <w:rPr>
          <w:rFonts w:eastAsia="Arial Unicode MS"/>
          <w:color w:val="000000"/>
          <w:sz w:val="22"/>
          <w:szCs w:val="24"/>
          <w:u w:color="000000"/>
          <w:bdr w:val="nil"/>
        </w:rPr>
        <w:t>та скріплені печатками Сторін.</w:t>
      </w:r>
    </w:p>
    <w:p w14:paraId="6108606A"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11.8.Всі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1967B154"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11.9.Цей Договір складений при повному розумінні Сторонами його умов та термінології українською мовою у трьох автентичних примірниках, які мають однакову юридичну силу, - по одному для кожної із Сторін.</w:t>
      </w:r>
    </w:p>
    <w:p w14:paraId="3A0AAFCB" w14:textId="3A453358" w:rsidR="00762F12"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p>
    <w:p w14:paraId="0BCF81E7" w14:textId="77777777" w:rsidR="00C826D4" w:rsidRPr="00AB678E" w:rsidRDefault="00C826D4"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p>
    <w:p w14:paraId="4706D523"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kern w:val="3"/>
          <w:sz w:val="22"/>
          <w:szCs w:val="24"/>
          <w:u w:color="000000"/>
          <w:bdr w:val="nil"/>
        </w:rPr>
      </w:pPr>
      <w:r w:rsidRPr="00AB678E">
        <w:rPr>
          <w:rFonts w:eastAsia="Arial Unicode MS"/>
          <w:b/>
          <w:bCs/>
          <w:color w:val="000000"/>
          <w:kern w:val="3"/>
          <w:sz w:val="22"/>
          <w:szCs w:val="24"/>
          <w:u w:color="000000"/>
          <w:bdr w:val="nil"/>
        </w:rPr>
        <w:t>12. АНТИКОРУПЦІЙНІ ЗАСТЕРЕЖЕННЯ</w:t>
      </w:r>
    </w:p>
    <w:p w14:paraId="6C2B8A1C"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kern w:val="3"/>
          <w:sz w:val="22"/>
          <w:szCs w:val="24"/>
          <w:u w:color="000000"/>
          <w:bdr w:val="nil"/>
        </w:rPr>
      </w:pPr>
      <w:r w:rsidRPr="00AB678E">
        <w:rPr>
          <w:rFonts w:eastAsia="Arial Unicode MS"/>
          <w:color w:val="000000"/>
          <w:kern w:val="3"/>
          <w:sz w:val="22"/>
          <w:szCs w:val="24"/>
          <w:u w:color="000000"/>
          <w:bdr w:val="nil"/>
        </w:rPr>
        <w:t>12.1 Сторони зобов'язуються дотримуватись застосовне антикорупційне законодавство.</w:t>
      </w:r>
    </w:p>
    <w:p w14:paraId="5D5E51AD"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kern w:val="3"/>
          <w:sz w:val="22"/>
          <w:szCs w:val="24"/>
          <w:u w:color="000000"/>
          <w:bdr w:val="nil"/>
        </w:rPr>
      </w:pPr>
      <w:r w:rsidRPr="00AB678E">
        <w:rPr>
          <w:rFonts w:eastAsia="Arial Unicode MS"/>
          <w:color w:val="000000"/>
          <w:kern w:val="3"/>
          <w:sz w:val="22"/>
          <w:szCs w:val="24"/>
          <w:u w:color="000000"/>
          <w:bdr w:val="nil"/>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06703D48"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kern w:val="3"/>
          <w:sz w:val="22"/>
          <w:szCs w:val="24"/>
          <w:u w:color="000000"/>
          <w:bdr w:val="nil"/>
        </w:rPr>
      </w:pPr>
      <w:r w:rsidRPr="00AB678E">
        <w:rPr>
          <w:rFonts w:eastAsia="Arial Unicode MS"/>
          <w:color w:val="000000"/>
          <w:kern w:val="3"/>
          <w:sz w:val="22"/>
          <w:szCs w:val="24"/>
          <w:u w:color="000000"/>
          <w:bdr w:val="nil"/>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1AEBA80F"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kern w:val="3"/>
          <w:sz w:val="22"/>
          <w:szCs w:val="24"/>
          <w:u w:color="000000"/>
          <w:bdr w:val="nil"/>
        </w:rPr>
        <w:t>12.3.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AB678E">
        <w:rPr>
          <w:rFonts w:eastAsia="Arial Unicode MS"/>
          <w:color w:val="000000"/>
          <w:sz w:val="22"/>
          <w:szCs w:val="24"/>
          <w:u w:color="000000"/>
          <w:bdr w:val="nil"/>
        </w:rPr>
        <w:t xml:space="preserve">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5D9B0411"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kern w:val="3"/>
          <w:sz w:val="22"/>
          <w:szCs w:val="24"/>
          <w:u w:color="000000"/>
          <w:bdr w:val="nil"/>
        </w:rPr>
      </w:pPr>
      <w:r w:rsidRPr="00AB678E">
        <w:rPr>
          <w:rFonts w:eastAsia="Arial Unicode MS"/>
          <w:color w:val="000000"/>
          <w:kern w:val="3"/>
          <w:sz w:val="22"/>
          <w:szCs w:val="24"/>
          <w:u w:color="000000"/>
          <w:bdr w:val="nil"/>
        </w:rPr>
        <w:t>12.4. 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14:paraId="1EF7D7FE"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xml:space="preserve">12.5.Сторони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526009E"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12.6.Сторони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B972835" w14:textId="77777777" w:rsidR="00762F12" w:rsidRPr="00AB678E" w:rsidRDefault="00762F12" w:rsidP="00762F12">
      <w:pPr>
        <w:pBdr>
          <w:top w:val="nil"/>
          <w:left w:val="nil"/>
          <w:bottom w:val="nil"/>
          <w:right w:val="nil"/>
          <w:between w:val="nil"/>
          <w:bar w:val="nil"/>
        </w:pBdr>
        <w:spacing w:after="0" w:line="240" w:lineRule="auto"/>
        <w:jc w:val="center"/>
        <w:rPr>
          <w:rFonts w:eastAsia="Arial Unicode MS"/>
          <w:b/>
          <w:bCs/>
          <w:color w:val="000000"/>
          <w:sz w:val="22"/>
          <w:szCs w:val="24"/>
          <w:u w:color="000000"/>
          <w:bdr w:val="nil"/>
        </w:rPr>
      </w:pPr>
      <w:r w:rsidRPr="00AB678E">
        <w:rPr>
          <w:rFonts w:eastAsia="Arial Unicode MS"/>
          <w:b/>
          <w:bCs/>
          <w:color w:val="000000"/>
          <w:sz w:val="22"/>
          <w:szCs w:val="24"/>
          <w:u w:color="000000"/>
          <w:bdr w:val="nil"/>
        </w:rPr>
        <w:t>13. ДОДАТКИ ДО ДОГОВОРУ</w:t>
      </w:r>
    </w:p>
    <w:p w14:paraId="10EE3101"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13.1. Невід'ємною частиною цього Договору є:</w:t>
      </w:r>
    </w:p>
    <w:p w14:paraId="1CDAAC3D" w14:textId="77777777" w:rsidR="00762F12" w:rsidRPr="00AB678E" w:rsidRDefault="00762F12" w:rsidP="00762F12">
      <w:pPr>
        <w:pBdr>
          <w:top w:val="nil"/>
          <w:left w:val="nil"/>
          <w:bottom w:val="nil"/>
          <w:right w:val="nil"/>
          <w:between w:val="nil"/>
          <w:bar w:val="nil"/>
        </w:pBdr>
        <w:spacing w:after="0" w:line="240" w:lineRule="auto"/>
        <w:jc w:val="both"/>
        <w:rPr>
          <w:rFonts w:eastAsia="Arial Unicode MS"/>
          <w:color w:val="000000"/>
          <w:sz w:val="22"/>
          <w:szCs w:val="24"/>
          <w:u w:color="000000"/>
          <w:bdr w:val="nil"/>
        </w:rPr>
      </w:pPr>
      <w:r w:rsidRPr="00AB678E">
        <w:rPr>
          <w:rFonts w:eastAsia="Arial Unicode MS"/>
          <w:color w:val="000000"/>
          <w:sz w:val="22"/>
          <w:szCs w:val="24"/>
          <w:u w:color="000000"/>
          <w:bdr w:val="nil"/>
        </w:rPr>
        <w:t>- Додаток 1 (Протокол погодження договірної ціни)</w:t>
      </w:r>
    </w:p>
    <w:p w14:paraId="1BE50ED0" w14:textId="77777777" w:rsidR="00762F12" w:rsidRPr="00AB678E" w:rsidRDefault="00762F12" w:rsidP="00762F12">
      <w:pPr>
        <w:widowControl w:val="0"/>
        <w:pBdr>
          <w:top w:val="nil"/>
          <w:left w:val="nil"/>
          <w:bottom w:val="nil"/>
          <w:right w:val="nil"/>
          <w:between w:val="nil"/>
          <w:bar w:val="nil"/>
        </w:pBdr>
        <w:tabs>
          <w:tab w:val="left" w:pos="2625"/>
        </w:tabs>
        <w:spacing w:after="0" w:line="240" w:lineRule="auto"/>
        <w:rPr>
          <w:b/>
          <w:bCs/>
          <w:color w:val="000000"/>
          <w:sz w:val="22"/>
          <w:szCs w:val="24"/>
          <w:u w:color="000000"/>
          <w:bdr w:val="nil"/>
        </w:rPr>
      </w:pPr>
      <w:r w:rsidRPr="00AB678E">
        <w:rPr>
          <w:rFonts w:eastAsia="Arial Unicode MS"/>
          <w:color w:val="000000"/>
          <w:sz w:val="22"/>
          <w:szCs w:val="24"/>
          <w:u w:color="000000"/>
          <w:bdr w:val="nil"/>
        </w:rPr>
        <w:t xml:space="preserve">                                                 </w:t>
      </w:r>
      <w:r w:rsidRPr="00AB678E">
        <w:rPr>
          <w:b/>
          <w:bCs/>
          <w:color w:val="000000"/>
          <w:sz w:val="22"/>
          <w:szCs w:val="24"/>
          <w:u w:color="000000"/>
          <w:bdr w:val="nil"/>
        </w:rPr>
        <w:t>14. МІСЦЕЗНАХОДЖЕННЯ І РЕКВІЗИТИ СТОРІН</w:t>
      </w:r>
    </w:p>
    <w:p w14:paraId="3D760466" w14:textId="77777777" w:rsidR="00762F12" w:rsidRPr="00AB678E" w:rsidRDefault="00762F12" w:rsidP="00762F12">
      <w:pPr>
        <w:pStyle w:val="af2"/>
        <w:rPr>
          <w:rFonts w:ascii="Times New Roman" w:hAnsi="Times New Roman"/>
          <w:sz w:val="22"/>
          <w:szCs w:val="24"/>
        </w:rPr>
      </w:pPr>
    </w:p>
    <w:p w14:paraId="07034A01" w14:textId="32B7209C" w:rsidR="00206FD7" w:rsidRDefault="00206FD7" w:rsidP="00F25723">
      <w:pPr>
        <w:pStyle w:val="af2"/>
        <w:jc w:val="right"/>
        <w:rPr>
          <w:rFonts w:ascii="Times New Roman" w:hAnsi="Times New Roman"/>
          <w:sz w:val="22"/>
          <w:szCs w:val="24"/>
        </w:rPr>
      </w:pPr>
    </w:p>
    <w:p w14:paraId="366AC229" w14:textId="38A76F4B" w:rsidR="00C826D4" w:rsidRDefault="00C826D4" w:rsidP="00F25723">
      <w:pPr>
        <w:pStyle w:val="af2"/>
        <w:jc w:val="right"/>
        <w:rPr>
          <w:rFonts w:ascii="Times New Roman" w:hAnsi="Times New Roman"/>
          <w:sz w:val="22"/>
          <w:szCs w:val="24"/>
        </w:rPr>
      </w:pPr>
    </w:p>
    <w:p w14:paraId="0A656644" w14:textId="6F110642" w:rsidR="00C826D4" w:rsidRDefault="00C826D4" w:rsidP="00F25723">
      <w:pPr>
        <w:pStyle w:val="af2"/>
        <w:jc w:val="right"/>
        <w:rPr>
          <w:rFonts w:ascii="Times New Roman" w:hAnsi="Times New Roman"/>
          <w:sz w:val="22"/>
          <w:szCs w:val="24"/>
        </w:rPr>
      </w:pPr>
    </w:p>
    <w:p w14:paraId="7B29FDB8" w14:textId="14F783D7" w:rsidR="00C826D4" w:rsidRDefault="00C826D4" w:rsidP="00F25723">
      <w:pPr>
        <w:pStyle w:val="af2"/>
        <w:jc w:val="right"/>
        <w:rPr>
          <w:rFonts w:ascii="Times New Roman" w:hAnsi="Times New Roman"/>
          <w:sz w:val="22"/>
          <w:szCs w:val="24"/>
        </w:rPr>
      </w:pPr>
    </w:p>
    <w:p w14:paraId="76899CA7" w14:textId="184BB2CC" w:rsidR="00C826D4" w:rsidRDefault="00C826D4" w:rsidP="00F25723">
      <w:pPr>
        <w:pStyle w:val="af2"/>
        <w:jc w:val="right"/>
        <w:rPr>
          <w:rFonts w:ascii="Times New Roman" w:hAnsi="Times New Roman"/>
          <w:sz w:val="22"/>
          <w:szCs w:val="24"/>
        </w:rPr>
      </w:pPr>
    </w:p>
    <w:p w14:paraId="2B1706F7" w14:textId="2D72F6D1" w:rsidR="00C826D4" w:rsidRDefault="00C826D4" w:rsidP="00F25723">
      <w:pPr>
        <w:pStyle w:val="af2"/>
        <w:jc w:val="right"/>
        <w:rPr>
          <w:rFonts w:ascii="Times New Roman" w:hAnsi="Times New Roman"/>
          <w:sz w:val="22"/>
          <w:szCs w:val="24"/>
        </w:rPr>
      </w:pPr>
    </w:p>
    <w:p w14:paraId="2E737589" w14:textId="1E70D8CC" w:rsidR="00C826D4" w:rsidRDefault="00C826D4" w:rsidP="00F25723">
      <w:pPr>
        <w:pStyle w:val="af2"/>
        <w:jc w:val="right"/>
        <w:rPr>
          <w:rFonts w:ascii="Times New Roman" w:hAnsi="Times New Roman"/>
          <w:sz w:val="22"/>
          <w:szCs w:val="24"/>
        </w:rPr>
      </w:pPr>
    </w:p>
    <w:p w14:paraId="6A39BD48" w14:textId="77777777" w:rsidR="00C826D4" w:rsidRDefault="00C826D4" w:rsidP="00F25723">
      <w:pPr>
        <w:pStyle w:val="af2"/>
        <w:jc w:val="right"/>
        <w:rPr>
          <w:rFonts w:ascii="Times New Roman" w:hAnsi="Times New Roman"/>
          <w:sz w:val="22"/>
          <w:szCs w:val="24"/>
        </w:rPr>
      </w:pPr>
      <w:bookmarkStart w:id="1" w:name="_GoBack"/>
      <w:bookmarkEnd w:id="1"/>
    </w:p>
    <w:p w14:paraId="7C535821" w14:textId="77777777" w:rsidR="00206FD7" w:rsidRDefault="00206FD7" w:rsidP="00F25723">
      <w:pPr>
        <w:pStyle w:val="af2"/>
        <w:jc w:val="right"/>
        <w:rPr>
          <w:rFonts w:ascii="Times New Roman" w:hAnsi="Times New Roman"/>
          <w:sz w:val="22"/>
          <w:szCs w:val="24"/>
        </w:rPr>
      </w:pPr>
    </w:p>
    <w:p w14:paraId="17F922CE" w14:textId="243ABC37" w:rsidR="00F25723" w:rsidRPr="00AB678E" w:rsidRDefault="00F25723" w:rsidP="00F25723">
      <w:pPr>
        <w:pStyle w:val="af2"/>
        <w:jc w:val="right"/>
        <w:rPr>
          <w:rFonts w:ascii="Times New Roman" w:hAnsi="Times New Roman"/>
          <w:sz w:val="22"/>
          <w:szCs w:val="24"/>
        </w:rPr>
      </w:pPr>
      <w:r w:rsidRPr="00AB678E">
        <w:rPr>
          <w:rFonts w:ascii="Times New Roman" w:hAnsi="Times New Roman"/>
          <w:sz w:val="22"/>
          <w:szCs w:val="24"/>
        </w:rPr>
        <w:t>Додаток  1</w:t>
      </w:r>
      <w:r w:rsidRPr="00AB678E">
        <w:rPr>
          <w:rFonts w:ascii="Times New Roman" w:hAnsi="Times New Roman"/>
          <w:sz w:val="22"/>
          <w:szCs w:val="24"/>
        </w:rPr>
        <w:br/>
        <w:t xml:space="preserve">до Договору № ________    </w:t>
      </w:r>
    </w:p>
    <w:p w14:paraId="4BB8FCDF" w14:textId="77777777" w:rsidR="00F25723" w:rsidRPr="00AB678E" w:rsidRDefault="00F25723" w:rsidP="00F25723">
      <w:pPr>
        <w:pStyle w:val="af2"/>
        <w:jc w:val="center"/>
        <w:rPr>
          <w:rFonts w:ascii="Times New Roman" w:hAnsi="Times New Roman"/>
          <w:b/>
          <w:bCs/>
          <w:sz w:val="22"/>
          <w:szCs w:val="24"/>
        </w:rPr>
      </w:pPr>
      <w:r w:rsidRPr="00AB678E">
        <w:rPr>
          <w:rFonts w:ascii="Times New Roman" w:hAnsi="Times New Roman"/>
          <w:b/>
          <w:bCs/>
          <w:sz w:val="22"/>
          <w:szCs w:val="24"/>
        </w:rPr>
        <w:t>Протокол</w:t>
      </w:r>
    </w:p>
    <w:p w14:paraId="12C9CE28" w14:textId="77777777" w:rsidR="00F25723" w:rsidRPr="00AB678E" w:rsidRDefault="00F25723" w:rsidP="00F25723">
      <w:pPr>
        <w:pStyle w:val="af2"/>
        <w:jc w:val="center"/>
        <w:rPr>
          <w:rFonts w:ascii="Times New Roman" w:hAnsi="Times New Roman"/>
          <w:b/>
          <w:bCs/>
          <w:sz w:val="22"/>
          <w:szCs w:val="24"/>
        </w:rPr>
      </w:pPr>
      <w:r w:rsidRPr="00AB678E">
        <w:rPr>
          <w:rFonts w:ascii="Times New Roman" w:hAnsi="Times New Roman"/>
          <w:b/>
          <w:bCs/>
          <w:sz w:val="22"/>
          <w:szCs w:val="24"/>
        </w:rPr>
        <w:t>погодження договірної ціни</w:t>
      </w:r>
    </w:p>
    <w:p w14:paraId="62F69185" w14:textId="77777777" w:rsidR="00F25723" w:rsidRPr="00AB678E" w:rsidRDefault="00F25723" w:rsidP="00F25723">
      <w:pPr>
        <w:pStyle w:val="af2"/>
        <w:jc w:val="center"/>
        <w:rPr>
          <w:rFonts w:ascii="Times New Roman" w:hAnsi="Times New Roman"/>
          <w:b/>
          <w:bCs/>
          <w:sz w:val="22"/>
          <w:szCs w:val="24"/>
        </w:rPr>
      </w:pPr>
      <w:r w:rsidRPr="00AB678E">
        <w:rPr>
          <w:rFonts w:ascii="Times New Roman" w:hAnsi="Times New Roman"/>
          <w:b/>
          <w:bCs/>
          <w:sz w:val="22"/>
          <w:szCs w:val="24"/>
        </w:rPr>
        <w:t>до Договору №</w:t>
      </w:r>
      <w:r w:rsidRPr="00AB678E">
        <w:rPr>
          <w:rFonts w:ascii="Times New Roman" w:hAnsi="Times New Roman"/>
          <w:b/>
          <w:bCs/>
          <w:sz w:val="22"/>
          <w:szCs w:val="24"/>
          <w:shd w:val="clear" w:color="auto" w:fill="FFFFFF"/>
        </w:rPr>
        <w:t xml:space="preserve">          </w:t>
      </w:r>
      <w:r w:rsidRPr="00AB678E">
        <w:rPr>
          <w:rFonts w:ascii="Times New Roman" w:hAnsi="Times New Roman"/>
          <w:b/>
          <w:bCs/>
          <w:sz w:val="22"/>
          <w:szCs w:val="24"/>
        </w:rPr>
        <w:t xml:space="preserve"> від «______»_____________            р.</w:t>
      </w:r>
    </w:p>
    <w:p w14:paraId="283995FA" w14:textId="77777777" w:rsidR="00F25723" w:rsidRPr="00AB678E" w:rsidRDefault="00F25723" w:rsidP="00F25723">
      <w:pPr>
        <w:pStyle w:val="af2"/>
        <w:rPr>
          <w:rFonts w:ascii="Times New Roman" w:hAnsi="Times New Roman"/>
          <w:b/>
          <w:sz w:val="22"/>
          <w:szCs w:val="24"/>
        </w:rPr>
      </w:pPr>
    </w:p>
    <w:p w14:paraId="443B588F" w14:textId="77777777" w:rsidR="00F25723" w:rsidRPr="00AB678E" w:rsidRDefault="00F25723" w:rsidP="00F25723">
      <w:pPr>
        <w:pStyle w:val="af2"/>
        <w:ind w:firstLine="708"/>
        <w:jc w:val="both"/>
        <w:rPr>
          <w:rFonts w:ascii="Times New Roman" w:hAnsi="Times New Roman"/>
          <w:sz w:val="22"/>
          <w:szCs w:val="24"/>
        </w:rPr>
      </w:pPr>
      <w:r w:rsidRPr="00AB678E">
        <w:rPr>
          <w:rFonts w:ascii="Times New Roman" w:hAnsi="Times New Roman"/>
          <w:sz w:val="22"/>
          <w:szCs w:val="24"/>
        </w:rPr>
        <w:t xml:space="preserve">Ми, що підписалися нижче, </w:t>
      </w:r>
      <w:r w:rsidRPr="00AB678E">
        <w:rPr>
          <w:rFonts w:ascii="Times New Roman" w:eastAsia="Arial Unicode MS" w:hAnsi="Times New Roman"/>
          <w:bCs/>
          <w:color w:val="000000"/>
          <w:kern w:val="16"/>
          <w:sz w:val="22"/>
          <w:szCs w:val="24"/>
          <w:u w:color="000000"/>
          <w:bdr w:val="nil"/>
        </w:rPr>
        <w:t xml:space="preserve">Комунальне некомерційне підприємство «Київська міська клінічна лікарня №7» виконавчого органу Київської міської ради (Київська міська державна адміністрація), іменоване надалі </w:t>
      </w:r>
      <w:r w:rsidRPr="00AB678E">
        <w:rPr>
          <w:rFonts w:ascii="Times New Roman" w:eastAsia="Arial Unicode MS" w:hAnsi="Times New Roman"/>
          <w:b/>
          <w:bCs/>
          <w:color w:val="000000"/>
          <w:kern w:val="16"/>
          <w:sz w:val="22"/>
          <w:szCs w:val="24"/>
          <w:u w:color="000000"/>
          <w:bdr w:val="nil"/>
        </w:rPr>
        <w:t>«Замовник»</w:t>
      </w:r>
      <w:r w:rsidRPr="00AB678E">
        <w:rPr>
          <w:rFonts w:ascii="Times New Roman" w:eastAsia="Arial Unicode MS" w:hAnsi="Times New Roman"/>
          <w:bCs/>
          <w:color w:val="000000"/>
          <w:kern w:val="16"/>
          <w:sz w:val="22"/>
          <w:szCs w:val="24"/>
          <w:u w:color="000000"/>
          <w:bdr w:val="nil"/>
        </w:rPr>
        <w:t xml:space="preserve">, </w:t>
      </w:r>
      <w:r w:rsidRPr="00AB678E">
        <w:rPr>
          <w:rFonts w:ascii="Times New Roman" w:eastAsia="Arial Unicode MS" w:hAnsi="Times New Roman"/>
          <w:color w:val="000000"/>
          <w:kern w:val="16"/>
          <w:sz w:val="22"/>
          <w:szCs w:val="24"/>
          <w:u w:color="000000"/>
          <w:bdr w:val="nil"/>
        </w:rPr>
        <w:t>в особі директора Щербини Олександра Яковича, який діє на  підставі Статуту</w:t>
      </w:r>
      <w:r w:rsidRPr="00AB678E">
        <w:rPr>
          <w:rFonts w:ascii="Times New Roman" w:hAnsi="Times New Roman"/>
          <w:sz w:val="22"/>
          <w:szCs w:val="24"/>
        </w:rPr>
        <w:t>, з однієї сторони, та </w:t>
      </w:r>
      <w:r w:rsidRPr="00AB678E">
        <w:rPr>
          <w:rFonts w:ascii="Times New Roman" w:eastAsia="Arial Unicode MS" w:hAnsi="Times New Roman"/>
          <w:b/>
          <w:bCs/>
          <w:color w:val="000000"/>
          <w:sz w:val="22"/>
          <w:szCs w:val="24"/>
          <w:u w:color="000000"/>
          <w:bdr w:val="nil"/>
        </w:rPr>
        <w:t xml:space="preserve">_____________, </w:t>
      </w:r>
      <w:r w:rsidRPr="00AB678E">
        <w:rPr>
          <w:rFonts w:ascii="Times New Roman" w:eastAsia="Arial Unicode MS" w:hAnsi="Times New Roman"/>
          <w:color w:val="000000"/>
          <w:sz w:val="22"/>
          <w:szCs w:val="24"/>
          <w:u w:color="000000"/>
          <w:bdr w:val="nil"/>
        </w:rPr>
        <w:t>що надалі іменується «</w:t>
      </w:r>
      <w:r w:rsidRPr="00AB678E">
        <w:rPr>
          <w:rFonts w:ascii="Times New Roman" w:eastAsia="Arial Unicode MS" w:hAnsi="Times New Roman"/>
          <w:b/>
          <w:color w:val="000000"/>
          <w:sz w:val="22"/>
          <w:szCs w:val="24"/>
          <w:u w:color="000000"/>
          <w:bdr w:val="nil"/>
        </w:rPr>
        <w:t>Виконавець»,</w:t>
      </w:r>
      <w:r w:rsidRPr="00AB678E">
        <w:rPr>
          <w:rFonts w:ascii="Times New Roman" w:eastAsia="Arial Unicode MS" w:hAnsi="Times New Roman"/>
          <w:color w:val="000000"/>
          <w:sz w:val="22"/>
          <w:szCs w:val="24"/>
          <w:u w:color="000000"/>
          <w:bdr w:val="nil"/>
        </w:rPr>
        <w:t xml:space="preserve"> в особі директора _________________, який діє на підставі Статуту</w:t>
      </w:r>
      <w:r w:rsidRPr="00AB678E">
        <w:rPr>
          <w:rFonts w:ascii="Times New Roman" w:hAnsi="Times New Roman"/>
          <w:sz w:val="22"/>
          <w:szCs w:val="24"/>
        </w:rPr>
        <w:t xml:space="preserve">, які надалі іменуються як Сторони, дійшли згоди, про те що, відповідно до п.2.3. Договору Виконавець надає Послуги: </w:t>
      </w:r>
    </w:p>
    <w:p w14:paraId="33C13D64" w14:textId="77777777" w:rsidR="00F25723" w:rsidRPr="00AB678E" w:rsidRDefault="00F25723" w:rsidP="00F25723">
      <w:pPr>
        <w:pStyle w:val="af2"/>
        <w:jc w:val="both"/>
        <w:rPr>
          <w:rFonts w:ascii="Times New Roman" w:hAnsi="Times New Roman"/>
          <w:sz w:val="22"/>
          <w:szCs w:val="24"/>
          <w:shd w:val="clear" w:color="auto" w:fill="FFFFFF"/>
        </w:rPr>
      </w:pPr>
      <w:r w:rsidRPr="00AB678E">
        <w:rPr>
          <w:rFonts w:ascii="Times New Roman" w:hAnsi="Times New Roman"/>
          <w:sz w:val="22"/>
          <w:szCs w:val="24"/>
        </w:rPr>
        <w:t xml:space="preserve">- організація збирання, вилучення, перевезення та забезпечення знешкодження або видалення медичних відходів, у складі і обсягах, визначених Декларацією на утворення відходів, </w:t>
      </w:r>
      <w:r w:rsidRPr="00AB678E">
        <w:rPr>
          <w:rFonts w:ascii="Times New Roman" w:hAnsi="Times New Roman"/>
          <w:sz w:val="22"/>
          <w:szCs w:val="24"/>
          <w:shd w:val="clear" w:color="auto" w:fill="FFFFFF"/>
        </w:rPr>
        <w:t>затверджена Постановою Кабінету Міністрів № 118 від 18 лютого 2016 року «Про затвердження Порядку подання декларації про відходи та її форми».</w:t>
      </w:r>
    </w:p>
    <w:tbl>
      <w:tblPr>
        <w:tblpPr w:leftFromText="180" w:rightFromText="180" w:vertAnchor="text" w:horzAnchor="margin" w:tblpXSpec="center" w:tblpY="159"/>
        <w:tblW w:w="100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06"/>
        <w:gridCol w:w="2409"/>
        <w:gridCol w:w="1016"/>
        <w:gridCol w:w="1059"/>
        <w:gridCol w:w="1059"/>
        <w:gridCol w:w="1176"/>
        <w:gridCol w:w="1134"/>
        <w:gridCol w:w="1701"/>
      </w:tblGrid>
      <w:tr w:rsidR="00F25723" w:rsidRPr="00AB678E" w14:paraId="1CA4BF4B" w14:textId="77777777" w:rsidTr="00510388">
        <w:trPr>
          <w:trHeight w:val="579"/>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CFE32" w14:textId="77777777" w:rsidR="00F25723" w:rsidRPr="00AB678E" w:rsidRDefault="00F25723" w:rsidP="00510388">
            <w:pPr>
              <w:pStyle w:val="af2"/>
              <w:jc w:val="center"/>
              <w:rPr>
                <w:rFonts w:ascii="Times New Roman" w:hAnsi="Times New Roman"/>
                <w:b/>
                <w:bCs/>
                <w:sz w:val="22"/>
                <w:szCs w:val="24"/>
              </w:rPr>
            </w:pPr>
            <w:r w:rsidRPr="00AB678E">
              <w:rPr>
                <w:rFonts w:ascii="Times New Roman" w:hAnsi="Times New Roman"/>
                <w:b/>
                <w:bCs/>
                <w:sz w:val="22"/>
                <w:szCs w:val="24"/>
              </w:rPr>
              <w:t>№</w:t>
            </w:r>
          </w:p>
          <w:p w14:paraId="659087F9" w14:textId="77777777" w:rsidR="00F25723" w:rsidRPr="00AB678E" w:rsidRDefault="00F25723" w:rsidP="00510388">
            <w:pPr>
              <w:pStyle w:val="af2"/>
              <w:jc w:val="center"/>
              <w:rPr>
                <w:rFonts w:ascii="Times New Roman" w:hAnsi="Times New Roman"/>
                <w:sz w:val="22"/>
                <w:szCs w:val="24"/>
              </w:rPr>
            </w:pPr>
            <w:r w:rsidRPr="00AB678E">
              <w:rPr>
                <w:rFonts w:ascii="Times New Roman" w:hAnsi="Times New Roman"/>
                <w:b/>
                <w:bCs/>
                <w:sz w:val="22"/>
                <w:szCs w:val="24"/>
              </w:rPr>
              <w:t>п/п</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D440E" w14:textId="77777777" w:rsidR="00F25723" w:rsidRPr="00AB678E" w:rsidRDefault="00F25723" w:rsidP="00510388">
            <w:pPr>
              <w:pStyle w:val="af2"/>
              <w:jc w:val="center"/>
              <w:rPr>
                <w:rFonts w:ascii="Times New Roman" w:hAnsi="Times New Roman"/>
                <w:sz w:val="22"/>
                <w:szCs w:val="24"/>
              </w:rPr>
            </w:pPr>
            <w:r w:rsidRPr="00AB678E">
              <w:rPr>
                <w:rFonts w:ascii="Times New Roman" w:hAnsi="Times New Roman"/>
                <w:b/>
                <w:bCs/>
                <w:sz w:val="22"/>
                <w:szCs w:val="24"/>
              </w:rPr>
              <w:t>Найменування  відходів</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8BCCE" w14:textId="77777777" w:rsidR="00F25723" w:rsidRPr="00AB678E" w:rsidRDefault="00F25723" w:rsidP="00510388">
            <w:pPr>
              <w:pStyle w:val="af2"/>
              <w:jc w:val="center"/>
              <w:rPr>
                <w:rFonts w:ascii="Times New Roman" w:hAnsi="Times New Roman"/>
                <w:sz w:val="22"/>
                <w:szCs w:val="24"/>
              </w:rPr>
            </w:pPr>
            <w:r w:rsidRPr="00AB678E">
              <w:rPr>
                <w:rFonts w:ascii="Times New Roman" w:hAnsi="Times New Roman"/>
                <w:b/>
                <w:bCs/>
                <w:sz w:val="22"/>
                <w:szCs w:val="24"/>
              </w:rPr>
              <w:t>Одиниця виміру (шт, кг, т)</w:t>
            </w:r>
          </w:p>
        </w:tc>
        <w:tc>
          <w:tcPr>
            <w:tcW w:w="1059" w:type="dxa"/>
            <w:tcBorders>
              <w:top w:val="single" w:sz="4" w:space="0" w:color="000000"/>
              <w:left w:val="single" w:sz="4" w:space="0" w:color="000000"/>
              <w:bottom w:val="single" w:sz="4" w:space="0" w:color="000000"/>
              <w:right w:val="single" w:sz="4" w:space="0" w:color="000000"/>
            </w:tcBorders>
            <w:vAlign w:val="center"/>
          </w:tcPr>
          <w:p w14:paraId="4A9FFE15" w14:textId="77777777" w:rsidR="00F25723" w:rsidRPr="00AB678E" w:rsidRDefault="00F25723" w:rsidP="00510388">
            <w:pPr>
              <w:pStyle w:val="af2"/>
              <w:jc w:val="center"/>
              <w:rPr>
                <w:rFonts w:ascii="Times New Roman" w:hAnsi="Times New Roman"/>
                <w:b/>
                <w:bCs/>
                <w:sz w:val="22"/>
                <w:szCs w:val="24"/>
              </w:rPr>
            </w:pPr>
            <w:r w:rsidRPr="00AB678E">
              <w:rPr>
                <w:rFonts w:ascii="Times New Roman" w:hAnsi="Times New Roman"/>
                <w:b/>
                <w:bCs/>
                <w:sz w:val="22"/>
                <w:szCs w:val="24"/>
              </w:rPr>
              <w:t>Кількість</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33DE6" w14:textId="77777777" w:rsidR="00F25723" w:rsidRPr="00AB678E" w:rsidRDefault="00F25723" w:rsidP="00510388">
            <w:pPr>
              <w:pStyle w:val="af2"/>
              <w:jc w:val="center"/>
              <w:rPr>
                <w:rFonts w:ascii="Times New Roman" w:hAnsi="Times New Roman"/>
                <w:sz w:val="22"/>
                <w:szCs w:val="24"/>
              </w:rPr>
            </w:pPr>
            <w:r w:rsidRPr="00AB678E">
              <w:rPr>
                <w:rFonts w:ascii="Times New Roman" w:hAnsi="Times New Roman"/>
                <w:b/>
                <w:bCs/>
                <w:sz w:val="22"/>
                <w:szCs w:val="24"/>
              </w:rPr>
              <w:t>Категорія небезпеки</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A8B55" w14:textId="77777777" w:rsidR="00F25723" w:rsidRPr="00AB678E" w:rsidRDefault="00F25723" w:rsidP="00510388">
            <w:pPr>
              <w:pStyle w:val="af2"/>
              <w:jc w:val="center"/>
              <w:rPr>
                <w:rFonts w:ascii="Times New Roman" w:hAnsi="Times New Roman"/>
                <w:sz w:val="22"/>
                <w:szCs w:val="24"/>
              </w:rPr>
            </w:pPr>
            <w:r w:rsidRPr="00AB678E">
              <w:rPr>
                <w:rFonts w:ascii="Times New Roman" w:hAnsi="Times New Roman"/>
                <w:b/>
                <w:bCs/>
                <w:sz w:val="22"/>
                <w:szCs w:val="24"/>
              </w:rPr>
              <w:t>Вид тари (пакет, контейнер)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FE936" w14:textId="77777777" w:rsidR="00F25723" w:rsidRPr="00AB678E" w:rsidRDefault="00F25723" w:rsidP="00510388">
            <w:pPr>
              <w:pStyle w:val="af2"/>
              <w:jc w:val="center"/>
              <w:rPr>
                <w:rFonts w:ascii="Times New Roman" w:hAnsi="Times New Roman"/>
                <w:sz w:val="22"/>
                <w:szCs w:val="24"/>
              </w:rPr>
            </w:pPr>
            <w:r w:rsidRPr="00AB678E">
              <w:rPr>
                <w:rFonts w:ascii="Times New Roman" w:hAnsi="Times New Roman"/>
                <w:b/>
                <w:bCs/>
                <w:sz w:val="22"/>
                <w:szCs w:val="24"/>
              </w:rPr>
              <w:t>Ціна за одиницю 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14:paraId="4BB29256" w14:textId="77777777" w:rsidR="00F25723" w:rsidRPr="00AB678E" w:rsidRDefault="00F25723" w:rsidP="00510388">
            <w:pPr>
              <w:pStyle w:val="af2"/>
              <w:jc w:val="center"/>
              <w:rPr>
                <w:rFonts w:ascii="Times New Roman" w:hAnsi="Times New Roman"/>
                <w:b/>
                <w:bCs/>
                <w:sz w:val="22"/>
                <w:szCs w:val="24"/>
              </w:rPr>
            </w:pPr>
            <w:r w:rsidRPr="00AB678E">
              <w:rPr>
                <w:rFonts w:ascii="Times New Roman" w:hAnsi="Times New Roman"/>
                <w:b/>
                <w:bCs/>
                <w:sz w:val="22"/>
                <w:szCs w:val="24"/>
              </w:rPr>
              <w:t>Сума з ПДВ</w:t>
            </w:r>
          </w:p>
        </w:tc>
      </w:tr>
      <w:tr w:rsidR="00F25723" w:rsidRPr="00AB678E" w14:paraId="33A9AD27" w14:textId="77777777" w:rsidTr="00510388">
        <w:trPr>
          <w:trHeight w:val="579"/>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B4FBF" w14:textId="77777777" w:rsidR="00F25723" w:rsidRPr="00AB678E" w:rsidRDefault="00F25723" w:rsidP="00510388">
            <w:pPr>
              <w:pStyle w:val="af2"/>
              <w:jc w:val="center"/>
              <w:rPr>
                <w:rFonts w:ascii="Times New Roman" w:hAnsi="Times New Roman"/>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58BC" w14:textId="77777777" w:rsidR="00F25723" w:rsidRPr="00AB678E" w:rsidRDefault="00F25723" w:rsidP="00510388">
            <w:pPr>
              <w:jc w:val="center"/>
              <w:rPr>
                <w:sz w:val="22"/>
                <w:szCs w:val="24"/>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BF1FF" w14:textId="77777777" w:rsidR="00F25723" w:rsidRPr="00AB678E" w:rsidRDefault="00F25723" w:rsidP="00510388">
            <w:pPr>
              <w:pStyle w:val="af2"/>
              <w:jc w:val="center"/>
              <w:rPr>
                <w:rFonts w:ascii="Times New Roman" w:hAnsi="Times New Roman"/>
                <w:sz w:val="22"/>
                <w:szCs w:val="24"/>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2BFAB57" w14:textId="77777777" w:rsidR="00F25723" w:rsidRPr="00AB678E" w:rsidRDefault="00F25723" w:rsidP="00510388">
            <w:pPr>
              <w:pStyle w:val="af2"/>
              <w:jc w:val="center"/>
              <w:rPr>
                <w:rFonts w:ascii="Times New Roman" w:hAnsi="Times New Roman"/>
                <w:sz w:val="22"/>
                <w:szCs w:val="24"/>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CEB12" w14:textId="77777777" w:rsidR="00F25723" w:rsidRPr="00AB678E" w:rsidRDefault="00F25723" w:rsidP="00510388">
            <w:pPr>
              <w:pStyle w:val="af2"/>
              <w:jc w:val="center"/>
              <w:rPr>
                <w:rFonts w:ascii="Times New Roman" w:hAnsi="Times New Roman"/>
                <w:sz w:val="22"/>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2C971" w14:textId="77777777" w:rsidR="00F25723" w:rsidRPr="00AB678E" w:rsidRDefault="00F25723" w:rsidP="00510388">
            <w:pPr>
              <w:pStyle w:val="af2"/>
              <w:jc w:val="center"/>
              <w:rPr>
                <w:rFonts w:ascii="Times New Roman" w:hAnsi="Times New Roman"/>
                <w:sz w:val="22"/>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AB7F" w14:textId="77777777" w:rsidR="00F25723" w:rsidRPr="00AB678E" w:rsidRDefault="00F25723" w:rsidP="00510388">
            <w:pPr>
              <w:pStyle w:val="af2"/>
              <w:jc w:val="center"/>
              <w:rPr>
                <w:rFonts w:ascii="Times New Roman" w:hAnsi="Times New Roman"/>
                <w:sz w:val="22"/>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10E10DD" w14:textId="77777777" w:rsidR="00F25723" w:rsidRPr="00AB678E" w:rsidRDefault="00F25723" w:rsidP="00510388">
            <w:pPr>
              <w:pStyle w:val="af2"/>
              <w:jc w:val="center"/>
              <w:rPr>
                <w:rFonts w:ascii="Times New Roman" w:hAnsi="Times New Roman"/>
                <w:sz w:val="22"/>
                <w:szCs w:val="24"/>
              </w:rPr>
            </w:pPr>
          </w:p>
        </w:tc>
      </w:tr>
      <w:tr w:rsidR="00F25723" w:rsidRPr="00AB678E" w14:paraId="1B208128" w14:textId="77777777" w:rsidTr="00510388">
        <w:trPr>
          <w:trHeight w:val="579"/>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473DC" w14:textId="77777777" w:rsidR="00F25723" w:rsidRPr="00AB678E" w:rsidRDefault="00F25723" w:rsidP="00510388">
            <w:pPr>
              <w:pStyle w:val="af2"/>
              <w:jc w:val="center"/>
              <w:rPr>
                <w:rFonts w:ascii="Times New Roman" w:hAnsi="Times New Roman"/>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655D" w14:textId="77777777" w:rsidR="00F25723" w:rsidRPr="00AB678E" w:rsidRDefault="00F25723" w:rsidP="00510388">
            <w:pPr>
              <w:jc w:val="center"/>
              <w:rPr>
                <w:sz w:val="22"/>
                <w:szCs w:val="24"/>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65B3B" w14:textId="77777777" w:rsidR="00F25723" w:rsidRPr="00AB678E" w:rsidRDefault="00F25723" w:rsidP="00510388">
            <w:pPr>
              <w:pStyle w:val="af2"/>
              <w:jc w:val="center"/>
              <w:rPr>
                <w:rFonts w:ascii="Times New Roman" w:hAnsi="Times New Roman"/>
                <w:sz w:val="22"/>
                <w:szCs w:val="24"/>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5F46B3FC" w14:textId="77777777" w:rsidR="00F25723" w:rsidRPr="00AB678E" w:rsidRDefault="00F25723" w:rsidP="00510388">
            <w:pPr>
              <w:pStyle w:val="af2"/>
              <w:jc w:val="center"/>
              <w:rPr>
                <w:rFonts w:ascii="Times New Roman" w:hAnsi="Times New Roman"/>
                <w:sz w:val="22"/>
                <w:szCs w:val="24"/>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A450" w14:textId="77777777" w:rsidR="00F25723" w:rsidRPr="00AB678E" w:rsidRDefault="00F25723" w:rsidP="00510388">
            <w:pPr>
              <w:pStyle w:val="af2"/>
              <w:jc w:val="center"/>
              <w:rPr>
                <w:rFonts w:ascii="Times New Roman" w:hAnsi="Times New Roman"/>
                <w:sz w:val="22"/>
                <w:szCs w:val="2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5BC5" w14:textId="77777777" w:rsidR="00F25723" w:rsidRPr="00AB678E" w:rsidRDefault="00F25723" w:rsidP="00510388">
            <w:pPr>
              <w:pStyle w:val="af2"/>
              <w:jc w:val="center"/>
              <w:rPr>
                <w:rFonts w:ascii="Times New Roman" w:hAnsi="Times New Roman"/>
                <w:sz w:val="22"/>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44BB7" w14:textId="77777777" w:rsidR="00F25723" w:rsidRPr="00AB678E" w:rsidRDefault="00F25723" w:rsidP="00510388">
            <w:pPr>
              <w:pStyle w:val="af2"/>
              <w:jc w:val="center"/>
              <w:rPr>
                <w:rFonts w:ascii="Times New Roman" w:hAnsi="Times New Roman"/>
                <w:sz w:val="22"/>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D297954" w14:textId="77777777" w:rsidR="00F25723" w:rsidRPr="00AB678E" w:rsidRDefault="00F25723" w:rsidP="00510388">
            <w:pPr>
              <w:pStyle w:val="af2"/>
              <w:jc w:val="center"/>
              <w:rPr>
                <w:rFonts w:ascii="Times New Roman" w:hAnsi="Times New Roman"/>
                <w:sz w:val="22"/>
                <w:szCs w:val="24"/>
              </w:rPr>
            </w:pPr>
          </w:p>
        </w:tc>
      </w:tr>
    </w:tbl>
    <w:p w14:paraId="490795C0" w14:textId="77777777" w:rsidR="00F25723" w:rsidRPr="00AB678E" w:rsidRDefault="00F25723" w:rsidP="00F25723">
      <w:pPr>
        <w:pStyle w:val="af2"/>
        <w:jc w:val="both"/>
        <w:rPr>
          <w:rFonts w:ascii="Times New Roman" w:hAnsi="Times New Roman"/>
          <w:sz w:val="22"/>
          <w:szCs w:val="24"/>
        </w:rPr>
      </w:pPr>
      <w:r w:rsidRPr="00AB678E">
        <w:rPr>
          <w:rFonts w:ascii="Times New Roman" w:hAnsi="Times New Roman"/>
          <w:sz w:val="22"/>
          <w:szCs w:val="24"/>
        </w:rPr>
        <w:t xml:space="preserve">      Даний протокол є основою для взаємних розрахунків між Замовником та Виконавцем.</w:t>
      </w:r>
    </w:p>
    <w:tbl>
      <w:tblPr>
        <w:tblpPr w:leftFromText="180" w:rightFromText="180" w:vertAnchor="text" w:horzAnchor="margin" w:tblpXSpec="center" w:tblpY="402"/>
        <w:tblW w:w="10599" w:type="dxa"/>
        <w:tblLayout w:type="fixed"/>
        <w:tblCellMar>
          <w:left w:w="0" w:type="dxa"/>
          <w:right w:w="0" w:type="dxa"/>
        </w:tblCellMar>
        <w:tblLook w:val="04A0" w:firstRow="1" w:lastRow="0" w:firstColumn="1" w:lastColumn="0" w:noHBand="0" w:noVBand="1"/>
      </w:tblPr>
      <w:tblGrid>
        <w:gridCol w:w="5529"/>
        <w:gridCol w:w="5070"/>
      </w:tblGrid>
      <w:tr w:rsidR="00F25723" w:rsidRPr="00AB678E" w14:paraId="4C9800E8" w14:textId="77777777" w:rsidTr="00510388">
        <w:trPr>
          <w:trHeight w:val="3302"/>
        </w:trPr>
        <w:tc>
          <w:tcPr>
            <w:tcW w:w="5529" w:type="dxa"/>
          </w:tcPr>
          <w:p w14:paraId="64B69911" w14:textId="2468D523" w:rsidR="00F25723" w:rsidRPr="00AB678E" w:rsidRDefault="00F25723" w:rsidP="00510388">
            <w:pPr>
              <w:rPr>
                <w:sz w:val="22"/>
                <w:szCs w:val="24"/>
              </w:rPr>
            </w:pPr>
          </w:p>
        </w:tc>
        <w:tc>
          <w:tcPr>
            <w:tcW w:w="5070" w:type="dxa"/>
          </w:tcPr>
          <w:p w14:paraId="421F79FF" w14:textId="77777777" w:rsidR="00F25723" w:rsidRPr="00AB678E" w:rsidRDefault="00F25723" w:rsidP="00510388">
            <w:pPr>
              <w:pStyle w:val="af2"/>
              <w:rPr>
                <w:rFonts w:ascii="Times New Roman" w:hAnsi="Times New Roman"/>
                <w:sz w:val="22"/>
                <w:szCs w:val="24"/>
              </w:rPr>
            </w:pPr>
          </w:p>
        </w:tc>
      </w:tr>
    </w:tbl>
    <w:p w14:paraId="7E6792E1" w14:textId="77777777" w:rsidR="00F25723" w:rsidRPr="00AB678E" w:rsidRDefault="00F25723" w:rsidP="00F25723">
      <w:pPr>
        <w:tabs>
          <w:tab w:val="left" w:pos="3210"/>
        </w:tabs>
        <w:spacing w:after="0" w:line="240" w:lineRule="auto"/>
        <w:rPr>
          <w:sz w:val="22"/>
          <w:szCs w:val="24"/>
        </w:rPr>
      </w:pPr>
    </w:p>
    <w:p w14:paraId="3F64C57D" w14:textId="0815BB56" w:rsidR="00F25723" w:rsidRPr="00AB678E" w:rsidRDefault="00F25723" w:rsidP="00F25723">
      <w:pPr>
        <w:rPr>
          <w:sz w:val="24"/>
        </w:rPr>
      </w:pPr>
    </w:p>
    <w:sectPr w:rsidR="00F25723" w:rsidRPr="00AB678E" w:rsidSect="002B1CC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ADF71" w14:textId="77777777" w:rsidR="00082246" w:rsidRDefault="00082246" w:rsidP="000410D6">
      <w:pPr>
        <w:spacing w:after="0" w:line="240" w:lineRule="auto"/>
      </w:pPr>
      <w:r>
        <w:separator/>
      </w:r>
    </w:p>
  </w:endnote>
  <w:endnote w:type="continuationSeparator" w:id="0">
    <w:p w14:paraId="2F157E10" w14:textId="77777777" w:rsidR="00082246" w:rsidRDefault="00082246" w:rsidP="0004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302A" w14:textId="77777777" w:rsidR="00082246" w:rsidRDefault="00082246" w:rsidP="000410D6">
      <w:pPr>
        <w:spacing w:after="0" w:line="240" w:lineRule="auto"/>
      </w:pPr>
      <w:r>
        <w:separator/>
      </w:r>
    </w:p>
  </w:footnote>
  <w:footnote w:type="continuationSeparator" w:id="0">
    <w:p w14:paraId="31D6C3A7" w14:textId="77777777" w:rsidR="00082246" w:rsidRDefault="00082246" w:rsidP="00041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2"/>
  </w:num>
  <w:num w:numId="5">
    <w:abstractNumId w:val="20"/>
  </w:num>
  <w:num w:numId="6">
    <w:abstractNumId w:val="29"/>
  </w:num>
  <w:num w:numId="7">
    <w:abstractNumId w:val="11"/>
  </w:num>
  <w:num w:numId="8">
    <w:abstractNumId w:val="30"/>
  </w:num>
  <w:num w:numId="9">
    <w:abstractNumId w:val="23"/>
  </w:num>
  <w:num w:numId="10">
    <w:abstractNumId w:val="31"/>
  </w:num>
  <w:num w:numId="11">
    <w:abstractNumId w:val="21"/>
  </w:num>
  <w:num w:numId="12">
    <w:abstractNumId w:val="9"/>
  </w:num>
  <w:num w:numId="13">
    <w:abstractNumId w:val="26"/>
  </w:num>
  <w:num w:numId="14">
    <w:abstractNumId w:val="7"/>
  </w:num>
  <w:num w:numId="15">
    <w:abstractNumId w:val="3"/>
  </w:num>
  <w:num w:numId="16">
    <w:abstractNumId w:val="12"/>
  </w:num>
  <w:num w:numId="17">
    <w:abstractNumId w:val="8"/>
  </w:num>
  <w:num w:numId="18">
    <w:abstractNumId w:val="18"/>
  </w:num>
  <w:num w:numId="19">
    <w:abstractNumId w:val="25"/>
  </w:num>
  <w:num w:numId="20">
    <w:abstractNumId w:val="10"/>
  </w:num>
  <w:num w:numId="21">
    <w:abstractNumId w:val="22"/>
  </w:num>
  <w:num w:numId="22">
    <w:abstractNumId w:val="14"/>
  </w:num>
  <w:num w:numId="23">
    <w:abstractNumId w:val="35"/>
  </w:num>
  <w:num w:numId="24">
    <w:abstractNumId w:val="1"/>
  </w:num>
  <w:num w:numId="25">
    <w:abstractNumId w:val="32"/>
  </w:num>
  <w:num w:numId="26">
    <w:abstractNumId w:val="28"/>
  </w:num>
  <w:num w:numId="27">
    <w:abstractNumId w:val="24"/>
  </w:num>
  <w:num w:numId="28">
    <w:abstractNumId w:val="15"/>
  </w:num>
  <w:num w:numId="29">
    <w:abstractNumId w:val="34"/>
  </w:num>
  <w:num w:numId="30">
    <w:abstractNumId w:val="4"/>
  </w:num>
  <w:num w:numId="31">
    <w:abstractNumId w:val="33"/>
  </w:num>
  <w:num w:numId="32">
    <w:abstractNumId w:val="5"/>
  </w:num>
  <w:num w:numId="33">
    <w:abstractNumId w:val="19"/>
  </w:num>
  <w:num w:numId="34">
    <w:abstractNumId w:val="27"/>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410D6"/>
    <w:rsid w:val="000419AC"/>
    <w:rsid w:val="00082246"/>
    <w:rsid w:val="00093C57"/>
    <w:rsid w:val="000A5534"/>
    <w:rsid w:val="000C04F9"/>
    <w:rsid w:val="000C4BC8"/>
    <w:rsid w:val="000E7532"/>
    <w:rsid w:val="00105BC2"/>
    <w:rsid w:val="00164776"/>
    <w:rsid w:val="001906CA"/>
    <w:rsid w:val="001B441F"/>
    <w:rsid w:val="001B7FFD"/>
    <w:rsid w:val="00206FD7"/>
    <w:rsid w:val="0021568A"/>
    <w:rsid w:val="0024015B"/>
    <w:rsid w:val="00262241"/>
    <w:rsid w:val="002626D5"/>
    <w:rsid w:val="002768B6"/>
    <w:rsid w:val="00295503"/>
    <w:rsid w:val="002B1CCC"/>
    <w:rsid w:val="002D2896"/>
    <w:rsid w:val="002F7731"/>
    <w:rsid w:val="003328F0"/>
    <w:rsid w:val="003C5058"/>
    <w:rsid w:val="003D0DE1"/>
    <w:rsid w:val="003E3EF1"/>
    <w:rsid w:val="0040391C"/>
    <w:rsid w:val="004041EC"/>
    <w:rsid w:val="00423107"/>
    <w:rsid w:val="00427DE2"/>
    <w:rsid w:val="004B1925"/>
    <w:rsid w:val="004B3D0D"/>
    <w:rsid w:val="004C77B2"/>
    <w:rsid w:val="004E3831"/>
    <w:rsid w:val="004E52BB"/>
    <w:rsid w:val="00502948"/>
    <w:rsid w:val="00507DB2"/>
    <w:rsid w:val="00560610"/>
    <w:rsid w:val="00563A96"/>
    <w:rsid w:val="00587011"/>
    <w:rsid w:val="005B46E0"/>
    <w:rsid w:val="005C7632"/>
    <w:rsid w:val="005D29D0"/>
    <w:rsid w:val="005D356B"/>
    <w:rsid w:val="005F3EF2"/>
    <w:rsid w:val="00601FFA"/>
    <w:rsid w:val="006102DA"/>
    <w:rsid w:val="00621D5A"/>
    <w:rsid w:val="0063244A"/>
    <w:rsid w:val="006343C2"/>
    <w:rsid w:val="00651868"/>
    <w:rsid w:val="006621A3"/>
    <w:rsid w:val="006715E6"/>
    <w:rsid w:val="0068071F"/>
    <w:rsid w:val="006930DF"/>
    <w:rsid w:val="006B6135"/>
    <w:rsid w:val="006D0931"/>
    <w:rsid w:val="006D666D"/>
    <w:rsid w:val="006E2124"/>
    <w:rsid w:val="006F252D"/>
    <w:rsid w:val="007157DD"/>
    <w:rsid w:val="00717447"/>
    <w:rsid w:val="007177BD"/>
    <w:rsid w:val="00735E10"/>
    <w:rsid w:val="00742107"/>
    <w:rsid w:val="007509E9"/>
    <w:rsid w:val="00752A03"/>
    <w:rsid w:val="00762F12"/>
    <w:rsid w:val="00764F3E"/>
    <w:rsid w:val="00771A4B"/>
    <w:rsid w:val="00774478"/>
    <w:rsid w:val="007963FC"/>
    <w:rsid w:val="007A2C33"/>
    <w:rsid w:val="007A34BA"/>
    <w:rsid w:val="007A6615"/>
    <w:rsid w:val="007B0585"/>
    <w:rsid w:val="007B33AA"/>
    <w:rsid w:val="007F1012"/>
    <w:rsid w:val="007F7288"/>
    <w:rsid w:val="00884328"/>
    <w:rsid w:val="00897BF9"/>
    <w:rsid w:val="008F49C3"/>
    <w:rsid w:val="008F54BC"/>
    <w:rsid w:val="009865DE"/>
    <w:rsid w:val="009A52B4"/>
    <w:rsid w:val="009C039F"/>
    <w:rsid w:val="009C75F6"/>
    <w:rsid w:val="009E3B50"/>
    <w:rsid w:val="009E4844"/>
    <w:rsid w:val="00A07EAE"/>
    <w:rsid w:val="00A121EC"/>
    <w:rsid w:val="00A26663"/>
    <w:rsid w:val="00A4385A"/>
    <w:rsid w:val="00A52A40"/>
    <w:rsid w:val="00A91173"/>
    <w:rsid w:val="00AA6430"/>
    <w:rsid w:val="00AB678E"/>
    <w:rsid w:val="00AC2592"/>
    <w:rsid w:val="00B060FF"/>
    <w:rsid w:val="00B2258C"/>
    <w:rsid w:val="00B413F2"/>
    <w:rsid w:val="00BA5427"/>
    <w:rsid w:val="00BD54BF"/>
    <w:rsid w:val="00BD6F43"/>
    <w:rsid w:val="00C42478"/>
    <w:rsid w:val="00C46737"/>
    <w:rsid w:val="00C63DFF"/>
    <w:rsid w:val="00C75ECD"/>
    <w:rsid w:val="00C826D4"/>
    <w:rsid w:val="00CB1DF9"/>
    <w:rsid w:val="00CE7D1C"/>
    <w:rsid w:val="00CF103F"/>
    <w:rsid w:val="00D01F9F"/>
    <w:rsid w:val="00D04369"/>
    <w:rsid w:val="00D0542B"/>
    <w:rsid w:val="00D15F4A"/>
    <w:rsid w:val="00D23A27"/>
    <w:rsid w:val="00D316FA"/>
    <w:rsid w:val="00D53685"/>
    <w:rsid w:val="00D74F8B"/>
    <w:rsid w:val="00D86E3A"/>
    <w:rsid w:val="00D92713"/>
    <w:rsid w:val="00DC0363"/>
    <w:rsid w:val="00DD687B"/>
    <w:rsid w:val="00DD789D"/>
    <w:rsid w:val="00DF31B2"/>
    <w:rsid w:val="00E01EE1"/>
    <w:rsid w:val="00E139D5"/>
    <w:rsid w:val="00E34B47"/>
    <w:rsid w:val="00E410EB"/>
    <w:rsid w:val="00E65574"/>
    <w:rsid w:val="00E65A65"/>
    <w:rsid w:val="00EA2F86"/>
    <w:rsid w:val="00ED217C"/>
    <w:rsid w:val="00EF1131"/>
    <w:rsid w:val="00F057C0"/>
    <w:rsid w:val="00F25723"/>
    <w:rsid w:val="00F31522"/>
    <w:rsid w:val="00F831FB"/>
    <w:rsid w:val="00F84E59"/>
    <w:rsid w:val="00F8603F"/>
    <w:rsid w:val="00FA5A0F"/>
    <w:rsid w:val="00FA6559"/>
    <w:rsid w:val="00FC0477"/>
    <w:rsid w:val="00FC0F86"/>
    <w:rsid w:val="00FD0964"/>
    <w:rsid w:val="00FF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F12"/>
    <w:pPr>
      <w:spacing w:after="200" w:line="276" w:lineRule="auto"/>
    </w:pPr>
    <w:rPr>
      <w:rFonts w:ascii="Times New Roman" w:eastAsia="Times New Roman" w:hAnsi="Times New Roman" w:cs="Times New Roman"/>
      <w:sz w:val="28"/>
      <w:szCs w:val="28"/>
      <w:lang w:val="uk-UA" w:eastAsia="ru-RU"/>
    </w:rPr>
  </w:style>
  <w:style w:type="paragraph" w:styleId="2">
    <w:name w:val="heading 2"/>
    <w:basedOn w:val="a"/>
    <w:next w:val="a"/>
    <w:link w:val="20"/>
    <w:qFormat/>
    <w:rsid w:val="00B2258C"/>
    <w:pPr>
      <w:keepNext/>
      <w:spacing w:before="240" w:after="60" w:line="240" w:lineRule="auto"/>
      <w:outlineLvl w:val="1"/>
    </w:pPr>
    <w:rPr>
      <w:rFonts w:ascii="Arial" w:eastAsia="Calibri"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sz w:val="24"/>
      <w:szCs w:val="24"/>
    </w:rPr>
  </w:style>
  <w:style w:type="paragraph" w:customStyle="1" w:styleId="rvps14">
    <w:name w:val="rvps14"/>
    <w:basedOn w:val="a"/>
    <w:rsid w:val="00B413F2"/>
    <w:pPr>
      <w:spacing w:before="100" w:beforeAutospacing="1" w:after="100" w:afterAutospacing="1" w:line="240" w:lineRule="auto"/>
    </w:pPr>
    <w:rPr>
      <w:sz w:val="24"/>
      <w:szCs w:val="24"/>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unhideWhenUsed/>
    <w:qFormat/>
    <w:rsid w:val="00BD54BF"/>
    <w:pPr>
      <w:spacing w:before="100" w:beforeAutospacing="1" w:after="100" w:afterAutospacing="1" w:line="240" w:lineRule="auto"/>
    </w:pPr>
    <w:rPr>
      <w:sz w:val="24"/>
      <w:szCs w:val="24"/>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footer"/>
    <w:basedOn w:val="a"/>
    <w:link w:val="ab"/>
    <w:uiPriority w:val="99"/>
    <w:unhideWhenUsed/>
    <w:rsid w:val="00587011"/>
    <w:pPr>
      <w:tabs>
        <w:tab w:val="center" w:pos="4677"/>
        <w:tab w:val="right" w:pos="9355"/>
      </w:tabs>
      <w:spacing w:after="0" w:line="240" w:lineRule="auto"/>
    </w:pPr>
    <w:rPr>
      <w:sz w:val="24"/>
      <w:szCs w:val="24"/>
      <w:lang w:eastAsia="uk-UA"/>
    </w:rPr>
  </w:style>
  <w:style w:type="character" w:customStyle="1" w:styleId="ab">
    <w:name w:val="Нижний колонтитул Знак"/>
    <w:basedOn w:val="a0"/>
    <w:link w:val="aa"/>
    <w:uiPriority w:val="99"/>
    <w:rsid w:val="00587011"/>
    <w:rPr>
      <w:rFonts w:ascii="Times New Roman" w:eastAsia="Times New Roman" w:hAnsi="Times New Roman" w:cs="Times New Roman"/>
      <w:sz w:val="24"/>
      <w:szCs w:val="24"/>
      <w:lang w:val="uk-UA" w:eastAsia="uk-UA"/>
    </w:rPr>
  </w:style>
  <w:style w:type="paragraph" w:styleId="ac">
    <w:name w:val="header"/>
    <w:basedOn w:val="a"/>
    <w:link w:val="ad"/>
    <w:uiPriority w:val="99"/>
    <w:unhideWhenUsed/>
    <w:rsid w:val="000410D6"/>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0410D6"/>
  </w:style>
  <w:style w:type="character" w:customStyle="1" w:styleId="20">
    <w:name w:val="Заголовок 2 Знак"/>
    <w:basedOn w:val="a0"/>
    <w:link w:val="2"/>
    <w:rsid w:val="00B2258C"/>
    <w:rPr>
      <w:rFonts w:ascii="Arial" w:eastAsia="Calibri" w:hAnsi="Arial" w:cs="Arial"/>
      <w:b/>
      <w:bCs/>
      <w:i/>
      <w:iCs/>
      <w:sz w:val="28"/>
      <w:szCs w:val="28"/>
      <w:lang w:val="uk-UA" w:eastAsia="ru-RU"/>
    </w:rPr>
  </w:style>
  <w:style w:type="paragraph" w:customStyle="1" w:styleId="1">
    <w:name w:val="Обычный1"/>
    <w:qFormat/>
    <w:rsid w:val="00B2258C"/>
    <w:pPr>
      <w:spacing w:after="0" w:line="276" w:lineRule="auto"/>
    </w:pPr>
    <w:rPr>
      <w:rFonts w:ascii="Arial" w:eastAsia="Calibri" w:hAnsi="Arial" w:cs="Arial"/>
      <w:color w:val="000000"/>
      <w:lang w:eastAsia="ru-RU"/>
    </w:rPr>
  </w:style>
  <w:style w:type="character" w:customStyle="1" w:styleId="classifier-text">
    <w:name w:val="classifier-text"/>
    <w:basedOn w:val="a0"/>
    <w:rsid w:val="00B2258C"/>
  </w:style>
  <w:style w:type="paragraph" w:styleId="ae">
    <w:name w:val="Balloon Text"/>
    <w:basedOn w:val="a"/>
    <w:link w:val="af"/>
    <w:uiPriority w:val="99"/>
    <w:semiHidden/>
    <w:unhideWhenUsed/>
    <w:rsid w:val="002B1CC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B1CCC"/>
    <w:rPr>
      <w:rFonts w:ascii="Segoe UI" w:hAnsi="Segoe UI" w:cs="Segoe UI"/>
      <w:sz w:val="18"/>
      <w:szCs w:val="18"/>
    </w:rPr>
  </w:style>
  <w:style w:type="paragraph" w:styleId="af0">
    <w:name w:val="Title"/>
    <w:aliases w:val="EBRD Title"/>
    <w:basedOn w:val="a"/>
    <w:link w:val="af1"/>
    <w:qFormat/>
    <w:rsid w:val="00762F12"/>
    <w:pPr>
      <w:spacing w:after="0" w:line="240" w:lineRule="auto"/>
      <w:ind w:right="-908" w:hanging="851"/>
      <w:jc w:val="center"/>
    </w:pPr>
    <w:rPr>
      <w:b/>
      <w:sz w:val="24"/>
      <w:szCs w:val="20"/>
    </w:rPr>
  </w:style>
  <w:style w:type="character" w:customStyle="1" w:styleId="af1">
    <w:name w:val="Заголовок Знак"/>
    <w:aliases w:val="EBRD Title Знак"/>
    <w:basedOn w:val="a0"/>
    <w:link w:val="af0"/>
    <w:rsid w:val="00762F12"/>
    <w:rPr>
      <w:rFonts w:ascii="Times New Roman" w:eastAsia="Times New Roman" w:hAnsi="Times New Roman" w:cs="Times New Roman"/>
      <w:b/>
      <w:sz w:val="24"/>
      <w:szCs w:val="20"/>
      <w:lang w:val="uk-UA" w:eastAsia="ru-RU"/>
    </w:rPr>
  </w:style>
  <w:style w:type="paragraph" w:styleId="af2">
    <w:name w:val="No Spacing"/>
    <w:link w:val="af3"/>
    <w:qFormat/>
    <w:rsid w:val="00762F12"/>
    <w:pPr>
      <w:spacing w:after="0" w:line="240" w:lineRule="auto"/>
    </w:pPr>
    <w:rPr>
      <w:rFonts w:ascii="Calibri" w:eastAsia="Calibri" w:hAnsi="Calibri" w:cs="Times New Roman"/>
      <w:sz w:val="28"/>
      <w:szCs w:val="28"/>
      <w:lang w:val="uk-UA"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762F12"/>
    <w:rPr>
      <w:rFonts w:ascii="Times New Roman" w:eastAsia="Times New Roman" w:hAnsi="Times New Roman" w:cs="Times New Roman"/>
      <w:sz w:val="24"/>
      <w:szCs w:val="24"/>
      <w:lang w:eastAsia="ru-RU"/>
    </w:rPr>
  </w:style>
  <w:style w:type="character" w:customStyle="1" w:styleId="af3">
    <w:name w:val="Без интервала Знак"/>
    <w:link w:val="af2"/>
    <w:rsid w:val="00762F12"/>
    <w:rPr>
      <w:rFonts w:ascii="Calibri" w:eastAsia="Calibri" w:hAnsi="Calibri"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DEAF-1651-4491-94D3-FD597AEA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13760</Words>
  <Characters>7844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65</cp:revision>
  <cp:lastPrinted>2023-01-13T13:06:00Z</cp:lastPrinted>
  <dcterms:created xsi:type="dcterms:W3CDTF">2023-01-03T10:38:00Z</dcterms:created>
  <dcterms:modified xsi:type="dcterms:W3CDTF">2023-01-20T08:01:00Z</dcterms:modified>
</cp:coreProperties>
</file>