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>(форма, яка п</w:t>
      </w:r>
      <w:bookmarkStart w:id="0" w:name="_GoBack"/>
      <w:bookmarkEnd w:id="0"/>
      <w:r w:rsidRPr="00504A47">
        <w:rPr>
          <w:i/>
          <w:color w:val="000000"/>
          <w:sz w:val="20"/>
          <w:szCs w:val="20"/>
          <w:lang w:val="uk-UA"/>
        </w:rPr>
        <w:t xml:space="preserve">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05387B" w:rsidRDefault="00BD2DBA" w:rsidP="0005387B">
      <w:pPr>
        <w:ind w:firstLine="284"/>
        <w:jc w:val="both"/>
        <w:rPr>
          <w:lang w:val="uk-UA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05387B" w:rsidRPr="00AD2CAA">
        <w:rPr>
          <w:lang w:val="uk-UA"/>
        </w:rPr>
        <w:t xml:space="preserve">«Детектори та аналізатори» код 38430000-8 </w:t>
      </w:r>
      <w:r w:rsidR="0005387B" w:rsidRPr="00AD2CAA">
        <w:rPr>
          <w:iCs/>
          <w:lang w:val="uk-UA"/>
        </w:rPr>
        <w:t xml:space="preserve">згідно ЄЗС </w:t>
      </w:r>
      <w:r w:rsidR="0005387B" w:rsidRPr="00AD2CAA">
        <w:rPr>
          <w:lang w:val="uk-UA"/>
        </w:rPr>
        <w:t xml:space="preserve">ДК 021: 2015 (Дозатор </w:t>
      </w:r>
      <w:proofErr w:type="spellStart"/>
      <w:r w:rsidR="0005387B" w:rsidRPr="00AD2CAA">
        <w:rPr>
          <w:lang w:val="uk-UA"/>
        </w:rPr>
        <w:t>піпеточний</w:t>
      </w:r>
      <w:proofErr w:type="spellEnd"/>
      <w:r w:rsidR="0005387B" w:rsidRPr="00AD2CAA">
        <w:rPr>
          <w:lang w:val="uk-UA"/>
        </w:rPr>
        <w:t xml:space="preserve"> змінного об’єму 8-канальний</w:t>
      </w:r>
      <w:r w:rsidR="0005387B" w:rsidRPr="00AD2CAA">
        <w:rPr>
          <w:b/>
          <w:lang w:val="uk-UA"/>
        </w:rPr>
        <w:t xml:space="preserve"> </w:t>
      </w:r>
      <w:r w:rsidR="0005387B" w:rsidRPr="00AD2CAA">
        <w:t>F</w:t>
      </w:r>
      <w:r w:rsidR="0005387B" w:rsidRPr="00AD2CAA">
        <w:rPr>
          <w:lang w:val="uk-UA"/>
        </w:rPr>
        <w:t xml:space="preserve">р </w:t>
      </w:r>
      <w:r w:rsidR="0005387B" w:rsidRPr="00AD2CAA">
        <w:t>F</w:t>
      </w:r>
      <w:r w:rsidR="0005387B" w:rsidRPr="00AD2CAA">
        <w:rPr>
          <w:lang w:val="uk-UA"/>
        </w:rPr>
        <w:t>2 30-300</w:t>
      </w:r>
      <w:proofErr w:type="spellStart"/>
      <w:r w:rsidR="0005387B" w:rsidRPr="00AD2CAA">
        <w:t>μl</w:t>
      </w:r>
      <w:proofErr w:type="spellEnd"/>
      <w:r w:rsidR="0005387B" w:rsidRPr="00AD2CAA">
        <w:rPr>
          <w:lang w:val="uk-UA"/>
        </w:rPr>
        <w:t xml:space="preserve">, 4662030,  </w:t>
      </w:r>
      <w:proofErr w:type="spellStart"/>
      <w:r w:rsidR="0005387B" w:rsidRPr="00AD2CAA">
        <w:t>Thermo</w:t>
      </w:r>
      <w:proofErr w:type="spellEnd"/>
      <w:r w:rsidR="0005387B" w:rsidRPr="00AD2CAA">
        <w:rPr>
          <w:lang w:val="uk-UA"/>
        </w:rPr>
        <w:t xml:space="preserve"> </w:t>
      </w:r>
      <w:proofErr w:type="spellStart"/>
      <w:r w:rsidR="0005387B" w:rsidRPr="00AD2CAA">
        <w:t>Scientific</w:t>
      </w:r>
      <w:proofErr w:type="spellEnd"/>
      <w:r w:rsidR="0005387B" w:rsidRPr="00AD2CAA">
        <w:rPr>
          <w:lang w:val="uk-UA"/>
        </w:rPr>
        <w:t xml:space="preserve">) НК 024:2019 – 35734 – дозатор рідини лабораторний, ручний </w:t>
      </w:r>
    </w:p>
    <w:p w:rsidR="009B4F45" w:rsidRPr="0005387B" w:rsidRDefault="009B4F45" w:rsidP="005D7E1B">
      <w:pPr>
        <w:jc w:val="both"/>
        <w:rPr>
          <w:lang w:val="uk-UA"/>
        </w:rPr>
      </w:pPr>
    </w:p>
    <w:p w:rsidR="00B67A2D" w:rsidRPr="009B4F45" w:rsidRDefault="00B67A2D" w:rsidP="00B67A2D">
      <w:pPr>
        <w:jc w:val="both"/>
        <w:rPr>
          <w:color w:val="000000"/>
        </w:rPr>
      </w:pPr>
      <w:r w:rsidRPr="009B4F45">
        <w:t>___________________________________________________________________________________</w:t>
      </w:r>
    </w:p>
    <w:p w:rsidR="00BD2DBA" w:rsidRPr="00504A47" w:rsidRDefault="00BD2DBA" w:rsidP="00BD2DBA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05387B"/>
    <w:rsid w:val="005D7E1B"/>
    <w:rsid w:val="0062023B"/>
    <w:rsid w:val="009B1B27"/>
    <w:rsid w:val="009B4F45"/>
    <w:rsid w:val="00B67A2D"/>
    <w:rsid w:val="00B92C25"/>
    <w:rsid w:val="00BD2DBA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2023-03-13T08:38:00Z</dcterms:created>
  <dcterms:modified xsi:type="dcterms:W3CDTF">2023-05-16T11:23:00Z</dcterms:modified>
</cp:coreProperties>
</file>