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57F" w:rsidRPr="00C474A7" w:rsidRDefault="00C5057F">
      <w:pPr>
        <w:spacing w:after="0" w:line="240" w:lineRule="auto"/>
        <w:ind w:left="5660" w:firstLine="700"/>
        <w:jc w:val="right"/>
        <w:rPr>
          <w:rFonts w:ascii="Times New Roman" w:eastAsia="Times New Roman" w:hAnsi="Times New Roman" w:cs="Times New Roman"/>
          <w:b/>
          <w:i/>
          <w:color w:val="000000" w:themeColor="text1"/>
          <w:sz w:val="24"/>
          <w:szCs w:val="24"/>
        </w:rPr>
      </w:pPr>
    </w:p>
    <w:p w:rsidR="00C5057F" w:rsidRPr="00C474A7" w:rsidRDefault="00C5057F">
      <w:pPr>
        <w:spacing w:after="0" w:line="240" w:lineRule="auto"/>
        <w:ind w:left="5660" w:firstLine="700"/>
        <w:jc w:val="right"/>
        <w:rPr>
          <w:rFonts w:ascii="Times New Roman" w:eastAsia="Times New Roman" w:hAnsi="Times New Roman" w:cs="Times New Roman"/>
          <w:b/>
          <w:color w:val="000000" w:themeColor="text1"/>
          <w:sz w:val="20"/>
          <w:szCs w:val="20"/>
        </w:rPr>
      </w:pPr>
    </w:p>
    <w:p w:rsidR="00C33CFE" w:rsidRDefault="00C33CFE" w:rsidP="00C33CFE">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 1 до тендерної документації</w:t>
      </w:r>
    </w:p>
    <w:p w:rsidR="00C33CFE" w:rsidRDefault="00C33CFE" w:rsidP="00C33CFE">
      <w:pPr>
        <w:jc w:val="right"/>
        <w:rPr>
          <w:rFonts w:ascii="Times New Roman" w:eastAsia="Times New Roman" w:hAnsi="Times New Roman" w:cs="Times New Roman"/>
          <w:b/>
          <w:sz w:val="24"/>
          <w:szCs w:val="24"/>
        </w:rPr>
      </w:pPr>
    </w:p>
    <w:p w:rsidR="00C33CFE" w:rsidRDefault="00C33CFE" w:rsidP="00C33CF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Кваліфікаційні критерії</w:t>
      </w:r>
    </w:p>
    <w:tbl>
      <w:tblPr>
        <w:tblW w:w="93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5"/>
        <w:gridCol w:w="2981"/>
        <w:gridCol w:w="5794"/>
      </w:tblGrid>
      <w:tr w:rsidR="00C33CFE" w:rsidTr="0014342B">
        <w:tc>
          <w:tcPr>
            <w:tcW w:w="555" w:type="dxa"/>
            <w:shd w:val="clear" w:color="auto" w:fill="auto"/>
            <w:vAlign w:val="center"/>
          </w:tcPr>
          <w:p w:rsidR="00C33CFE" w:rsidRDefault="00C33CFE" w:rsidP="0014342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2981" w:type="dxa"/>
            <w:shd w:val="clear" w:color="auto" w:fill="auto"/>
            <w:vAlign w:val="center"/>
          </w:tcPr>
          <w:p w:rsidR="00C33CFE" w:rsidRDefault="00C33CFE" w:rsidP="0014342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Назва кваліфікаційного критерію</w:t>
            </w:r>
          </w:p>
        </w:tc>
        <w:tc>
          <w:tcPr>
            <w:tcW w:w="5794" w:type="dxa"/>
            <w:shd w:val="clear" w:color="auto" w:fill="auto"/>
            <w:vAlign w:val="center"/>
          </w:tcPr>
          <w:p w:rsidR="00C33CFE" w:rsidRDefault="00C33CFE" w:rsidP="0014342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Спосіб підтвердження кваліфікаційного критерію</w:t>
            </w:r>
          </w:p>
        </w:tc>
      </w:tr>
      <w:tr w:rsidR="00C33CFE" w:rsidTr="0014342B">
        <w:tc>
          <w:tcPr>
            <w:tcW w:w="555" w:type="dxa"/>
            <w:shd w:val="clear" w:color="auto" w:fill="auto"/>
          </w:tcPr>
          <w:p w:rsidR="00C33CFE" w:rsidRDefault="00C33CFE" w:rsidP="0014342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81" w:type="dxa"/>
            <w:shd w:val="clear" w:color="auto" w:fill="auto"/>
          </w:tcPr>
          <w:p w:rsidR="00C33CFE" w:rsidRDefault="00C33CFE" w:rsidP="0014342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794" w:type="dxa"/>
            <w:shd w:val="clear" w:color="auto" w:fill="auto"/>
          </w:tcPr>
          <w:p w:rsidR="00C33CFE" w:rsidRDefault="00C33CFE" w:rsidP="0014342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підтвердження наявності досвіду виконання аналогічного (аналогічних) за предметом закупівлі договору (договорів) учасник процедури закупівлі має надати довідку за формою 1, із зазначенням в ній не менше одного такого договору.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 Аналогічним вважається виконаний в повному обсязі договір поставки/купівлі-продажу того ж товару, що є предметом даної закупівлі, в якому учасник виступає продавцем/постачальником тощо.</w:t>
            </w:r>
          </w:p>
        </w:tc>
      </w:tr>
    </w:tbl>
    <w:p w:rsidR="00C33CFE" w:rsidRDefault="00C33CFE" w:rsidP="00C33CFE">
      <w:pPr>
        <w:jc w:val="center"/>
        <w:rPr>
          <w:rFonts w:ascii="Times New Roman" w:eastAsia="Times New Roman" w:hAnsi="Times New Roman" w:cs="Times New Roman"/>
          <w:b/>
          <w:sz w:val="24"/>
          <w:szCs w:val="24"/>
        </w:rPr>
      </w:pPr>
    </w:p>
    <w:p w:rsidR="00C33CFE" w:rsidRDefault="00C33CFE" w:rsidP="00C33C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33CFE" w:rsidRPr="00C33CFE" w:rsidRDefault="00C33CFE" w:rsidP="00C33CFE">
      <w:pPr>
        <w:jc w:val="both"/>
        <w:rPr>
          <w:rFonts w:ascii="Times New Roman" w:eastAsia="Times New Roman" w:hAnsi="Times New Roman" w:cs="Times New Roman"/>
          <w:sz w:val="24"/>
          <w:szCs w:val="24"/>
        </w:rPr>
      </w:pPr>
      <w:bookmarkStart w:id="0" w:name="_GoBack"/>
      <w:bookmarkEnd w:id="0"/>
      <w:r w:rsidRPr="00C33CFE">
        <w:rPr>
          <w:rFonts w:ascii="Times New Roman" w:eastAsia="Times New Roman" w:hAnsi="Times New Roman" w:cs="Times New Roman"/>
          <w:b/>
          <w:sz w:val="24"/>
          <w:szCs w:val="24"/>
        </w:rPr>
        <w:t xml:space="preserve">Примітки: </w:t>
      </w:r>
      <w:r w:rsidRPr="00C33CFE">
        <w:rPr>
          <w:rFonts w:ascii="Times New Roman" w:eastAsia="Times New Roman" w:hAnsi="Times New Roman" w:cs="Times New Roman"/>
          <w:sz w:val="24"/>
          <w:szCs w:val="24"/>
        </w:rPr>
        <w:t>П</w:t>
      </w:r>
      <w:r w:rsidRPr="00C33CFE">
        <w:rPr>
          <w:rFonts w:ascii="Times New Roman" w:eastAsia="Times New Roman" w:hAnsi="Times New Roman" w:cs="Times New Roman"/>
          <w:color w:val="000000"/>
          <w:sz w:val="24"/>
          <w:szCs w:val="24"/>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Pr="00C33CFE">
        <w:rPr>
          <w:rFonts w:ascii="Times New Roman" w:eastAsia="Times New Roman" w:hAnsi="Times New Roman" w:cs="Times New Roman"/>
          <w:sz w:val="24"/>
          <w:szCs w:val="24"/>
        </w:rPr>
        <w:t>.</w:t>
      </w:r>
    </w:p>
    <w:p w:rsidR="00C33CFE" w:rsidRDefault="00C33CFE" w:rsidP="00C33CFE">
      <w:pPr>
        <w:pBdr>
          <w:top w:val="nil"/>
          <w:left w:val="nil"/>
          <w:bottom w:val="nil"/>
          <w:right w:val="nil"/>
          <w:between w:val="nil"/>
        </w:pBdr>
        <w:spacing w:after="150" w:line="240" w:lineRule="auto"/>
        <w:jc w:val="both"/>
        <w:rPr>
          <w:rFonts w:ascii="Times New Roman" w:eastAsia="Times New Roman" w:hAnsi="Times New Roman" w:cs="Times New Roman"/>
          <w:sz w:val="24"/>
          <w:szCs w:val="24"/>
        </w:rPr>
      </w:pPr>
      <w:r w:rsidRPr="00C33CFE">
        <w:rPr>
          <w:rFonts w:ascii="Times New Roman" w:eastAsia="Times New Roman" w:hAnsi="Times New Roman" w:cs="Times New Roman"/>
          <w:sz w:val="24"/>
          <w:szCs w:val="24"/>
        </w:rPr>
        <w:t>У</w:t>
      </w:r>
      <w:r w:rsidRPr="00C33CFE">
        <w:rPr>
          <w:rFonts w:ascii="Times New Roman" w:eastAsia="Times New Roman" w:hAnsi="Times New Roman" w:cs="Times New Roman"/>
          <w:color w:val="000000"/>
          <w:sz w:val="24"/>
          <w:szCs w:val="24"/>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w:t>
      </w:r>
      <w:r w:rsidRPr="00C33CFE">
        <w:rPr>
          <w:rFonts w:ascii="Times New Roman" w:eastAsia="Times New Roman" w:hAnsi="Times New Roman" w:cs="Times New Roman"/>
          <w:sz w:val="24"/>
          <w:szCs w:val="24"/>
        </w:rPr>
        <w:t>застосовуються.</w:t>
      </w:r>
    </w:p>
    <w:p w:rsidR="00C5057F" w:rsidRPr="00C474A7" w:rsidRDefault="00C5057F">
      <w:pPr>
        <w:spacing w:before="240" w:after="0" w:line="240" w:lineRule="auto"/>
        <w:jc w:val="both"/>
        <w:rPr>
          <w:rFonts w:ascii="Times New Roman" w:eastAsia="Times New Roman" w:hAnsi="Times New Roman" w:cs="Times New Roman"/>
          <w:color w:val="000000" w:themeColor="text1"/>
          <w:sz w:val="20"/>
          <w:szCs w:val="20"/>
        </w:rPr>
      </w:pPr>
    </w:p>
    <w:p w:rsidR="00C33CFE" w:rsidRDefault="00C33CFE" w:rsidP="00C33CFE">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Підстави для відмови в участі у процедурі закупівлі (для учасників)</w:t>
      </w:r>
    </w:p>
    <w:tbl>
      <w:tblPr>
        <w:tblW w:w="9675" w:type="dxa"/>
        <w:tblInd w:w="-204" w:type="dxa"/>
        <w:tblLayout w:type="fixed"/>
        <w:tblLook w:val="0400" w:firstRow="0" w:lastRow="0" w:firstColumn="0" w:lastColumn="0" w:noHBand="0" w:noVBand="1"/>
      </w:tblPr>
      <w:tblGrid>
        <w:gridCol w:w="645"/>
        <w:gridCol w:w="4995"/>
        <w:gridCol w:w="4035"/>
      </w:tblGrid>
      <w:tr w:rsidR="00C33CFE" w:rsidTr="0014342B">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33CFE" w:rsidRDefault="00C33CFE" w:rsidP="0014342B">
            <w:pPr>
              <w:spacing w:after="0" w:line="240" w:lineRule="auto"/>
              <w:jc w:val="center"/>
              <w:rPr>
                <w:rFonts w:ascii="Times New Roman" w:eastAsia="Times New Roman" w:hAnsi="Times New Roman" w:cs="Times New Roman"/>
                <w:sz w:val="24"/>
                <w:szCs w:val="24"/>
                <w:highlight w:val="white"/>
              </w:rPr>
            </w:pPr>
            <w:bookmarkStart w:id="1" w:name="_heading=h.gjdgxs" w:colFirst="0" w:colLast="0"/>
            <w:bookmarkEnd w:id="1"/>
            <w:r>
              <w:rPr>
                <w:rFonts w:ascii="Times New Roman" w:eastAsia="Times New Roman" w:hAnsi="Times New Roman" w:cs="Times New Roman"/>
                <w:b/>
                <w:sz w:val="24"/>
                <w:szCs w:val="24"/>
                <w:highlight w:val="white"/>
              </w:rPr>
              <w:t>№ п/п</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33CFE" w:rsidRDefault="00C33CFE" w:rsidP="0014342B">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Підстави для відмови в участі у процедурі закупівлі</w:t>
            </w:r>
          </w:p>
          <w:p w:rsidR="00C33CFE" w:rsidRDefault="00C33CFE" w:rsidP="0014342B">
            <w:pPr>
              <w:spacing w:after="0" w:line="240" w:lineRule="auto"/>
              <w:rPr>
                <w:rFonts w:ascii="Times New Roman" w:eastAsia="Times New Roman" w:hAnsi="Times New Roman" w:cs="Times New Roman"/>
                <w:sz w:val="24"/>
                <w:szCs w:val="24"/>
                <w:highlight w:val="white"/>
              </w:rPr>
            </w:pPr>
          </w:p>
        </w:tc>
        <w:tc>
          <w:tcPr>
            <w:tcW w:w="4035" w:type="dxa"/>
            <w:tcBorders>
              <w:top w:val="single" w:sz="4" w:space="0" w:color="000000"/>
              <w:left w:val="single" w:sz="4" w:space="0" w:color="000000"/>
              <w:bottom w:val="single" w:sz="4" w:space="0" w:color="000000"/>
              <w:right w:val="single" w:sz="4" w:space="0" w:color="000000"/>
            </w:tcBorders>
            <w:vAlign w:val="center"/>
          </w:tcPr>
          <w:p w:rsidR="00C33CFE" w:rsidRDefault="00C33CFE" w:rsidP="0014342B">
            <w:pP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Спосіб підтвердження</w:t>
            </w:r>
          </w:p>
        </w:tc>
      </w:tr>
      <w:tr w:rsidR="00C33CFE" w:rsidTr="0014342B">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3CFE" w:rsidRDefault="00C33CFE" w:rsidP="0014342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3CFE" w:rsidRDefault="00C33CFE" w:rsidP="0014342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4035" w:type="dxa"/>
            <w:tcBorders>
              <w:top w:val="single" w:sz="4" w:space="0" w:color="000000"/>
              <w:left w:val="single" w:sz="4" w:space="0" w:color="000000"/>
              <w:bottom w:val="single" w:sz="4" w:space="0" w:color="000000"/>
              <w:right w:val="single" w:sz="4" w:space="0" w:color="000000"/>
            </w:tcBorders>
          </w:tcPr>
          <w:p w:rsidR="00C33CFE" w:rsidRDefault="00C33CFE" w:rsidP="0014342B">
            <w:pPr>
              <w:spacing w:before="120" w:after="240" w:line="240" w:lineRule="auto"/>
              <w:ind w:left="141" w:right="1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вимагає підтвердження</w:t>
            </w:r>
          </w:p>
        </w:tc>
      </w:tr>
      <w:tr w:rsidR="00C33CFE" w:rsidTr="0014342B">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3CFE" w:rsidRDefault="00C33CFE" w:rsidP="0014342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3CFE" w:rsidRDefault="00C33CFE" w:rsidP="0014342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відомості про юридичну особу, яка є учасником процедури закупівлі, внесено до Єдиного державного реєстру осіб, які вчинили </w:t>
            </w:r>
            <w:r>
              <w:rPr>
                <w:rFonts w:ascii="Times New Roman" w:eastAsia="Times New Roman" w:hAnsi="Times New Roman" w:cs="Times New Roman"/>
                <w:sz w:val="24"/>
                <w:szCs w:val="24"/>
              </w:rPr>
              <w:lastRenderedPageBreak/>
              <w:t>корупційні або пов’язані з корупцією правопорушення</w:t>
            </w:r>
          </w:p>
        </w:tc>
        <w:tc>
          <w:tcPr>
            <w:tcW w:w="4035" w:type="dxa"/>
            <w:tcBorders>
              <w:top w:val="single" w:sz="4" w:space="0" w:color="000000"/>
              <w:left w:val="single" w:sz="4" w:space="0" w:color="000000"/>
              <w:bottom w:val="single" w:sz="4" w:space="0" w:color="000000"/>
              <w:right w:val="single" w:sz="4" w:space="0" w:color="000000"/>
            </w:tcBorders>
          </w:tcPr>
          <w:p w:rsidR="00C33CFE" w:rsidRDefault="00C33CFE" w:rsidP="0014342B">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учасник процедури закупівлі підтверджує відсутність підстави шляхом самостійного </w:t>
            </w:r>
            <w:r>
              <w:rPr>
                <w:rFonts w:ascii="Times New Roman" w:eastAsia="Times New Roman" w:hAnsi="Times New Roman" w:cs="Times New Roman"/>
                <w:sz w:val="24"/>
                <w:szCs w:val="24"/>
                <w:highlight w:val="white"/>
              </w:rPr>
              <w:lastRenderedPageBreak/>
              <w:t>декларування відсутності такої підстави в електронній системі закупівель під час подання тендерної пропозиції.</w:t>
            </w:r>
          </w:p>
        </w:tc>
      </w:tr>
      <w:tr w:rsidR="00C33CFE" w:rsidTr="0014342B">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3CFE" w:rsidRDefault="00C33CFE" w:rsidP="0014342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3CFE" w:rsidRDefault="00C33CFE" w:rsidP="0014342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035" w:type="dxa"/>
            <w:tcBorders>
              <w:top w:val="single" w:sz="4" w:space="0" w:color="000000"/>
              <w:left w:val="single" w:sz="4" w:space="0" w:color="000000"/>
              <w:bottom w:val="single" w:sz="4" w:space="0" w:color="000000"/>
              <w:right w:val="single" w:sz="4" w:space="0" w:color="000000"/>
            </w:tcBorders>
          </w:tcPr>
          <w:p w:rsidR="00C33CFE" w:rsidRDefault="00C33CFE" w:rsidP="0014342B">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C33CFE" w:rsidTr="0014342B">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3CFE" w:rsidRDefault="00C33CFE" w:rsidP="0014342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3CFE" w:rsidRDefault="00C33CFE" w:rsidP="0014342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4035" w:type="dxa"/>
            <w:tcBorders>
              <w:top w:val="single" w:sz="4" w:space="0" w:color="000000"/>
              <w:left w:val="single" w:sz="4" w:space="0" w:color="000000"/>
              <w:bottom w:val="single" w:sz="4" w:space="0" w:color="000000"/>
              <w:right w:val="single" w:sz="4" w:space="0" w:color="000000"/>
            </w:tcBorders>
          </w:tcPr>
          <w:p w:rsidR="00C33CFE" w:rsidRDefault="00C33CFE" w:rsidP="0014342B">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C33CFE" w:rsidTr="0014342B">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3CFE" w:rsidRDefault="00C33CFE" w:rsidP="0014342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3CFE" w:rsidRDefault="00C33CFE" w:rsidP="0014342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035" w:type="dxa"/>
            <w:tcBorders>
              <w:top w:val="single" w:sz="4" w:space="0" w:color="000000"/>
              <w:left w:val="single" w:sz="4" w:space="0" w:color="000000"/>
              <w:bottom w:val="single" w:sz="4" w:space="0" w:color="000000"/>
              <w:right w:val="single" w:sz="4" w:space="0" w:color="000000"/>
            </w:tcBorders>
          </w:tcPr>
          <w:p w:rsidR="00C33CFE" w:rsidRDefault="00C33CFE" w:rsidP="0014342B">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C33CFE" w:rsidTr="0014342B">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3CFE" w:rsidRDefault="00C33CFE" w:rsidP="0014342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3CFE" w:rsidRDefault="00C33CFE" w:rsidP="0014342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035" w:type="dxa"/>
            <w:tcBorders>
              <w:top w:val="single" w:sz="4" w:space="0" w:color="000000"/>
              <w:left w:val="single" w:sz="4" w:space="0" w:color="000000"/>
              <w:bottom w:val="single" w:sz="4" w:space="0" w:color="000000"/>
              <w:right w:val="single" w:sz="4" w:space="0" w:color="000000"/>
            </w:tcBorders>
          </w:tcPr>
          <w:p w:rsidR="00C33CFE" w:rsidRDefault="00C33CFE" w:rsidP="0014342B">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C33CFE" w:rsidTr="0014342B">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3CFE" w:rsidRDefault="00C33CFE" w:rsidP="0014342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3CFE" w:rsidRDefault="00C33CFE" w:rsidP="0014342B">
            <w:pPr>
              <w:spacing w:after="0" w:line="240" w:lineRule="auto"/>
              <w:jc w:val="both"/>
              <w:rPr>
                <w:rFonts w:ascii="Times New Roman" w:eastAsia="Times New Roman" w:hAnsi="Times New Roman" w:cs="Times New Roman"/>
                <w:sz w:val="24"/>
                <w:szCs w:val="24"/>
              </w:rPr>
            </w:pPr>
          </w:p>
          <w:p w:rsidR="00C33CFE" w:rsidRDefault="00C33CFE" w:rsidP="0014342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4035" w:type="dxa"/>
            <w:tcBorders>
              <w:top w:val="single" w:sz="4" w:space="0" w:color="000000"/>
              <w:left w:val="single" w:sz="4" w:space="0" w:color="000000"/>
              <w:bottom w:val="single" w:sz="4" w:space="0" w:color="000000"/>
              <w:right w:val="single" w:sz="4" w:space="0" w:color="000000"/>
            </w:tcBorders>
          </w:tcPr>
          <w:p w:rsidR="00C33CFE" w:rsidRDefault="00C33CFE" w:rsidP="0014342B">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підтвердження</w:t>
            </w:r>
          </w:p>
        </w:tc>
      </w:tr>
      <w:tr w:rsidR="00C33CFE" w:rsidTr="0014342B">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3CFE" w:rsidRDefault="00C33CFE" w:rsidP="0014342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3CFE" w:rsidRDefault="00C33CFE" w:rsidP="0014342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4035" w:type="dxa"/>
            <w:tcBorders>
              <w:top w:val="single" w:sz="4" w:space="0" w:color="000000"/>
              <w:left w:val="single" w:sz="4" w:space="0" w:color="000000"/>
              <w:bottom w:val="single" w:sz="4" w:space="0" w:color="000000"/>
              <w:right w:val="single" w:sz="4" w:space="0" w:color="000000"/>
            </w:tcBorders>
          </w:tcPr>
          <w:p w:rsidR="00C33CFE" w:rsidRDefault="00C33CFE" w:rsidP="0014342B">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C33CFE" w:rsidTr="0014342B">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3CFE" w:rsidRDefault="00C33CFE" w:rsidP="0014342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9</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3CFE" w:rsidRDefault="00C33CFE" w:rsidP="0014342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035" w:type="dxa"/>
            <w:tcBorders>
              <w:top w:val="single" w:sz="4" w:space="0" w:color="000000"/>
              <w:left w:val="single" w:sz="4" w:space="0" w:color="000000"/>
              <w:bottom w:val="single" w:sz="4" w:space="0" w:color="000000"/>
              <w:right w:val="single" w:sz="4" w:space="0" w:color="000000"/>
            </w:tcBorders>
          </w:tcPr>
          <w:p w:rsidR="00C33CFE" w:rsidRDefault="00C33CFE" w:rsidP="0014342B">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C33CFE" w:rsidTr="0014342B">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3CFE" w:rsidRDefault="00C33CFE" w:rsidP="0014342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10</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3CFE" w:rsidRDefault="00C33CFE" w:rsidP="0014342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C33CFE" w:rsidRDefault="00C33CFE" w:rsidP="0014342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20 млн. гривень (у тому числі за лотом)</w:t>
            </w:r>
          </w:p>
        </w:tc>
        <w:tc>
          <w:tcPr>
            <w:tcW w:w="4035" w:type="dxa"/>
            <w:tcBorders>
              <w:top w:val="single" w:sz="4" w:space="0" w:color="000000"/>
              <w:left w:val="single" w:sz="4" w:space="0" w:color="000000"/>
              <w:bottom w:val="single" w:sz="4" w:space="0" w:color="000000"/>
              <w:right w:val="single" w:sz="4" w:space="0" w:color="000000"/>
            </w:tcBorders>
          </w:tcPr>
          <w:p w:rsidR="00C33CFE" w:rsidRDefault="00C33CFE" w:rsidP="0014342B">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 </w:t>
            </w:r>
          </w:p>
        </w:tc>
      </w:tr>
      <w:tr w:rsidR="00C33CFE" w:rsidTr="0014342B">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3CFE" w:rsidRDefault="00C33CFE" w:rsidP="0014342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3CFE" w:rsidRDefault="00C33CFE" w:rsidP="0014342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4035" w:type="dxa"/>
            <w:tcBorders>
              <w:top w:val="single" w:sz="4" w:space="0" w:color="000000"/>
              <w:left w:val="single" w:sz="4" w:space="0" w:color="000000"/>
              <w:bottom w:val="single" w:sz="4" w:space="0" w:color="000000"/>
              <w:right w:val="single" w:sz="4" w:space="0" w:color="000000"/>
            </w:tcBorders>
          </w:tcPr>
          <w:p w:rsidR="00C33CFE" w:rsidRDefault="00C33CFE" w:rsidP="0014342B">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C33CFE" w:rsidTr="0014342B">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3CFE" w:rsidRDefault="00C33CFE" w:rsidP="0014342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3CFE" w:rsidRDefault="00C33CFE" w:rsidP="0014342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035" w:type="dxa"/>
            <w:tcBorders>
              <w:top w:val="single" w:sz="4" w:space="0" w:color="000000"/>
              <w:left w:val="single" w:sz="4" w:space="0" w:color="000000"/>
              <w:bottom w:val="single" w:sz="4" w:space="0" w:color="000000"/>
              <w:right w:val="single" w:sz="4" w:space="0" w:color="000000"/>
            </w:tcBorders>
          </w:tcPr>
          <w:p w:rsidR="00C33CFE" w:rsidRDefault="00C33CFE" w:rsidP="0014342B">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C33CFE" w:rsidTr="0014342B">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3CFE" w:rsidRDefault="00C33CFE" w:rsidP="0014342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3CFE" w:rsidRDefault="00C33CFE" w:rsidP="0014342B">
            <w:pPr>
              <w:shd w:val="clear" w:color="auto" w:fill="FFFFFF"/>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w:t>
            </w:r>
            <w:r>
              <w:rPr>
                <w:rFonts w:ascii="Times New Roman" w:eastAsia="Times New Roman" w:hAnsi="Times New Roman" w:cs="Times New Roman"/>
                <w:sz w:val="24"/>
                <w:szCs w:val="24"/>
              </w:rPr>
              <w:lastRenderedPageBreak/>
              <w:t>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4035" w:type="dxa"/>
            <w:tcBorders>
              <w:top w:val="single" w:sz="4" w:space="0" w:color="000000"/>
              <w:left w:val="single" w:sz="4" w:space="0" w:color="000000"/>
              <w:bottom w:val="single" w:sz="4" w:space="0" w:color="000000"/>
              <w:right w:val="single" w:sz="4" w:space="0" w:color="000000"/>
            </w:tcBorders>
          </w:tcPr>
          <w:p w:rsidR="00C33CFE" w:rsidRDefault="00C33CFE" w:rsidP="0014342B">
            <w:pPr>
              <w:spacing w:after="0" w:line="240" w:lineRule="auto"/>
              <w:ind w:left="69" w:right="242" w:hanging="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 </w:t>
            </w:r>
            <w:r>
              <w:rPr>
                <w:rFonts w:ascii="Times New Roman" w:eastAsia="Times New Roman" w:hAnsi="Times New Roman" w:cs="Times New Roman"/>
                <w:sz w:val="24"/>
                <w:szCs w:val="24"/>
              </w:rPr>
              <w:t xml:space="preserve">Учасник надає довідку в довільній формі про те, що між ним і замовником не було укладено договору про закупівлю, за </w:t>
            </w:r>
            <w:proofErr w:type="gramStart"/>
            <w:r>
              <w:rPr>
                <w:rFonts w:ascii="Times New Roman" w:eastAsia="Times New Roman" w:hAnsi="Times New Roman" w:cs="Times New Roman"/>
                <w:sz w:val="24"/>
                <w:szCs w:val="24"/>
              </w:rPr>
              <w:t>яким  переможець</w:t>
            </w:r>
            <w:proofErr w:type="gramEnd"/>
            <w:r>
              <w:rPr>
                <w:rFonts w:ascii="Times New Roman" w:eastAsia="Times New Roman" w:hAnsi="Times New Roman" w:cs="Times New Roman"/>
                <w:sz w:val="24"/>
                <w:szCs w:val="24"/>
              </w:rPr>
              <w:t xml:space="preserve">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C33CFE" w:rsidRDefault="00C33CFE" w:rsidP="0014342B">
            <w:pPr>
              <w:spacing w:after="0" w:line="240" w:lineRule="auto"/>
              <w:ind w:left="69" w:right="242" w:hanging="69"/>
              <w:jc w:val="both"/>
              <w:rPr>
                <w:rFonts w:ascii="Times New Roman" w:eastAsia="Times New Roman" w:hAnsi="Times New Roman" w:cs="Times New Roman"/>
                <w:sz w:val="24"/>
                <w:szCs w:val="24"/>
              </w:rPr>
            </w:pPr>
          </w:p>
          <w:p w:rsidR="00C33CFE" w:rsidRDefault="00C33CFE" w:rsidP="0014342B">
            <w:pPr>
              <w:spacing w:after="0" w:line="240" w:lineRule="auto"/>
              <w:ind w:left="69" w:right="242" w:hanging="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або</w:t>
            </w:r>
          </w:p>
          <w:p w:rsidR="00C33CFE" w:rsidRDefault="00C33CFE" w:rsidP="0014342B">
            <w:pPr>
              <w:spacing w:after="0" w:line="240" w:lineRule="auto"/>
              <w:ind w:left="69" w:right="242" w:hanging="69"/>
              <w:jc w:val="both"/>
              <w:rPr>
                <w:rFonts w:ascii="Times New Roman" w:eastAsia="Times New Roman" w:hAnsi="Times New Roman" w:cs="Times New Roman"/>
                <w:sz w:val="24"/>
                <w:szCs w:val="24"/>
              </w:rPr>
            </w:pPr>
          </w:p>
          <w:p w:rsidR="00C33CFE" w:rsidRDefault="00C33CFE" w:rsidP="0014342B">
            <w:pPr>
              <w:spacing w:after="0" w:line="240" w:lineRule="auto"/>
              <w:ind w:left="69" w:right="242" w:hanging="69"/>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sz w:val="24"/>
                <w:szCs w:val="24"/>
              </w:rPr>
              <w:lastRenderedPageBreak/>
              <w:t>Учасник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C33CFE" w:rsidRDefault="00C33CFE" w:rsidP="00C33CFE">
      <w:pPr>
        <w:rPr>
          <w:rFonts w:ascii="Times New Roman" w:eastAsia="Times New Roman" w:hAnsi="Times New Roman" w:cs="Times New Roman"/>
          <w:b/>
          <w:sz w:val="24"/>
          <w:szCs w:val="24"/>
          <w:highlight w:val="white"/>
        </w:rPr>
      </w:pPr>
    </w:p>
    <w:p w:rsidR="00C33CFE" w:rsidRDefault="00C33CFE" w:rsidP="00C33CFE">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Підстави для відмови в участі у процедурі закупівлі (для переможців)</w:t>
      </w:r>
    </w:p>
    <w:tbl>
      <w:tblPr>
        <w:tblW w:w="9763" w:type="dxa"/>
        <w:tblInd w:w="-204" w:type="dxa"/>
        <w:tblLayout w:type="fixed"/>
        <w:tblLook w:val="0400" w:firstRow="0" w:lastRow="0" w:firstColumn="0" w:lastColumn="0" w:noHBand="0" w:noVBand="1"/>
      </w:tblPr>
      <w:tblGrid>
        <w:gridCol w:w="645"/>
        <w:gridCol w:w="5083"/>
        <w:gridCol w:w="4035"/>
      </w:tblGrid>
      <w:tr w:rsidR="00C33CFE" w:rsidTr="0014342B">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33CFE" w:rsidRDefault="00C33CFE" w:rsidP="0014342B">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п/п</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33CFE" w:rsidRDefault="00C33CFE" w:rsidP="0014342B">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Підстави для відмови в участі у процедурі закупівлі</w:t>
            </w:r>
          </w:p>
          <w:p w:rsidR="00C33CFE" w:rsidRDefault="00C33CFE" w:rsidP="0014342B">
            <w:pPr>
              <w:spacing w:after="0" w:line="240" w:lineRule="auto"/>
              <w:rPr>
                <w:rFonts w:ascii="Times New Roman" w:eastAsia="Times New Roman" w:hAnsi="Times New Roman" w:cs="Times New Roman"/>
                <w:sz w:val="24"/>
                <w:szCs w:val="24"/>
                <w:highlight w:val="white"/>
              </w:rPr>
            </w:pPr>
          </w:p>
        </w:tc>
        <w:tc>
          <w:tcPr>
            <w:tcW w:w="4035" w:type="dxa"/>
            <w:tcBorders>
              <w:top w:val="single" w:sz="4" w:space="0" w:color="000000"/>
              <w:left w:val="single" w:sz="4" w:space="0" w:color="000000"/>
              <w:bottom w:val="single" w:sz="4" w:space="0" w:color="000000"/>
              <w:right w:val="single" w:sz="4" w:space="0" w:color="000000"/>
            </w:tcBorders>
            <w:vAlign w:val="center"/>
          </w:tcPr>
          <w:p w:rsidR="00C33CFE" w:rsidRDefault="00C33CFE" w:rsidP="0014342B">
            <w:pP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Спосіб підтвердження</w:t>
            </w:r>
          </w:p>
        </w:tc>
      </w:tr>
      <w:tr w:rsidR="00C33CFE" w:rsidTr="0014342B">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3CFE" w:rsidRDefault="00C33CFE" w:rsidP="0014342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3CFE" w:rsidRDefault="00C33CFE" w:rsidP="0014342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4035" w:type="dxa"/>
            <w:tcBorders>
              <w:top w:val="single" w:sz="4" w:space="0" w:color="000000"/>
              <w:left w:val="single" w:sz="4" w:space="0" w:color="000000"/>
              <w:bottom w:val="single" w:sz="4" w:space="0" w:color="000000"/>
              <w:right w:val="single" w:sz="4" w:space="0" w:color="000000"/>
            </w:tcBorders>
          </w:tcPr>
          <w:p w:rsidR="00C33CFE" w:rsidRDefault="00C33CFE" w:rsidP="0014342B">
            <w:pPr>
              <w:spacing w:before="120" w:after="240" w:line="240" w:lineRule="auto"/>
              <w:ind w:left="141" w:right="1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вимагає підтвердження</w:t>
            </w:r>
          </w:p>
        </w:tc>
      </w:tr>
      <w:tr w:rsidR="00C33CFE" w:rsidTr="0014342B">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3CFE" w:rsidRDefault="00C33CFE" w:rsidP="0014342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3CFE" w:rsidRDefault="00C33CFE" w:rsidP="0014342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4035" w:type="dxa"/>
            <w:tcBorders>
              <w:top w:val="single" w:sz="4" w:space="0" w:color="000000"/>
              <w:left w:val="single" w:sz="4" w:space="0" w:color="000000"/>
              <w:bottom w:val="single" w:sz="4" w:space="0" w:color="000000"/>
              <w:right w:val="single" w:sz="4" w:space="0" w:color="000000"/>
            </w:tcBorders>
          </w:tcPr>
          <w:p w:rsidR="00C33CFE" w:rsidRDefault="00C33CFE" w:rsidP="0014342B">
            <w:pPr>
              <w:spacing w:before="120" w:after="240" w:line="240" w:lineRule="auto"/>
              <w:ind w:left="141" w:right="1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p>
        </w:tc>
      </w:tr>
      <w:tr w:rsidR="00C33CFE" w:rsidTr="0014342B">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3CFE" w:rsidRDefault="00C33CFE" w:rsidP="0014342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3CFE" w:rsidRDefault="00C33CFE" w:rsidP="0014342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w:t>
            </w:r>
            <w:r>
              <w:rPr>
                <w:rFonts w:ascii="Times New Roman" w:eastAsia="Times New Roman" w:hAnsi="Times New Roman" w:cs="Times New Roman"/>
                <w:sz w:val="24"/>
                <w:szCs w:val="24"/>
              </w:rPr>
              <w:lastRenderedPageBreak/>
              <w:t>відповідальності за вчинення корупційного правопорушення або правопорушення, пов’язаного з корупцією</w:t>
            </w:r>
          </w:p>
        </w:tc>
        <w:tc>
          <w:tcPr>
            <w:tcW w:w="4035" w:type="dxa"/>
            <w:tcBorders>
              <w:top w:val="single" w:sz="4" w:space="0" w:color="000000"/>
              <w:left w:val="single" w:sz="4" w:space="0" w:color="000000"/>
              <w:bottom w:val="single" w:sz="4" w:space="0" w:color="000000"/>
              <w:right w:val="single" w:sz="4" w:space="0" w:color="000000"/>
            </w:tcBorders>
          </w:tcPr>
          <w:p w:rsidR="00C33CFE" w:rsidRDefault="00C33CFE" w:rsidP="0014342B">
            <w:pPr>
              <w:spacing w:before="120" w:after="240" w:line="240" w:lineRule="auto"/>
              <w:ind w:left="141" w:right="1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Переможець процедури закупівлі має надати витяг або довідку з Єдиного державного реєстру осіб, </w:t>
            </w:r>
            <w:r>
              <w:rPr>
                <w:rFonts w:ascii="Times New Roman" w:eastAsia="Times New Roman" w:hAnsi="Times New Roman" w:cs="Times New Roman"/>
                <w:sz w:val="24"/>
                <w:szCs w:val="24"/>
              </w:rPr>
              <w:lastRenderedPageBreak/>
              <w:t>які вчинили корупційні правопорушення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C33CFE" w:rsidTr="0014342B">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3CFE" w:rsidRDefault="00C33CFE" w:rsidP="0014342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4</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3CFE" w:rsidRDefault="00C33CFE" w:rsidP="0014342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4035" w:type="dxa"/>
            <w:tcBorders>
              <w:top w:val="single" w:sz="4" w:space="0" w:color="000000"/>
              <w:left w:val="single" w:sz="4" w:space="0" w:color="000000"/>
              <w:bottom w:val="single" w:sz="4" w:space="0" w:color="000000"/>
              <w:right w:val="single" w:sz="4" w:space="0" w:color="000000"/>
            </w:tcBorders>
          </w:tcPr>
          <w:p w:rsidR="00C33CFE" w:rsidRDefault="00C33CFE" w:rsidP="0014342B">
            <w:pPr>
              <w:spacing w:before="120" w:after="240" w:line="240" w:lineRule="auto"/>
              <w:ind w:left="141" w:right="1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C33CFE" w:rsidTr="0014342B">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3CFE" w:rsidRDefault="00C33CFE" w:rsidP="0014342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3CFE" w:rsidRDefault="00C33CFE" w:rsidP="0014342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035" w:type="dxa"/>
            <w:tcBorders>
              <w:top w:val="single" w:sz="4" w:space="0" w:color="000000"/>
              <w:left w:val="single" w:sz="4" w:space="0" w:color="000000"/>
              <w:bottom w:val="single" w:sz="4" w:space="0" w:color="000000"/>
              <w:right w:val="single" w:sz="4" w:space="0" w:color="000000"/>
            </w:tcBorders>
          </w:tcPr>
          <w:p w:rsidR="00C33CFE" w:rsidRDefault="00C33CFE" w:rsidP="0014342B">
            <w:pPr>
              <w:spacing w:before="120" w:after="240" w:line="240" w:lineRule="auto"/>
              <w:ind w:left="141" w:right="1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незнятої чи непогашеної судимості не має </w:t>
            </w:r>
          </w:p>
        </w:tc>
      </w:tr>
      <w:tr w:rsidR="00C33CFE" w:rsidTr="0014342B">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3CFE" w:rsidRDefault="00C33CFE" w:rsidP="0014342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3CFE" w:rsidRDefault="00C33CFE" w:rsidP="0014342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035" w:type="dxa"/>
            <w:tcBorders>
              <w:top w:val="single" w:sz="4" w:space="0" w:color="000000"/>
              <w:left w:val="single" w:sz="4" w:space="0" w:color="000000"/>
              <w:bottom w:val="single" w:sz="4" w:space="0" w:color="000000"/>
              <w:right w:val="single" w:sz="4" w:space="0" w:color="000000"/>
            </w:tcBorders>
          </w:tcPr>
          <w:p w:rsidR="00C33CFE" w:rsidRDefault="00C33CFE" w:rsidP="0014342B">
            <w:pPr>
              <w:spacing w:before="120" w:after="240" w:line="240" w:lineRule="auto"/>
              <w:ind w:left="141" w:right="1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незнятої чи непогашеної судимості не має</w:t>
            </w:r>
          </w:p>
        </w:tc>
      </w:tr>
      <w:tr w:rsidR="00C33CFE" w:rsidTr="0014342B">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3CFE" w:rsidRDefault="00C33CFE" w:rsidP="0014342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3CFE" w:rsidRDefault="00C33CFE" w:rsidP="0014342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4035" w:type="dxa"/>
            <w:tcBorders>
              <w:top w:val="single" w:sz="4" w:space="0" w:color="000000"/>
              <w:left w:val="single" w:sz="4" w:space="0" w:color="000000"/>
              <w:bottom w:val="single" w:sz="4" w:space="0" w:color="000000"/>
              <w:right w:val="single" w:sz="4" w:space="0" w:color="000000"/>
            </w:tcBorders>
          </w:tcPr>
          <w:p w:rsidR="00C33CFE" w:rsidRDefault="00C33CFE" w:rsidP="0014342B">
            <w:pPr>
              <w:spacing w:before="120" w:after="240" w:line="240" w:lineRule="auto"/>
              <w:ind w:left="141" w:right="1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має надати інформацію в довільній формі про відсутність підстави для відмови в участі   </w:t>
            </w:r>
          </w:p>
        </w:tc>
      </w:tr>
      <w:tr w:rsidR="00C33CFE" w:rsidTr="0014342B">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3CFE" w:rsidRDefault="00C33CFE" w:rsidP="0014342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3CFE" w:rsidRDefault="00C33CFE" w:rsidP="0014342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4035" w:type="dxa"/>
            <w:tcBorders>
              <w:top w:val="single" w:sz="4" w:space="0" w:color="000000"/>
              <w:left w:val="single" w:sz="4" w:space="0" w:color="000000"/>
              <w:bottom w:val="single" w:sz="4" w:space="0" w:color="000000"/>
              <w:right w:val="single" w:sz="4" w:space="0" w:color="000000"/>
            </w:tcBorders>
          </w:tcPr>
          <w:p w:rsidR="00C33CFE" w:rsidRDefault="00C33CFE" w:rsidP="0014342B">
            <w:pPr>
              <w:spacing w:before="120" w:after="240" w:line="240" w:lineRule="auto"/>
              <w:ind w:left="141" w:right="1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вимагає подання документів/інформації. Перевірка відсутності підстави для відмови в </w:t>
            </w:r>
            <w:r>
              <w:rPr>
                <w:rFonts w:ascii="Times New Roman" w:eastAsia="Times New Roman" w:hAnsi="Times New Roman" w:cs="Times New Roman"/>
                <w:sz w:val="24"/>
                <w:szCs w:val="24"/>
              </w:rPr>
              <w:lastRenderedPageBreak/>
              <w:t>участі здійснюється замовником самостійно.</w:t>
            </w:r>
          </w:p>
        </w:tc>
      </w:tr>
      <w:tr w:rsidR="00C33CFE" w:rsidTr="0014342B">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3CFE" w:rsidRDefault="00C33CFE" w:rsidP="0014342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9</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3CFE" w:rsidRDefault="00C33CFE" w:rsidP="0014342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035" w:type="dxa"/>
            <w:tcBorders>
              <w:top w:val="single" w:sz="4" w:space="0" w:color="000000"/>
              <w:left w:val="single" w:sz="4" w:space="0" w:color="000000"/>
              <w:bottom w:val="single" w:sz="4" w:space="0" w:color="000000"/>
              <w:right w:val="single" w:sz="4" w:space="0" w:color="000000"/>
            </w:tcBorders>
          </w:tcPr>
          <w:p w:rsidR="00C33CFE" w:rsidRDefault="00C33CFE" w:rsidP="0014342B">
            <w:pPr>
              <w:spacing w:before="120" w:after="240" w:line="240" w:lineRule="auto"/>
              <w:ind w:left="141" w:right="1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C33CFE" w:rsidTr="0014342B">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3CFE" w:rsidRDefault="00C33CFE" w:rsidP="0014342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10</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3CFE" w:rsidRDefault="00C33CFE" w:rsidP="0014342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C33CFE" w:rsidRDefault="00C33CFE" w:rsidP="0014342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20 млн. гривень (у тому числі за лотом)</w:t>
            </w:r>
          </w:p>
        </w:tc>
        <w:tc>
          <w:tcPr>
            <w:tcW w:w="4035" w:type="dxa"/>
            <w:tcBorders>
              <w:top w:val="single" w:sz="4" w:space="0" w:color="000000"/>
              <w:left w:val="single" w:sz="4" w:space="0" w:color="000000"/>
              <w:bottom w:val="single" w:sz="4" w:space="0" w:color="000000"/>
              <w:right w:val="single" w:sz="4" w:space="0" w:color="000000"/>
            </w:tcBorders>
          </w:tcPr>
          <w:p w:rsidR="00C33CFE" w:rsidRDefault="00C33CFE" w:rsidP="0014342B">
            <w:pPr>
              <w:spacing w:after="0" w:line="240" w:lineRule="auto"/>
              <w:ind w:right="-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процедури закупівлі має надати довідку в довільній формі або гарантійний </w:t>
            </w:r>
            <w:proofErr w:type="gramStart"/>
            <w:r>
              <w:rPr>
                <w:rFonts w:ascii="Times New Roman" w:eastAsia="Times New Roman" w:hAnsi="Times New Roman" w:cs="Times New Roman"/>
                <w:sz w:val="24"/>
                <w:szCs w:val="24"/>
              </w:rPr>
              <w:t>лист  про</w:t>
            </w:r>
            <w:proofErr w:type="gramEnd"/>
            <w:r>
              <w:rPr>
                <w:rFonts w:ascii="Times New Roman" w:eastAsia="Times New Roman" w:hAnsi="Times New Roman" w:cs="Times New Roman"/>
                <w:sz w:val="24"/>
                <w:szCs w:val="24"/>
              </w:rPr>
              <w:t xml:space="preserve"> те, що юридична особа, яка є учасником процедури закупівлі (крім нерезидентів), має антикорупційну програму та уповноваженого з реалізації антикорупційної програми.</w:t>
            </w:r>
          </w:p>
          <w:p w:rsidR="00C33CFE" w:rsidRDefault="00C33CFE" w:rsidP="0014342B">
            <w:pPr>
              <w:spacing w:before="120" w:after="240" w:line="240" w:lineRule="auto"/>
              <w:ind w:right="1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Цей пункт не застосовується, якщо вартість закупівлі товару (товарів), послуги (послуг) або робіт є меншою ніж 20 мільйонів гривень (у тому числі за лотом).</w:t>
            </w:r>
          </w:p>
        </w:tc>
      </w:tr>
      <w:tr w:rsidR="00C33CFE" w:rsidTr="0014342B">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3CFE" w:rsidRDefault="00C33CFE" w:rsidP="0014342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11</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3CFE" w:rsidRDefault="00C33CFE" w:rsidP="0014342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4035" w:type="dxa"/>
            <w:tcBorders>
              <w:top w:val="single" w:sz="4" w:space="0" w:color="000000"/>
              <w:left w:val="single" w:sz="4" w:space="0" w:color="000000"/>
              <w:bottom w:val="single" w:sz="4" w:space="0" w:color="000000"/>
              <w:right w:val="single" w:sz="4" w:space="0" w:color="000000"/>
            </w:tcBorders>
          </w:tcPr>
          <w:p w:rsidR="00C33CFE" w:rsidRDefault="00C33CFE" w:rsidP="0014342B">
            <w:pPr>
              <w:spacing w:before="120" w:after="240" w:line="240" w:lineRule="auto"/>
              <w:ind w:left="141" w:right="1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C33CFE" w:rsidTr="0014342B">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3CFE" w:rsidRDefault="00C33CFE" w:rsidP="0014342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3CFE" w:rsidRDefault="00C33CFE" w:rsidP="0014342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035" w:type="dxa"/>
            <w:tcBorders>
              <w:top w:val="single" w:sz="4" w:space="0" w:color="000000"/>
              <w:left w:val="single" w:sz="4" w:space="0" w:color="000000"/>
              <w:bottom w:val="single" w:sz="4" w:space="0" w:color="000000"/>
              <w:right w:val="single" w:sz="4" w:space="0" w:color="000000"/>
            </w:tcBorders>
          </w:tcPr>
          <w:p w:rsidR="00C33CFE" w:rsidRDefault="00C33CFE" w:rsidP="0014342B">
            <w:pPr>
              <w:spacing w:before="120" w:after="240" w:line="240" w:lineRule="auto"/>
              <w:ind w:left="141" w:right="1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незнятої чи непогашеної судимості не має.</w:t>
            </w:r>
          </w:p>
        </w:tc>
      </w:tr>
      <w:tr w:rsidR="00C33CFE" w:rsidTr="0014342B">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3CFE" w:rsidRDefault="00C33CFE" w:rsidP="0014342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13</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3CFE" w:rsidRDefault="00C33CFE" w:rsidP="0014342B">
            <w:pPr>
              <w:shd w:val="clear" w:color="auto" w:fill="FFFFFF"/>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w:t>
            </w:r>
            <w:r>
              <w:rPr>
                <w:rFonts w:ascii="Times New Roman" w:eastAsia="Times New Roman" w:hAnsi="Times New Roman" w:cs="Times New Roman"/>
                <w:sz w:val="24"/>
                <w:szCs w:val="24"/>
              </w:rPr>
              <w:lastRenderedPageBreak/>
              <w:t>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4035" w:type="dxa"/>
            <w:tcBorders>
              <w:top w:val="single" w:sz="4" w:space="0" w:color="000000"/>
              <w:left w:val="single" w:sz="4" w:space="0" w:color="000000"/>
              <w:bottom w:val="single" w:sz="4" w:space="0" w:color="000000"/>
              <w:right w:val="single" w:sz="4" w:space="0" w:color="000000"/>
            </w:tcBorders>
          </w:tcPr>
          <w:p w:rsidR="00C33CFE" w:rsidRDefault="00C33CFE" w:rsidP="0014342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 xml:space="preserve">Переможець надає довідку в довільній формі про те, що між ним і замовником не було укладено договору про закупівлю, за </w:t>
            </w:r>
            <w:proofErr w:type="gramStart"/>
            <w:r>
              <w:rPr>
                <w:rFonts w:ascii="Times New Roman" w:eastAsia="Times New Roman" w:hAnsi="Times New Roman" w:cs="Times New Roman"/>
                <w:color w:val="333333"/>
                <w:sz w:val="24"/>
                <w:szCs w:val="24"/>
              </w:rPr>
              <w:t>яким  переможець</w:t>
            </w:r>
            <w:proofErr w:type="gramEnd"/>
            <w:r>
              <w:rPr>
                <w:rFonts w:ascii="Times New Roman" w:eastAsia="Times New Roman" w:hAnsi="Times New Roman" w:cs="Times New Roman"/>
                <w:color w:val="333333"/>
                <w:sz w:val="24"/>
                <w:szCs w:val="24"/>
              </w:rPr>
              <w:t xml:space="preserve">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w:t>
            </w:r>
            <w:r>
              <w:rPr>
                <w:rFonts w:ascii="Times New Roman" w:eastAsia="Times New Roman" w:hAnsi="Times New Roman" w:cs="Times New Roman"/>
                <w:color w:val="333333"/>
                <w:sz w:val="24"/>
                <w:szCs w:val="24"/>
              </w:rPr>
              <w:lastRenderedPageBreak/>
              <w:t>трьох років з дати дострокового розірвання такого договору.</w:t>
            </w:r>
          </w:p>
          <w:p w:rsidR="00C33CFE" w:rsidRDefault="00C33CFE" w:rsidP="0014342B">
            <w:pPr>
              <w:spacing w:after="0" w:line="240" w:lineRule="auto"/>
              <w:jc w:val="both"/>
              <w:rPr>
                <w:rFonts w:ascii="Times New Roman" w:eastAsia="Times New Roman" w:hAnsi="Times New Roman" w:cs="Times New Roman"/>
                <w:color w:val="333333"/>
                <w:sz w:val="24"/>
                <w:szCs w:val="24"/>
              </w:rPr>
            </w:pPr>
          </w:p>
          <w:p w:rsidR="00C33CFE" w:rsidRDefault="00C33CFE" w:rsidP="0014342B">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або</w:t>
            </w:r>
          </w:p>
          <w:p w:rsidR="00C33CFE" w:rsidRDefault="00C33CFE" w:rsidP="0014342B">
            <w:pPr>
              <w:spacing w:after="0" w:line="240" w:lineRule="auto"/>
              <w:jc w:val="both"/>
              <w:rPr>
                <w:rFonts w:ascii="Times New Roman" w:eastAsia="Times New Roman" w:hAnsi="Times New Roman" w:cs="Times New Roman"/>
                <w:color w:val="333333"/>
                <w:sz w:val="24"/>
                <w:szCs w:val="24"/>
              </w:rPr>
            </w:pPr>
          </w:p>
          <w:p w:rsidR="00C33CFE" w:rsidRDefault="00C33CFE" w:rsidP="0014342B">
            <w:pPr>
              <w:spacing w:after="0" w:line="240" w:lineRule="auto"/>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rPr>
              <w:t>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C33CFE" w:rsidRDefault="00C33CFE" w:rsidP="00C33CFE">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для відмови в участі у процедурі закупівлі.</w:t>
      </w:r>
    </w:p>
    <w:p w:rsidR="00C33CFE" w:rsidRDefault="00C33CFE" w:rsidP="00C33CFE">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Переможець процедури закупівлі, після оприлюднення в електронній системі закупівель документів/інформації, що підтверджують відсутність підстав для відмови в участі у процедурі закупівлі та надання яких передбачено Додатком 2 до тендерної документації, накладає кваліфікований електронний підпис (КЕП)/удосконалений електронний підпис (УЕП).</w:t>
      </w:r>
    </w:p>
    <w:p w:rsidR="00C33CFE" w:rsidRDefault="00C33CFE" w:rsidP="00C33CFE">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пунктом 44 Особливостей, або надав документи, які не відповідають вимогам, визначеним у тендерній документації або надав їх з порушенням строків, визначених Особливостями, або не наклав КЕП/УЕП після оприлюднення таких документів в електронній системі закупівель -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C5057F" w:rsidRPr="00C474A7" w:rsidRDefault="00C5057F" w:rsidP="00C33CFE">
      <w:pPr>
        <w:spacing w:before="240" w:after="0" w:line="240" w:lineRule="auto"/>
        <w:jc w:val="both"/>
        <w:rPr>
          <w:rFonts w:ascii="Times New Roman" w:eastAsia="Times New Roman" w:hAnsi="Times New Roman" w:cs="Times New Roman"/>
          <w:color w:val="000000" w:themeColor="text1"/>
          <w:sz w:val="20"/>
          <w:szCs w:val="20"/>
        </w:rPr>
      </w:pPr>
    </w:p>
    <w:sectPr w:rsidR="00C5057F" w:rsidRPr="00C474A7">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CC77F1"/>
    <w:multiLevelType w:val="multilevel"/>
    <w:tmpl w:val="42CE385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57F"/>
    <w:rsid w:val="001B29F9"/>
    <w:rsid w:val="00C33CFE"/>
    <w:rsid w:val="00C474A7"/>
    <w:rsid w:val="00C5057F"/>
    <w:rsid w:val="00EC0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4D451"/>
  <w15:docId w15:val="{FF7BA639-2C59-465D-9CA7-3B93E2FAA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2731</Words>
  <Characters>15567</Characters>
  <Application>Microsoft Office Word</Application>
  <DocSecurity>0</DocSecurity>
  <Lines>129</Lines>
  <Paragraphs>36</Paragraphs>
  <ScaleCrop>false</ScaleCrop>
  <Company/>
  <LinksUpToDate>false</LinksUpToDate>
  <CharactersWithSpaces>18262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Админ</cp:lastModifiedBy>
  <cp:revision>6</cp:revision>
  <dcterms:created xsi:type="dcterms:W3CDTF">2022-10-24T07:10:00Z</dcterms:created>
  <dcterms:modified xsi:type="dcterms:W3CDTF">2023-05-16T08:27:00Z</dcterms:modified>
</cp:coreProperties>
</file>