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CD" w:rsidRDefault="008C5FCD" w:rsidP="008C5FCD">
      <w:pPr>
        <w:ind w:left="5660" w:firstLine="700"/>
        <w:jc w:val="right"/>
        <w:rPr>
          <w:b/>
        </w:rPr>
      </w:pPr>
    </w:p>
    <w:p w:rsidR="008C5FCD" w:rsidRDefault="008C5FCD" w:rsidP="008C5FCD">
      <w:pPr>
        <w:ind w:left="5660" w:firstLine="700"/>
        <w:jc w:val="right"/>
      </w:pPr>
      <w:r>
        <w:rPr>
          <w:b/>
          <w:color w:val="000000"/>
        </w:rPr>
        <w:t>ДОДАТОК 1</w:t>
      </w:r>
    </w:p>
    <w:p w:rsidR="008C5FCD" w:rsidRDefault="008C5FCD" w:rsidP="008C5FCD">
      <w:pPr>
        <w:ind w:left="5660" w:firstLine="700"/>
        <w:jc w:val="right"/>
      </w:pPr>
      <w:r>
        <w:rPr>
          <w:i/>
          <w:color w:val="000000"/>
        </w:rPr>
        <w:t>до тендерної документації</w:t>
      </w:r>
    </w:p>
    <w:p w:rsidR="008C5FCD" w:rsidRDefault="008C5FCD" w:rsidP="008C5FCD">
      <w:pPr>
        <w:ind w:left="5660" w:firstLine="700"/>
        <w:jc w:val="both"/>
      </w:pPr>
      <w:r>
        <w:rPr>
          <w:i/>
          <w:color w:val="000000"/>
        </w:rPr>
        <w:t> </w:t>
      </w:r>
    </w:p>
    <w:p w:rsidR="008C5FCD" w:rsidRDefault="008C5FCD" w:rsidP="008C5FCD">
      <w:pPr>
        <w:numPr>
          <w:ilvl w:val="0"/>
          <w:numId w:val="1"/>
        </w:numPr>
        <w:shd w:val="clear" w:color="auto" w:fill="FFFFFF"/>
        <w:ind w:left="502"/>
        <w:jc w:val="both"/>
        <w:rPr>
          <w:b/>
          <w:color w:val="000000"/>
        </w:rPr>
      </w:pPr>
      <w:r>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b/>
        </w:rPr>
        <w:t>«</w:t>
      </w:r>
      <w:r>
        <w:rPr>
          <w:b/>
          <w:color w:val="000000"/>
        </w:rPr>
        <w:t>Про публічні закупівлі</w:t>
      </w:r>
      <w:r>
        <w:rPr>
          <w:b/>
        </w:rPr>
        <w:t>»</w:t>
      </w:r>
      <w:r>
        <w:rPr>
          <w:b/>
          <w:color w:val="000000"/>
        </w:rPr>
        <w:t>:</w:t>
      </w:r>
    </w:p>
    <w:p w:rsidR="008C5FCD" w:rsidRDefault="008C5FCD" w:rsidP="008C5FCD">
      <w:pPr>
        <w:ind w:left="885"/>
        <w:jc w:val="center"/>
        <w:rPr>
          <w:b/>
          <w:i/>
          <w:color w:val="4472C4"/>
        </w:rPr>
      </w:pPr>
    </w:p>
    <w:p w:rsidR="008C5FCD" w:rsidRDefault="008C5FCD" w:rsidP="008C5FCD">
      <w:pPr>
        <w:ind w:left="885"/>
        <w:jc w:val="center"/>
        <w:rPr>
          <w:color w:val="4472C4"/>
        </w:rPr>
      </w:pPr>
    </w:p>
    <w:tbl>
      <w:tblPr>
        <w:tblW w:w="9619" w:type="dxa"/>
        <w:jc w:val="center"/>
        <w:tblLayout w:type="fixed"/>
        <w:tblLook w:val="0400" w:firstRow="0" w:lastRow="0" w:firstColumn="0" w:lastColumn="0" w:noHBand="0" w:noVBand="1"/>
      </w:tblPr>
      <w:tblGrid>
        <w:gridCol w:w="490"/>
        <w:gridCol w:w="2273"/>
        <w:gridCol w:w="6856"/>
      </w:tblGrid>
      <w:tr w:rsidR="008C5FCD" w:rsidTr="001D50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5FCD" w:rsidRDefault="008C5FCD" w:rsidP="001D5035">
            <w:pPr>
              <w:spacing w:before="240"/>
              <w:jc w:val="center"/>
            </w:pPr>
            <w:r>
              <w:rPr>
                <w:b/>
                <w:color w:val="000000"/>
              </w:rPr>
              <w:t xml:space="preserve">№ </w:t>
            </w:r>
            <w:r>
              <w:rPr>
                <w:b/>
              </w:rPr>
              <w:t>з</w:t>
            </w:r>
            <w:r>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5FCD" w:rsidRDefault="008C5FCD" w:rsidP="001D5035">
            <w:pPr>
              <w:spacing w:before="240"/>
              <w:jc w:val="center"/>
            </w:pPr>
            <w:r>
              <w:rPr>
                <w:b/>
                <w:color w:val="000000"/>
              </w:rPr>
              <w:t>Кваліфікаційні критерії</w:t>
            </w:r>
            <w:r>
              <w:rPr>
                <w:b/>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5FCD" w:rsidRDefault="008C5FCD" w:rsidP="001D5035">
            <w:pPr>
              <w:spacing w:before="240"/>
              <w:jc w:val="center"/>
            </w:pPr>
            <w:r>
              <w:rPr>
                <w:b/>
                <w:color w:val="000000"/>
              </w:rPr>
              <w:t>Документи, які підтверджують відповідність Учасника кваліфікаційним критеріям*</w:t>
            </w:r>
          </w:p>
        </w:tc>
      </w:tr>
      <w:tr w:rsidR="008C5FCD" w:rsidTr="001D50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Default="008C5FCD" w:rsidP="001D5035">
            <w:pPr>
              <w:jc w:val="center"/>
            </w:pPr>
            <w:r>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Default="008C5FCD" w:rsidP="001D5035">
            <w:r>
              <w:rPr>
                <w:b/>
              </w:rPr>
              <w:t>Наявність фінансової спроможності***</w:t>
            </w:r>
          </w:p>
          <w:p w:rsidR="008C5FCD" w:rsidRDefault="008C5FCD" w:rsidP="001D5035">
            <w:pPr>
              <w:rPr>
                <w:i/>
                <w:sz w:val="18"/>
                <w:szCs w:val="18"/>
              </w:rPr>
            </w:pPr>
          </w:p>
          <w:p w:rsidR="008C5FCD" w:rsidRDefault="008C5FCD" w:rsidP="001D5035">
            <w:pPr>
              <w:rPr>
                <w:sz w:val="18"/>
                <w:szCs w:val="18"/>
              </w:rPr>
            </w:pPr>
            <w:r>
              <w:rPr>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Default="008C5FCD" w:rsidP="001D5035">
            <w:pPr>
              <w:jc w:val="both"/>
            </w:pPr>
            <w:r>
              <w:t xml:space="preserve">1.1. На підтвердження фінансової спроможності учасник надає фінансову звітність за 2020 / 2021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w:t>
            </w:r>
            <w:proofErr w:type="spellStart"/>
            <w:r>
              <w:t>„Загальні</w:t>
            </w:r>
            <w:proofErr w:type="spellEnd"/>
            <w:r>
              <w:t xml:space="preserve"> вимоги до фінансової звітності“» № 73 від 07.02.2013.</w:t>
            </w:r>
          </w:p>
          <w:p w:rsidR="008C5FCD" w:rsidRDefault="008C5FCD" w:rsidP="001D5035">
            <w:pPr>
              <w:jc w:val="both"/>
            </w:pPr>
          </w:p>
          <w:p w:rsidR="008C5FCD" w:rsidRDefault="008C5FCD" w:rsidP="001D5035">
            <w:pPr>
              <w:jc w:val="both"/>
              <w:rPr>
                <w:i/>
              </w:rPr>
            </w:pPr>
            <w:r>
              <w:rPr>
                <w:i/>
              </w:rPr>
              <w:t>Звітним періодом для складання фінансової звітності є календарний рік.</w:t>
            </w:r>
          </w:p>
          <w:p w:rsidR="008C5FCD" w:rsidRDefault="008C5FCD" w:rsidP="001D5035">
            <w:pPr>
              <w:jc w:val="both"/>
              <w:rPr>
                <w:i/>
              </w:rPr>
            </w:pPr>
            <w:r>
              <w:rPr>
                <w:i/>
              </w:rPr>
              <w:t>Ті учасники, що працюють менше одного року, надають документи на підтвердження фінансової спроможності за період роботи.</w:t>
            </w:r>
          </w:p>
          <w:p w:rsidR="008C5FCD" w:rsidRDefault="008C5FCD" w:rsidP="001D5035">
            <w:pPr>
              <w:jc w:val="both"/>
              <w:rPr>
                <w:i/>
              </w:rPr>
            </w:pPr>
            <w:r>
              <w:rPr>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8C5FCD" w:rsidRDefault="008C5FCD" w:rsidP="001D5035"/>
          <w:p w:rsidR="008C5FCD" w:rsidRDefault="008C5FCD" w:rsidP="001D5035"/>
        </w:tc>
      </w:tr>
    </w:tbl>
    <w:p w:rsidR="008C5FCD" w:rsidRDefault="008C5FCD" w:rsidP="008C5FCD">
      <w:pPr>
        <w:spacing w:before="240"/>
        <w:ind w:firstLine="720"/>
        <w:jc w:val="both"/>
      </w:pPr>
      <w:r>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5FCD" w:rsidRDefault="008C5FCD" w:rsidP="008C5FCD">
      <w:pPr>
        <w:spacing w:before="20" w:after="20"/>
        <w:ind w:firstLine="720"/>
        <w:jc w:val="both"/>
        <w:rPr>
          <w:b/>
        </w:rPr>
      </w:pPr>
    </w:p>
    <w:p w:rsidR="008C5FCD" w:rsidRPr="00201B76" w:rsidRDefault="008C5FCD" w:rsidP="008C5FCD">
      <w:pPr>
        <w:spacing w:before="20" w:after="20"/>
        <w:ind w:firstLine="720"/>
        <w:jc w:val="both"/>
        <w:rPr>
          <w:color w:val="000000"/>
        </w:rPr>
      </w:pPr>
      <w:r>
        <w:rPr>
          <w:b/>
        </w:rPr>
        <w:t xml:space="preserve">2. Підтвердження відповідності УЧАСНИКА </w:t>
      </w:r>
      <w:r w:rsidRPr="00201B76">
        <w:rPr>
          <w:color w:val="000000"/>
        </w:rPr>
        <w:t>(в тому числі для об’єднання учасників як учасника процедури)  вимогам, визначеним у пункті 44 Особливостей.</w:t>
      </w:r>
    </w:p>
    <w:p w:rsidR="008C5FCD" w:rsidRPr="00201B76" w:rsidRDefault="008C5FCD" w:rsidP="008C5FCD">
      <w:pPr>
        <w:ind w:firstLine="567"/>
        <w:jc w:val="both"/>
        <w:rPr>
          <w:b/>
          <w:color w:val="000000"/>
        </w:rPr>
      </w:pPr>
      <w:r w:rsidRPr="00201B76">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C5FCD" w:rsidRPr="00201B76" w:rsidRDefault="008C5FCD" w:rsidP="008C5FCD">
      <w:pPr>
        <w:widowControl w:val="0"/>
        <w:ind w:firstLine="567"/>
        <w:jc w:val="both"/>
        <w:rPr>
          <w:color w:val="000000"/>
        </w:rPr>
      </w:pPr>
      <w:r w:rsidRPr="00201B76">
        <w:rPr>
          <w:color w:val="00000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01B76">
        <w:rPr>
          <w:b/>
          <w:color w:val="000000"/>
        </w:rPr>
        <w:t>шляхом самостійного декларування відсутності таких підстав</w:t>
      </w:r>
      <w:r w:rsidRPr="00201B76">
        <w:rPr>
          <w:color w:val="000000"/>
        </w:rPr>
        <w:t xml:space="preserve"> в електронній системі закупівель під час подання тендерної пропозиції.</w:t>
      </w:r>
    </w:p>
    <w:p w:rsidR="008C5FCD" w:rsidRPr="00201B76" w:rsidRDefault="008C5FCD" w:rsidP="008C5FCD">
      <w:pPr>
        <w:widowControl w:val="0"/>
        <w:ind w:firstLine="567"/>
        <w:jc w:val="both"/>
        <w:rPr>
          <w:color w:val="000000"/>
        </w:rPr>
      </w:pPr>
      <w:r w:rsidRPr="00201B76">
        <w:rPr>
          <w:color w:val="000000"/>
        </w:rPr>
        <w:t xml:space="preserve">Учасник  повинен надати </w:t>
      </w:r>
      <w:r w:rsidRPr="00201B76">
        <w:rPr>
          <w:b/>
          <w:color w:val="000000"/>
        </w:rPr>
        <w:t>довідку у довільній формі</w:t>
      </w:r>
      <w:r w:rsidRPr="00201B76">
        <w:rPr>
          <w:color w:val="00000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5FCD" w:rsidRDefault="008C5FCD" w:rsidP="008C5FCD">
      <w:pPr>
        <w:widowControl w:val="0"/>
        <w:ind w:firstLine="567"/>
        <w:jc w:val="both"/>
        <w:rPr>
          <w:color w:val="00B050"/>
        </w:rPr>
      </w:pPr>
    </w:p>
    <w:p w:rsidR="008C5FCD" w:rsidRDefault="008C5FCD" w:rsidP="008C5FCD">
      <w:pPr>
        <w:spacing w:after="80"/>
        <w:jc w:val="both"/>
        <w:rPr>
          <w:i/>
        </w:rPr>
      </w:pPr>
      <w:r>
        <w:rPr>
          <w:b/>
          <w:i/>
        </w:rPr>
        <w:t>УВАГА!</w:t>
      </w:r>
      <w:r>
        <w:rPr>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C5FCD" w:rsidRDefault="008C5FCD" w:rsidP="008C5FCD">
      <w:pPr>
        <w:spacing w:after="80"/>
        <w:jc w:val="both"/>
        <w:rPr>
          <w:b/>
          <w:i/>
        </w:rPr>
      </w:pPr>
      <w:r>
        <w:rPr>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w:t>
      </w:r>
      <w:r>
        <w:rPr>
          <w:i/>
        </w:rPr>
        <w:lastRenderedPageBreak/>
        <w:t xml:space="preserve">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rPr>
        <w:t>бенефіціарний</w:t>
      </w:r>
      <w:proofErr w:type="spellEnd"/>
      <w:r>
        <w:rPr>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5FCD" w:rsidRDefault="008C5FCD" w:rsidP="008C5FCD">
      <w:pPr>
        <w:widowControl w:val="0"/>
        <w:ind w:firstLine="567"/>
        <w:jc w:val="both"/>
        <w:rPr>
          <w:i/>
        </w:rPr>
      </w:pPr>
    </w:p>
    <w:p w:rsidR="008C5FCD" w:rsidRPr="00201B76" w:rsidRDefault="008C5FCD" w:rsidP="008C5FCD">
      <w:pPr>
        <w:spacing w:before="80"/>
        <w:ind w:firstLine="720"/>
        <w:jc w:val="both"/>
        <w:rPr>
          <w:b/>
          <w:color w:val="000000"/>
        </w:rPr>
      </w:pPr>
      <w:r>
        <w:rPr>
          <w:b/>
        </w:rPr>
        <w:t xml:space="preserve">3. Перелік документів та інформації  для підтвердження відповідності ПЕРЕМОЖЦЯ вимогам, </w:t>
      </w:r>
      <w:r w:rsidRPr="00201B76">
        <w:rPr>
          <w:b/>
          <w:color w:val="000000"/>
        </w:rPr>
        <w:t>визначеним у пункті 44 Особливостей:</w:t>
      </w:r>
    </w:p>
    <w:p w:rsidR="008C5FCD" w:rsidRPr="00201B76" w:rsidRDefault="008C5FCD" w:rsidP="008C5FCD">
      <w:pPr>
        <w:widowControl w:val="0"/>
        <w:spacing w:before="120"/>
        <w:ind w:firstLine="567"/>
        <w:jc w:val="both"/>
        <w:rPr>
          <w:color w:val="000000"/>
        </w:rPr>
      </w:pPr>
      <w:r w:rsidRPr="00201B76">
        <w:rPr>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C5FCD" w:rsidRPr="00201B76" w:rsidRDefault="008C5FCD" w:rsidP="008C5FCD">
      <w:pPr>
        <w:widowControl w:val="0"/>
        <w:spacing w:before="120"/>
        <w:ind w:firstLine="567"/>
        <w:jc w:val="both"/>
        <w:rPr>
          <w:b/>
          <w:color w:val="000000"/>
        </w:rPr>
      </w:pPr>
      <w:r w:rsidRPr="00201B76">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5FCD" w:rsidRPr="00201B76" w:rsidRDefault="008C5FCD" w:rsidP="008C5FCD">
      <w:pPr>
        <w:rPr>
          <w:color w:val="000000"/>
        </w:rPr>
      </w:pPr>
    </w:p>
    <w:p w:rsidR="008C5FCD" w:rsidRPr="00201B76" w:rsidRDefault="008C5FCD" w:rsidP="008C5FCD">
      <w:pPr>
        <w:rPr>
          <w:b/>
          <w:color w:val="000000"/>
        </w:rPr>
      </w:pPr>
      <w:r w:rsidRPr="00201B76">
        <w:rPr>
          <w:color w:val="000000"/>
        </w:rPr>
        <w:t> </w:t>
      </w:r>
      <w:r w:rsidRPr="00201B76">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C5FCD" w:rsidRPr="00201B76" w:rsidTr="001D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w:t>
            </w:r>
          </w:p>
          <w:p w:rsidR="008C5FCD" w:rsidRPr="00201B76" w:rsidRDefault="008C5FCD" w:rsidP="001D5035">
            <w:pPr>
              <w:ind w:left="100"/>
              <w:jc w:val="center"/>
              <w:rPr>
                <w:color w:val="000000"/>
              </w:rPr>
            </w:pPr>
            <w:r w:rsidRPr="00201B76">
              <w:rPr>
                <w:b/>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 xml:space="preserve">Вимоги </w:t>
            </w:r>
            <w:r w:rsidRPr="00201B76">
              <w:rPr>
                <w:color w:val="000000"/>
              </w:rPr>
              <w:t>згідно п. 44 Особливостей</w:t>
            </w:r>
          </w:p>
          <w:p w:rsidR="008C5FCD" w:rsidRPr="00201B76" w:rsidRDefault="008C5FCD" w:rsidP="001D5035">
            <w:pPr>
              <w:ind w:left="100"/>
              <w:jc w:val="center"/>
              <w:rPr>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 xml:space="preserve">Переможець торгів на виконання вимоги </w:t>
            </w:r>
            <w:r w:rsidRPr="00201B76">
              <w:rPr>
                <w:color w:val="000000"/>
              </w:rPr>
              <w:t>згідно п. 44 Особливостей</w:t>
            </w:r>
            <w:r w:rsidRPr="00201B76">
              <w:rPr>
                <w:b/>
                <w:color w:val="000000"/>
              </w:rPr>
              <w:t xml:space="preserve"> (підтвердження відсутності підстав) повинен надати таку інформацію:</w:t>
            </w:r>
          </w:p>
        </w:tc>
      </w:tr>
      <w:tr w:rsidR="008C5FCD" w:rsidRPr="00201B76" w:rsidTr="001D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5FCD" w:rsidRPr="00201B76" w:rsidRDefault="008C5FCD" w:rsidP="001D5035">
            <w:pPr>
              <w:jc w:val="both"/>
              <w:rPr>
                <w:b/>
                <w:color w:val="000000"/>
              </w:rPr>
            </w:pPr>
            <w:r w:rsidRPr="00201B76">
              <w:rPr>
                <w:b/>
                <w:color w:val="00000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right="140"/>
              <w:jc w:val="both"/>
              <w:rPr>
                <w:color w:val="000000"/>
              </w:rPr>
            </w:pPr>
            <w:r w:rsidRPr="00201B76">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01B76">
              <w:rPr>
                <w:color w:val="000000"/>
              </w:rPr>
              <w:t>керівника</w:t>
            </w:r>
            <w:r w:rsidRPr="00201B76">
              <w:rPr>
                <w:b/>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01B76">
              <w:rPr>
                <w:b/>
                <w:color w:val="000000"/>
              </w:rPr>
              <w:t>вебресурсі</w:t>
            </w:r>
            <w:proofErr w:type="spellEnd"/>
            <w:r w:rsidRPr="00201B76">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5FCD" w:rsidRPr="00201B76" w:rsidTr="001D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5FCD" w:rsidRPr="00201B76" w:rsidRDefault="008C5FCD" w:rsidP="001D5035">
            <w:pPr>
              <w:ind w:right="140"/>
              <w:jc w:val="both"/>
              <w:rPr>
                <w:color w:val="000000"/>
              </w:rPr>
            </w:pPr>
            <w:r w:rsidRPr="00201B76">
              <w:rPr>
                <w:color w:val="00000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5FCD" w:rsidRPr="00201B76" w:rsidRDefault="008C5FCD" w:rsidP="001D5035">
            <w:pPr>
              <w:jc w:val="both"/>
              <w:rPr>
                <w:b/>
                <w:color w:val="000000"/>
              </w:rPr>
            </w:pPr>
            <w:r w:rsidRPr="00201B76">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C5FCD" w:rsidRPr="00201B76" w:rsidRDefault="008C5FCD" w:rsidP="001D5035">
            <w:pPr>
              <w:jc w:val="both"/>
              <w:rPr>
                <w:b/>
                <w:color w:val="000000"/>
              </w:rPr>
            </w:pPr>
          </w:p>
          <w:p w:rsidR="008C5FCD" w:rsidRPr="00201B76" w:rsidRDefault="008C5FCD" w:rsidP="001D5035">
            <w:pPr>
              <w:jc w:val="both"/>
              <w:rPr>
                <w:color w:val="000000"/>
              </w:rPr>
            </w:pPr>
            <w:r w:rsidRPr="00201B76">
              <w:rPr>
                <w:b/>
                <w:color w:val="000000"/>
              </w:rPr>
              <w:t xml:space="preserve">Документ повинен бути не більше </w:t>
            </w:r>
            <w:proofErr w:type="spellStart"/>
            <w:r w:rsidRPr="00201B76">
              <w:rPr>
                <w:b/>
                <w:color w:val="000000"/>
              </w:rPr>
              <w:t>тридцятиденної</w:t>
            </w:r>
            <w:proofErr w:type="spellEnd"/>
            <w:r w:rsidRPr="00201B76">
              <w:rPr>
                <w:b/>
                <w:color w:val="000000"/>
              </w:rPr>
              <w:t xml:space="preserve"> давнини від дати подання документа.</w:t>
            </w:r>
            <w:r w:rsidRPr="00201B76">
              <w:rPr>
                <w:color w:val="000000"/>
              </w:rPr>
              <w:t> </w:t>
            </w:r>
          </w:p>
        </w:tc>
      </w:tr>
      <w:tr w:rsidR="008C5FCD" w:rsidRPr="00201B76" w:rsidTr="001D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5FCD" w:rsidRPr="00201B76" w:rsidRDefault="008C5FCD" w:rsidP="001D5035">
            <w:pPr>
              <w:jc w:val="both"/>
              <w:rPr>
                <w:b/>
                <w:color w:val="000000"/>
              </w:rPr>
            </w:pPr>
            <w:r w:rsidRPr="00201B76">
              <w:rPr>
                <w:b/>
                <w:color w:val="00000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line="276" w:lineRule="auto"/>
              <w:rPr>
                <w:b/>
                <w:color w:val="000000"/>
              </w:rPr>
            </w:pPr>
          </w:p>
        </w:tc>
      </w:tr>
      <w:tr w:rsidR="008C5FCD" w:rsidRPr="00201B76" w:rsidTr="001D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b/>
                <w:color w:val="000000"/>
              </w:rPr>
            </w:pPr>
            <w:r w:rsidRPr="00201B76">
              <w:rPr>
                <w:b/>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jc w:val="both"/>
              <w:rPr>
                <w:color w:val="000000"/>
              </w:rPr>
            </w:pPr>
            <w:r w:rsidRPr="00201B76">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5FCD" w:rsidRPr="00201B76" w:rsidRDefault="008C5FCD" w:rsidP="001D5035">
            <w:pPr>
              <w:jc w:val="both"/>
              <w:rPr>
                <w:b/>
                <w:color w:val="000000"/>
              </w:rPr>
            </w:pPr>
            <w:r w:rsidRPr="00201B76">
              <w:rPr>
                <w:b/>
                <w:color w:val="00000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spacing w:after="348"/>
              <w:jc w:val="both"/>
              <w:rPr>
                <w:color w:val="000000"/>
              </w:rPr>
            </w:pPr>
            <w:r w:rsidRPr="00201B76">
              <w:rPr>
                <w:b/>
                <w:color w:val="000000"/>
              </w:rPr>
              <w:t>Довідка в довільній формі</w:t>
            </w:r>
            <w:r w:rsidRPr="00201B76">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C5FCD" w:rsidRPr="00201B76" w:rsidRDefault="008C5FCD" w:rsidP="008C5FCD">
      <w:pPr>
        <w:rPr>
          <w:b/>
          <w:color w:val="000000"/>
        </w:rPr>
      </w:pPr>
    </w:p>
    <w:p w:rsidR="008C5FCD" w:rsidRPr="00201B76" w:rsidRDefault="008C5FCD" w:rsidP="008C5FCD">
      <w:pPr>
        <w:spacing w:before="240"/>
        <w:jc w:val="center"/>
        <w:rPr>
          <w:color w:val="000000"/>
        </w:rPr>
      </w:pPr>
      <w:r w:rsidRPr="00201B76">
        <w:rPr>
          <w:b/>
          <w:color w:val="00000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C5FCD" w:rsidRPr="00201B76" w:rsidTr="001D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w:t>
            </w:r>
          </w:p>
          <w:p w:rsidR="008C5FCD" w:rsidRPr="00201B76" w:rsidRDefault="008C5FCD" w:rsidP="001D5035">
            <w:pPr>
              <w:ind w:left="100"/>
              <w:jc w:val="center"/>
              <w:rPr>
                <w:color w:val="000000"/>
              </w:rPr>
            </w:pPr>
            <w:r w:rsidRPr="00201B76">
              <w:rPr>
                <w:b/>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 xml:space="preserve">Вимоги </w:t>
            </w:r>
            <w:r w:rsidRPr="00201B76">
              <w:rPr>
                <w:color w:val="000000"/>
              </w:rPr>
              <w:t>згідно пункту 44 Особливостей</w:t>
            </w:r>
          </w:p>
          <w:p w:rsidR="008C5FCD" w:rsidRPr="00201B76" w:rsidRDefault="008C5FCD" w:rsidP="001D5035">
            <w:pPr>
              <w:ind w:left="100"/>
              <w:jc w:val="center"/>
              <w:rPr>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 xml:space="preserve">Переможець торгів на виконання вимоги </w:t>
            </w:r>
            <w:r w:rsidRPr="00201B76">
              <w:rPr>
                <w:color w:val="000000"/>
              </w:rPr>
              <w:t>згідно пункту 44 Особливостей</w:t>
            </w:r>
            <w:r w:rsidRPr="00201B76">
              <w:rPr>
                <w:b/>
                <w:color w:val="000000"/>
              </w:rPr>
              <w:t xml:space="preserve"> (підтвердження відсутності підстав) повинен надати таку інформацію:</w:t>
            </w:r>
          </w:p>
        </w:tc>
      </w:tr>
      <w:tr w:rsidR="008C5FCD" w:rsidRPr="00201B76" w:rsidTr="001D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5FCD" w:rsidRPr="00201B76" w:rsidRDefault="008C5FCD" w:rsidP="001D5035">
            <w:pPr>
              <w:jc w:val="both"/>
              <w:rPr>
                <w:b/>
                <w:color w:val="000000"/>
              </w:rPr>
            </w:pPr>
            <w:r w:rsidRPr="00201B76">
              <w:rPr>
                <w:b/>
                <w:color w:val="00000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right="140"/>
              <w:jc w:val="both"/>
              <w:rPr>
                <w:color w:val="000000"/>
              </w:rPr>
            </w:pPr>
            <w:r w:rsidRPr="00201B76">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01B76">
              <w:rPr>
                <w:b/>
                <w:color w:val="000000"/>
              </w:rPr>
              <w:t>вебресурсі</w:t>
            </w:r>
            <w:proofErr w:type="spellEnd"/>
            <w:r w:rsidRPr="00201B76">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5FCD" w:rsidRPr="00201B76" w:rsidTr="001D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5FCD" w:rsidRPr="00201B76" w:rsidRDefault="008C5FCD" w:rsidP="001D5035">
            <w:pPr>
              <w:widowControl w:val="0"/>
              <w:spacing w:before="120"/>
              <w:jc w:val="both"/>
              <w:rPr>
                <w:b/>
                <w:color w:val="000000"/>
              </w:rPr>
            </w:pPr>
            <w:r w:rsidRPr="00201B76">
              <w:rPr>
                <w:b/>
                <w:color w:val="00000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5FCD" w:rsidRPr="00201B76" w:rsidRDefault="008C5FCD" w:rsidP="001D5035">
            <w:pPr>
              <w:jc w:val="both"/>
              <w:rPr>
                <w:b/>
                <w:color w:val="000000"/>
              </w:rPr>
            </w:pPr>
            <w:r w:rsidRPr="00201B76">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C5FCD" w:rsidRPr="00201B76" w:rsidRDefault="008C5FCD" w:rsidP="001D5035">
            <w:pPr>
              <w:jc w:val="both"/>
              <w:rPr>
                <w:b/>
                <w:color w:val="000000"/>
              </w:rPr>
            </w:pPr>
          </w:p>
          <w:p w:rsidR="008C5FCD" w:rsidRPr="00201B76" w:rsidRDefault="008C5FCD" w:rsidP="001D5035">
            <w:pPr>
              <w:jc w:val="both"/>
              <w:rPr>
                <w:color w:val="000000"/>
              </w:rPr>
            </w:pPr>
            <w:r w:rsidRPr="00201B76">
              <w:rPr>
                <w:b/>
                <w:color w:val="000000"/>
              </w:rPr>
              <w:t xml:space="preserve">Документ повинен бути не більше </w:t>
            </w:r>
            <w:proofErr w:type="spellStart"/>
            <w:r w:rsidRPr="00201B76">
              <w:rPr>
                <w:b/>
                <w:color w:val="000000"/>
              </w:rPr>
              <w:t>тридцятиденної</w:t>
            </w:r>
            <w:proofErr w:type="spellEnd"/>
            <w:r w:rsidRPr="00201B76">
              <w:rPr>
                <w:b/>
                <w:color w:val="000000"/>
              </w:rPr>
              <w:t xml:space="preserve"> давнини від дати подання документа.</w:t>
            </w:r>
            <w:r w:rsidRPr="00201B76">
              <w:rPr>
                <w:color w:val="000000"/>
              </w:rPr>
              <w:t> </w:t>
            </w:r>
          </w:p>
        </w:tc>
      </w:tr>
      <w:tr w:rsidR="008C5FCD" w:rsidRPr="00201B76" w:rsidTr="001D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before="120"/>
              <w:jc w:val="both"/>
              <w:rPr>
                <w:color w:val="000000"/>
              </w:rPr>
            </w:pPr>
            <w:r w:rsidRPr="00201B76">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5FCD" w:rsidRPr="00201B76" w:rsidRDefault="008C5FCD" w:rsidP="001D5035">
            <w:pPr>
              <w:jc w:val="both"/>
              <w:rPr>
                <w:color w:val="000000"/>
              </w:rPr>
            </w:pPr>
            <w:r w:rsidRPr="00201B76">
              <w:rPr>
                <w:b/>
                <w:color w:val="00000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5FCD" w:rsidRPr="00201B76" w:rsidRDefault="008C5FCD" w:rsidP="001D5035">
            <w:pPr>
              <w:widowControl w:val="0"/>
              <w:spacing w:line="276" w:lineRule="auto"/>
              <w:rPr>
                <w:color w:val="000000"/>
              </w:rPr>
            </w:pPr>
          </w:p>
        </w:tc>
      </w:tr>
      <w:tr w:rsidR="008C5FCD" w:rsidRPr="00201B76" w:rsidTr="001D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center"/>
              <w:rPr>
                <w:b/>
                <w:color w:val="000000"/>
              </w:rPr>
            </w:pPr>
            <w:r w:rsidRPr="00201B76">
              <w:rPr>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jc w:val="both"/>
              <w:rPr>
                <w:color w:val="000000"/>
              </w:rPr>
            </w:pPr>
            <w:r w:rsidRPr="00201B76">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5FCD" w:rsidRPr="00201B76" w:rsidRDefault="008C5FCD" w:rsidP="001D5035">
            <w:pPr>
              <w:jc w:val="both"/>
              <w:rPr>
                <w:b/>
                <w:color w:val="000000"/>
                <w:highlight w:val="yellow"/>
              </w:rPr>
            </w:pPr>
            <w:r w:rsidRPr="00201B76">
              <w:rPr>
                <w:b/>
                <w:color w:val="00000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spacing w:after="348"/>
              <w:jc w:val="both"/>
              <w:rPr>
                <w:color w:val="000000"/>
                <w:highlight w:val="yellow"/>
              </w:rPr>
            </w:pPr>
            <w:r w:rsidRPr="00201B76">
              <w:rPr>
                <w:b/>
                <w:color w:val="000000"/>
              </w:rPr>
              <w:t>Довідка в довільній формі</w:t>
            </w:r>
            <w:r w:rsidRPr="00201B76">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C5FCD" w:rsidRPr="00201B76" w:rsidRDefault="008C5FCD" w:rsidP="008C5FCD">
      <w:pPr>
        <w:shd w:val="clear" w:color="auto" w:fill="FFFFFF"/>
        <w:rPr>
          <w:color w:val="000000"/>
        </w:rPr>
      </w:pPr>
      <w:r w:rsidRPr="00201B76">
        <w:rPr>
          <w:color w:val="000000"/>
        </w:rPr>
        <w:t> </w:t>
      </w:r>
    </w:p>
    <w:p w:rsidR="008C5FCD" w:rsidRPr="00201B76" w:rsidRDefault="008C5FCD" w:rsidP="008C5FCD">
      <w:pPr>
        <w:shd w:val="clear" w:color="auto" w:fill="FFFFFF"/>
        <w:rPr>
          <w:color w:val="000000"/>
        </w:rPr>
      </w:pPr>
    </w:p>
    <w:p w:rsidR="008C5FCD" w:rsidRPr="00201B76" w:rsidRDefault="008C5FCD" w:rsidP="008C5FCD">
      <w:pPr>
        <w:shd w:val="clear" w:color="auto" w:fill="FFFFFF"/>
        <w:rPr>
          <w:b/>
          <w:color w:val="000000"/>
        </w:rPr>
      </w:pPr>
      <w:r w:rsidRPr="00201B76">
        <w:rPr>
          <w:b/>
          <w:color w:val="000000"/>
        </w:rPr>
        <w:t>4. Інша інформація, встановлена відповідно до законодавства (для УЧАСНИКІВ — юридичних осіб, фізичних осіб та фізичних осіб — підприємців):</w:t>
      </w:r>
    </w:p>
    <w:p w:rsidR="008C5FCD" w:rsidRPr="00201B76" w:rsidRDefault="008C5FCD" w:rsidP="008C5FCD">
      <w:pPr>
        <w:shd w:val="clear" w:color="auto" w:fill="FFFFFF"/>
        <w:rPr>
          <w:b/>
          <w:color w:val="000000"/>
        </w:rPr>
      </w:pPr>
    </w:p>
    <w:tbl>
      <w:tblPr>
        <w:tblW w:w="9619" w:type="dxa"/>
        <w:tblInd w:w="-100" w:type="dxa"/>
        <w:tblLayout w:type="fixed"/>
        <w:tblLook w:val="0400" w:firstRow="0" w:lastRow="0" w:firstColumn="0" w:lastColumn="0" w:noHBand="0" w:noVBand="1"/>
      </w:tblPr>
      <w:tblGrid>
        <w:gridCol w:w="400"/>
        <w:gridCol w:w="9219"/>
      </w:tblGrid>
      <w:tr w:rsidR="008C5FCD" w:rsidRPr="00201B76" w:rsidTr="001D5035">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5FCD" w:rsidRPr="00201B76" w:rsidRDefault="008C5FCD" w:rsidP="001D5035">
            <w:pPr>
              <w:ind w:left="100"/>
              <w:jc w:val="center"/>
              <w:rPr>
                <w:color w:val="000000"/>
              </w:rPr>
            </w:pPr>
            <w:r w:rsidRPr="00201B76">
              <w:rPr>
                <w:b/>
                <w:color w:val="000000"/>
              </w:rPr>
              <w:t>Інші документи від Учасника:</w:t>
            </w:r>
          </w:p>
        </w:tc>
      </w:tr>
      <w:tr w:rsidR="008C5FCD" w:rsidRPr="00201B76" w:rsidTr="001D5035">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rPr>
                <w:color w:val="000000"/>
              </w:rPr>
            </w:pPr>
            <w:r w:rsidRPr="00201B76">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jc w:val="both"/>
              <w:rPr>
                <w:color w:val="000000"/>
              </w:rPr>
            </w:pPr>
            <w:r w:rsidRPr="00201B76">
              <w:rPr>
                <w:color w:val="00000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C5FCD" w:rsidRPr="00201B76" w:rsidTr="001D50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spacing w:before="240"/>
              <w:ind w:left="100"/>
              <w:rPr>
                <w:color w:val="000000"/>
              </w:rPr>
            </w:pPr>
            <w:r w:rsidRPr="00201B76">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5FCD" w:rsidRPr="00201B76" w:rsidRDefault="008C5FCD" w:rsidP="001D5035">
            <w:pPr>
              <w:ind w:left="100" w:right="120" w:hanging="20"/>
              <w:jc w:val="both"/>
              <w:rPr>
                <w:color w:val="000000"/>
              </w:rPr>
            </w:pPr>
            <w:r w:rsidRPr="00201B76">
              <w:rPr>
                <w:b/>
                <w:color w:val="000000"/>
              </w:rPr>
              <w:t xml:space="preserve">Достовірна інформація у вигляді довідки довільної форми, </w:t>
            </w:r>
            <w:r w:rsidRPr="00201B76">
              <w:rPr>
                <w:color w:val="00000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1B76">
              <w:rPr>
                <w:i/>
                <w:color w:val="000000"/>
              </w:rPr>
              <w:t>Замість довідки довільної форми учасник може надати чинну ліцензію або документ дозвільного характеру.</w:t>
            </w:r>
          </w:p>
        </w:tc>
      </w:tr>
    </w:tbl>
    <w:p w:rsidR="008C5FCD" w:rsidRDefault="008C5FCD" w:rsidP="008C5FCD"/>
    <w:p w:rsidR="008C5FCD" w:rsidRDefault="008C5FCD" w:rsidP="008C5FCD"/>
    <w:p w:rsidR="008C5FCD" w:rsidRPr="00E40241" w:rsidRDefault="008C5FCD" w:rsidP="008C5FCD">
      <w:pPr>
        <w:tabs>
          <w:tab w:val="left" w:pos="2160"/>
          <w:tab w:val="left" w:pos="3600"/>
        </w:tabs>
        <w:jc w:val="both"/>
        <w:rPr>
          <w:b/>
          <w:bCs/>
          <w:iCs/>
          <w:sz w:val="24"/>
          <w:szCs w:val="24"/>
        </w:rPr>
      </w:pPr>
      <w:r w:rsidRPr="00E40241">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rsidR="008C5FCD" w:rsidRPr="00E40241" w:rsidRDefault="008C5FCD" w:rsidP="008C5FCD">
      <w:pPr>
        <w:tabs>
          <w:tab w:val="left" w:pos="2160"/>
          <w:tab w:val="left" w:pos="3600"/>
        </w:tabs>
        <w:jc w:val="both"/>
        <w:rPr>
          <w:b/>
          <w:bCs/>
          <w:i/>
          <w:sz w:val="24"/>
          <w:szCs w:val="24"/>
        </w:rPr>
      </w:pPr>
      <w:r w:rsidRPr="00E40241">
        <w:rPr>
          <w:b/>
          <w:bCs/>
          <w:iCs/>
          <w:sz w:val="24"/>
          <w:szCs w:val="24"/>
        </w:rPr>
        <w:t xml:space="preserve">- </w:t>
      </w:r>
      <w:r w:rsidRPr="00E40241">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w:t>
      </w:r>
      <w:r w:rsidRPr="00E40241">
        <w:rPr>
          <w:b/>
          <w:bCs/>
          <w:i/>
          <w:sz w:val="24"/>
          <w:szCs w:val="24"/>
        </w:rPr>
        <w:lastRenderedPageBreak/>
        <w:t>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w:t>
      </w:r>
      <w:r>
        <w:rPr>
          <w:b/>
          <w:bCs/>
          <w:i/>
          <w:sz w:val="24"/>
          <w:szCs w:val="24"/>
        </w:rPr>
        <w:t xml:space="preserve"> про надання права підпису тощо.</w:t>
      </w:r>
      <w:r w:rsidRPr="00E40241">
        <w:rPr>
          <w:b/>
          <w:bCs/>
          <w:i/>
          <w:sz w:val="24"/>
          <w:szCs w:val="24"/>
        </w:rPr>
        <w:t xml:space="preserve"> </w:t>
      </w:r>
    </w:p>
    <w:p w:rsidR="008C5FCD" w:rsidRPr="00E40241" w:rsidRDefault="008C5FCD" w:rsidP="008C5FCD">
      <w:pPr>
        <w:jc w:val="both"/>
        <w:rPr>
          <w:b/>
          <w:i/>
          <w:iCs/>
          <w:sz w:val="24"/>
          <w:szCs w:val="24"/>
        </w:rPr>
      </w:pPr>
      <w:r w:rsidRPr="00E40241">
        <w:rPr>
          <w:b/>
          <w:i/>
          <w:iCs/>
          <w:sz w:val="24"/>
          <w:szCs w:val="24"/>
        </w:rPr>
        <w:t>Примітки:</w:t>
      </w:r>
    </w:p>
    <w:p w:rsidR="008C5FCD" w:rsidRPr="00E40241" w:rsidRDefault="008C5FCD" w:rsidP="008C5FCD">
      <w:pPr>
        <w:jc w:val="both"/>
        <w:rPr>
          <w:i/>
          <w:sz w:val="24"/>
          <w:szCs w:val="24"/>
        </w:rPr>
      </w:pPr>
      <w:r w:rsidRPr="00E40241">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5FCD" w:rsidRPr="00E40241" w:rsidRDefault="008C5FCD" w:rsidP="008C5FCD">
      <w:pPr>
        <w:keepNext/>
        <w:jc w:val="both"/>
        <w:rPr>
          <w:b/>
          <w:bCs/>
          <w:i/>
          <w:sz w:val="24"/>
          <w:szCs w:val="24"/>
        </w:rPr>
      </w:pPr>
      <w:r w:rsidRPr="00E40241">
        <w:rPr>
          <w:i/>
          <w:iCs/>
          <w:sz w:val="24"/>
          <w:szCs w:val="24"/>
        </w:rPr>
        <w:t xml:space="preserve">- </w:t>
      </w:r>
      <w:r w:rsidRPr="00E40241">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C5FCD" w:rsidRDefault="008C5FCD" w:rsidP="008C5FCD">
      <w:pPr>
        <w:jc w:val="both"/>
        <w:rPr>
          <w:i/>
        </w:rPr>
      </w:pPr>
      <w:r w:rsidRPr="00E40241">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sidRPr="00E40241">
        <w:rPr>
          <w:rFonts w:eastAsia="Arial"/>
          <w:i/>
          <w:sz w:val="24"/>
          <w:szCs w:val="24"/>
        </w:rPr>
        <w:t xml:space="preserve"> самостійно перевірити достовірність наданої інформації користуючись відкритими джерелами. У </w:t>
      </w:r>
      <w:r w:rsidRPr="00E40241">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rsidR="008C5FCD" w:rsidRDefault="008C5FCD" w:rsidP="008C5FCD">
      <w:pPr>
        <w:widowControl w:val="0"/>
        <w:suppressAutoHyphens/>
        <w:spacing w:before="240"/>
        <w:jc w:val="both"/>
      </w:pPr>
    </w:p>
    <w:p w:rsidR="008C5FCD" w:rsidRPr="000A7800" w:rsidRDefault="008C5FCD" w:rsidP="008C5FCD">
      <w:pPr>
        <w:widowControl w:val="0"/>
        <w:tabs>
          <w:tab w:val="left" w:pos="1080"/>
        </w:tabs>
        <w:suppressAutoHyphens/>
        <w:jc w:val="both"/>
      </w:pPr>
      <w:r w:rsidRPr="000A7800">
        <w:rPr>
          <w:rFonts w:eastAsia="font299"/>
          <w:b/>
          <w:bCs/>
          <w:i/>
          <w:kern w:val="2"/>
        </w:rPr>
        <w:t>Примітки</w:t>
      </w:r>
    </w:p>
    <w:p w:rsidR="008C5FCD" w:rsidRPr="000A7800" w:rsidRDefault="008C5FCD" w:rsidP="008C5FCD">
      <w:pPr>
        <w:widowControl w:val="0"/>
        <w:tabs>
          <w:tab w:val="left" w:pos="1080"/>
        </w:tabs>
        <w:suppressAutoHyphens/>
        <w:jc w:val="both"/>
      </w:pPr>
      <w:r w:rsidRPr="000A7800">
        <w:rPr>
          <w:rFonts w:eastAsia="font299"/>
          <w:kern w:val="2"/>
        </w:rPr>
        <w:t xml:space="preserve">1. </w:t>
      </w:r>
      <w:r w:rsidRPr="000A7800">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0A7800">
        <w:rPr>
          <w:rFonts w:eastAsia="Arial"/>
          <w:i/>
          <w:iCs/>
          <w:kern w:val="2"/>
          <w:lang w:val="ru-RU" w:eastAsia="ar-SA"/>
        </w:rPr>
        <w:t xml:space="preserve">у </w:t>
      </w:r>
      <w:proofErr w:type="spellStart"/>
      <w:r w:rsidRPr="000A7800">
        <w:rPr>
          <w:rFonts w:eastAsia="Arial"/>
          <w:i/>
          <w:iCs/>
          <w:kern w:val="2"/>
          <w:lang w:val="ru-RU" w:eastAsia="ar-SA"/>
        </w:rPr>
        <w:t>разі</w:t>
      </w:r>
      <w:proofErr w:type="spellEnd"/>
      <w:r w:rsidRPr="000A7800">
        <w:rPr>
          <w:rFonts w:eastAsia="Arial"/>
          <w:i/>
          <w:iCs/>
          <w:kern w:val="2"/>
          <w:lang w:val="ru-RU" w:eastAsia="ar-SA"/>
        </w:rPr>
        <w:t xml:space="preserve"> </w:t>
      </w:r>
      <w:proofErr w:type="spellStart"/>
      <w:r w:rsidRPr="000A7800">
        <w:rPr>
          <w:rFonts w:eastAsia="Arial"/>
          <w:i/>
          <w:iCs/>
          <w:kern w:val="2"/>
          <w:lang w:val="ru-RU" w:eastAsia="ar-SA"/>
        </w:rPr>
        <w:t>використання</w:t>
      </w:r>
      <w:proofErr w:type="spellEnd"/>
      <w:r w:rsidRPr="000A7800">
        <w:rPr>
          <w:rFonts w:eastAsia="font299"/>
          <w:kern w:val="2"/>
          <w:lang w:eastAsia="ru-RU"/>
        </w:rPr>
        <w:t xml:space="preserve">), в якому зазначає законодавчі підстави ненадання відповідних документів </w:t>
      </w:r>
      <w:proofErr w:type="spellStart"/>
      <w:r w:rsidRPr="000A7800">
        <w:rPr>
          <w:rFonts w:eastAsia="Arial"/>
          <w:kern w:val="2"/>
          <w:lang w:val="ru-RU" w:eastAsia="ru-RU"/>
        </w:rPr>
        <w:t>або</w:t>
      </w:r>
      <w:proofErr w:type="spellEnd"/>
      <w:r w:rsidRPr="000A7800">
        <w:rPr>
          <w:rFonts w:eastAsia="Arial"/>
          <w:kern w:val="2"/>
          <w:lang w:val="ru-RU" w:eastAsia="ru-RU"/>
        </w:rPr>
        <w:t xml:space="preserve"> </w:t>
      </w:r>
      <w:proofErr w:type="spellStart"/>
      <w:r w:rsidRPr="000A7800">
        <w:rPr>
          <w:rFonts w:eastAsia="SimSun"/>
          <w:kern w:val="2"/>
          <w:lang w:val="ru-RU" w:eastAsia="ru-RU"/>
        </w:rPr>
        <w:t>копію</w:t>
      </w:r>
      <w:proofErr w:type="spellEnd"/>
      <w:r w:rsidRPr="000A7800">
        <w:rPr>
          <w:rFonts w:eastAsia="SimSun"/>
          <w:kern w:val="2"/>
          <w:lang w:val="ru-RU" w:eastAsia="ru-RU"/>
        </w:rPr>
        <w:t>/</w:t>
      </w:r>
      <w:proofErr w:type="spellStart"/>
      <w:r w:rsidRPr="000A7800">
        <w:rPr>
          <w:rFonts w:eastAsia="SimSun"/>
          <w:kern w:val="2"/>
          <w:lang w:val="ru-RU" w:eastAsia="ru-RU"/>
        </w:rPr>
        <w:t>ії</w:t>
      </w:r>
      <w:proofErr w:type="spellEnd"/>
      <w:r w:rsidRPr="000A7800">
        <w:rPr>
          <w:rFonts w:eastAsia="SimSun"/>
          <w:kern w:val="2"/>
          <w:lang w:val="ru-RU" w:eastAsia="ru-RU"/>
        </w:rPr>
        <w:t xml:space="preserve"> </w:t>
      </w:r>
      <w:proofErr w:type="spellStart"/>
      <w:r w:rsidRPr="000A7800">
        <w:rPr>
          <w:rFonts w:eastAsia="SimSun"/>
          <w:kern w:val="2"/>
          <w:lang w:val="ru-RU" w:eastAsia="ru-RU"/>
        </w:rPr>
        <w:t>роз'яснення</w:t>
      </w:r>
      <w:proofErr w:type="spellEnd"/>
      <w:r w:rsidRPr="000A7800">
        <w:rPr>
          <w:rFonts w:eastAsia="SimSun"/>
          <w:kern w:val="2"/>
          <w:lang w:val="ru-RU" w:eastAsia="ru-RU"/>
        </w:rPr>
        <w:t>/</w:t>
      </w:r>
      <w:proofErr w:type="spellStart"/>
      <w:r w:rsidRPr="000A7800">
        <w:rPr>
          <w:rFonts w:eastAsia="SimSun"/>
          <w:kern w:val="2"/>
          <w:lang w:val="ru-RU" w:eastAsia="ru-RU"/>
        </w:rPr>
        <w:t>нь</w:t>
      </w:r>
      <w:proofErr w:type="spellEnd"/>
      <w:r w:rsidRPr="000A7800">
        <w:rPr>
          <w:rFonts w:eastAsia="SimSun"/>
          <w:kern w:val="2"/>
          <w:lang w:val="ru-RU" w:eastAsia="ru-RU"/>
        </w:rPr>
        <w:t xml:space="preserve"> </w:t>
      </w:r>
      <w:proofErr w:type="spellStart"/>
      <w:r w:rsidRPr="000A7800">
        <w:rPr>
          <w:rFonts w:eastAsia="SimSun"/>
          <w:kern w:val="2"/>
          <w:lang w:val="ru-RU" w:eastAsia="ru-RU"/>
        </w:rPr>
        <w:t>державних</w:t>
      </w:r>
      <w:proofErr w:type="spellEnd"/>
      <w:r w:rsidRPr="000A7800">
        <w:rPr>
          <w:rFonts w:eastAsia="SimSun"/>
          <w:kern w:val="2"/>
          <w:lang w:val="ru-RU" w:eastAsia="ru-RU"/>
        </w:rPr>
        <w:t xml:space="preserve"> </w:t>
      </w:r>
      <w:proofErr w:type="spellStart"/>
      <w:r w:rsidRPr="000A7800">
        <w:rPr>
          <w:rFonts w:eastAsia="SimSun"/>
          <w:kern w:val="2"/>
          <w:lang w:val="ru-RU" w:eastAsia="ru-RU"/>
        </w:rPr>
        <w:t>органів</w:t>
      </w:r>
      <w:proofErr w:type="spellEnd"/>
      <w:r w:rsidRPr="000A7800">
        <w:rPr>
          <w:rFonts w:eastAsia="SimSun"/>
          <w:kern w:val="2"/>
          <w:lang w:eastAsia="ru-RU"/>
        </w:rPr>
        <w:t>.</w:t>
      </w:r>
    </w:p>
    <w:p w:rsidR="008C5FCD" w:rsidRPr="000A7800" w:rsidRDefault="008C5FCD" w:rsidP="008C5FCD">
      <w:pPr>
        <w:suppressAutoHyphens/>
        <w:jc w:val="both"/>
        <w:textAlignment w:val="baseline"/>
      </w:pPr>
      <w:r w:rsidRPr="000A7800">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5FCD" w:rsidRPr="000A7800" w:rsidRDefault="008C5FCD" w:rsidP="008C5FCD">
      <w:pPr>
        <w:suppressAutoHyphens/>
        <w:jc w:val="both"/>
      </w:pPr>
      <w:r w:rsidRPr="000A7800">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5FCD" w:rsidRDefault="008C5FCD" w:rsidP="008C5FCD">
      <w:pPr>
        <w:widowControl w:val="0"/>
        <w:suppressAutoHyphens/>
        <w:ind w:right="105"/>
        <w:textAlignment w:val="baseline"/>
        <w:rPr>
          <w:b/>
          <w:lang w:eastAsia="ar-SA"/>
        </w:rPr>
      </w:pPr>
    </w:p>
    <w:p w:rsidR="008C5FCD" w:rsidRDefault="008C5FCD" w:rsidP="008C5FCD">
      <w:pPr>
        <w:shd w:val="clear" w:color="auto" w:fill="FFFFFF"/>
        <w:spacing w:before="120"/>
        <w:jc w:val="both"/>
      </w:pPr>
    </w:p>
    <w:p w:rsidR="008C5FCD" w:rsidRDefault="008C5FCD" w:rsidP="008C5FCD">
      <w:pPr>
        <w:shd w:val="clear" w:color="auto" w:fill="FFFFFF"/>
      </w:pPr>
      <w:r>
        <w:t> </w:t>
      </w:r>
    </w:p>
    <w:p w:rsidR="008C5FCD" w:rsidRDefault="008C5FCD" w:rsidP="008C5FCD">
      <w:pPr>
        <w:ind w:right="329"/>
        <w:jc w:val="right"/>
        <w:rPr>
          <w:b/>
          <w:color w:val="000000"/>
          <w:sz w:val="24"/>
          <w:szCs w:val="24"/>
          <w:lang w:eastAsia="ru-RU"/>
        </w:rPr>
      </w:pPr>
    </w:p>
    <w:p w:rsidR="008C5FCD" w:rsidRDefault="008C5FCD" w:rsidP="008C5FCD">
      <w:pPr>
        <w:ind w:right="329"/>
        <w:jc w:val="right"/>
        <w:rPr>
          <w:b/>
          <w:color w:val="000000"/>
          <w:sz w:val="24"/>
          <w:szCs w:val="24"/>
          <w:lang w:eastAsia="ru-RU"/>
        </w:rPr>
      </w:pPr>
    </w:p>
    <w:p w:rsidR="008C5FCD" w:rsidRDefault="008C5FCD" w:rsidP="008C5FCD">
      <w:pPr>
        <w:ind w:right="329"/>
        <w:jc w:val="right"/>
        <w:rPr>
          <w:b/>
          <w:color w:val="000000"/>
          <w:sz w:val="24"/>
          <w:szCs w:val="24"/>
          <w:lang w:eastAsia="ru-RU"/>
        </w:rPr>
      </w:pPr>
    </w:p>
    <w:p w:rsidR="008C5FCD" w:rsidRDefault="008C5FCD" w:rsidP="008C5FCD">
      <w:pPr>
        <w:ind w:right="329"/>
        <w:jc w:val="right"/>
        <w:rPr>
          <w:b/>
          <w:color w:val="000000"/>
          <w:sz w:val="24"/>
          <w:szCs w:val="24"/>
          <w:lang w:eastAsia="ru-RU"/>
        </w:rPr>
      </w:pPr>
    </w:p>
    <w:p w:rsidR="008C5FCD" w:rsidRDefault="008C5FCD" w:rsidP="008C5FCD">
      <w:pPr>
        <w:ind w:right="329"/>
        <w:jc w:val="right"/>
        <w:rPr>
          <w:b/>
          <w:color w:val="000000"/>
          <w:sz w:val="24"/>
          <w:szCs w:val="24"/>
          <w:lang w:eastAsia="ru-RU"/>
        </w:rPr>
      </w:pPr>
    </w:p>
    <w:p w:rsidR="00D55499" w:rsidRPr="008C5FCD" w:rsidRDefault="00D55499">
      <w:bookmarkStart w:id="0" w:name="_GoBack"/>
      <w:bookmarkEnd w:id="0"/>
    </w:p>
    <w:sectPr w:rsidR="00D55499" w:rsidRPr="008C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3AA6"/>
    <w:multiLevelType w:val="multilevel"/>
    <w:tmpl w:val="5C162C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CD"/>
    <w:rsid w:val="003C4B59"/>
    <w:rsid w:val="008C5FCD"/>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CD"/>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CD"/>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9975</Words>
  <Characters>5687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2023-03-24T09:01:00Z</dcterms:created>
  <dcterms:modified xsi:type="dcterms:W3CDTF">2023-03-24T09:05:00Z</dcterms:modified>
</cp:coreProperties>
</file>