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D7" w:rsidRPr="007472A0" w:rsidRDefault="00EB35D7" w:rsidP="00EB35D7">
      <w:pPr>
        <w:ind w:firstLine="567"/>
        <w:jc w:val="right"/>
        <w:rPr>
          <w:b/>
          <w:kern w:val="2"/>
          <w:lang w:eastAsia="hi-IN" w:bidi="hi-IN"/>
        </w:rPr>
      </w:pPr>
      <w:r w:rsidRPr="007472A0">
        <w:rPr>
          <w:b/>
          <w:kern w:val="2"/>
          <w:lang w:eastAsia="hi-IN" w:bidi="hi-IN"/>
        </w:rPr>
        <w:t>ДОДАТОК 4</w:t>
      </w:r>
    </w:p>
    <w:p w:rsidR="00EB35D7" w:rsidRPr="007472A0" w:rsidRDefault="00EB35D7" w:rsidP="00EB35D7">
      <w:pPr>
        <w:ind w:firstLine="567"/>
        <w:jc w:val="right"/>
        <w:rPr>
          <w:rFonts w:eastAsia="Calibri"/>
          <w:b/>
          <w:kern w:val="2"/>
          <w:lang w:eastAsia="hi-IN" w:bidi="hi-IN"/>
        </w:rPr>
      </w:pPr>
      <w:r w:rsidRPr="007472A0">
        <w:rPr>
          <w:b/>
          <w:kern w:val="2"/>
          <w:lang w:eastAsia="hi-IN" w:bidi="hi-IN"/>
        </w:rPr>
        <w:t xml:space="preserve">ПРОЄКТ ДОГОВОРУ ПРО ЗАКУПІВЛЮ </w:t>
      </w:r>
    </w:p>
    <w:p w:rsidR="00EB35D7" w:rsidRPr="007472A0" w:rsidRDefault="00EB35D7" w:rsidP="00EB35D7">
      <w:pPr>
        <w:ind w:firstLine="567"/>
        <w:jc w:val="center"/>
        <w:rPr>
          <w:b/>
          <w:kern w:val="2"/>
          <w:lang w:eastAsia="hi-IN" w:bidi="hi-IN"/>
        </w:rPr>
      </w:pPr>
    </w:p>
    <w:p w:rsidR="00EB35D7" w:rsidRPr="007472A0" w:rsidRDefault="00EB35D7" w:rsidP="00EB35D7">
      <w:pPr>
        <w:jc w:val="center"/>
        <w:rPr>
          <w:b/>
        </w:rPr>
      </w:pPr>
      <w:r w:rsidRPr="007472A0">
        <w:rPr>
          <w:b/>
        </w:rPr>
        <w:t>ДОГОВІР</w:t>
      </w:r>
      <w:r w:rsidRPr="007472A0">
        <w:rPr>
          <w:b/>
          <w:kern w:val="2"/>
          <w:lang w:eastAsia="hi-IN" w:bidi="hi-IN"/>
        </w:rPr>
        <w:t xml:space="preserve"> ПРО ЗАКУПІВЛЮ</w:t>
      </w:r>
      <w:r w:rsidRPr="007472A0">
        <w:rPr>
          <w:b/>
        </w:rPr>
        <w:t xml:space="preserve"> № </w:t>
      </w:r>
    </w:p>
    <w:p w:rsidR="00EB35D7" w:rsidRPr="007472A0" w:rsidRDefault="00EB35D7" w:rsidP="00EB35D7">
      <w:pPr>
        <w:jc w:val="center"/>
        <w:rPr>
          <w:b/>
        </w:rPr>
      </w:pPr>
    </w:p>
    <w:p w:rsidR="00EB35D7" w:rsidRPr="007472A0" w:rsidRDefault="005E10B1" w:rsidP="00EB35D7">
      <w:pPr>
        <w:jc w:val="both"/>
        <w:rPr>
          <w:b/>
        </w:rPr>
      </w:pPr>
      <w:r>
        <w:rPr>
          <w:b/>
          <w:snapToGrid w:val="0"/>
          <w:lang w:eastAsia="ru-RU"/>
        </w:rPr>
        <w:t xml:space="preserve">смт </w:t>
      </w:r>
      <w:proofErr w:type="spellStart"/>
      <w:r>
        <w:rPr>
          <w:b/>
          <w:snapToGrid w:val="0"/>
          <w:lang w:eastAsia="ru-RU"/>
        </w:rPr>
        <w:t>Бере</w:t>
      </w:r>
      <w:r w:rsidR="00EB35D7" w:rsidRPr="007472A0">
        <w:rPr>
          <w:b/>
          <w:snapToGrid w:val="0"/>
          <w:lang w:eastAsia="ru-RU"/>
        </w:rPr>
        <w:t>зна</w:t>
      </w:r>
      <w:proofErr w:type="spellEnd"/>
      <w:r w:rsidR="00EB35D7" w:rsidRPr="007472A0">
        <w:rPr>
          <w:b/>
          <w:snapToGrid w:val="0"/>
          <w:lang w:eastAsia="ru-RU"/>
        </w:rPr>
        <w:t xml:space="preserve">                                                                                                      «___»_________202</w:t>
      </w:r>
      <w:r w:rsidR="00EB35D7" w:rsidRPr="005E10B1">
        <w:rPr>
          <w:b/>
          <w:snapToGrid w:val="0"/>
          <w:lang w:eastAsia="ru-RU"/>
        </w:rPr>
        <w:t>3</w:t>
      </w:r>
      <w:r w:rsidR="00EB35D7" w:rsidRPr="007472A0">
        <w:rPr>
          <w:b/>
          <w:snapToGrid w:val="0"/>
          <w:lang w:eastAsia="ru-RU"/>
        </w:rPr>
        <w:t xml:space="preserve"> року                                                                                                                                                                                                        </w:t>
      </w:r>
    </w:p>
    <w:p w:rsidR="00EB35D7" w:rsidRPr="007472A0" w:rsidRDefault="00EB35D7" w:rsidP="00EB35D7">
      <w:pPr>
        <w:tabs>
          <w:tab w:val="left" w:pos="840"/>
          <w:tab w:val="left" w:pos="7988"/>
        </w:tabs>
        <w:jc w:val="both"/>
        <w:rPr>
          <w:b/>
          <w:lang w:eastAsia="ru-RU"/>
        </w:rPr>
      </w:pPr>
      <w:r w:rsidRPr="007472A0">
        <w:rPr>
          <w:b/>
          <w:lang w:eastAsia="ru-RU"/>
        </w:rPr>
        <w:t xml:space="preserve">  </w:t>
      </w:r>
      <w:r w:rsidRPr="007472A0">
        <w:rPr>
          <w:lang w:eastAsia="ru-RU"/>
        </w:rPr>
        <w:tab/>
      </w:r>
      <w:r w:rsidRPr="007472A0">
        <w:rPr>
          <w:lang w:eastAsia="ru-RU"/>
        </w:rPr>
        <w:tab/>
      </w:r>
    </w:p>
    <w:p w:rsidR="00EB35D7" w:rsidRPr="00EB35D7" w:rsidRDefault="00EB35D7" w:rsidP="00EB35D7">
      <w:pPr>
        <w:suppressAutoHyphens/>
        <w:autoSpaceDE w:val="0"/>
        <w:jc w:val="both"/>
        <w:rPr>
          <w:color w:val="000000"/>
          <w:lang w:eastAsia="zh-CN"/>
        </w:rPr>
      </w:pPr>
      <w:r w:rsidRPr="00EB35D7">
        <w:rPr>
          <w:color w:val="000000"/>
          <w:lang w:eastAsia="zh-CN"/>
        </w:rPr>
        <w:t>__________________________, який діє на підставі ____________ (у подальшому – Постачальник) з однієї сторони, і комунальний заклад «</w:t>
      </w:r>
      <w:proofErr w:type="spellStart"/>
      <w:r w:rsidRPr="00EB35D7">
        <w:rPr>
          <w:color w:val="000000"/>
          <w:lang w:eastAsia="zh-CN"/>
        </w:rPr>
        <w:t>Березнянський</w:t>
      </w:r>
      <w:proofErr w:type="spellEnd"/>
      <w:r w:rsidRPr="00EB35D7">
        <w:rPr>
          <w:color w:val="000000"/>
          <w:lang w:eastAsia="zh-CN"/>
        </w:rPr>
        <w:t xml:space="preserve"> навчально-реабілітаційний центр» Чернігівської обласної ради в особі директора Бурковської Євгенії Іванівни, яка діє на підставі Статуту, з другої сторони, далі разом іменовані Сторони, а кожна окремо – Сторона, уклали цей договір про наступне: </w:t>
      </w:r>
    </w:p>
    <w:p w:rsidR="00EB35D7" w:rsidRPr="007472A0" w:rsidRDefault="00EB35D7" w:rsidP="00EB35D7">
      <w:pPr>
        <w:jc w:val="center"/>
        <w:rPr>
          <w:b/>
        </w:rPr>
      </w:pPr>
      <w:r w:rsidRPr="007472A0">
        <w:rPr>
          <w:b/>
        </w:rPr>
        <w:t>1. ПРЕДМЕТ ДОГОВОРУ</w:t>
      </w:r>
    </w:p>
    <w:p w:rsidR="00EB35D7" w:rsidRPr="007472A0" w:rsidRDefault="00EB35D7" w:rsidP="00EB35D7">
      <w:pPr>
        <w:ind w:firstLine="709"/>
        <w:jc w:val="both"/>
      </w:pPr>
      <w:r w:rsidRPr="007472A0">
        <w:t>1.1. Продавець зобов’язується у 2023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rsidR="00EB35D7" w:rsidRPr="007472A0" w:rsidRDefault="00EB35D7" w:rsidP="00EB35D7">
      <w:pPr>
        <w:ind w:left="-50" w:firstLine="759"/>
        <w:jc w:val="both"/>
        <w:rPr>
          <w:b/>
          <w:bCs/>
          <w:snapToGrid w:val="0"/>
        </w:rPr>
      </w:pPr>
      <w:r w:rsidRPr="007472A0">
        <w:t>1.2. Найменування товару:</w:t>
      </w:r>
      <w:r w:rsidR="007D0C13">
        <w:rPr>
          <w:b/>
          <w:bCs/>
          <w:color w:val="000000" w:themeColor="text1"/>
        </w:rPr>
        <w:t xml:space="preserve"> Бензин А-95, </w:t>
      </w:r>
      <w:r w:rsidRPr="007472A0">
        <w:rPr>
          <w:b/>
          <w:bCs/>
          <w:color w:val="000000" w:themeColor="text1"/>
        </w:rPr>
        <w:t>дизельне паливо (код за ЕЗС ДК 021-2015 – 09130000-9 Нафта і дистиляти)</w:t>
      </w:r>
      <w:r w:rsidRPr="007472A0">
        <w:t xml:space="preserve"> </w:t>
      </w:r>
      <w:r w:rsidRPr="007472A0">
        <w:rPr>
          <w:snapToGrid w:val="0"/>
        </w:rPr>
        <w:t>далі – Товар</w:t>
      </w:r>
      <w:r w:rsidRPr="007472A0">
        <w:t>.</w:t>
      </w:r>
    </w:p>
    <w:p w:rsidR="00EB35D7" w:rsidRPr="007472A0" w:rsidRDefault="00EB35D7" w:rsidP="00EB35D7">
      <w:pPr>
        <w:ind w:firstLine="709"/>
        <w:jc w:val="both"/>
      </w:pPr>
      <w:r w:rsidRPr="007472A0">
        <w:t>1.3. Обсяги закупівлі товару можуть бути зменшені залежно від реального фінансування видатків.</w:t>
      </w:r>
    </w:p>
    <w:p w:rsidR="00EB35D7" w:rsidRPr="007472A0" w:rsidRDefault="00EB35D7" w:rsidP="00EB35D7">
      <w:pPr>
        <w:ind w:firstLine="709"/>
        <w:jc w:val="both"/>
      </w:pPr>
      <w:r w:rsidRPr="007472A0">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rsidR="00EB35D7" w:rsidRPr="007472A0" w:rsidRDefault="00EB35D7" w:rsidP="00EB35D7">
      <w:pPr>
        <w:ind w:firstLine="709"/>
        <w:jc w:val="both"/>
      </w:pPr>
      <w:r w:rsidRPr="007472A0">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rsidR="00EB35D7" w:rsidRPr="007472A0" w:rsidRDefault="00EB35D7" w:rsidP="00EB35D7">
      <w:pPr>
        <w:suppressAutoHyphens/>
        <w:ind w:firstLine="709"/>
        <w:jc w:val="both"/>
        <w:rPr>
          <w:rFonts w:eastAsia="Calibri"/>
          <w:lang w:eastAsia="en-US"/>
        </w:rPr>
      </w:pPr>
      <w:r w:rsidRPr="007472A0">
        <w:rPr>
          <w:lang w:eastAsia="ru-RU"/>
        </w:rPr>
        <w:t xml:space="preserve">1.6. Продавець гарантує дотримання вимог Постанови Кабінету Міністрів України </w:t>
      </w:r>
      <w:r w:rsidRPr="007472A0">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EB35D7" w:rsidRPr="007472A0" w:rsidRDefault="00EB35D7" w:rsidP="00EB35D7">
      <w:pPr>
        <w:suppressAutoHyphens/>
        <w:ind w:firstLine="709"/>
        <w:jc w:val="both"/>
      </w:pPr>
      <w:r w:rsidRPr="007472A0">
        <w:t xml:space="preserve">1.7. </w:t>
      </w:r>
      <w:r w:rsidRPr="007472A0">
        <w:rPr>
          <w:lang w:eastAsia="ru-RU"/>
        </w:rPr>
        <w:t>Продавець</w:t>
      </w:r>
      <w:r w:rsidRPr="007472A0">
        <w:rPr>
          <w:rFonts w:eastAsia="Andale Sans UI"/>
          <w:kern w:val="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EB35D7" w:rsidRPr="007472A0" w:rsidRDefault="00EB35D7" w:rsidP="00EB35D7">
      <w:pPr>
        <w:ind w:firstLine="709"/>
        <w:jc w:val="both"/>
      </w:pPr>
    </w:p>
    <w:p w:rsidR="00EB35D7" w:rsidRPr="007472A0" w:rsidRDefault="00EB35D7" w:rsidP="00EB35D7">
      <w:pPr>
        <w:jc w:val="center"/>
        <w:rPr>
          <w:b/>
        </w:rPr>
      </w:pPr>
      <w:r w:rsidRPr="007472A0">
        <w:rPr>
          <w:b/>
        </w:rPr>
        <w:t>2. ЯКІСТЬ ТОВАРУ</w:t>
      </w:r>
    </w:p>
    <w:p w:rsidR="00EB35D7" w:rsidRPr="007472A0" w:rsidRDefault="00EB35D7" w:rsidP="00EB35D7">
      <w:pPr>
        <w:ind w:firstLine="709"/>
        <w:jc w:val="both"/>
      </w:pPr>
      <w:r w:rsidRPr="007472A0">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rsidR="00EB35D7" w:rsidRPr="007472A0" w:rsidRDefault="00EB35D7" w:rsidP="00EB35D7">
      <w:pPr>
        <w:ind w:firstLine="709"/>
        <w:jc w:val="both"/>
        <w:rPr>
          <w:rFonts w:eastAsia="Arial"/>
          <w:snapToGrid w:val="0"/>
          <w:lang w:eastAsia="ru-RU"/>
        </w:rPr>
      </w:pPr>
      <w:r w:rsidRPr="007472A0">
        <w:t xml:space="preserve">2.2. </w:t>
      </w:r>
      <w:r w:rsidRPr="007472A0">
        <w:rPr>
          <w:rFonts w:eastAsia="Arial"/>
          <w:snapToGrid w:val="0"/>
          <w:lang w:eastAsia="ru-RU"/>
        </w:rPr>
        <w:t xml:space="preserve">Відпуск Товару з АЗС здійснюється за довірчими документами (в талонах)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EB35D7" w:rsidRPr="007472A0" w:rsidRDefault="00EB35D7" w:rsidP="00EB35D7">
      <w:pPr>
        <w:ind w:firstLine="709"/>
        <w:jc w:val="both"/>
      </w:pPr>
      <w:r w:rsidRPr="007472A0">
        <w:t>2.3. ПММ повинні бути зареєстровані в Україні.</w:t>
      </w:r>
    </w:p>
    <w:p w:rsidR="00EB35D7" w:rsidRPr="007472A0" w:rsidRDefault="00EB35D7" w:rsidP="00EB35D7">
      <w:pPr>
        <w:ind w:firstLine="709"/>
        <w:jc w:val="both"/>
      </w:pPr>
      <w:r w:rsidRPr="007472A0">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7472A0" w:rsidRDefault="007472A0" w:rsidP="00EB35D7">
      <w:pPr>
        <w:jc w:val="center"/>
        <w:rPr>
          <w:b/>
        </w:rPr>
      </w:pPr>
    </w:p>
    <w:p w:rsidR="00EB35D7" w:rsidRPr="007472A0" w:rsidRDefault="00EB35D7" w:rsidP="00EB35D7">
      <w:pPr>
        <w:jc w:val="center"/>
        <w:rPr>
          <w:b/>
        </w:rPr>
      </w:pPr>
      <w:r w:rsidRPr="007472A0">
        <w:rPr>
          <w:b/>
        </w:rPr>
        <w:t>3. СУМА ДОГОВОРУ</w:t>
      </w:r>
    </w:p>
    <w:p w:rsidR="00EB35D7" w:rsidRPr="007472A0" w:rsidRDefault="00EB35D7" w:rsidP="00EB35D7">
      <w:pPr>
        <w:ind w:firstLine="709"/>
        <w:jc w:val="both"/>
      </w:pPr>
      <w:r w:rsidRPr="007472A0">
        <w:t xml:space="preserve">3.1. Загальна сума цього Договору визначається на підставі Специфікацій та становить </w:t>
      </w:r>
      <w:r w:rsidRPr="007472A0">
        <w:rPr>
          <w:b/>
        </w:rPr>
        <w:t>___________________ (______________грн _____ коп.), у тому числі ПДВ</w:t>
      </w:r>
      <w:r w:rsidRPr="007472A0">
        <w:rPr>
          <w:lang w:eastAsia="ru-RU"/>
        </w:rPr>
        <w:t xml:space="preserve"> </w:t>
      </w:r>
      <w:r w:rsidRPr="007472A0">
        <w:rPr>
          <w:b/>
          <w:lang w:eastAsia="ru-RU"/>
        </w:rPr>
        <w:t>–</w:t>
      </w:r>
      <w:r w:rsidRPr="007472A0">
        <w:rPr>
          <w:b/>
        </w:rPr>
        <w:t xml:space="preserve"> ______________ грн (____________ грн _____ коп.).</w:t>
      </w:r>
    </w:p>
    <w:p w:rsidR="00EB35D7" w:rsidRPr="007472A0" w:rsidRDefault="00EB35D7" w:rsidP="00EB35D7">
      <w:pPr>
        <w:ind w:firstLine="709"/>
        <w:jc w:val="both"/>
      </w:pPr>
      <w:r w:rsidRPr="007472A0">
        <w:lastRenderedPageBreak/>
        <w:t>3.2. Сума цього Договору може бути зменшена за взаємною згодою Сторін.</w:t>
      </w:r>
    </w:p>
    <w:p w:rsidR="00EB35D7" w:rsidRPr="007472A0" w:rsidRDefault="00EB35D7" w:rsidP="00EB35D7">
      <w:pPr>
        <w:ind w:firstLine="709"/>
        <w:jc w:val="both"/>
      </w:pPr>
      <w:r w:rsidRPr="007472A0">
        <w:t>3.3. Зміна суми Договору в сторону збільшення не допускається.</w:t>
      </w:r>
    </w:p>
    <w:p w:rsidR="00EB35D7" w:rsidRDefault="00EB35D7" w:rsidP="00EB35D7">
      <w:pPr>
        <w:ind w:firstLine="709"/>
        <w:jc w:val="both"/>
      </w:pPr>
      <w:r w:rsidRPr="007472A0">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7472A0" w:rsidRPr="007472A0" w:rsidRDefault="007472A0" w:rsidP="00EB35D7">
      <w:pPr>
        <w:ind w:firstLine="709"/>
        <w:jc w:val="both"/>
      </w:pPr>
    </w:p>
    <w:p w:rsidR="00EB35D7" w:rsidRPr="007472A0" w:rsidRDefault="00EB35D7" w:rsidP="00EB35D7">
      <w:pPr>
        <w:jc w:val="center"/>
        <w:rPr>
          <w:b/>
        </w:rPr>
      </w:pPr>
      <w:r w:rsidRPr="007472A0">
        <w:rPr>
          <w:b/>
        </w:rPr>
        <w:t>4. ПОРЯДОК ЗДІЙСНЕННЯ ОПЛАТИ</w:t>
      </w:r>
    </w:p>
    <w:p w:rsidR="00EB35D7" w:rsidRPr="007472A0" w:rsidRDefault="00EB35D7" w:rsidP="00EB35D7">
      <w:pPr>
        <w:ind w:firstLine="709"/>
        <w:jc w:val="both"/>
      </w:pPr>
      <w:r w:rsidRPr="007472A0">
        <w:t>4.1. Покупець сплачує вартість Товару протягом 30 (десяти) банківських днів з дня отримання рахунку та видаткової накладної за наявності бюджетного фінансування.</w:t>
      </w:r>
    </w:p>
    <w:p w:rsidR="00EB35D7" w:rsidRPr="007472A0" w:rsidRDefault="00EB35D7" w:rsidP="00EB35D7">
      <w:pPr>
        <w:ind w:firstLine="709"/>
        <w:jc w:val="both"/>
      </w:pPr>
      <w:r w:rsidRPr="007472A0">
        <w:t>4.2. Підставою для оплати є рахунок та видаткова накладна Продавця на кожну поставлену партію.</w:t>
      </w:r>
    </w:p>
    <w:p w:rsidR="00EB35D7" w:rsidRPr="007472A0" w:rsidRDefault="00EB35D7" w:rsidP="00EB35D7">
      <w:pPr>
        <w:ind w:firstLine="709"/>
        <w:jc w:val="both"/>
      </w:pPr>
      <w:r w:rsidRPr="007472A0">
        <w:t>4.3. Для здійснення оплати видаткова накладна, що надається Продавцем Покупцю для підписання та рахунок, повинні бути належним чином оформлені.</w:t>
      </w:r>
    </w:p>
    <w:p w:rsidR="00EB35D7" w:rsidRPr="007472A0" w:rsidRDefault="00EB35D7" w:rsidP="00EB35D7">
      <w:pPr>
        <w:ind w:firstLine="709"/>
        <w:jc w:val="both"/>
      </w:pPr>
      <w:r w:rsidRPr="007472A0">
        <w:t>4.4. Покупець здійснює оплату у національній валюті України в безготівковій формі шляхом перерахування коштів на розрахунковий рахунок Продавця.</w:t>
      </w:r>
    </w:p>
    <w:p w:rsidR="00EB35D7" w:rsidRDefault="00EB35D7" w:rsidP="00EB35D7">
      <w:pPr>
        <w:ind w:firstLine="709"/>
        <w:jc w:val="both"/>
      </w:pPr>
      <w:r w:rsidRPr="007472A0">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7472A0" w:rsidRPr="007472A0" w:rsidRDefault="007472A0" w:rsidP="00EB35D7">
      <w:pPr>
        <w:ind w:firstLine="709"/>
        <w:jc w:val="both"/>
      </w:pPr>
    </w:p>
    <w:p w:rsidR="00EB35D7" w:rsidRPr="007472A0" w:rsidRDefault="00EB35D7" w:rsidP="00EB35D7">
      <w:pPr>
        <w:tabs>
          <w:tab w:val="left" w:pos="5505"/>
        </w:tabs>
        <w:jc w:val="center"/>
        <w:rPr>
          <w:b/>
          <w:lang w:eastAsia="ru-RU"/>
        </w:rPr>
      </w:pPr>
      <w:r w:rsidRPr="007472A0">
        <w:rPr>
          <w:b/>
        </w:rPr>
        <w:t xml:space="preserve">5. </w:t>
      </w:r>
      <w:r w:rsidRPr="007472A0">
        <w:rPr>
          <w:b/>
          <w:lang w:eastAsia="ru-RU"/>
        </w:rPr>
        <w:t>СТРОК, МІСЦЕ ТА ПОРЯДОК ПОСТАВКИ ТОВАРУ</w:t>
      </w:r>
    </w:p>
    <w:p w:rsidR="00EB35D7" w:rsidRPr="007472A0" w:rsidRDefault="00EB35D7" w:rsidP="00EB35D7">
      <w:pPr>
        <w:tabs>
          <w:tab w:val="left" w:pos="5505"/>
        </w:tabs>
        <w:ind w:firstLine="709"/>
        <w:jc w:val="both"/>
        <w:rPr>
          <w:lang w:eastAsia="en-US"/>
        </w:rPr>
      </w:pPr>
      <w:r w:rsidRPr="007472A0">
        <w:rPr>
          <w:lang w:eastAsia="ru-RU"/>
        </w:rPr>
        <w:t xml:space="preserve">5.1. </w:t>
      </w:r>
      <w:r w:rsidRPr="007472A0">
        <w:t xml:space="preserve">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w:t>
      </w:r>
      <w:proofErr w:type="spellStart"/>
      <w:r w:rsidRPr="007472A0">
        <w:t>Акта</w:t>
      </w:r>
      <w:proofErr w:type="spellEnd"/>
      <w:r w:rsidRPr="007472A0">
        <w:t xml:space="preserve"> приймання-передачі Товару на відповідальне зберігання Продавцю відповідно до умов цього Договору.</w:t>
      </w:r>
    </w:p>
    <w:p w:rsidR="00EB35D7" w:rsidRPr="007472A0" w:rsidRDefault="00EB35D7" w:rsidP="00EB35D7">
      <w:pPr>
        <w:widowControl w:val="0"/>
        <w:autoSpaceDE w:val="0"/>
        <w:autoSpaceDN w:val="0"/>
        <w:adjustRightInd w:val="0"/>
        <w:ind w:firstLine="709"/>
        <w:jc w:val="both"/>
        <w:rPr>
          <w:lang w:eastAsia="ru-RU"/>
        </w:rPr>
      </w:pPr>
      <w:r w:rsidRPr="007472A0">
        <w:rPr>
          <w:lang w:eastAsia="ru-RU"/>
        </w:rPr>
        <w:t xml:space="preserve">5.2. Строк поставки Товару – </w:t>
      </w:r>
      <w:r w:rsidRPr="007472A0">
        <w:rPr>
          <w:b/>
          <w:lang w:eastAsia="ru-RU"/>
        </w:rPr>
        <w:t xml:space="preserve">до </w:t>
      </w:r>
      <w:r w:rsidR="00097E89">
        <w:rPr>
          <w:b/>
          <w:lang w:val="ru-RU" w:eastAsia="ru-RU"/>
        </w:rPr>
        <w:t>30</w:t>
      </w:r>
      <w:r w:rsidRPr="007472A0">
        <w:rPr>
          <w:b/>
          <w:lang w:eastAsia="ru-RU"/>
        </w:rPr>
        <w:t>.</w:t>
      </w:r>
      <w:r w:rsidR="00097E89">
        <w:rPr>
          <w:b/>
          <w:lang w:eastAsia="ru-RU"/>
        </w:rPr>
        <w:t>04</w:t>
      </w:r>
      <w:r w:rsidRPr="007472A0">
        <w:rPr>
          <w:b/>
          <w:lang w:eastAsia="ru-RU"/>
        </w:rPr>
        <w:t>.202</w:t>
      </w:r>
      <w:r w:rsidRPr="007472A0">
        <w:rPr>
          <w:b/>
          <w:lang w:val="ru-RU" w:eastAsia="ru-RU"/>
        </w:rPr>
        <w:t>3</w:t>
      </w:r>
      <w:r w:rsidR="00097E89">
        <w:rPr>
          <w:b/>
          <w:lang w:val="ru-RU" w:eastAsia="ru-RU"/>
        </w:rPr>
        <w:t xml:space="preserve"> </w:t>
      </w:r>
      <w:r w:rsidR="00097E89">
        <w:rPr>
          <w:b/>
          <w:lang w:eastAsia="ru-RU"/>
        </w:rPr>
        <w:t>р.</w:t>
      </w:r>
      <w:r w:rsidRPr="007472A0">
        <w:rPr>
          <w:lang w:eastAsia="ru-RU"/>
        </w:rPr>
        <w:t xml:space="preserve"> (згідно з заявками Покупця).</w:t>
      </w:r>
    </w:p>
    <w:p w:rsidR="00EB35D7" w:rsidRPr="007472A0" w:rsidRDefault="00EB35D7" w:rsidP="00EB35D7">
      <w:pPr>
        <w:tabs>
          <w:tab w:val="left" w:pos="5505"/>
        </w:tabs>
        <w:ind w:firstLine="709"/>
        <w:jc w:val="both"/>
        <w:rPr>
          <w:lang w:eastAsia="ru-RU"/>
        </w:rPr>
      </w:pPr>
      <w:r w:rsidRPr="007472A0">
        <w:rPr>
          <w:lang w:eastAsia="ru-RU"/>
        </w:rPr>
        <w:t>5.3. Умови поставки – протягом 1 (одного) календарного дня з дня подання заявки від Покупця.</w:t>
      </w:r>
    </w:p>
    <w:p w:rsidR="00EB35D7" w:rsidRPr="007472A0" w:rsidRDefault="00EB35D7" w:rsidP="00EB35D7">
      <w:pPr>
        <w:tabs>
          <w:tab w:val="left" w:pos="2160"/>
          <w:tab w:val="left" w:pos="3600"/>
        </w:tabs>
        <w:ind w:firstLine="709"/>
        <w:jc w:val="both"/>
        <w:rPr>
          <w:lang w:eastAsia="ru-RU"/>
        </w:rPr>
      </w:pPr>
      <w:r w:rsidRPr="007472A0">
        <w:rPr>
          <w:lang w:eastAsia="ru-RU"/>
        </w:rPr>
        <w:t>5.4. </w:t>
      </w:r>
      <w:r w:rsidRPr="007472A0">
        <w:t>Приймання Товару проводиться за кількістю та номіналом згідно з товаросупроводжувальними документами.</w:t>
      </w:r>
    </w:p>
    <w:p w:rsidR="00EB35D7" w:rsidRPr="007472A0" w:rsidRDefault="00EB35D7" w:rsidP="00EB35D7">
      <w:pPr>
        <w:tabs>
          <w:tab w:val="left" w:pos="2160"/>
          <w:tab w:val="left" w:pos="3600"/>
        </w:tabs>
        <w:ind w:firstLine="709"/>
        <w:jc w:val="both"/>
        <w:rPr>
          <w:lang w:eastAsia="ru-RU"/>
        </w:rPr>
      </w:pPr>
      <w:r w:rsidRPr="007472A0">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rsidR="00EB35D7" w:rsidRPr="007472A0" w:rsidRDefault="00EB35D7" w:rsidP="00EB35D7">
      <w:pPr>
        <w:tabs>
          <w:tab w:val="left" w:pos="5505"/>
        </w:tabs>
        <w:ind w:firstLine="709"/>
        <w:jc w:val="both"/>
        <w:rPr>
          <w:lang w:eastAsia="en-US"/>
        </w:rPr>
      </w:pPr>
      <w:r w:rsidRPr="007472A0">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rsidR="00EB35D7" w:rsidRPr="007472A0" w:rsidRDefault="00EB35D7" w:rsidP="00EB35D7">
      <w:pPr>
        <w:tabs>
          <w:tab w:val="left" w:pos="5505"/>
        </w:tabs>
        <w:ind w:firstLine="709"/>
        <w:jc w:val="both"/>
      </w:pPr>
      <w:r w:rsidRPr="007472A0">
        <w:t>5.7. Датою поставки Товару вважається дата отримання Покупцем Товару та оформлення уповноваженими представниками Сторін видаткової накладної.</w:t>
      </w:r>
    </w:p>
    <w:p w:rsidR="00EB35D7" w:rsidRPr="007472A0" w:rsidRDefault="00EB35D7" w:rsidP="00EB35D7">
      <w:pPr>
        <w:tabs>
          <w:tab w:val="left" w:pos="5505"/>
        </w:tabs>
        <w:ind w:firstLine="709"/>
        <w:jc w:val="both"/>
        <w:rPr>
          <w:lang w:val="ru-RU"/>
        </w:rPr>
      </w:pPr>
      <w:r w:rsidRPr="007472A0">
        <w:t xml:space="preserve">5.8. Передача Продавцем Товару до Покупця здійснюється за </w:t>
      </w:r>
      <w:proofErr w:type="spellStart"/>
      <w:r w:rsidRPr="007472A0">
        <w:t>адресою</w:t>
      </w:r>
      <w:proofErr w:type="spellEnd"/>
      <w:r w:rsidRPr="007472A0">
        <w:t xml:space="preserve">: вул. Гетьмана Мазепи, 62,   м. </w:t>
      </w:r>
      <w:proofErr w:type="spellStart"/>
      <w:r w:rsidRPr="007472A0">
        <w:t>Мена</w:t>
      </w:r>
      <w:proofErr w:type="spellEnd"/>
      <w:r w:rsidRPr="007472A0">
        <w:t>.</w:t>
      </w:r>
    </w:p>
    <w:p w:rsidR="00EB35D7" w:rsidRPr="007472A0" w:rsidRDefault="00EB35D7" w:rsidP="00EB35D7">
      <w:pPr>
        <w:tabs>
          <w:tab w:val="left" w:pos="5505"/>
        </w:tabs>
        <w:ind w:firstLine="709"/>
        <w:jc w:val="both"/>
      </w:pPr>
      <w:r w:rsidRPr="007472A0">
        <w:t>5.9. Продавець зобов’язується безоплатно зберігати Товар, до моменту використання (обміну) усього Товару Покупцем, шляхом заправки його транспортних засобів у роздрібній мережі АЗС Продавця.</w:t>
      </w:r>
    </w:p>
    <w:p w:rsidR="00EB35D7" w:rsidRPr="007472A0" w:rsidRDefault="00EB35D7" w:rsidP="00EB35D7">
      <w:pPr>
        <w:tabs>
          <w:tab w:val="left" w:pos="5505"/>
        </w:tabs>
        <w:ind w:firstLine="709"/>
        <w:jc w:val="both"/>
      </w:pPr>
      <w:r w:rsidRPr="007472A0">
        <w:t xml:space="preserve">5.10. Відпуск Продавцем Товару здійснюється шляхом заправки транспортних засобів Покупця за пред’явленим Товаром (в </w:t>
      </w:r>
      <w:proofErr w:type="spellStart"/>
      <w:r w:rsidRPr="007472A0">
        <w:t>скретч</w:t>
      </w:r>
      <w:proofErr w:type="spellEnd"/>
      <w:r w:rsidRPr="007472A0">
        <w:t xml:space="preserve"> -картах) номіналом 10, 15 та 20 літрів зі строком дії не менше 3 (трьох) календарних років з дати їх отримання Покупцем згідно накладної.</w:t>
      </w:r>
    </w:p>
    <w:p w:rsidR="00EB35D7" w:rsidRPr="007472A0" w:rsidRDefault="00EB35D7" w:rsidP="00EB35D7">
      <w:pPr>
        <w:tabs>
          <w:tab w:val="left" w:pos="5505"/>
        </w:tabs>
        <w:ind w:firstLine="709"/>
        <w:jc w:val="both"/>
      </w:pPr>
      <w:r w:rsidRPr="007472A0">
        <w:t>5.11. Заправка транспортних засобів Покупця здійснюється шляхом обміну Товару в роздрібній мережі АЗС Продавця. Наявність Товару у особи, яка звернулася до однієї із АЗС Продавця, є підтвердженням повноважень такої особи від Покупця на заправку транспортного засобу.</w:t>
      </w:r>
    </w:p>
    <w:p w:rsidR="00EB35D7" w:rsidRPr="007472A0" w:rsidRDefault="00EB35D7" w:rsidP="00EB35D7">
      <w:pPr>
        <w:tabs>
          <w:tab w:val="left" w:pos="5505"/>
        </w:tabs>
        <w:ind w:firstLine="709"/>
        <w:jc w:val="both"/>
      </w:pPr>
      <w:r w:rsidRPr="007472A0">
        <w:t xml:space="preserve">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 </w:t>
      </w:r>
    </w:p>
    <w:p w:rsidR="00EB35D7" w:rsidRPr="007472A0" w:rsidRDefault="00EB35D7" w:rsidP="00EB35D7">
      <w:pPr>
        <w:tabs>
          <w:tab w:val="left" w:pos="5505"/>
        </w:tabs>
        <w:ind w:firstLine="709"/>
        <w:jc w:val="both"/>
      </w:pPr>
      <w:r w:rsidRPr="007472A0">
        <w:lastRenderedPageBreak/>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rsidR="00EB35D7" w:rsidRPr="007472A0" w:rsidRDefault="00EB35D7" w:rsidP="00EB35D7">
      <w:pPr>
        <w:tabs>
          <w:tab w:val="left" w:pos="5505"/>
        </w:tabs>
        <w:ind w:firstLine="709"/>
        <w:jc w:val="both"/>
      </w:pPr>
      <w:r w:rsidRPr="007472A0">
        <w:t>5.14. Заправка транспортних засобів Покупця здійснюється на підставі Товару в асортименті та кількості, вказаних в них.</w:t>
      </w:r>
    </w:p>
    <w:p w:rsidR="00EB35D7" w:rsidRPr="007472A0" w:rsidRDefault="00EB35D7" w:rsidP="00EB35D7">
      <w:pPr>
        <w:tabs>
          <w:tab w:val="left" w:pos="5505"/>
        </w:tabs>
        <w:ind w:firstLine="709"/>
        <w:jc w:val="both"/>
      </w:pPr>
      <w:r w:rsidRPr="007472A0">
        <w:t>5.15. Продавець не має права проводити заміну вже замовлених марок Товару на інші.</w:t>
      </w:r>
    </w:p>
    <w:p w:rsidR="00EB35D7" w:rsidRPr="007472A0" w:rsidRDefault="00EB35D7" w:rsidP="00EB35D7">
      <w:pPr>
        <w:tabs>
          <w:tab w:val="left" w:pos="5505"/>
        </w:tabs>
        <w:ind w:firstLine="709"/>
        <w:jc w:val="both"/>
      </w:pPr>
      <w:r w:rsidRPr="007472A0">
        <w:t>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заправки транспортних засобів Покупця до закінчення терміну дії Товару протягом 3 (трьох) років.</w:t>
      </w:r>
    </w:p>
    <w:p w:rsidR="00EB35D7" w:rsidRDefault="00EB35D7" w:rsidP="00EB35D7">
      <w:pPr>
        <w:tabs>
          <w:tab w:val="left" w:pos="5505"/>
        </w:tabs>
        <w:ind w:firstLine="709"/>
        <w:jc w:val="both"/>
      </w:pPr>
      <w:r w:rsidRPr="007472A0">
        <w:t>5.17. Товар повинен бути пред’явлений в належному стані та не містити будь-яких означень, печаток, штампів, крім тих, що нанесені Продавцем.</w:t>
      </w:r>
    </w:p>
    <w:p w:rsidR="007472A0" w:rsidRPr="007472A0" w:rsidRDefault="007472A0" w:rsidP="00EB35D7">
      <w:pPr>
        <w:tabs>
          <w:tab w:val="left" w:pos="5505"/>
        </w:tabs>
        <w:ind w:firstLine="709"/>
        <w:jc w:val="both"/>
        <w:rPr>
          <w:lang w:eastAsia="ru-RU"/>
        </w:rPr>
      </w:pPr>
    </w:p>
    <w:p w:rsidR="00EB35D7" w:rsidRPr="007472A0" w:rsidRDefault="00EB35D7" w:rsidP="00EB35D7">
      <w:pPr>
        <w:jc w:val="center"/>
        <w:rPr>
          <w:b/>
        </w:rPr>
      </w:pPr>
      <w:r w:rsidRPr="007472A0">
        <w:rPr>
          <w:b/>
        </w:rPr>
        <w:t>6. ПРАВА ТА ОБОВ’ЯЗКИ СТОРІН</w:t>
      </w:r>
    </w:p>
    <w:p w:rsidR="00EB35D7" w:rsidRPr="007472A0" w:rsidRDefault="00EB35D7" w:rsidP="00EB35D7">
      <w:pPr>
        <w:ind w:firstLine="709"/>
        <w:jc w:val="both"/>
        <w:rPr>
          <w:b/>
        </w:rPr>
      </w:pPr>
      <w:r w:rsidRPr="007472A0">
        <w:rPr>
          <w:b/>
        </w:rPr>
        <w:t>6.1. Покупець зобов’язаний:</w:t>
      </w:r>
    </w:p>
    <w:p w:rsidR="00EB35D7" w:rsidRPr="007472A0" w:rsidRDefault="00EB35D7" w:rsidP="00EB35D7">
      <w:pPr>
        <w:ind w:firstLine="709"/>
        <w:jc w:val="both"/>
      </w:pPr>
      <w:r w:rsidRPr="007472A0">
        <w:t>6.1.1. Своєчасно та в повному обсязі (за наявності бюджетного фінансування) сплачувати кошти за Товар.</w:t>
      </w:r>
    </w:p>
    <w:p w:rsidR="00EB35D7" w:rsidRPr="007472A0" w:rsidRDefault="00EB35D7" w:rsidP="00EB35D7">
      <w:pPr>
        <w:ind w:firstLine="709"/>
        <w:jc w:val="both"/>
      </w:pPr>
      <w:r w:rsidRPr="007472A0">
        <w:t>6.1.2. Приймати замовлений Товар відповідно до видаткової накладної.</w:t>
      </w:r>
    </w:p>
    <w:p w:rsidR="00EB35D7" w:rsidRPr="007472A0" w:rsidRDefault="00EB35D7" w:rsidP="00EB35D7">
      <w:pPr>
        <w:ind w:firstLine="709"/>
        <w:jc w:val="both"/>
        <w:rPr>
          <w:b/>
        </w:rPr>
      </w:pPr>
      <w:r w:rsidRPr="007472A0">
        <w:rPr>
          <w:b/>
        </w:rPr>
        <w:t>6.2. Покупець має право:</w:t>
      </w:r>
    </w:p>
    <w:p w:rsidR="00EB35D7" w:rsidRPr="007472A0" w:rsidRDefault="00EB35D7" w:rsidP="00EB35D7">
      <w:pPr>
        <w:ind w:firstLine="709"/>
        <w:jc w:val="both"/>
      </w:pPr>
      <w:r w:rsidRPr="007472A0">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rsidR="00EB35D7" w:rsidRPr="007472A0" w:rsidRDefault="00EB35D7" w:rsidP="00EB35D7">
      <w:pPr>
        <w:ind w:firstLine="709"/>
        <w:jc w:val="both"/>
      </w:pPr>
      <w:r w:rsidRPr="007472A0">
        <w:t>6.2.2. Контролювати поставку Товару</w:t>
      </w:r>
      <w:r w:rsidR="007472A0" w:rsidRPr="007472A0">
        <w:t xml:space="preserve"> (в талонах номіналом 10л., 15л., 20л.) </w:t>
      </w:r>
      <w:r w:rsidRPr="007472A0">
        <w:t xml:space="preserve"> у строки, встановлені цим Договором;</w:t>
      </w:r>
    </w:p>
    <w:p w:rsidR="00EB35D7" w:rsidRPr="007472A0" w:rsidRDefault="00EB35D7" w:rsidP="00EB35D7">
      <w:pPr>
        <w:ind w:firstLine="709"/>
        <w:jc w:val="both"/>
      </w:pPr>
      <w:r w:rsidRPr="007472A0">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EB35D7" w:rsidRPr="007472A0" w:rsidRDefault="00EB35D7" w:rsidP="00EB35D7">
      <w:pPr>
        <w:ind w:firstLine="709"/>
        <w:jc w:val="both"/>
      </w:pPr>
      <w:r w:rsidRPr="007472A0">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EB35D7" w:rsidRPr="007472A0" w:rsidRDefault="00EB35D7" w:rsidP="00EB35D7">
      <w:pPr>
        <w:ind w:firstLine="709"/>
        <w:jc w:val="both"/>
        <w:rPr>
          <w:b/>
        </w:rPr>
      </w:pPr>
      <w:r w:rsidRPr="007472A0">
        <w:rPr>
          <w:b/>
        </w:rPr>
        <w:t>6.3. Продавець зобов’язаний:</w:t>
      </w:r>
    </w:p>
    <w:p w:rsidR="00EB35D7" w:rsidRPr="007472A0" w:rsidRDefault="00EB35D7" w:rsidP="00EB35D7">
      <w:pPr>
        <w:ind w:firstLine="709"/>
        <w:jc w:val="both"/>
      </w:pPr>
      <w:r w:rsidRPr="007472A0">
        <w:t>6.3.1. Забезпечити поставку Товару у строки, встановлені цим Договором;</w:t>
      </w:r>
    </w:p>
    <w:p w:rsidR="00EB35D7" w:rsidRPr="007472A0" w:rsidRDefault="00EB35D7" w:rsidP="00EB35D7">
      <w:pPr>
        <w:ind w:firstLine="709"/>
        <w:jc w:val="both"/>
      </w:pPr>
      <w:r w:rsidRPr="007472A0">
        <w:t>6.3.2. Забезпечити поставку Товару, якість якого відповідає умовам, установленим розділом 2 цього Договору.</w:t>
      </w:r>
    </w:p>
    <w:p w:rsidR="00EB35D7" w:rsidRPr="007472A0" w:rsidRDefault="00EB35D7" w:rsidP="00EB35D7">
      <w:pPr>
        <w:ind w:firstLine="709"/>
        <w:jc w:val="both"/>
        <w:rPr>
          <w:b/>
        </w:rPr>
      </w:pPr>
      <w:r w:rsidRPr="007472A0">
        <w:t>6.3.3. Забезпечити відповідність Товару технічним вимогам до Товару такого виду та опису предмета закупівлі.</w:t>
      </w:r>
    </w:p>
    <w:p w:rsidR="00EB35D7" w:rsidRPr="007472A0" w:rsidRDefault="00EB35D7" w:rsidP="00EB35D7">
      <w:pPr>
        <w:ind w:firstLine="709"/>
        <w:jc w:val="both"/>
        <w:rPr>
          <w:b/>
        </w:rPr>
      </w:pPr>
      <w:r w:rsidRPr="007472A0">
        <w:rPr>
          <w:b/>
        </w:rPr>
        <w:t>6.4. Продавець має право:</w:t>
      </w:r>
    </w:p>
    <w:p w:rsidR="00EB35D7" w:rsidRPr="007472A0" w:rsidRDefault="00EB35D7" w:rsidP="00EB35D7">
      <w:pPr>
        <w:ind w:firstLine="709"/>
        <w:jc w:val="both"/>
      </w:pPr>
      <w:r w:rsidRPr="007472A0">
        <w:t>6.4.1. Своєчасно та в повному обсязі отримати плату за поставлений Товар.</w:t>
      </w:r>
    </w:p>
    <w:p w:rsidR="00EB35D7" w:rsidRDefault="00EB35D7" w:rsidP="00EB35D7">
      <w:pPr>
        <w:ind w:firstLine="709"/>
        <w:jc w:val="both"/>
      </w:pPr>
      <w:r w:rsidRPr="007472A0">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rsidR="007472A0" w:rsidRPr="007472A0" w:rsidRDefault="007472A0" w:rsidP="00EB35D7">
      <w:pPr>
        <w:ind w:firstLine="709"/>
        <w:jc w:val="both"/>
        <w:rPr>
          <w:b/>
        </w:rPr>
      </w:pPr>
    </w:p>
    <w:p w:rsidR="00EB35D7" w:rsidRPr="007472A0" w:rsidRDefault="00EB35D7" w:rsidP="00EB35D7">
      <w:pPr>
        <w:jc w:val="center"/>
        <w:rPr>
          <w:b/>
        </w:rPr>
      </w:pPr>
      <w:r w:rsidRPr="007472A0">
        <w:rPr>
          <w:b/>
        </w:rPr>
        <w:t>7. ВІДПОВІДАЛЬНІСТЬ СТОРІН</w:t>
      </w:r>
    </w:p>
    <w:p w:rsidR="00EB35D7" w:rsidRPr="007472A0" w:rsidRDefault="00EB35D7" w:rsidP="00EB35D7">
      <w:pPr>
        <w:ind w:firstLine="709"/>
        <w:jc w:val="both"/>
      </w:pPr>
      <w:r w:rsidRPr="007472A0">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B35D7" w:rsidRPr="007472A0" w:rsidRDefault="00EB35D7" w:rsidP="00EB35D7">
      <w:pPr>
        <w:ind w:firstLine="709"/>
        <w:jc w:val="both"/>
      </w:pPr>
      <w:r w:rsidRPr="007472A0">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rsidR="00EB35D7" w:rsidRPr="007472A0" w:rsidRDefault="00EB35D7" w:rsidP="00EB35D7">
      <w:pPr>
        <w:ind w:firstLine="709"/>
        <w:jc w:val="both"/>
      </w:pPr>
      <w:r w:rsidRPr="007472A0">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EB35D7" w:rsidRPr="007472A0" w:rsidRDefault="00EB35D7" w:rsidP="00EB35D7">
      <w:pPr>
        <w:ind w:firstLine="709"/>
        <w:jc w:val="both"/>
      </w:pPr>
      <w:r w:rsidRPr="007472A0">
        <w:t>7.4. Сплата штрафних санкцій не звільняє Сторони від виконання взятих на себе зобов’язань.</w:t>
      </w:r>
    </w:p>
    <w:p w:rsidR="007472A0" w:rsidRDefault="007472A0" w:rsidP="00EB35D7">
      <w:pPr>
        <w:jc w:val="center"/>
        <w:rPr>
          <w:b/>
        </w:rPr>
      </w:pPr>
    </w:p>
    <w:p w:rsidR="00EB35D7" w:rsidRPr="007472A0" w:rsidRDefault="00EB35D7" w:rsidP="00EB35D7">
      <w:pPr>
        <w:jc w:val="center"/>
        <w:rPr>
          <w:b/>
        </w:rPr>
      </w:pPr>
      <w:r w:rsidRPr="007472A0">
        <w:rPr>
          <w:b/>
        </w:rPr>
        <w:lastRenderedPageBreak/>
        <w:t>8. ОБСТАВИНИ НЕПЕРЕБОРНОЇ СИЛИ</w:t>
      </w:r>
    </w:p>
    <w:p w:rsidR="00EB35D7" w:rsidRPr="007472A0" w:rsidRDefault="00EB35D7" w:rsidP="00EB35D7">
      <w:pPr>
        <w:ind w:firstLine="709"/>
        <w:jc w:val="both"/>
      </w:pPr>
      <w:r w:rsidRPr="007472A0">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EB35D7" w:rsidRPr="007472A0" w:rsidRDefault="00EB35D7" w:rsidP="00EB35D7">
      <w:pPr>
        <w:ind w:firstLine="709"/>
        <w:jc w:val="both"/>
      </w:pPr>
      <w:r w:rsidRPr="007472A0">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EB35D7" w:rsidRPr="007472A0" w:rsidRDefault="00EB35D7" w:rsidP="00EB35D7">
      <w:pPr>
        <w:ind w:firstLine="709"/>
        <w:jc w:val="both"/>
      </w:pPr>
      <w:r w:rsidRPr="007472A0">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EB35D7" w:rsidRPr="007472A0" w:rsidRDefault="00EB35D7" w:rsidP="00EB35D7">
      <w:pPr>
        <w:ind w:firstLine="709"/>
        <w:jc w:val="both"/>
      </w:pPr>
      <w:r w:rsidRPr="007472A0">
        <w:t xml:space="preserve">8.4. Строки виконання зобов’язань за цим Договором відкладаються відповідно часу дії обставин непереборної сили. </w:t>
      </w:r>
    </w:p>
    <w:p w:rsidR="00EB35D7" w:rsidRDefault="00EB35D7" w:rsidP="00EB35D7">
      <w:pPr>
        <w:ind w:firstLine="709"/>
        <w:jc w:val="both"/>
      </w:pPr>
      <w:r w:rsidRPr="007472A0">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7472A0" w:rsidRPr="007472A0" w:rsidRDefault="007472A0" w:rsidP="00EB35D7">
      <w:pPr>
        <w:ind w:firstLine="709"/>
        <w:jc w:val="both"/>
      </w:pPr>
    </w:p>
    <w:p w:rsidR="00EB35D7" w:rsidRPr="007472A0" w:rsidRDefault="00EB35D7" w:rsidP="00EB35D7">
      <w:pPr>
        <w:widowControl w:val="0"/>
        <w:numPr>
          <w:ilvl w:val="0"/>
          <w:numId w:val="1"/>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eastAsia="Calibri"/>
        </w:rPr>
      </w:pPr>
      <w:r w:rsidRPr="007472A0">
        <w:rPr>
          <w:b/>
        </w:rPr>
        <w:t>АНТИКОРУПЦІЙНІ ЗАСТЕРЕЖЕННЯ</w:t>
      </w:r>
    </w:p>
    <w:p w:rsidR="00EB35D7" w:rsidRPr="007472A0" w:rsidRDefault="00EB35D7" w:rsidP="00EB35D7">
      <w:pPr>
        <w:ind w:firstLine="709"/>
        <w:jc w:val="both"/>
      </w:pPr>
      <w:r w:rsidRPr="007472A0">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EB35D7" w:rsidRPr="007472A0" w:rsidRDefault="00EB35D7" w:rsidP="00EB35D7">
      <w:pPr>
        <w:ind w:firstLine="709"/>
        <w:jc w:val="both"/>
      </w:pPr>
      <w:r w:rsidRPr="007472A0">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EB35D7" w:rsidRPr="007472A0" w:rsidRDefault="00EB35D7" w:rsidP="00EB35D7">
      <w:pPr>
        <w:ind w:firstLine="709"/>
        <w:jc w:val="both"/>
        <w:rPr>
          <w:b/>
          <w:bCs/>
        </w:rPr>
      </w:pPr>
      <w:r w:rsidRPr="007472A0">
        <w:t>9.3. Сторони зобов’язуються дотримуватися антикорупційного законодавства України.</w:t>
      </w:r>
    </w:p>
    <w:p w:rsidR="007472A0" w:rsidRDefault="007472A0" w:rsidP="00EB35D7">
      <w:pPr>
        <w:jc w:val="center"/>
        <w:rPr>
          <w:b/>
        </w:rPr>
      </w:pPr>
    </w:p>
    <w:p w:rsidR="00EB35D7" w:rsidRPr="007472A0" w:rsidRDefault="00EB35D7" w:rsidP="00EB35D7">
      <w:pPr>
        <w:jc w:val="center"/>
        <w:rPr>
          <w:b/>
        </w:rPr>
      </w:pPr>
      <w:r w:rsidRPr="007472A0">
        <w:rPr>
          <w:b/>
        </w:rPr>
        <w:t>10. ВИРІШЕННЯ СПОРІВ</w:t>
      </w:r>
    </w:p>
    <w:p w:rsidR="00EB35D7" w:rsidRPr="007472A0" w:rsidRDefault="00EB35D7" w:rsidP="00EB35D7">
      <w:pPr>
        <w:ind w:firstLine="709"/>
        <w:jc w:val="both"/>
      </w:pPr>
      <w:r w:rsidRPr="007472A0">
        <w:t>10.1. У випадку виникнення спорів або розбіжностей Сторони зобов’язуються вирішувати їх шляхом взаємних переговорів та консультацій.</w:t>
      </w:r>
    </w:p>
    <w:p w:rsidR="007472A0" w:rsidRDefault="00EB35D7" w:rsidP="00EB35D7">
      <w:pPr>
        <w:ind w:firstLine="709"/>
        <w:jc w:val="both"/>
      </w:pPr>
      <w:r w:rsidRPr="007472A0">
        <w:t xml:space="preserve">10.2. У разі недосягнення Сторонами згоди спори (розбіжності) вирішуються у судовому порядку за встановленою </w:t>
      </w:r>
      <w:proofErr w:type="spellStart"/>
      <w:r w:rsidRPr="007472A0">
        <w:t>підвідо</w:t>
      </w:r>
      <w:proofErr w:type="spellEnd"/>
    </w:p>
    <w:p w:rsidR="00EB35D7" w:rsidRPr="007472A0" w:rsidRDefault="00EB35D7" w:rsidP="00EB35D7">
      <w:pPr>
        <w:ind w:firstLine="709"/>
        <w:jc w:val="both"/>
      </w:pPr>
      <w:proofErr w:type="spellStart"/>
      <w:r w:rsidRPr="007472A0">
        <w:t>мчістю</w:t>
      </w:r>
      <w:proofErr w:type="spellEnd"/>
      <w:r w:rsidRPr="007472A0">
        <w:t xml:space="preserve"> та підсудністю.</w:t>
      </w:r>
    </w:p>
    <w:p w:rsidR="00EB35D7" w:rsidRPr="007472A0" w:rsidRDefault="00EB35D7" w:rsidP="00EB35D7">
      <w:pPr>
        <w:jc w:val="center"/>
        <w:rPr>
          <w:b/>
        </w:rPr>
      </w:pPr>
      <w:r w:rsidRPr="007472A0">
        <w:rPr>
          <w:b/>
        </w:rPr>
        <w:t>11. СТРОК ДІЇ ДОГОВОРУ.</w:t>
      </w:r>
    </w:p>
    <w:p w:rsidR="00EB35D7" w:rsidRPr="007472A0" w:rsidRDefault="00EB35D7" w:rsidP="00EB35D7">
      <w:pPr>
        <w:jc w:val="center"/>
        <w:rPr>
          <w:b/>
        </w:rPr>
      </w:pPr>
      <w:r w:rsidRPr="007472A0">
        <w:rPr>
          <w:b/>
        </w:rPr>
        <w:t>ПОРЯДОК ЗМІНИ ТА РОЗІРВАННЯ ДОГОВОРУ</w:t>
      </w:r>
    </w:p>
    <w:p w:rsidR="00EB35D7" w:rsidRPr="007472A0" w:rsidRDefault="00EB35D7" w:rsidP="00EB35D7">
      <w:pPr>
        <w:ind w:firstLine="709"/>
        <w:jc w:val="both"/>
      </w:pPr>
      <w:r w:rsidRPr="007472A0">
        <w:t xml:space="preserve">11.1. Цей Договір набирає чинності з дати його підписання Сторонами і діє </w:t>
      </w:r>
      <w:r w:rsidRPr="007472A0">
        <w:rPr>
          <w:b/>
        </w:rPr>
        <w:t>до 31 грудня 202</w:t>
      </w:r>
      <w:r w:rsidRPr="007472A0">
        <w:rPr>
          <w:b/>
          <w:lang w:val="ru-RU"/>
        </w:rPr>
        <w:t>3</w:t>
      </w:r>
      <w:r w:rsidRPr="007472A0">
        <w:rPr>
          <w:b/>
        </w:rPr>
        <w:t xml:space="preserve"> року</w:t>
      </w:r>
      <w:r w:rsidRPr="007472A0">
        <w:t>, а в частині розрахунків – до повного їх виконання.</w:t>
      </w:r>
    </w:p>
    <w:p w:rsidR="00EB35D7" w:rsidRPr="007472A0" w:rsidRDefault="00EB35D7" w:rsidP="00EB35D7">
      <w:pPr>
        <w:ind w:firstLine="709"/>
        <w:jc w:val="both"/>
      </w:pPr>
      <w:r w:rsidRPr="007472A0">
        <w:t xml:space="preserve">11.2. </w:t>
      </w:r>
      <w:r w:rsidRPr="007472A0">
        <w:rPr>
          <w:lang w:eastAsia="ru-RU"/>
        </w:rPr>
        <w:t>Істотні умови Договору не можуть змінюватись після його підписання, крім випадків</w:t>
      </w:r>
      <w:r w:rsidRPr="007472A0">
        <w:t xml:space="preserve"> </w:t>
      </w:r>
      <w:r w:rsidRPr="007472A0">
        <w:rPr>
          <w:lang w:eastAsia="ru-RU"/>
        </w:rPr>
        <w:t xml:space="preserve">передбачених </w:t>
      </w:r>
      <w:r w:rsidRPr="007472A0">
        <w:rPr>
          <w:color w:val="000000"/>
          <w:lang w:eastAsia="ru-RU"/>
        </w:rPr>
        <w:t xml:space="preserve">п.19 </w:t>
      </w:r>
      <w:r w:rsidRPr="007472A0">
        <w:rPr>
          <w:color w:val="000000"/>
        </w:rPr>
        <w:t xml:space="preserve">«Особливостей здійснення публічних </w:t>
      </w:r>
      <w:proofErr w:type="spellStart"/>
      <w:r w:rsidRPr="007472A0">
        <w:rPr>
          <w:color w:val="000000"/>
        </w:rPr>
        <w:t>закупівель</w:t>
      </w:r>
      <w:proofErr w:type="spellEnd"/>
      <w:r w:rsidRPr="007472A0">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7472A0">
        <w:rPr>
          <w:color w:val="000000"/>
          <w:lang w:eastAsia="ru-RU"/>
        </w:rPr>
        <w:t xml:space="preserve"> «Про затвердження особливостей здійснення публічних </w:t>
      </w:r>
      <w:proofErr w:type="spellStart"/>
      <w:r w:rsidRPr="007472A0">
        <w:rPr>
          <w:color w:val="000000"/>
          <w:lang w:eastAsia="ru-RU"/>
        </w:rPr>
        <w:t>закупівель</w:t>
      </w:r>
      <w:proofErr w:type="spellEnd"/>
      <w:r w:rsidRPr="007472A0">
        <w:rPr>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35D7" w:rsidRPr="007472A0" w:rsidRDefault="00EB35D7" w:rsidP="00EB35D7">
      <w:pPr>
        <w:ind w:firstLine="709"/>
        <w:jc w:val="both"/>
      </w:pPr>
      <w:r w:rsidRPr="007472A0">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rsidR="00EB35D7" w:rsidRPr="007472A0" w:rsidRDefault="00EB35D7" w:rsidP="00EB35D7">
      <w:pPr>
        <w:ind w:firstLine="709"/>
        <w:jc w:val="both"/>
      </w:pPr>
      <w:r w:rsidRPr="007472A0">
        <w:lastRenderedPageBreak/>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EB35D7" w:rsidRPr="007472A0" w:rsidRDefault="00EB35D7" w:rsidP="00EB35D7">
      <w:pPr>
        <w:ind w:firstLine="709"/>
        <w:jc w:val="both"/>
      </w:pPr>
      <w:r w:rsidRPr="007472A0">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EB35D7" w:rsidRPr="007472A0" w:rsidRDefault="00EB35D7" w:rsidP="00EB35D7">
      <w:pPr>
        <w:ind w:firstLine="709"/>
        <w:jc w:val="both"/>
      </w:pPr>
      <w:r w:rsidRPr="007472A0">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EB35D7" w:rsidRPr="007472A0" w:rsidRDefault="00EB35D7" w:rsidP="00EB35D7">
      <w:pPr>
        <w:ind w:firstLine="709"/>
        <w:jc w:val="both"/>
      </w:pPr>
      <w:r w:rsidRPr="007472A0">
        <w:t>11.5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EB35D7" w:rsidRPr="007472A0" w:rsidRDefault="00EB35D7" w:rsidP="00EB35D7">
      <w:pPr>
        <w:ind w:firstLine="709"/>
        <w:jc w:val="both"/>
        <w:rPr>
          <w:color w:val="000000"/>
          <w:lang w:eastAsia="ru-RU"/>
        </w:rPr>
      </w:pPr>
      <w:r w:rsidRPr="007472A0">
        <w:t xml:space="preserve">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w:t>
      </w:r>
      <w:r w:rsidRPr="007472A0">
        <w:rPr>
          <w:color w:val="000000"/>
          <w:lang w:eastAsia="ru-RU"/>
        </w:rPr>
        <w:t xml:space="preserve"> п.19 </w:t>
      </w:r>
      <w:r w:rsidRPr="007472A0">
        <w:rPr>
          <w:color w:val="000000"/>
        </w:rPr>
        <w:t xml:space="preserve">«Особливостей здійснення публічних </w:t>
      </w:r>
      <w:proofErr w:type="spellStart"/>
      <w:r w:rsidRPr="007472A0">
        <w:rPr>
          <w:color w:val="000000"/>
        </w:rPr>
        <w:t>закупівель</w:t>
      </w:r>
      <w:proofErr w:type="spellEnd"/>
      <w:r w:rsidRPr="007472A0">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7472A0">
        <w:rPr>
          <w:color w:val="000000"/>
          <w:lang w:eastAsia="ru-RU"/>
        </w:rPr>
        <w:t xml:space="preserve"> «Про затвердження особливостей здійснення публічних </w:t>
      </w:r>
      <w:proofErr w:type="spellStart"/>
      <w:r w:rsidRPr="007472A0">
        <w:rPr>
          <w:color w:val="000000"/>
          <w:lang w:eastAsia="ru-RU"/>
        </w:rPr>
        <w:t>закупівель</w:t>
      </w:r>
      <w:proofErr w:type="spellEnd"/>
      <w:r w:rsidRPr="007472A0">
        <w:rPr>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B35D7" w:rsidRPr="007472A0" w:rsidRDefault="00EB35D7" w:rsidP="00EB35D7">
      <w:pPr>
        <w:tabs>
          <w:tab w:val="left" w:pos="0"/>
        </w:tabs>
        <w:ind w:firstLine="426"/>
        <w:jc w:val="both"/>
        <w:rPr>
          <w:bCs/>
          <w:i/>
          <w:lang w:eastAsia="ru-RU"/>
        </w:rPr>
      </w:pPr>
      <w:r w:rsidRPr="007472A0">
        <w:rPr>
          <w:bCs/>
          <w:lang w:eastAsia="ru-RU"/>
        </w:rPr>
        <w:t xml:space="preserve">1) зменшення обсягів закупівлі, зокрема з урахуванням фактичного обсягу видатків Замовника. </w:t>
      </w:r>
    </w:p>
    <w:p w:rsidR="00EB35D7" w:rsidRPr="007472A0" w:rsidRDefault="00EB35D7" w:rsidP="00EB35D7">
      <w:pPr>
        <w:tabs>
          <w:tab w:val="left" w:pos="0"/>
        </w:tabs>
        <w:ind w:firstLine="426"/>
        <w:jc w:val="both"/>
        <w:rPr>
          <w:bCs/>
          <w:i/>
          <w:lang w:val="ru-RU" w:eastAsia="ru-RU"/>
        </w:rPr>
      </w:pPr>
      <w:r w:rsidRPr="007472A0">
        <w:rPr>
          <w:bCs/>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2A0">
        <w:rPr>
          <w:bCs/>
          <w:lang w:eastAsia="ru-RU"/>
        </w:rPr>
        <w:t>пропорційно</w:t>
      </w:r>
      <w:proofErr w:type="spellEnd"/>
      <w:r w:rsidRPr="007472A0">
        <w:rPr>
          <w:bCs/>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B35D7" w:rsidRPr="007472A0" w:rsidRDefault="00EB35D7" w:rsidP="00EB35D7">
      <w:pPr>
        <w:tabs>
          <w:tab w:val="left" w:pos="0"/>
        </w:tabs>
        <w:ind w:firstLine="426"/>
        <w:jc w:val="both"/>
        <w:rPr>
          <w:bCs/>
          <w:i/>
          <w:lang w:eastAsia="ru-RU"/>
        </w:rPr>
      </w:pPr>
      <w:r w:rsidRPr="007472A0">
        <w:rPr>
          <w:bCs/>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7472A0">
        <w:rPr>
          <w:bCs/>
          <w:i/>
          <w:lang w:eastAsia="ru-RU"/>
        </w:rPr>
        <w:t xml:space="preserve">. </w:t>
      </w:r>
    </w:p>
    <w:p w:rsidR="00EB35D7" w:rsidRPr="007472A0" w:rsidRDefault="00EB35D7" w:rsidP="00EB35D7">
      <w:pPr>
        <w:tabs>
          <w:tab w:val="left" w:pos="0"/>
        </w:tabs>
        <w:ind w:firstLine="426"/>
        <w:jc w:val="both"/>
        <w:rPr>
          <w:bCs/>
          <w:i/>
          <w:lang w:val="ru-RU" w:eastAsia="ru-RU"/>
        </w:rPr>
      </w:pPr>
      <w:r w:rsidRPr="007472A0">
        <w:rPr>
          <w:bCs/>
          <w:lang w:eastAsia="ru-RU"/>
        </w:rPr>
        <w:t xml:space="preserve">4) продовження строку дії договору про закупівлю та строку виконання зобов’язань щодо </w:t>
      </w:r>
      <w:r w:rsidRPr="007472A0">
        <w:rPr>
          <w:bCs/>
          <w:i/>
          <w:lang w:eastAsia="ru-RU"/>
        </w:rPr>
        <w:t>передачі товару</w:t>
      </w:r>
      <w:r w:rsidRPr="007472A0">
        <w:rPr>
          <w:bCs/>
          <w:lang w:eastAsia="ru-RU"/>
        </w:rPr>
        <w:t xml:space="preserve">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B35D7" w:rsidRPr="007472A0" w:rsidRDefault="00EB35D7" w:rsidP="00EB35D7">
      <w:pPr>
        <w:tabs>
          <w:tab w:val="left" w:pos="0"/>
        </w:tabs>
        <w:ind w:firstLine="426"/>
        <w:jc w:val="both"/>
        <w:rPr>
          <w:bCs/>
          <w:i/>
          <w:lang w:eastAsia="ru-RU"/>
        </w:rPr>
      </w:pPr>
      <w:r w:rsidRPr="007472A0">
        <w:rPr>
          <w:bCs/>
          <w:lang w:eastAsia="ru-RU"/>
        </w:rPr>
        <w:t xml:space="preserve">5) погодження зміни ціни в договорі про закупівлю в бік зменшення (без зміни кількості (обсягу) та якості </w:t>
      </w:r>
      <w:r w:rsidRPr="007472A0">
        <w:rPr>
          <w:bCs/>
          <w:i/>
          <w:lang w:eastAsia="ru-RU"/>
        </w:rPr>
        <w:t>товарів</w:t>
      </w:r>
      <w:r w:rsidRPr="007472A0">
        <w:rPr>
          <w:bCs/>
          <w:lang w:eastAsia="ru-RU"/>
        </w:rPr>
        <w:t>, робіт і послуг);</w:t>
      </w:r>
    </w:p>
    <w:p w:rsidR="00EB35D7" w:rsidRPr="007472A0" w:rsidRDefault="00EB35D7" w:rsidP="00EB35D7">
      <w:pPr>
        <w:tabs>
          <w:tab w:val="left" w:pos="0"/>
        </w:tabs>
        <w:ind w:firstLine="426"/>
        <w:jc w:val="both"/>
        <w:rPr>
          <w:bCs/>
          <w:lang w:eastAsia="ru-RU"/>
        </w:rPr>
      </w:pPr>
      <w:r w:rsidRPr="007472A0">
        <w:rPr>
          <w:bCs/>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472A0">
        <w:rPr>
          <w:bCs/>
          <w:lang w:eastAsia="ru-RU"/>
        </w:rPr>
        <w:t>пропорційно</w:t>
      </w:r>
      <w:proofErr w:type="spellEnd"/>
      <w:r w:rsidRPr="007472A0">
        <w:rPr>
          <w:bCs/>
          <w:lang w:eastAsia="ru-RU"/>
        </w:rPr>
        <w:t xml:space="preserve"> до зміни таких ставок та/або пільг з оподаткування, а також у зв’язку зі зміною системи оподаткування </w:t>
      </w:r>
      <w:proofErr w:type="spellStart"/>
      <w:r w:rsidRPr="007472A0">
        <w:rPr>
          <w:bCs/>
          <w:lang w:eastAsia="ru-RU"/>
        </w:rPr>
        <w:t>пропорційно</w:t>
      </w:r>
      <w:proofErr w:type="spellEnd"/>
      <w:r w:rsidRPr="007472A0">
        <w:rPr>
          <w:bCs/>
          <w:lang w:eastAsia="ru-RU"/>
        </w:rPr>
        <w:t xml:space="preserve"> до зміни податкового навантаження внаслідок зміни системи оподаткування. </w:t>
      </w:r>
    </w:p>
    <w:p w:rsidR="00EB35D7" w:rsidRPr="007472A0" w:rsidRDefault="00EB35D7" w:rsidP="00EB35D7">
      <w:pPr>
        <w:tabs>
          <w:tab w:val="left" w:pos="0"/>
        </w:tabs>
        <w:ind w:firstLine="426"/>
        <w:jc w:val="both"/>
        <w:rPr>
          <w:bCs/>
          <w:i/>
          <w:lang w:eastAsia="ru-RU"/>
        </w:rPr>
      </w:pPr>
      <w:r w:rsidRPr="007472A0">
        <w:rPr>
          <w:b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2A0">
        <w:rPr>
          <w:bCs/>
          <w:lang w:eastAsia="ru-RU"/>
        </w:rPr>
        <w:t>Platts</w:t>
      </w:r>
      <w:proofErr w:type="spellEnd"/>
      <w:r w:rsidRPr="007472A0">
        <w:rPr>
          <w:bCs/>
          <w:lang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B35D7" w:rsidRPr="007472A0" w:rsidRDefault="00EB35D7" w:rsidP="00EB35D7">
      <w:pPr>
        <w:tabs>
          <w:tab w:val="left" w:pos="0"/>
        </w:tabs>
        <w:ind w:firstLine="426"/>
        <w:jc w:val="both"/>
        <w:rPr>
          <w:b/>
          <w:bCs/>
          <w:lang w:eastAsia="ru-RU"/>
        </w:rPr>
      </w:pPr>
      <w:r w:rsidRPr="007472A0">
        <w:rPr>
          <w:bCs/>
          <w:i/>
          <w:lang w:eastAsia="ru-RU"/>
        </w:rPr>
        <w:t>8) зміни умов у зв’язку із застосуванням положень частини шостої статті 41 Закону.</w:t>
      </w:r>
    </w:p>
    <w:p w:rsidR="00EB35D7" w:rsidRPr="007472A0" w:rsidRDefault="00EB35D7" w:rsidP="00EB35D7">
      <w:pPr>
        <w:ind w:firstLine="709"/>
        <w:jc w:val="both"/>
      </w:pPr>
    </w:p>
    <w:p w:rsidR="00EB35D7" w:rsidRPr="007472A0" w:rsidRDefault="00EB35D7" w:rsidP="00EB35D7">
      <w:pPr>
        <w:ind w:firstLine="709"/>
        <w:jc w:val="both"/>
      </w:pPr>
      <w:r w:rsidRPr="007472A0">
        <w:t>11.7. Д</w:t>
      </w:r>
      <w:r w:rsidRPr="007472A0">
        <w:rPr>
          <w:shd w:val="clear" w:color="auto" w:fill="FFFFFF"/>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7472A0">
        <w:t>.</w:t>
      </w:r>
    </w:p>
    <w:p w:rsidR="00EB35D7" w:rsidRPr="007472A0" w:rsidRDefault="00EB35D7" w:rsidP="00EB35D7">
      <w:pPr>
        <w:jc w:val="both"/>
      </w:pPr>
    </w:p>
    <w:p w:rsidR="00EB35D7" w:rsidRPr="007472A0" w:rsidRDefault="00EB35D7" w:rsidP="00EB35D7">
      <w:pPr>
        <w:jc w:val="center"/>
        <w:rPr>
          <w:b/>
        </w:rPr>
      </w:pPr>
      <w:r w:rsidRPr="007472A0">
        <w:rPr>
          <w:b/>
        </w:rPr>
        <w:t>12. ІНШІ УМОВИ</w:t>
      </w:r>
    </w:p>
    <w:p w:rsidR="00EB35D7" w:rsidRPr="007472A0" w:rsidRDefault="00EB35D7" w:rsidP="00EB35D7">
      <w:pPr>
        <w:ind w:firstLine="709"/>
        <w:jc w:val="both"/>
      </w:pPr>
      <w:r w:rsidRPr="007472A0">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EB35D7" w:rsidRPr="007472A0" w:rsidRDefault="00EB35D7" w:rsidP="00EB35D7">
      <w:pPr>
        <w:ind w:firstLine="709"/>
        <w:jc w:val="both"/>
      </w:pPr>
      <w:r w:rsidRPr="007472A0">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35D7" w:rsidRPr="007472A0" w:rsidRDefault="00EB35D7" w:rsidP="00EB35D7">
      <w:pPr>
        <w:ind w:firstLine="709"/>
        <w:jc w:val="both"/>
      </w:pPr>
      <w:r w:rsidRPr="007472A0">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B35D7" w:rsidRPr="007472A0" w:rsidRDefault="00EB35D7" w:rsidP="00EB35D7">
      <w:pPr>
        <w:ind w:firstLine="709"/>
        <w:jc w:val="both"/>
      </w:pPr>
      <w:r w:rsidRPr="007472A0">
        <w:t>12.4. У випадках, не передбачених цим Договором, Сторони керуються нормами законодавством України.</w:t>
      </w:r>
    </w:p>
    <w:p w:rsidR="00EB35D7" w:rsidRPr="007472A0" w:rsidRDefault="00EB35D7" w:rsidP="00EB35D7">
      <w:pPr>
        <w:ind w:firstLine="709"/>
        <w:jc w:val="both"/>
      </w:pPr>
      <w:r w:rsidRPr="007472A0">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rsidR="00EB35D7" w:rsidRPr="007472A0" w:rsidRDefault="00EB35D7" w:rsidP="00EB35D7">
      <w:pPr>
        <w:ind w:firstLine="709"/>
        <w:jc w:val="both"/>
      </w:pPr>
      <w:r w:rsidRPr="007472A0">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7472A0" w:rsidRDefault="007472A0" w:rsidP="00EB35D7">
      <w:pPr>
        <w:jc w:val="center"/>
        <w:rPr>
          <w:b/>
        </w:rPr>
      </w:pPr>
    </w:p>
    <w:p w:rsidR="00EB35D7" w:rsidRPr="007472A0" w:rsidRDefault="00EB35D7" w:rsidP="00EB35D7">
      <w:pPr>
        <w:jc w:val="center"/>
        <w:rPr>
          <w:b/>
        </w:rPr>
      </w:pPr>
      <w:r w:rsidRPr="007472A0">
        <w:rPr>
          <w:b/>
        </w:rPr>
        <w:t>13. ДОДАТКИ ДО ДОГОВОРУ</w:t>
      </w:r>
    </w:p>
    <w:p w:rsidR="00EB35D7" w:rsidRDefault="00EB35D7" w:rsidP="00EB35D7">
      <w:pPr>
        <w:ind w:firstLine="709"/>
        <w:jc w:val="both"/>
      </w:pPr>
      <w:r w:rsidRPr="007472A0">
        <w:rPr>
          <w:lang w:eastAsia="ru-RU"/>
        </w:rPr>
        <w:t xml:space="preserve">13.1. Невід’ємними частинами цього Договору є </w:t>
      </w:r>
      <w:r w:rsidRPr="007472A0">
        <w:t>Специфікації – Додатки № 1.</w:t>
      </w:r>
    </w:p>
    <w:p w:rsidR="007472A0" w:rsidRPr="007472A0" w:rsidRDefault="007472A0" w:rsidP="00EB35D7">
      <w:pPr>
        <w:ind w:firstLine="709"/>
        <w:jc w:val="both"/>
        <w:rPr>
          <w:b/>
        </w:rPr>
      </w:pPr>
    </w:p>
    <w:p w:rsidR="00EB35D7" w:rsidRPr="007472A0" w:rsidRDefault="00EB35D7" w:rsidP="00EB35D7">
      <w:pPr>
        <w:jc w:val="both"/>
        <w:rPr>
          <w:b/>
        </w:rPr>
      </w:pPr>
    </w:p>
    <w:p w:rsidR="007472A0" w:rsidRDefault="007472A0" w:rsidP="00EB35D7">
      <w:pPr>
        <w:jc w:val="center"/>
        <w:rPr>
          <w:b/>
        </w:rPr>
      </w:pPr>
    </w:p>
    <w:p w:rsidR="007472A0" w:rsidRDefault="007472A0" w:rsidP="00EB35D7">
      <w:pPr>
        <w:jc w:val="center"/>
        <w:rPr>
          <w:b/>
        </w:rPr>
      </w:pPr>
    </w:p>
    <w:p w:rsidR="007472A0" w:rsidRDefault="007472A0" w:rsidP="00EB35D7">
      <w:pPr>
        <w:jc w:val="center"/>
        <w:rPr>
          <w:b/>
        </w:rPr>
      </w:pPr>
    </w:p>
    <w:p w:rsidR="007472A0" w:rsidRDefault="007472A0" w:rsidP="00EB35D7">
      <w:pPr>
        <w:jc w:val="center"/>
        <w:rPr>
          <w:b/>
        </w:rPr>
      </w:pPr>
    </w:p>
    <w:p w:rsidR="007472A0" w:rsidRDefault="007472A0" w:rsidP="00EB35D7">
      <w:pPr>
        <w:jc w:val="center"/>
        <w:rPr>
          <w:b/>
        </w:rPr>
      </w:pPr>
    </w:p>
    <w:p w:rsidR="007472A0" w:rsidRDefault="007472A0" w:rsidP="00EB35D7">
      <w:pPr>
        <w:jc w:val="center"/>
        <w:rPr>
          <w:b/>
        </w:rPr>
      </w:pPr>
    </w:p>
    <w:p w:rsidR="007472A0" w:rsidRDefault="007472A0" w:rsidP="00EB35D7">
      <w:pPr>
        <w:jc w:val="center"/>
        <w:rPr>
          <w:b/>
        </w:rPr>
      </w:pPr>
    </w:p>
    <w:p w:rsidR="007D0C13" w:rsidRDefault="007D0C13" w:rsidP="00EB35D7">
      <w:pPr>
        <w:jc w:val="center"/>
        <w:rPr>
          <w:b/>
        </w:rPr>
      </w:pPr>
    </w:p>
    <w:p w:rsidR="007D0C13" w:rsidRDefault="007D0C13" w:rsidP="00EB35D7">
      <w:pPr>
        <w:jc w:val="center"/>
        <w:rPr>
          <w:b/>
        </w:rPr>
      </w:pPr>
    </w:p>
    <w:p w:rsidR="007D0C13" w:rsidRDefault="007D0C13" w:rsidP="00EB35D7">
      <w:pPr>
        <w:jc w:val="center"/>
        <w:rPr>
          <w:b/>
        </w:rPr>
      </w:pPr>
    </w:p>
    <w:p w:rsidR="00EB35D7" w:rsidRPr="007472A0" w:rsidRDefault="00EB35D7" w:rsidP="00EB35D7">
      <w:pPr>
        <w:jc w:val="center"/>
        <w:rPr>
          <w:b/>
        </w:rPr>
      </w:pPr>
      <w:r w:rsidRPr="007472A0">
        <w:rPr>
          <w:b/>
        </w:rPr>
        <w:lastRenderedPageBreak/>
        <w:t>14. МІСЦЕЗНАХОДЖЕННЯ ТА БАНКІВСЬКІ РЕКВІЗИТИ СТОРІН:</w:t>
      </w:r>
    </w:p>
    <w:p w:rsidR="00EB35D7" w:rsidRPr="007472A0" w:rsidRDefault="00EB35D7" w:rsidP="00EB35D7">
      <w:pPr>
        <w:jc w:val="center"/>
        <w:rPr>
          <w:b/>
        </w:rPr>
      </w:pPr>
    </w:p>
    <w:tbl>
      <w:tblPr>
        <w:tblpPr w:leftFromText="180" w:rightFromText="180" w:vertAnchor="text" w:horzAnchor="margin" w:tblpY="50"/>
        <w:tblW w:w="10469" w:type="dxa"/>
        <w:tblLayout w:type="fixed"/>
        <w:tblLook w:val="04A0" w:firstRow="1" w:lastRow="0" w:firstColumn="1" w:lastColumn="0" w:noHBand="0" w:noVBand="1"/>
      </w:tblPr>
      <w:tblGrid>
        <w:gridCol w:w="5321"/>
        <w:gridCol w:w="5148"/>
      </w:tblGrid>
      <w:tr w:rsidR="00EB35D7" w:rsidRPr="007472A0" w:rsidTr="00140E20">
        <w:trPr>
          <w:trHeight w:val="238"/>
        </w:trPr>
        <w:tc>
          <w:tcPr>
            <w:tcW w:w="5321" w:type="dxa"/>
            <w:hideMark/>
          </w:tcPr>
          <w:p w:rsidR="00140E20" w:rsidRPr="007472A0" w:rsidRDefault="00140E20" w:rsidP="00140E20">
            <w:pPr>
              <w:spacing w:line="480" w:lineRule="auto"/>
              <w:jc w:val="center"/>
              <w:rPr>
                <w:b/>
                <w:lang w:val="ru-RU"/>
              </w:rPr>
            </w:pPr>
            <w:r w:rsidRPr="007472A0">
              <w:rPr>
                <w:b/>
                <w:lang w:val="ru-RU"/>
              </w:rPr>
              <w:t>ЗАМОВНИК:</w:t>
            </w:r>
          </w:p>
          <w:p w:rsidR="00140E20" w:rsidRPr="00140E20" w:rsidRDefault="00140E20" w:rsidP="00140E20">
            <w:pPr>
              <w:rPr>
                <w:lang w:val="ru-RU" w:eastAsia="ru-RU"/>
              </w:rPr>
            </w:pPr>
            <w:r w:rsidRPr="00140E20">
              <w:rPr>
                <w:lang w:val="ru-RU" w:eastAsia="ru-RU"/>
              </w:rPr>
              <w:t>КЗ «</w:t>
            </w:r>
            <w:proofErr w:type="spellStart"/>
            <w:r w:rsidRPr="00140E20">
              <w:rPr>
                <w:lang w:val="ru-RU" w:eastAsia="ru-RU"/>
              </w:rPr>
              <w:t>Березнянський</w:t>
            </w:r>
            <w:proofErr w:type="spellEnd"/>
            <w:r w:rsidRPr="00140E20">
              <w:rPr>
                <w:lang w:val="ru-RU" w:eastAsia="ru-RU"/>
              </w:rPr>
              <w:t xml:space="preserve"> НРЦ»</w:t>
            </w:r>
          </w:p>
          <w:p w:rsidR="00140E20" w:rsidRPr="00140E20" w:rsidRDefault="00140E20" w:rsidP="00140E20">
            <w:pPr>
              <w:rPr>
                <w:lang w:val="ru-RU" w:eastAsia="ru-RU"/>
              </w:rPr>
            </w:pPr>
            <w:r w:rsidRPr="00140E20">
              <w:rPr>
                <w:lang w:val="ru-RU" w:eastAsia="ru-RU"/>
              </w:rPr>
              <w:t xml:space="preserve">15622, </w:t>
            </w:r>
            <w:proofErr w:type="spellStart"/>
            <w:r w:rsidRPr="00140E20">
              <w:rPr>
                <w:lang w:val="ru-RU" w:eastAsia="ru-RU"/>
              </w:rPr>
              <w:t>смт</w:t>
            </w:r>
            <w:proofErr w:type="spellEnd"/>
            <w:r w:rsidRPr="00140E20">
              <w:rPr>
                <w:lang w:val="ru-RU" w:eastAsia="ru-RU"/>
              </w:rPr>
              <w:t xml:space="preserve"> Березна, </w:t>
            </w:r>
            <w:proofErr w:type="spellStart"/>
            <w:r w:rsidRPr="00140E20">
              <w:rPr>
                <w:lang w:val="ru-RU" w:eastAsia="ru-RU"/>
              </w:rPr>
              <w:t>вул</w:t>
            </w:r>
            <w:proofErr w:type="spellEnd"/>
            <w:r w:rsidRPr="00140E20">
              <w:rPr>
                <w:lang w:val="ru-RU" w:eastAsia="ru-RU"/>
              </w:rPr>
              <w:t xml:space="preserve">. Свято -Покровська,2 </w:t>
            </w:r>
          </w:p>
          <w:p w:rsidR="00140E20" w:rsidRPr="00140E20" w:rsidRDefault="00140E20" w:rsidP="00140E20">
            <w:pPr>
              <w:rPr>
                <w:lang w:val="ru-RU" w:eastAsia="ru-RU"/>
              </w:rPr>
            </w:pPr>
            <w:proofErr w:type="spellStart"/>
            <w:r w:rsidRPr="00140E20">
              <w:rPr>
                <w:lang w:val="ru-RU" w:eastAsia="ru-RU"/>
              </w:rPr>
              <w:t>Менського</w:t>
            </w:r>
            <w:proofErr w:type="spellEnd"/>
            <w:r w:rsidRPr="00140E20">
              <w:rPr>
                <w:lang w:val="ru-RU" w:eastAsia="ru-RU"/>
              </w:rPr>
              <w:t xml:space="preserve"> району, </w:t>
            </w:r>
            <w:proofErr w:type="spellStart"/>
            <w:r w:rsidRPr="00140E20">
              <w:rPr>
                <w:lang w:val="ru-RU" w:eastAsia="ru-RU"/>
              </w:rPr>
              <w:t>Чернігівської</w:t>
            </w:r>
            <w:proofErr w:type="spellEnd"/>
            <w:r w:rsidRPr="00140E20">
              <w:rPr>
                <w:lang w:val="ru-RU" w:eastAsia="ru-RU"/>
              </w:rPr>
              <w:t xml:space="preserve"> </w:t>
            </w:r>
            <w:proofErr w:type="spellStart"/>
            <w:r w:rsidRPr="00140E20">
              <w:rPr>
                <w:lang w:val="ru-RU" w:eastAsia="ru-RU"/>
              </w:rPr>
              <w:t>області</w:t>
            </w:r>
            <w:proofErr w:type="spellEnd"/>
          </w:p>
          <w:p w:rsidR="00140E20" w:rsidRPr="00140E20" w:rsidRDefault="00140E20" w:rsidP="00140E20">
            <w:pPr>
              <w:spacing w:line="276" w:lineRule="auto"/>
              <w:rPr>
                <w:lang w:eastAsia="ru-RU"/>
              </w:rPr>
            </w:pPr>
            <w:r w:rsidRPr="00140E20">
              <w:rPr>
                <w:lang w:val="ru-RU" w:eastAsia="ru-RU"/>
              </w:rPr>
              <w:t xml:space="preserve">р/р </w:t>
            </w:r>
            <w:r w:rsidRPr="00140E20">
              <w:rPr>
                <w:lang w:val="en-US" w:eastAsia="ru-RU"/>
              </w:rPr>
              <w:t>UA</w:t>
            </w:r>
            <w:r w:rsidRPr="00140E20">
              <w:rPr>
                <w:lang w:val="ru-RU" w:eastAsia="ru-RU"/>
              </w:rPr>
              <w:t xml:space="preserve"> </w:t>
            </w:r>
          </w:p>
          <w:p w:rsidR="00140E20" w:rsidRPr="00140E20" w:rsidRDefault="00140E20" w:rsidP="00140E20">
            <w:pPr>
              <w:rPr>
                <w:lang w:val="ru-RU" w:eastAsia="ru-RU"/>
              </w:rPr>
            </w:pPr>
            <w:r w:rsidRPr="00140E20">
              <w:rPr>
                <w:lang w:val="ru-RU" w:eastAsia="ru-RU"/>
              </w:rPr>
              <w:t>код ЄДРПОУ 05265832</w:t>
            </w:r>
          </w:p>
          <w:p w:rsidR="00140E20" w:rsidRPr="00140E20" w:rsidRDefault="00140E20" w:rsidP="00140E20">
            <w:pPr>
              <w:rPr>
                <w:lang w:val="ru-RU" w:eastAsia="ru-RU"/>
              </w:rPr>
            </w:pPr>
            <w:r w:rsidRPr="00140E20">
              <w:rPr>
                <w:lang w:val="ru-RU" w:eastAsia="ru-RU"/>
              </w:rPr>
              <w:t>МФО 820172</w:t>
            </w:r>
          </w:p>
          <w:p w:rsidR="00140E20" w:rsidRPr="007472A0" w:rsidRDefault="00140E20" w:rsidP="00140E20">
            <w:pPr>
              <w:rPr>
                <w:lang w:val="ru-RU" w:eastAsia="ru-RU"/>
              </w:rPr>
            </w:pPr>
            <w:proofErr w:type="spellStart"/>
            <w:r w:rsidRPr="00140E20">
              <w:rPr>
                <w:lang w:val="ru-RU" w:eastAsia="ru-RU"/>
              </w:rPr>
              <w:t>Управління</w:t>
            </w:r>
            <w:proofErr w:type="spellEnd"/>
            <w:r w:rsidRPr="00140E20">
              <w:rPr>
                <w:lang w:val="ru-RU" w:eastAsia="ru-RU"/>
              </w:rPr>
              <w:t xml:space="preserve"> </w:t>
            </w:r>
            <w:proofErr w:type="spellStart"/>
            <w:r w:rsidRPr="00140E20">
              <w:rPr>
                <w:lang w:val="ru-RU" w:eastAsia="ru-RU"/>
              </w:rPr>
              <w:t>державної</w:t>
            </w:r>
            <w:proofErr w:type="spellEnd"/>
            <w:r w:rsidRPr="00140E20">
              <w:rPr>
                <w:lang w:val="ru-RU" w:eastAsia="ru-RU"/>
              </w:rPr>
              <w:t xml:space="preserve"> </w:t>
            </w:r>
            <w:proofErr w:type="spellStart"/>
            <w:r w:rsidRPr="00140E20">
              <w:rPr>
                <w:lang w:val="ru-RU" w:eastAsia="ru-RU"/>
              </w:rPr>
              <w:t>казначейської</w:t>
            </w:r>
            <w:proofErr w:type="spellEnd"/>
            <w:r w:rsidRPr="00140E20">
              <w:rPr>
                <w:lang w:val="ru-RU" w:eastAsia="ru-RU"/>
              </w:rPr>
              <w:t xml:space="preserve"> </w:t>
            </w:r>
            <w:proofErr w:type="spellStart"/>
            <w:r w:rsidRPr="00140E20">
              <w:rPr>
                <w:lang w:val="ru-RU" w:eastAsia="ru-RU"/>
              </w:rPr>
              <w:t>служби</w:t>
            </w:r>
            <w:proofErr w:type="spellEnd"/>
            <w:r w:rsidRPr="00140E20">
              <w:rPr>
                <w:lang w:val="ru-RU" w:eastAsia="ru-RU"/>
              </w:rPr>
              <w:t xml:space="preserve"> </w:t>
            </w:r>
          </w:p>
          <w:p w:rsidR="00140E20" w:rsidRPr="00140E20" w:rsidRDefault="00140E20" w:rsidP="00140E20">
            <w:pPr>
              <w:rPr>
                <w:lang w:val="ru-RU" w:eastAsia="ru-RU"/>
              </w:rPr>
            </w:pPr>
            <w:proofErr w:type="spellStart"/>
            <w:r w:rsidRPr="00140E20">
              <w:rPr>
                <w:lang w:val="ru-RU" w:eastAsia="ru-RU"/>
              </w:rPr>
              <w:t>України</w:t>
            </w:r>
            <w:proofErr w:type="spellEnd"/>
            <w:r w:rsidRPr="00140E20">
              <w:rPr>
                <w:lang w:val="ru-RU" w:eastAsia="ru-RU"/>
              </w:rPr>
              <w:t xml:space="preserve"> </w:t>
            </w:r>
            <w:proofErr w:type="spellStart"/>
            <w:r w:rsidRPr="00140E20">
              <w:rPr>
                <w:lang w:val="ru-RU" w:eastAsia="ru-RU"/>
              </w:rPr>
              <w:t>Менського</w:t>
            </w:r>
            <w:proofErr w:type="spellEnd"/>
            <w:r w:rsidRPr="00140E20">
              <w:rPr>
                <w:lang w:val="ru-RU" w:eastAsia="ru-RU"/>
              </w:rPr>
              <w:t xml:space="preserve"> району в Мена</w:t>
            </w:r>
          </w:p>
          <w:p w:rsidR="00140E20" w:rsidRPr="00140E20" w:rsidRDefault="00140E20" w:rsidP="00140E20">
            <w:pPr>
              <w:rPr>
                <w:lang w:eastAsia="ru-RU"/>
              </w:rPr>
            </w:pPr>
            <w:r w:rsidRPr="00140E20">
              <w:rPr>
                <w:lang w:val="en-US" w:eastAsia="ru-RU"/>
              </w:rPr>
              <w:t>e-mail</w:t>
            </w:r>
            <w:r w:rsidRPr="00140E20">
              <w:rPr>
                <w:lang w:eastAsia="ru-RU"/>
              </w:rPr>
              <w:t xml:space="preserve">: </w:t>
            </w:r>
            <w:hyperlink r:id="rId5" w:history="1">
              <w:r w:rsidRPr="00140E20">
                <w:rPr>
                  <w:color w:val="000000" w:themeColor="text1"/>
                  <w:lang w:eastAsia="ru-RU"/>
                </w:rPr>
                <w:t>bezbux@i.ua</w:t>
              </w:r>
            </w:hyperlink>
          </w:p>
          <w:p w:rsidR="00140E20" w:rsidRPr="007472A0" w:rsidRDefault="00140E20" w:rsidP="00140E20">
            <w:pPr>
              <w:shd w:val="clear" w:color="auto" w:fill="FFFFFF"/>
              <w:ind w:left="34"/>
              <w:rPr>
                <w:b/>
                <w:bCs/>
              </w:rPr>
            </w:pPr>
            <w:r w:rsidRPr="007472A0">
              <w:rPr>
                <w:lang w:eastAsia="ru-RU"/>
              </w:rPr>
              <w:t>тел.0681504166</w:t>
            </w:r>
          </w:p>
        </w:tc>
        <w:tc>
          <w:tcPr>
            <w:tcW w:w="5148" w:type="dxa"/>
            <w:hideMark/>
          </w:tcPr>
          <w:p w:rsidR="00140E20" w:rsidRPr="00140E20" w:rsidRDefault="00140E20" w:rsidP="00140E20">
            <w:pPr>
              <w:spacing w:line="100" w:lineRule="atLeast"/>
              <w:rPr>
                <w:b/>
                <w:lang w:val="ru-RU" w:eastAsia="ru-RU"/>
              </w:rPr>
            </w:pPr>
            <w:r w:rsidRPr="00140E20">
              <w:rPr>
                <w:b/>
                <w:lang w:val="ru-RU" w:eastAsia="ru-RU"/>
              </w:rPr>
              <w:t>ПОСТАЧАЛЬНИК:</w:t>
            </w:r>
          </w:p>
          <w:p w:rsidR="00140E20" w:rsidRPr="007472A0" w:rsidRDefault="00140E20" w:rsidP="00140E20">
            <w:pPr>
              <w:snapToGrid w:val="0"/>
              <w:spacing w:line="276" w:lineRule="auto"/>
              <w:jc w:val="both"/>
              <w:rPr>
                <w:lang w:eastAsia="ru-RU"/>
              </w:rPr>
            </w:pPr>
          </w:p>
          <w:p w:rsidR="00140E20" w:rsidRPr="00140E20" w:rsidRDefault="00140E20" w:rsidP="00140E20">
            <w:pPr>
              <w:snapToGrid w:val="0"/>
              <w:spacing w:line="276" w:lineRule="auto"/>
              <w:jc w:val="both"/>
              <w:rPr>
                <w:lang w:eastAsia="ru-RU"/>
              </w:rPr>
            </w:pPr>
            <w:r w:rsidRPr="00140E20">
              <w:rPr>
                <w:lang w:eastAsia="ru-RU"/>
              </w:rPr>
              <w:t>Класифікація суб’єкта господарювання:</w:t>
            </w:r>
          </w:p>
          <w:p w:rsidR="00140E20" w:rsidRPr="00140E20" w:rsidRDefault="00140E20" w:rsidP="00140E20">
            <w:pPr>
              <w:snapToGrid w:val="0"/>
              <w:spacing w:line="276" w:lineRule="auto"/>
              <w:jc w:val="both"/>
              <w:rPr>
                <w:lang w:eastAsia="ru-RU"/>
              </w:rPr>
            </w:pPr>
            <w:r w:rsidRPr="00140E20">
              <w:rPr>
                <w:lang w:eastAsia="ru-RU"/>
              </w:rPr>
              <w:t>Банківські реквізити:</w:t>
            </w:r>
          </w:p>
          <w:p w:rsidR="00140E20" w:rsidRPr="00140E20" w:rsidRDefault="00140E20" w:rsidP="00140E20">
            <w:pPr>
              <w:snapToGrid w:val="0"/>
              <w:spacing w:line="276" w:lineRule="auto"/>
              <w:jc w:val="both"/>
              <w:rPr>
                <w:lang w:eastAsia="ru-RU"/>
              </w:rPr>
            </w:pPr>
            <w:r w:rsidRPr="00140E20">
              <w:rPr>
                <w:lang w:eastAsia="ru-RU"/>
              </w:rPr>
              <w:t xml:space="preserve">IBAN:UA_________________ </w:t>
            </w:r>
          </w:p>
          <w:p w:rsidR="00140E20" w:rsidRPr="00140E20" w:rsidRDefault="00140E20" w:rsidP="00140E20">
            <w:pPr>
              <w:snapToGrid w:val="0"/>
              <w:spacing w:line="276" w:lineRule="auto"/>
              <w:jc w:val="both"/>
              <w:rPr>
                <w:lang w:eastAsia="ru-RU"/>
              </w:rPr>
            </w:pPr>
            <w:r w:rsidRPr="00140E20">
              <w:rPr>
                <w:lang w:eastAsia="ru-RU"/>
              </w:rPr>
              <w:t>в_________________</w:t>
            </w:r>
          </w:p>
          <w:p w:rsidR="00140E20" w:rsidRPr="00140E20" w:rsidRDefault="00140E20" w:rsidP="00140E20">
            <w:pPr>
              <w:snapToGrid w:val="0"/>
              <w:spacing w:line="276" w:lineRule="auto"/>
              <w:jc w:val="both"/>
              <w:rPr>
                <w:lang w:eastAsia="ru-RU"/>
              </w:rPr>
            </w:pPr>
            <w:r w:rsidRPr="00140E20">
              <w:rPr>
                <w:lang w:eastAsia="ru-RU"/>
              </w:rPr>
              <w:t>Код ЄДРПОУ_______________</w:t>
            </w:r>
          </w:p>
          <w:p w:rsidR="00140E20" w:rsidRPr="00140E20" w:rsidRDefault="00140E20" w:rsidP="00140E20">
            <w:pPr>
              <w:snapToGrid w:val="0"/>
              <w:spacing w:line="276" w:lineRule="auto"/>
              <w:jc w:val="both"/>
              <w:rPr>
                <w:lang w:eastAsia="ru-RU"/>
              </w:rPr>
            </w:pPr>
            <w:r w:rsidRPr="00140E20">
              <w:rPr>
                <w:lang w:eastAsia="ru-RU"/>
              </w:rPr>
              <w:t>ІПН_________________________________</w:t>
            </w:r>
          </w:p>
          <w:p w:rsidR="00140E20" w:rsidRPr="00140E20" w:rsidRDefault="00140E20" w:rsidP="00140E20">
            <w:pPr>
              <w:snapToGrid w:val="0"/>
              <w:spacing w:line="276" w:lineRule="auto"/>
              <w:jc w:val="both"/>
              <w:rPr>
                <w:lang w:eastAsia="ru-RU"/>
              </w:rPr>
            </w:pPr>
            <w:r w:rsidRPr="00140E20">
              <w:rPr>
                <w:lang w:eastAsia="ru-RU"/>
              </w:rPr>
              <w:t>свідоцтво платника ПДВ________________</w:t>
            </w:r>
          </w:p>
          <w:p w:rsidR="00140E20" w:rsidRPr="00140E20" w:rsidRDefault="00140E20" w:rsidP="00140E20">
            <w:pPr>
              <w:snapToGrid w:val="0"/>
              <w:spacing w:line="276" w:lineRule="auto"/>
              <w:jc w:val="both"/>
              <w:rPr>
                <w:lang w:eastAsia="ru-RU"/>
              </w:rPr>
            </w:pPr>
            <w:r w:rsidRPr="00140E20">
              <w:rPr>
                <w:lang w:eastAsia="ru-RU"/>
              </w:rPr>
              <w:t>e-</w:t>
            </w:r>
            <w:proofErr w:type="spellStart"/>
            <w:r w:rsidRPr="00140E20">
              <w:rPr>
                <w:lang w:eastAsia="ru-RU"/>
              </w:rPr>
              <w:t>mail</w:t>
            </w:r>
            <w:proofErr w:type="spellEnd"/>
            <w:r w:rsidRPr="00140E20">
              <w:rPr>
                <w:lang w:eastAsia="ru-RU"/>
              </w:rPr>
              <w:t>:_______________________________</w:t>
            </w:r>
          </w:p>
          <w:p w:rsidR="00140E20" w:rsidRPr="00140E20" w:rsidRDefault="00140E20" w:rsidP="00140E20">
            <w:pPr>
              <w:snapToGrid w:val="0"/>
              <w:spacing w:line="276" w:lineRule="auto"/>
              <w:jc w:val="both"/>
              <w:rPr>
                <w:lang w:eastAsia="ru-RU"/>
              </w:rPr>
            </w:pPr>
            <w:proofErr w:type="spellStart"/>
            <w:r w:rsidRPr="00140E20">
              <w:rPr>
                <w:lang w:eastAsia="ru-RU"/>
              </w:rPr>
              <w:t>Тел</w:t>
            </w:r>
            <w:proofErr w:type="spellEnd"/>
            <w:r w:rsidRPr="00140E20">
              <w:rPr>
                <w:lang w:eastAsia="ru-RU"/>
              </w:rPr>
              <w:t>._________________________________</w:t>
            </w:r>
          </w:p>
          <w:p w:rsidR="00140E20" w:rsidRPr="00140E20" w:rsidRDefault="00140E20" w:rsidP="00140E20">
            <w:pPr>
              <w:snapToGrid w:val="0"/>
              <w:spacing w:line="276" w:lineRule="auto"/>
              <w:jc w:val="both"/>
              <w:rPr>
                <w:lang w:eastAsia="ru-RU"/>
              </w:rPr>
            </w:pPr>
          </w:p>
          <w:p w:rsidR="00140E20" w:rsidRPr="007472A0" w:rsidRDefault="00140E20" w:rsidP="00D374D7">
            <w:pPr>
              <w:shd w:val="clear" w:color="auto" w:fill="FFFFFF"/>
              <w:jc w:val="center"/>
              <w:rPr>
                <w:b/>
                <w:bCs/>
              </w:rPr>
            </w:pPr>
          </w:p>
        </w:tc>
      </w:tr>
    </w:tbl>
    <w:p w:rsidR="00140E20" w:rsidRPr="007472A0" w:rsidRDefault="00140E20" w:rsidP="00140E20"/>
    <w:p w:rsidR="00140E20" w:rsidRPr="007472A0" w:rsidRDefault="00140E20" w:rsidP="00140E20">
      <w:pPr>
        <w:tabs>
          <w:tab w:val="left" w:pos="6795"/>
        </w:tabs>
      </w:pPr>
      <w:r w:rsidRPr="007472A0">
        <w:tab/>
      </w:r>
    </w:p>
    <w:p w:rsidR="00140E20" w:rsidRPr="007472A0" w:rsidRDefault="00140E20" w:rsidP="00140E20">
      <w:pPr>
        <w:tabs>
          <w:tab w:val="left" w:pos="6795"/>
        </w:tabs>
        <w:jc w:val="right"/>
      </w:pPr>
    </w:p>
    <w:p w:rsidR="00140E20" w:rsidRPr="007472A0" w:rsidRDefault="00140E20" w:rsidP="00140E20">
      <w:r w:rsidRPr="007472A0">
        <w:rPr>
          <w:noProof/>
          <w:lang w:val="en-US" w:eastAsia="en-US"/>
        </w:rPr>
        <mc:AlternateContent>
          <mc:Choice Requires="wps">
            <w:drawing>
              <wp:anchor distT="0" distB="0" distL="114935" distR="114935" simplePos="0" relativeHeight="251659264" behindDoc="0" locked="0" layoutInCell="1" allowOverlap="1" wp14:anchorId="4E4074CE" wp14:editId="19CDDC87">
                <wp:simplePos x="0" y="0"/>
                <wp:positionH relativeFrom="column">
                  <wp:posOffset>-4445</wp:posOffset>
                </wp:positionH>
                <wp:positionV relativeFrom="paragraph">
                  <wp:posOffset>161290</wp:posOffset>
                </wp:positionV>
                <wp:extent cx="3162300" cy="12763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E20" w:rsidRPr="003336AF" w:rsidRDefault="00140E20" w:rsidP="00140E20">
                            <w:pPr>
                              <w:spacing w:line="480" w:lineRule="auto"/>
                              <w:rPr>
                                <w:b/>
                                <w:lang w:val="ru-RU"/>
                              </w:rPr>
                            </w:pPr>
                            <w:r>
                              <w:rPr>
                                <w:b/>
                                <w:lang w:val="ru-RU"/>
                              </w:rPr>
                              <w:t xml:space="preserve">           </w:t>
                            </w:r>
                            <w:r w:rsidR="007472A0">
                              <w:rPr>
                                <w:b/>
                                <w:lang w:val="ru-RU"/>
                              </w:rPr>
                              <w:t xml:space="preserve">             </w:t>
                            </w:r>
                            <w:r>
                              <w:rPr>
                                <w:b/>
                                <w:lang w:val="ru-RU"/>
                              </w:rPr>
                              <w:t xml:space="preserve"> </w:t>
                            </w:r>
                            <w:r w:rsidRPr="003336AF">
                              <w:rPr>
                                <w:b/>
                                <w:lang w:val="ru-RU"/>
                              </w:rPr>
                              <w:t>ЗАМОВНИК:</w:t>
                            </w:r>
                          </w:p>
                          <w:p w:rsidR="00140E20" w:rsidRPr="003336AF" w:rsidRDefault="00140E20" w:rsidP="00140E20">
                            <w:pPr>
                              <w:jc w:val="center"/>
                              <w:rPr>
                                <w:b/>
                                <w:lang w:val="ru-RU"/>
                              </w:rPr>
                            </w:pPr>
                            <w:r w:rsidRPr="003336AF">
                              <w:rPr>
                                <w:b/>
                                <w:lang w:val="ru-RU"/>
                              </w:rPr>
                              <w:t>КЗ «</w:t>
                            </w:r>
                            <w:proofErr w:type="spellStart"/>
                            <w:r w:rsidRPr="003336AF">
                              <w:rPr>
                                <w:b/>
                                <w:lang w:val="ru-RU"/>
                              </w:rPr>
                              <w:t>Березнянський</w:t>
                            </w:r>
                            <w:proofErr w:type="spellEnd"/>
                            <w:r w:rsidRPr="003336AF">
                              <w:rPr>
                                <w:b/>
                                <w:lang w:val="ru-RU"/>
                              </w:rPr>
                              <w:t xml:space="preserve"> НРЦ»</w:t>
                            </w:r>
                          </w:p>
                          <w:p w:rsidR="00140E20" w:rsidRDefault="00140E20" w:rsidP="00140E20">
                            <w:pPr>
                              <w:rPr>
                                <w:b/>
                                <w:lang w:val="ru-RU"/>
                              </w:rPr>
                            </w:pPr>
                          </w:p>
                          <w:p w:rsidR="00140E20" w:rsidRPr="003336AF" w:rsidRDefault="00140E20" w:rsidP="00140E20">
                            <w:r w:rsidRPr="003336AF">
                              <w:rPr>
                                <w:b/>
                                <w:lang w:val="ru-RU"/>
                              </w:rPr>
                              <w:t>Директор</w:t>
                            </w:r>
                            <w:r>
                              <w:rPr>
                                <w:b/>
                              </w:rPr>
                              <w:t xml:space="preserve"> </w:t>
                            </w:r>
                            <w:r w:rsidRPr="003336AF">
                              <w:rPr>
                                <w:b/>
                              </w:rPr>
                              <w:t>__________ Євгенія БУРКОВСЬКА</w:t>
                            </w:r>
                          </w:p>
                          <w:p w:rsidR="00140E20" w:rsidRPr="003336AF" w:rsidRDefault="00140E20" w:rsidP="00140E20">
                            <w:r w:rsidRPr="003336AF">
                              <w:t xml:space="preserve">                       </w:t>
                            </w:r>
                            <w:r>
                              <w:t xml:space="preserve">    </w:t>
                            </w:r>
                            <w:proofErr w:type="spellStart"/>
                            <w:r w:rsidRPr="003336AF">
                              <w:t>м.п</w:t>
                            </w:r>
                            <w:proofErr w:type="spellEnd"/>
                            <w:r w:rsidRPr="003336A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074CE" id="_x0000_t202" coordsize="21600,21600" o:spt="202" path="m,l,21600r21600,l21600,xe">
                <v:stroke joinstyle="miter"/>
                <v:path gradientshapeok="t" o:connecttype="rect"/>
              </v:shapetype>
              <v:shape id="Надпись 2" o:spid="_x0000_s1026" type="#_x0000_t202" style="position:absolute;margin-left:-.35pt;margin-top:12.7pt;width:249pt;height:10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" stroked="f">
                <v:textbox inset="0,0,0,0">
                  <w:txbxContent>
                    <w:p w:rsidR="00140E20" w:rsidRPr="003336AF" w:rsidRDefault="00140E20" w:rsidP="00140E20">
                      <w:pPr>
                        <w:spacing w:line="480" w:lineRule="auto"/>
                        <w:rPr>
                          <w:b/>
                          <w:lang w:val="ru-RU"/>
                        </w:rPr>
                      </w:pPr>
                      <w:r>
                        <w:rPr>
                          <w:b/>
                          <w:lang w:val="ru-RU"/>
                        </w:rPr>
                        <w:t xml:space="preserve">           </w:t>
                      </w:r>
                      <w:r w:rsidR="007472A0">
                        <w:rPr>
                          <w:b/>
                          <w:lang w:val="ru-RU"/>
                        </w:rPr>
                        <w:t xml:space="preserve">             </w:t>
                      </w:r>
                      <w:r>
                        <w:rPr>
                          <w:b/>
                          <w:lang w:val="ru-RU"/>
                        </w:rPr>
                        <w:t xml:space="preserve"> </w:t>
                      </w:r>
                      <w:r w:rsidRPr="003336AF">
                        <w:rPr>
                          <w:b/>
                          <w:lang w:val="ru-RU"/>
                        </w:rPr>
                        <w:t>ЗАМОВНИК:</w:t>
                      </w:r>
                    </w:p>
                    <w:p w:rsidR="00140E20" w:rsidRPr="003336AF" w:rsidRDefault="00140E20" w:rsidP="00140E20">
                      <w:pPr>
                        <w:jc w:val="center"/>
                        <w:rPr>
                          <w:b/>
                          <w:lang w:val="ru-RU"/>
                        </w:rPr>
                      </w:pPr>
                      <w:r w:rsidRPr="003336AF">
                        <w:rPr>
                          <w:b/>
                          <w:lang w:val="ru-RU"/>
                        </w:rPr>
                        <w:t>КЗ «</w:t>
                      </w:r>
                      <w:proofErr w:type="spellStart"/>
                      <w:r w:rsidRPr="003336AF">
                        <w:rPr>
                          <w:b/>
                          <w:lang w:val="ru-RU"/>
                        </w:rPr>
                        <w:t>Березнянський</w:t>
                      </w:r>
                      <w:proofErr w:type="spellEnd"/>
                      <w:r w:rsidRPr="003336AF">
                        <w:rPr>
                          <w:b/>
                          <w:lang w:val="ru-RU"/>
                        </w:rPr>
                        <w:t xml:space="preserve"> НРЦ»</w:t>
                      </w:r>
                    </w:p>
                    <w:p w:rsidR="00140E20" w:rsidRDefault="00140E20" w:rsidP="00140E20">
                      <w:pPr>
                        <w:rPr>
                          <w:b/>
                          <w:lang w:val="ru-RU"/>
                        </w:rPr>
                      </w:pPr>
                    </w:p>
                    <w:p w:rsidR="00140E20" w:rsidRPr="003336AF" w:rsidRDefault="00140E20" w:rsidP="00140E20">
                      <w:r w:rsidRPr="003336AF">
                        <w:rPr>
                          <w:b/>
                          <w:lang w:val="ru-RU"/>
                        </w:rPr>
                        <w:t>Директор</w:t>
                      </w:r>
                      <w:r>
                        <w:rPr>
                          <w:b/>
                        </w:rPr>
                        <w:t xml:space="preserve"> </w:t>
                      </w:r>
                      <w:r w:rsidRPr="003336AF">
                        <w:rPr>
                          <w:b/>
                        </w:rPr>
                        <w:t>__________ Євгенія БУРКОВСЬКА</w:t>
                      </w:r>
                    </w:p>
                    <w:p w:rsidR="00140E20" w:rsidRPr="003336AF" w:rsidRDefault="00140E20" w:rsidP="00140E20">
                      <w:r w:rsidRPr="003336AF">
                        <w:t xml:space="preserve">                       </w:t>
                      </w:r>
                      <w:r>
                        <w:t xml:space="preserve">   </w:t>
                      </w:r>
                      <w:r>
                        <w:t xml:space="preserve"> </w:t>
                      </w:r>
                      <w:proofErr w:type="spellStart"/>
                      <w:r w:rsidRPr="003336AF">
                        <w:t>м.п</w:t>
                      </w:r>
                      <w:proofErr w:type="spellEnd"/>
                      <w:r w:rsidRPr="003336AF">
                        <w:t>.</w:t>
                      </w:r>
                    </w:p>
                  </w:txbxContent>
                </v:textbox>
              </v:shape>
            </w:pict>
          </mc:Fallback>
        </mc:AlternateContent>
      </w:r>
    </w:p>
    <w:p w:rsidR="00140E20" w:rsidRPr="007472A0" w:rsidRDefault="00140E20" w:rsidP="00140E20">
      <w:pPr>
        <w:spacing w:line="100" w:lineRule="atLeast"/>
      </w:pPr>
      <w:r w:rsidRPr="007472A0">
        <w:tab/>
      </w:r>
      <w:r w:rsidRPr="00140E20">
        <w:rPr>
          <w:b/>
          <w:lang w:val="ru-RU" w:eastAsia="ru-RU"/>
        </w:rPr>
        <w:t>ПОСТАЧАЛЬНИК:</w:t>
      </w:r>
    </w:p>
    <w:p w:rsidR="00140E20" w:rsidRPr="007472A0" w:rsidRDefault="00140E20" w:rsidP="00140E20"/>
    <w:p w:rsidR="00140E20" w:rsidRPr="007472A0" w:rsidRDefault="00140E20" w:rsidP="00140E20"/>
    <w:p w:rsidR="00140E20" w:rsidRPr="007472A0" w:rsidRDefault="00140E20" w:rsidP="00140E20"/>
    <w:p w:rsidR="00140E20" w:rsidRPr="007472A0" w:rsidRDefault="00140E20" w:rsidP="00140E20"/>
    <w:p w:rsidR="00140E20" w:rsidRPr="007472A0" w:rsidRDefault="00140E20" w:rsidP="00140E20"/>
    <w:p w:rsidR="00140E20" w:rsidRPr="007472A0" w:rsidRDefault="00140E20" w:rsidP="00140E20"/>
    <w:p w:rsidR="00140E20" w:rsidRPr="007472A0" w:rsidRDefault="00140E20" w:rsidP="00140E20"/>
    <w:p w:rsidR="00EB35D7" w:rsidRPr="007472A0" w:rsidRDefault="00EB35D7" w:rsidP="00140E20">
      <w:pPr>
        <w:jc w:val="right"/>
        <w:rPr>
          <w:b/>
          <w:lang w:eastAsia="ru-RU"/>
        </w:rPr>
      </w:pPr>
      <w:r w:rsidRPr="007472A0">
        <w:br w:type="page"/>
      </w:r>
      <w:r w:rsidR="00140E20" w:rsidRPr="007472A0">
        <w:lastRenderedPageBreak/>
        <w:t xml:space="preserve"> </w:t>
      </w:r>
      <w:r w:rsidRPr="007472A0">
        <w:rPr>
          <w:b/>
          <w:lang w:eastAsia="ru-RU"/>
        </w:rPr>
        <w:t xml:space="preserve">Додаток до договору № </w:t>
      </w:r>
      <w:r w:rsidR="007472A0" w:rsidRPr="007472A0">
        <w:rPr>
          <w:b/>
          <w:lang w:eastAsia="ru-RU"/>
        </w:rPr>
        <w:t>1</w:t>
      </w:r>
      <w:r w:rsidRPr="007472A0">
        <w:rPr>
          <w:b/>
          <w:lang w:eastAsia="ru-RU"/>
        </w:rPr>
        <w:t xml:space="preserve"> </w:t>
      </w:r>
      <w:r w:rsidRPr="007472A0">
        <w:rPr>
          <w:b/>
          <w:lang w:eastAsia="ru-RU"/>
        </w:rPr>
        <w:br/>
      </w:r>
    </w:p>
    <w:p w:rsidR="00EB35D7" w:rsidRPr="007472A0" w:rsidRDefault="00EB35D7" w:rsidP="00EB35D7">
      <w:pPr>
        <w:jc w:val="right"/>
        <w:rPr>
          <w:b/>
          <w:lang w:eastAsia="ru-RU"/>
        </w:rPr>
      </w:pPr>
      <w:r w:rsidRPr="007472A0">
        <w:rPr>
          <w:b/>
          <w:lang w:eastAsia="ru-RU"/>
        </w:rPr>
        <w:t>від «____»___________2023 р.</w:t>
      </w:r>
    </w:p>
    <w:p w:rsidR="00EB35D7" w:rsidRPr="007472A0" w:rsidRDefault="00EB35D7" w:rsidP="00EB35D7">
      <w:pPr>
        <w:jc w:val="right"/>
        <w:rPr>
          <w:b/>
          <w:lang w:eastAsia="ru-RU"/>
        </w:rPr>
      </w:pPr>
    </w:p>
    <w:p w:rsidR="00EB35D7" w:rsidRPr="007472A0" w:rsidRDefault="00EB35D7" w:rsidP="00EB35D7">
      <w:pPr>
        <w:jc w:val="center"/>
        <w:rPr>
          <w:b/>
          <w:lang w:eastAsia="ru-RU"/>
        </w:rPr>
      </w:pPr>
      <w:r w:rsidRPr="007472A0">
        <w:rPr>
          <w:b/>
          <w:lang w:eastAsia="ru-RU"/>
        </w:rPr>
        <w:t>СПЕЦИФІКАЦІЯ</w:t>
      </w:r>
    </w:p>
    <w:p w:rsidR="00EB35D7" w:rsidRPr="007472A0" w:rsidRDefault="00EB35D7" w:rsidP="00EB35D7">
      <w:pPr>
        <w:rPr>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64"/>
        <w:gridCol w:w="1419"/>
        <w:gridCol w:w="1418"/>
        <w:gridCol w:w="1986"/>
        <w:gridCol w:w="1702"/>
      </w:tblGrid>
      <w:tr w:rsidR="00EB35D7" w:rsidRPr="007472A0" w:rsidTr="00D374D7">
        <w:trPr>
          <w:trHeight w:val="525"/>
        </w:trPr>
        <w:tc>
          <w:tcPr>
            <w:tcW w:w="421" w:type="dxa"/>
            <w:tcBorders>
              <w:top w:val="single" w:sz="4" w:space="0" w:color="auto"/>
              <w:left w:val="single" w:sz="4" w:space="0" w:color="auto"/>
              <w:bottom w:val="single" w:sz="4" w:space="0" w:color="auto"/>
              <w:right w:val="single" w:sz="4" w:space="0" w:color="auto"/>
            </w:tcBorders>
            <w:vAlign w:val="center"/>
            <w:hideMark/>
          </w:tcPr>
          <w:p w:rsidR="00EB35D7" w:rsidRPr="007472A0" w:rsidRDefault="00EB35D7" w:rsidP="00D374D7">
            <w:pPr>
              <w:ind w:right="-108"/>
              <w:rPr>
                <w:lang w:eastAsia="ru-RU"/>
              </w:rPr>
            </w:pPr>
            <w:r w:rsidRPr="007472A0">
              <w:rPr>
                <w:lang w:eastAsia="ru-RU"/>
              </w:rPr>
              <w:t xml:space="preserve">№ з/п </w:t>
            </w:r>
          </w:p>
        </w:tc>
        <w:tc>
          <w:tcPr>
            <w:tcW w:w="2864" w:type="dxa"/>
            <w:tcBorders>
              <w:top w:val="single" w:sz="4" w:space="0" w:color="auto"/>
              <w:left w:val="single" w:sz="4" w:space="0" w:color="auto"/>
              <w:bottom w:val="single" w:sz="4" w:space="0" w:color="auto"/>
              <w:right w:val="single" w:sz="4" w:space="0" w:color="auto"/>
            </w:tcBorders>
            <w:noWrap/>
            <w:vAlign w:val="center"/>
            <w:hideMark/>
          </w:tcPr>
          <w:p w:rsidR="00EB35D7" w:rsidRPr="007472A0" w:rsidRDefault="00EB35D7" w:rsidP="00D374D7">
            <w:pPr>
              <w:jc w:val="center"/>
              <w:rPr>
                <w:lang w:eastAsia="ru-RU"/>
              </w:rPr>
            </w:pPr>
            <w:r w:rsidRPr="007472A0">
              <w:rPr>
                <w:lang w:eastAsia="ru-RU"/>
              </w:rPr>
              <w:t>Найменування товару</w:t>
            </w:r>
          </w:p>
        </w:tc>
        <w:tc>
          <w:tcPr>
            <w:tcW w:w="1419" w:type="dxa"/>
            <w:tcBorders>
              <w:top w:val="single" w:sz="4" w:space="0" w:color="auto"/>
              <w:left w:val="single" w:sz="4" w:space="0" w:color="auto"/>
              <w:bottom w:val="single" w:sz="4" w:space="0" w:color="auto"/>
              <w:right w:val="single" w:sz="4" w:space="0" w:color="auto"/>
            </w:tcBorders>
            <w:vAlign w:val="center"/>
            <w:hideMark/>
          </w:tcPr>
          <w:p w:rsidR="00EB35D7" w:rsidRPr="007472A0" w:rsidRDefault="00EB35D7" w:rsidP="00D374D7">
            <w:pPr>
              <w:tabs>
                <w:tab w:val="left" w:pos="1026"/>
              </w:tabs>
              <w:ind w:right="-141"/>
              <w:jc w:val="center"/>
              <w:rPr>
                <w:lang w:eastAsia="ru-RU"/>
              </w:rPr>
            </w:pPr>
            <w:r w:rsidRPr="007472A0">
              <w:rPr>
                <w:lang w:eastAsia="ru-RU"/>
              </w:rPr>
              <w:t>Одиниця</w:t>
            </w:r>
          </w:p>
          <w:p w:rsidR="00EB35D7" w:rsidRPr="007472A0" w:rsidRDefault="00EB35D7" w:rsidP="00D374D7">
            <w:pPr>
              <w:jc w:val="center"/>
              <w:rPr>
                <w:lang w:eastAsia="ru-RU"/>
              </w:rPr>
            </w:pPr>
            <w:r w:rsidRPr="007472A0">
              <w:rPr>
                <w:lang w:eastAsia="ru-RU"/>
              </w:rPr>
              <w:t>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35D7" w:rsidRPr="007472A0" w:rsidRDefault="00EB35D7" w:rsidP="00D374D7">
            <w:pPr>
              <w:jc w:val="center"/>
              <w:rPr>
                <w:lang w:eastAsia="ru-RU"/>
              </w:rPr>
            </w:pPr>
            <w:r w:rsidRPr="007472A0">
              <w:rPr>
                <w:lang w:eastAsia="ru-RU"/>
              </w:rPr>
              <w:t>Кількість</w:t>
            </w:r>
          </w:p>
        </w:tc>
        <w:tc>
          <w:tcPr>
            <w:tcW w:w="1986" w:type="dxa"/>
            <w:tcBorders>
              <w:top w:val="single" w:sz="4" w:space="0" w:color="auto"/>
              <w:left w:val="single" w:sz="4" w:space="0" w:color="auto"/>
              <w:bottom w:val="single" w:sz="4" w:space="0" w:color="auto"/>
              <w:right w:val="single" w:sz="4" w:space="0" w:color="auto"/>
            </w:tcBorders>
            <w:vAlign w:val="center"/>
            <w:hideMark/>
          </w:tcPr>
          <w:p w:rsidR="00EB35D7" w:rsidRPr="007472A0" w:rsidRDefault="00EB35D7" w:rsidP="00D374D7">
            <w:pPr>
              <w:tabs>
                <w:tab w:val="left" w:pos="1735"/>
              </w:tabs>
              <w:ind w:right="-108"/>
              <w:jc w:val="center"/>
              <w:rPr>
                <w:lang w:eastAsia="ru-RU"/>
              </w:rPr>
            </w:pPr>
            <w:r w:rsidRPr="007472A0">
              <w:rPr>
                <w:lang w:eastAsia="ru-RU"/>
              </w:rPr>
              <w:t>Ціна за одиницю</w:t>
            </w:r>
          </w:p>
          <w:p w:rsidR="00EB35D7" w:rsidRPr="007472A0" w:rsidRDefault="00EB35D7" w:rsidP="00D374D7">
            <w:pPr>
              <w:ind w:right="-141"/>
              <w:jc w:val="center"/>
              <w:rPr>
                <w:lang w:eastAsia="ru-RU"/>
              </w:rPr>
            </w:pPr>
            <w:r w:rsidRPr="007472A0">
              <w:rPr>
                <w:lang w:eastAsia="ru-RU"/>
              </w:rPr>
              <w:t>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35D7" w:rsidRPr="007472A0" w:rsidRDefault="00EB35D7" w:rsidP="00D374D7">
            <w:pPr>
              <w:jc w:val="center"/>
              <w:rPr>
                <w:lang w:eastAsia="ru-RU"/>
              </w:rPr>
            </w:pPr>
            <w:r w:rsidRPr="007472A0">
              <w:rPr>
                <w:lang w:eastAsia="ru-RU"/>
              </w:rPr>
              <w:t>Сума з ПДВ, грн.</w:t>
            </w:r>
          </w:p>
        </w:tc>
      </w:tr>
      <w:tr w:rsidR="00EB35D7" w:rsidRPr="007472A0" w:rsidTr="00D374D7">
        <w:trPr>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rsidR="00EB35D7" w:rsidRPr="007472A0" w:rsidRDefault="00EB35D7" w:rsidP="00D374D7">
            <w:pPr>
              <w:jc w:val="center"/>
              <w:rPr>
                <w:lang w:eastAsia="ru-RU"/>
              </w:rPr>
            </w:pPr>
            <w:r w:rsidRPr="007472A0">
              <w:rPr>
                <w:lang w:eastAsia="ru-RU"/>
              </w:rPr>
              <w:t>1</w:t>
            </w:r>
          </w:p>
        </w:tc>
        <w:tc>
          <w:tcPr>
            <w:tcW w:w="2864"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ind w:left="-50"/>
              <w:rPr>
                <w:lang w:eastAsia="ru-RU"/>
              </w:rPr>
            </w:pPr>
            <w:r w:rsidRPr="007472A0">
              <w:rPr>
                <w:lang w:eastAsia="ru-RU"/>
              </w:rPr>
              <w:t>Бензин А-95</w:t>
            </w:r>
          </w:p>
        </w:tc>
        <w:tc>
          <w:tcPr>
            <w:tcW w:w="1419"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jc w:val="center"/>
              <w:rPr>
                <w:lang w:eastAsia="ru-RU"/>
              </w:rPr>
            </w:pPr>
            <w:r w:rsidRPr="007472A0">
              <w:rPr>
                <w:lang w:eastAsia="ru-RU"/>
              </w:rPr>
              <w:t>літр</w:t>
            </w:r>
          </w:p>
        </w:tc>
        <w:tc>
          <w:tcPr>
            <w:tcW w:w="1418" w:type="dxa"/>
            <w:tcBorders>
              <w:top w:val="single" w:sz="4" w:space="0" w:color="auto"/>
              <w:left w:val="single" w:sz="4" w:space="0" w:color="auto"/>
              <w:bottom w:val="single" w:sz="4" w:space="0" w:color="auto"/>
              <w:right w:val="single" w:sz="4" w:space="0" w:color="auto"/>
            </w:tcBorders>
            <w:noWrap/>
            <w:vAlign w:val="center"/>
          </w:tcPr>
          <w:p w:rsidR="00EB35D7" w:rsidRPr="007472A0" w:rsidRDefault="00C5752C" w:rsidP="007D0C13">
            <w:pPr>
              <w:jc w:val="center"/>
              <w:rPr>
                <w:bCs/>
                <w:lang w:eastAsia="ru-RU"/>
              </w:rPr>
            </w:pPr>
            <w:r>
              <w:rPr>
                <w:bCs/>
                <w:lang w:eastAsia="ru-RU"/>
              </w:rPr>
              <w:t>22</w:t>
            </w:r>
            <w:r w:rsidR="00EB35D7" w:rsidRPr="007472A0">
              <w:rPr>
                <w:bCs/>
                <w:lang w:eastAsia="ru-RU"/>
              </w:rPr>
              <w:t>00</w:t>
            </w:r>
          </w:p>
        </w:tc>
        <w:tc>
          <w:tcPr>
            <w:tcW w:w="1986"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ind w:left="-122" w:right="-117"/>
              <w:jc w:val="center"/>
              <w:rPr>
                <w:bCs/>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jc w:val="center"/>
              <w:rPr>
                <w:bCs/>
                <w:lang w:eastAsia="ru-RU"/>
              </w:rPr>
            </w:pPr>
          </w:p>
        </w:tc>
      </w:tr>
      <w:tr w:rsidR="00EB35D7" w:rsidRPr="007472A0" w:rsidTr="00D374D7">
        <w:trPr>
          <w:trHeight w:val="515"/>
        </w:trPr>
        <w:tc>
          <w:tcPr>
            <w:tcW w:w="421" w:type="dxa"/>
            <w:tcBorders>
              <w:top w:val="single" w:sz="4" w:space="0" w:color="auto"/>
              <w:left w:val="single" w:sz="4" w:space="0" w:color="auto"/>
              <w:bottom w:val="single" w:sz="4" w:space="0" w:color="auto"/>
              <w:right w:val="single" w:sz="4" w:space="0" w:color="auto"/>
            </w:tcBorders>
            <w:noWrap/>
            <w:vAlign w:val="center"/>
          </w:tcPr>
          <w:p w:rsidR="00EB35D7" w:rsidRPr="007472A0" w:rsidRDefault="007D0C13" w:rsidP="00D374D7">
            <w:pPr>
              <w:jc w:val="center"/>
              <w:rPr>
                <w:lang w:eastAsia="ru-RU"/>
              </w:rPr>
            </w:pPr>
            <w:r>
              <w:rPr>
                <w:lang w:eastAsia="ru-RU"/>
              </w:rPr>
              <w:t>2</w:t>
            </w:r>
          </w:p>
        </w:tc>
        <w:tc>
          <w:tcPr>
            <w:tcW w:w="2864"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ind w:left="-50"/>
              <w:rPr>
                <w:lang w:eastAsia="ru-RU"/>
              </w:rPr>
            </w:pPr>
            <w:r w:rsidRPr="007472A0">
              <w:rPr>
                <w:lang w:eastAsia="ru-RU"/>
              </w:rPr>
              <w:t>Дизельне паливо</w:t>
            </w:r>
          </w:p>
        </w:tc>
        <w:tc>
          <w:tcPr>
            <w:tcW w:w="1419"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jc w:val="center"/>
              <w:rPr>
                <w:lang w:eastAsia="ru-RU"/>
              </w:rPr>
            </w:pPr>
            <w:r w:rsidRPr="007472A0">
              <w:rPr>
                <w:lang w:eastAsia="ru-RU"/>
              </w:rPr>
              <w:t>літр</w:t>
            </w:r>
          </w:p>
        </w:tc>
        <w:tc>
          <w:tcPr>
            <w:tcW w:w="1418" w:type="dxa"/>
            <w:tcBorders>
              <w:top w:val="single" w:sz="4" w:space="0" w:color="auto"/>
              <w:left w:val="single" w:sz="4" w:space="0" w:color="auto"/>
              <w:bottom w:val="single" w:sz="4" w:space="0" w:color="auto"/>
              <w:right w:val="single" w:sz="4" w:space="0" w:color="auto"/>
            </w:tcBorders>
            <w:noWrap/>
            <w:vAlign w:val="center"/>
          </w:tcPr>
          <w:p w:rsidR="00EB35D7" w:rsidRPr="007472A0" w:rsidRDefault="00EB35D7" w:rsidP="00D374D7">
            <w:pPr>
              <w:jc w:val="center"/>
              <w:rPr>
                <w:bCs/>
                <w:lang w:eastAsia="ru-RU"/>
              </w:rPr>
            </w:pPr>
            <w:r w:rsidRPr="007472A0">
              <w:rPr>
                <w:bCs/>
                <w:lang w:eastAsia="ru-RU"/>
              </w:rPr>
              <w:t>800</w:t>
            </w:r>
          </w:p>
        </w:tc>
        <w:tc>
          <w:tcPr>
            <w:tcW w:w="1986"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ind w:left="-122" w:right="-117"/>
              <w:jc w:val="center"/>
              <w:rPr>
                <w:bCs/>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jc w:val="center"/>
              <w:rPr>
                <w:bCs/>
                <w:lang w:eastAsia="ru-RU"/>
              </w:rPr>
            </w:pPr>
          </w:p>
        </w:tc>
      </w:tr>
      <w:tr w:rsidR="00EB35D7" w:rsidRPr="007472A0" w:rsidTr="00D374D7">
        <w:trPr>
          <w:trHeight w:val="415"/>
        </w:trPr>
        <w:tc>
          <w:tcPr>
            <w:tcW w:w="421" w:type="dxa"/>
            <w:tcBorders>
              <w:top w:val="single" w:sz="4" w:space="0" w:color="auto"/>
              <w:left w:val="single" w:sz="4" w:space="0" w:color="auto"/>
              <w:bottom w:val="single" w:sz="4" w:space="0" w:color="auto"/>
              <w:right w:val="single" w:sz="4" w:space="0" w:color="auto"/>
            </w:tcBorders>
            <w:noWrap/>
            <w:vAlign w:val="center"/>
          </w:tcPr>
          <w:p w:rsidR="00EB35D7" w:rsidRPr="007472A0" w:rsidRDefault="00EB35D7" w:rsidP="00D374D7">
            <w:pPr>
              <w:jc w:val="center"/>
              <w:rPr>
                <w:lang w:eastAsia="ru-RU"/>
              </w:rPr>
            </w:pPr>
          </w:p>
        </w:tc>
        <w:tc>
          <w:tcPr>
            <w:tcW w:w="7687" w:type="dxa"/>
            <w:gridSpan w:val="4"/>
            <w:tcBorders>
              <w:top w:val="single" w:sz="4" w:space="0" w:color="auto"/>
              <w:left w:val="single" w:sz="4" w:space="0" w:color="auto"/>
              <w:bottom w:val="single" w:sz="4" w:space="0" w:color="auto"/>
              <w:right w:val="single" w:sz="4" w:space="0" w:color="auto"/>
            </w:tcBorders>
            <w:vAlign w:val="center"/>
            <w:hideMark/>
          </w:tcPr>
          <w:p w:rsidR="00EB35D7" w:rsidRPr="007472A0" w:rsidRDefault="00EB35D7" w:rsidP="00D374D7">
            <w:pPr>
              <w:ind w:left="-44"/>
              <w:jc w:val="right"/>
              <w:rPr>
                <w:lang w:eastAsia="ru-RU"/>
              </w:rPr>
            </w:pPr>
            <w:bookmarkStart w:id="0" w:name="_GoBack"/>
            <w:bookmarkEnd w:id="0"/>
            <w:r w:rsidRPr="007472A0">
              <w:rPr>
                <w:lang w:eastAsia="ru-RU"/>
              </w:rPr>
              <w:t>у тому числі ПДВ</w:t>
            </w:r>
          </w:p>
        </w:tc>
        <w:tc>
          <w:tcPr>
            <w:tcW w:w="1702" w:type="dxa"/>
            <w:tcBorders>
              <w:top w:val="single" w:sz="4" w:space="0" w:color="auto"/>
              <w:left w:val="single" w:sz="4" w:space="0" w:color="auto"/>
              <w:bottom w:val="single" w:sz="4" w:space="0" w:color="auto"/>
              <w:right w:val="single" w:sz="4" w:space="0" w:color="auto"/>
            </w:tcBorders>
            <w:vAlign w:val="center"/>
          </w:tcPr>
          <w:p w:rsidR="00EB35D7" w:rsidRPr="007472A0" w:rsidRDefault="00EB35D7" w:rsidP="00D374D7">
            <w:pPr>
              <w:ind w:left="-44"/>
              <w:jc w:val="center"/>
              <w:rPr>
                <w:lang w:eastAsia="ru-RU"/>
              </w:rPr>
            </w:pPr>
          </w:p>
        </w:tc>
      </w:tr>
      <w:tr w:rsidR="00140E20" w:rsidRPr="007472A0" w:rsidTr="00D374D7">
        <w:trPr>
          <w:trHeight w:val="415"/>
        </w:trPr>
        <w:tc>
          <w:tcPr>
            <w:tcW w:w="421" w:type="dxa"/>
            <w:tcBorders>
              <w:top w:val="single" w:sz="4" w:space="0" w:color="auto"/>
              <w:left w:val="single" w:sz="4" w:space="0" w:color="auto"/>
              <w:bottom w:val="single" w:sz="4" w:space="0" w:color="auto"/>
              <w:right w:val="single" w:sz="4" w:space="0" w:color="auto"/>
            </w:tcBorders>
            <w:noWrap/>
            <w:vAlign w:val="center"/>
          </w:tcPr>
          <w:p w:rsidR="00140E20" w:rsidRPr="007472A0" w:rsidRDefault="00140E20" w:rsidP="00D374D7">
            <w:pPr>
              <w:jc w:val="center"/>
              <w:rPr>
                <w:lang w:eastAsia="ru-RU"/>
              </w:rPr>
            </w:pPr>
          </w:p>
        </w:tc>
        <w:tc>
          <w:tcPr>
            <w:tcW w:w="7687" w:type="dxa"/>
            <w:gridSpan w:val="4"/>
            <w:tcBorders>
              <w:top w:val="single" w:sz="4" w:space="0" w:color="auto"/>
              <w:left w:val="single" w:sz="4" w:space="0" w:color="auto"/>
              <w:bottom w:val="single" w:sz="4" w:space="0" w:color="auto"/>
              <w:right w:val="single" w:sz="4" w:space="0" w:color="auto"/>
            </w:tcBorders>
            <w:vAlign w:val="center"/>
          </w:tcPr>
          <w:p w:rsidR="00140E20" w:rsidRPr="007472A0" w:rsidRDefault="00140E20" w:rsidP="00D374D7">
            <w:pPr>
              <w:ind w:left="-44"/>
              <w:jc w:val="right"/>
              <w:rPr>
                <w:lang w:eastAsia="ru-RU"/>
              </w:rPr>
            </w:pPr>
            <w:r w:rsidRPr="007472A0">
              <w:rPr>
                <w:lang w:eastAsia="ru-RU"/>
              </w:rPr>
              <w:t>Всього:</w:t>
            </w:r>
          </w:p>
        </w:tc>
        <w:tc>
          <w:tcPr>
            <w:tcW w:w="1702" w:type="dxa"/>
            <w:tcBorders>
              <w:top w:val="single" w:sz="4" w:space="0" w:color="auto"/>
              <w:left w:val="single" w:sz="4" w:space="0" w:color="auto"/>
              <w:bottom w:val="single" w:sz="4" w:space="0" w:color="auto"/>
              <w:right w:val="single" w:sz="4" w:space="0" w:color="auto"/>
            </w:tcBorders>
            <w:vAlign w:val="center"/>
          </w:tcPr>
          <w:p w:rsidR="00140E20" w:rsidRPr="007472A0" w:rsidRDefault="00140E20" w:rsidP="00D374D7">
            <w:pPr>
              <w:ind w:left="-44"/>
              <w:jc w:val="center"/>
              <w:rPr>
                <w:lang w:eastAsia="ru-RU"/>
              </w:rPr>
            </w:pPr>
          </w:p>
        </w:tc>
      </w:tr>
    </w:tbl>
    <w:p w:rsidR="00EB35D7" w:rsidRPr="007472A0" w:rsidRDefault="00EB35D7" w:rsidP="00EB35D7">
      <w:pPr>
        <w:rPr>
          <w:lang w:eastAsia="ru-RU"/>
        </w:rPr>
      </w:pPr>
    </w:p>
    <w:p w:rsidR="00EB35D7" w:rsidRPr="007472A0" w:rsidRDefault="00EB35D7" w:rsidP="00EB35D7">
      <w:pPr>
        <w:ind w:firstLine="709"/>
        <w:jc w:val="both"/>
        <w:rPr>
          <w:lang w:eastAsia="ru-RU"/>
        </w:rPr>
      </w:pPr>
      <w:r w:rsidRPr="007472A0">
        <w:rPr>
          <w:lang w:eastAsia="ru-RU"/>
        </w:rPr>
        <w:t xml:space="preserve">Загальна сума: </w:t>
      </w:r>
      <w:r w:rsidRPr="007472A0">
        <w:rPr>
          <w:bCs/>
          <w:lang w:eastAsia="ru-RU"/>
        </w:rPr>
        <w:t>______________ грн</w:t>
      </w:r>
      <w:r w:rsidRPr="007472A0">
        <w:rPr>
          <w:lang w:eastAsia="ru-RU"/>
        </w:rPr>
        <w:t xml:space="preserve"> (</w:t>
      </w:r>
      <w:r w:rsidRPr="007472A0">
        <w:t>___________________________ грн __ коп.</w:t>
      </w:r>
      <w:r w:rsidRPr="007472A0">
        <w:rPr>
          <w:lang w:eastAsia="ru-RU"/>
        </w:rPr>
        <w:t>), у тому числі ПДВ ______________________ грн (____________________ грн __ коп.).</w:t>
      </w:r>
    </w:p>
    <w:p w:rsidR="00EB35D7" w:rsidRPr="007472A0" w:rsidRDefault="00EB35D7" w:rsidP="00EB35D7">
      <w:pPr>
        <w:jc w:val="both"/>
      </w:pPr>
    </w:p>
    <w:p w:rsidR="00EB35D7" w:rsidRPr="007472A0" w:rsidRDefault="00EB35D7" w:rsidP="00EB35D7">
      <w:pPr>
        <w:jc w:val="both"/>
      </w:pPr>
    </w:p>
    <w:tbl>
      <w:tblPr>
        <w:tblpPr w:leftFromText="180" w:rightFromText="180" w:vertAnchor="text" w:horzAnchor="margin" w:tblpX="142" w:tblpY="50"/>
        <w:tblW w:w="10275" w:type="dxa"/>
        <w:tblLayout w:type="fixed"/>
        <w:tblLook w:val="04A0" w:firstRow="1" w:lastRow="0" w:firstColumn="1" w:lastColumn="0" w:noHBand="0" w:noVBand="1"/>
      </w:tblPr>
      <w:tblGrid>
        <w:gridCol w:w="5386"/>
        <w:gridCol w:w="4889"/>
      </w:tblGrid>
      <w:tr w:rsidR="00EB35D7" w:rsidRPr="007472A0" w:rsidTr="00D374D7">
        <w:trPr>
          <w:trHeight w:val="340"/>
        </w:trPr>
        <w:tc>
          <w:tcPr>
            <w:tcW w:w="5387" w:type="dxa"/>
            <w:hideMark/>
          </w:tcPr>
          <w:p w:rsidR="00EB35D7" w:rsidRPr="007472A0" w:rsidRDefault="00140E20" w:rsidP="00D374D7">
            <w:pPr>
              <w:shd w:val="clear" w:color="auto" w:fill="FFFFFF"/>
              <w:ind w:left="34"/>
              <w:jc w:val="center"/>
              <w:rPr>
                <w:b/>
                <w:bCs/>
              </w:rPr>
            </w:pPr>
            <w:r w:rsidRPr="007472A0">
              <w:rPr>
                <w:b/>
                <w:lang w:eastAsia="ru-RU"/>
              </w:rPr>
              <w:t>Замовник</w:t>
            </w:r>
            <w:r w:rsidR="00EB35D7" w:rsidRPr="007472A0">
              <w:rPr>
                <w:b/>
                <w:bCs/>
              </w:rPr>
              <w:t>:</w:t>
            </w:r>
          </w:p>
        </w:tc>
        <w:tc>
          <w:tcPr>
            <w:tcW w:w="4889" w:type="dxa"/>
            <w:hideMark/>
          </w:tcPr>
          <w:p w:rsidR="00EB35D7" w:rsidRPr="007472A0" w:rsidRDefault="00EB35D7" w:rsidP="00140E20">
            <w:pPr>
              <w:shd w:val="clear" w:color="auto" w:fill="FFFFFF"/>
              <w:jc w:val="center"/>
              <w:rPr>
                <w:b/>
                <w:bCs/>
              </w:rPr>
            </w:pPr>
            <w:r w:rsidRPr="007472A0">
              <w:rPr>
                <w:b/>
                <w:bCs/>
              </w:rPr>
              <w:t>П</w:t>
            </w:r>
            <w:r w:rsidR="00140E20" w:rsidRPr="007472A0">
              <w:rPr>
                <w:b/>
                <w:bCs/>
              </w:rPr>
              <w:t>остачальник</w:t>
            </w:r>
            <w:r w:rsidRPr="007472A0">
              <w:rPr>
                <w:b/>
                <w:bCs/>
              </w:rPr>
              <w:t>:</w:t>
            </w:r>
          </w:p>
        </w:tc>
      </w:tr>
      <w:tr w:rsidR="00EB35D7" w:rsidRPr="007472A0" w:rsidTr="00D374D7">
        <w:tc>
          <w:tcPr>
            <w:tcW w:w="5387" w:type="dxa"/>
          </w:tcPr>
          <w:p w:rsidR="00EB35D7" w:rsidRPr="007472A0" w:rsidRDefault="00EB35D7" w:rsidP="00EB35D7">
            <w:pPr>
              <w:tabs>
                <w:tab w:val="left" w:pos="360"/>
              </w:tabs>
              <w:suppressAutoHyphens/>
              <w:autoSpaceDE w:val="0"/>
              <w:spacing w:line="480" w:lineRule="auto"/>
              <w:rPr>
                <w:color w:val="000000"/>
                <w:lang w:val="ru-RU" w:eastAsia="zh-CN"/>
              </w:rPr>
            </w:pPr>
            <w:r w:rsidRPr="00EB35D7">
              <w:rPr>
                <w:color w:val="000000"/>
                <w:lang w:val="ru-RU" w:eastAsia="zh-CN"/>
              </w:rPr>
              <w:t xml:space="preserve">                                                                                 </w:t>
            </w:r>
          </w:p>
          <w:p w:rsidR="00EB35D7" w:rsidRPr="00EB35D7" w:rsidRDefault="00140E20" w:rsidP="00EB35D7">
            <w:pPr>
              <w:tabs>
                <w:tab w:val="left" w:pos="360"/>
              </w:tabs>
              <w:suppressAutoHyphens/>
              <w:autoSpaceDE w:val="0"/>
              <w:spacing w:line="480" w:lineRule="auto"/>
              <w:rPr>
                <w:b/>
                <w:color w:val="000000"/>
                <w:lang w:val="ru-RU" w:eastAsia="zh-CN"/>
              </w:rPr>
            </w:pPr>
            <w:r w:rsidRPr="007472A0">
              <w:rPr>
                <w:b/>
                <w:color w:val="000000"/>
                <w:lang w:val="ru-RU" w:eastAsia="zh-CN"/>
              </w:rPr>
              <w:t xml:space="preserve">                  </w:t>
            </w:r>
            <w:r w:rsidR="00EB35D7" w:rsidRPr="00EB35D7">
              <w:rPr>
                <w:b/>
                <w:color w:val="000000"/>
                <w:lang w:val="ru-RU" w:eastAsia="zh-CN"/>
              </w:rPr>
              <w:t>КЗ «</w:t>
            </w:r>
            <w:proofErr w:type="spellStart"/>
            <w:r w:rsidR="00EB35D7" w:rsidRPr="00EB35D7">
              <w:rPr>
                <w:b/>
                <w:color w:val="000000"/>
                <w:lang w:val="ru-RU" w:eastAsia="zh-CN"/>
              </w:rPr>
              <w:t>Березнянський</w:t>
            </w:r>
            <w:proofErr w:type="spellEnd"/>
            <w:r w:rsidR="00EB35D7" w:rsidRPr="00EB35D7">
              <w:rPr>
                <w:b/>
                <w:color w:val="000000"/>
                <w:lang w:val="ru-RU" w:eastAsia="zh-CN"/>
              </w:rPr>
              <w:t xml:space="preserve"> НРЦ»                                                                                     </w:t>
            </w:r>
          </w:p>
          <w:p w:rsidR="00EB35D7" w:rsidRPr="00EB35D7" w:rsidRDefault="00EB35D7" w:rsidP="00EB35D7">
            <w:pPr>
              <w:suppressAutoHyphens/>
              <w:autoSpaceDE w:val="0"/>
              <w:rPr>
                <w:b/>
                <w:color w:val="000000"/>
                <w:lang w:val="ru-RU" w:eastAsia="zh-CN"/>
              </w:rPr>
            </w:pPr>
            <w:r w:rsidRPr="00EB35D7">
              <w:rPr>
                <w:b/>
                <w:color w:val="000000"/>
                <w:lang w:val="ru-RU" w:eastAsia="zh-CN"/>
              </w:rPr>
              <w:t xml:space="preserve">                                                                                        </w:t>
            </w:r>
          </w:p>
          <w:p w:rsidR="00EB35D7" w:rsidRPr="00EB35D7" w:rsidRDefault="00EB35D7" w:rsidP="00EB35D7">
            <w:pPr>
              <w:suppressAutoHyphens/>
              <w:autoSpaceDE w:val="0"/>
              <w:rPr>
                <w:rFonts w:eastAsiaTheme="minorHAnsi"/>
                <w:lang w:val="ru-RU" w:eastAsia="en-US"/>
              </w:rPr>
            </w:pPr>
            <w:r w:rsidRPr="00EB35D7">
              <w:rPr>
                <w:b/>
                <w:color w:val="000000"/>
                <w:lang w:val="ru-RU" w:eastAsia="zh-CN"/>
              </w:rPr>
              <w:t xml:space="preserve">                                                              </w:t>
            </w:r>
            <w:r w:rsidRPr="007472A0">
              <w:rPr>
                <w:b/>
                <w:color w:val="000000"/>
                <w:lang w:val="ru-RU" w:eastAsia="zh-CN"/>
              </w:rPr>
              <w:t xml:space="preserve">                              </w:t>
            </w:r>
            <w:r w:rsidRPr="00EB35D7">
              <w:rPr>
                <w:b/>
                <w:color w:val="000000"/>
                <w:lang w:val="ru-RU" w:eastAsia="zh-CN"/>
              </w:rPr>
              <w:t>Директор</w:t>
            </w:r>
            <w:r w:rsidR="00140E20" w:rsidRPr="007472A0">
              <w:rPr>
                <w:b/>
                <w:color w:val="000000"/>
                <w:lang w:val="ru-RU" w:eastAsia="zh-CN"/>
              </w:rPr>
              <w:t xml:space="preserve"> </w:t>
            </w:r>
            <w:r w:rsidRPr="007472A0">
              <w:rPr>
                <w:b/>
                <w:color w:val="000000"/>
                <w:lang w:val="ru-RU" w:eastAsia="zh-CN"/>
              </w:rPr>
              <w:t>_____</w:t>
            </w:r>
            <w:r w:rsidR="00140E20" w:rsidRPr="007472A0">
              <w:rPr>
                <w:b/>
                <w:color w:val="000000"/>
                <w:lang w:val="ru-RU" w:eastAsia="zh-CN"/>
              </w:rPr>
              <w:t>_</w:t>
            </w:r>
            <w:r w:rsidRPr="007472A0">
              <w:rPr>
                <w:b/>
                <w:color w:val="000000"/>
                <w:lang w:val="ru-RU" w:eastAsia="zh-CN"/>
              </w:rPr>
              <w:t>_____</w:t>
            </w:r>
            <w:r w:rsidR="00140E20" w:rsidRPr="007472A0">
              <w:rPr>
                <w:b/>
                <w:color w:val="000000"/>
                <w:lang w:val="ru-RU" w:eastAsia="zh-CN"/>
              </w:rPr>
              <w:t xml:space="preserve"> </w:t>
            </w:r>
            <w:proofErr w:type="spellStart"/>
            <w:r w:rsidRPr="00EB35D7">
              <w:rPr>
                <w:b/>
                <w:color w:val="000000"/>
                <w:lang w:val="ru-RU" w:eastAsia="zh-CN"/>
              </w:rPr>
              <w:t>Євге</w:t>
            </w:r>
            <w:r w:rsidRPr="00EB35D7">
              <w:rPr>
                <w:b/>
                <w:color w:val="000000"/>
                <w:lang w:eastAsia="zh-CN"/>
              </w:rPr>
              <w:t>нія</w:t>
            </w:r>
            <w:proofErr w:type="spellEnd"/>
            <w:r w:rsidRPr="00EB35D7">
              <w:rPr>
                <w:b/>
                <w:color w:val="000000"/>
                <w:lang w:eastAsia="zh-CN"/>
              </w:rPr>
              <w:t xml:space="preserve"> </w:t>
            </w:r>
            <w:r w:rsidRPr="00EB35D7">
              <w:rPr>
                <w:b/>
                <w:color w:val="000000"/>
                <w:lang w:val="ru-RU" w:eastAsia="zh-CN"/>
              </w:rPr>
              <w:t>БУРКОВСЬКА</w:t>
            </w:r>
          </w:p>
          <w:p w:rsidR="00EB35D7" w:rsidRPr="007472A0" w:rsidRDefault="00EB35D7" w:rsidP="00D374D7">
            <w:pPr>
              <w:shd w:val="clear" w:color="auto" w:fill="FFFFFF"/>
              <w:jc w:val="both"/>
              <w:rPr>
                <w:bCs/>
                <w:lang w:val="ru-RU"/>
              </w:rPr>
            </w:pPr>
          </w:p>
        </w:tc>
        <w:tc>
          <w:tcPr>
            <w:tcW w:w="4889" w:type="dxa"/>
          </w:tcPr>
          <w:p w:rsidR="00EB35D7" w:rsidRPr="007472A0" w:rsidRDefault="00EB35D7" w:rsidP="00D374D7">
            <w:pPr>
              <w:shd w:val="clear" w:color="auto" w:fill="FFFFFF"/>
              <w:tabs>
                <w:tab w:val="left" w:pos="1210"/>
              </w:tabs>
              <w:jc w:val="both"/>
              <w:rPr>
                <w:bCs/>
              </w:rPr>
            </w:pPr>
          </w:p>
        </w:tc>
      </w:tr>
    </w:tbl>
    <w:p w:rsidR="00EB35D7" w:rsidRPr="007472A0" w:rsidRDefault="00EB35D7" w:rsidP="00EB35D7">
      <w:pPr>
        <w:spacing w:line="0" w:lineRule="atLeast"/>
        <w:jc w:val="both"/>
        <w:rPr>
          <w:rFonts w:eastAsia="Calibri"/>
          <w:b/>
          <w:sz w:val="28"/>
          <w:szCs w:val="28"/>
          <w:lang w:eastAsia="en-US"/>
        </w:rPr>
      </w:pPr>
    </w:p>
    <w:p w:rsidR="004D0F0A" w:rsidRPr="007472A0" w:rsidRDefault="004D0F0A">
      <w:pPr>
        <w:rPr>
          <w:sz w:val="28"/>
          <w:szCs w:val="28"/>
        </w:rPr>
      </w:pPr>
    </w:p>
    <w:sectPr w:rsidR="004D0F0A" w:rsidRPr="007472A0">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F8A"/>
    <w:multiLevelType w:val="multilevel"/>
    <w:tmpl w:val="E66E9C58"/>
    <w:lvl w:ilvl="0">
      <w:start w:val="9"/>
      <w:numFmt w:val="decimal"/>
      <w:lvlText w:val="%1."/>
      <w:lvlJc w:val="left"/>
      <w:pPr>
        <w:ind w:left="1146" w:hanging="360"/>
      </w:pPr>
      <w:rPr>
        <w:b/>
      </w:rPr>
    </w:lvl>
    <w:lvl w:ilvl="1">
      <w:start w:val="1"/>
      <w:numFmt w:val="decimal"/>
      <w:isLgl/>
      <w:lvlText w:val="%1.%2."/>
      <w:lvlJc w:val="left"/>
      <w:pPr>
        <w:ind w:left="1146" w:hanging="360"/>
      </w:pPr>
      <w:rPr>
        <w:b w:val="0"/>
      </w:r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D7"/>
    <w:rsid w:val="00097E89"/>
    <w:rsid w:val="00140E20"/>
    <w:rsid w:val="004D0F0A"/>
    <w:rsid w:val="005E10B1"/>
    <w:rsid w:val="007472A0"/>
    <w:rsid w:val="007D0C13"/>
    <w:rsid w:val="00C5752C"/>
    <w:rsid w:val="00EB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C556"/>
  <w15:chartTrackingRefBased/>
  <w15:docId w15:val="{183F151D-5550-4A28-B6DB-36929DD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D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EB35D7"/>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zbux@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6</cp:revision>
  <dcterms:created xsi:type="dcterms:W3CDTF">2023-01-24T08:00:00Z</dcterms:created>
  <dcterms:modified xsi:type="dcterms:W3CDTF">2023-02-01T08:27:00Z</dcterms:modified>
</cp:coreProperties>
</file>