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Ind w:w="-57" w:type="dxa"/>
        <w:tblLook w:val="0000" w:firstRow="0" w:lastRow="0" w:firstColumn="0" w:lastColumn="0" w:noHBand="0" w:noVBand="0"/>
      </w:tblPr>
      <w:tblGrid>
        <w:gridCol w:w="2496"/>
        <w:gridCol w:w="275"/>
        <w:gridCol w:w="6517"/>
      </w:tblGrid>
      <w:tr w:rsidR="00E11FC2" w:rsidTr="009A01E5">
        <w:trPr>
          <w:trHeight w:val="1094"/>
        </w:trPr>
        <w:tc>
          <w:tcPr>
            <w:tcW w:w="2433" w:type="dxa"/>
            <w:shd w:val="clear" w:color="auto" w:fill="auto"/>
          </w:tcPr>
          <w:p w:rsidR="00E11FC2" w:rsidRDefault="0045136D">
            <w:pPr>
              <w:tabs>
                <w:tab w:val="left" w:pos="0"/>
              </w:tabs>
              <w:spacing w:after="0" w:line="240" w:lineRule="auto"/>
              <w:rPr>
                <w:rFonts w:ascii="NatGrotesk" w:eastAsia="Times New Roman" w:hAnsi="NatGrotesk" w:cs="NatGrotesk"/>
                <w:color w:val="000000"/>
                <w:sz w:val="14"/>
                <w:szCs w:val="14"/>
                <w:highlight w:val="yellow"/>
              </w:rPr>
            </w:pPr>
            <w:r>
              <w:rPr>
                <w:rFonts w:ascii="NatGrotesk" w:eastAsia="Times New Roman" w:hAnsi="NatGrotesk" w:cs="NatGrotesk"/>
                <w:noProof/>
                <w:color w:val="000000"/>
                <w:sz w:val="14"/>
                <w:szCs w:val="14"/>
                <w:lang w:eastAsia="uk-UA" w:bidi="ar-SA"/>
              </w:rPr>
              <w:drawing>
                <wp:inline distT="0" distB="0" distL="0" distR="0" wp14:anchorId="29216F09" wp14:editId="02AD6CDD">
                  <wp:extent cx="1438275" cy="1552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 Grad@2x-80.jpg"/>
                          <pic:cNvPicPr/>
                        </pic:nvPicPr>
                        <pic:blipFill>
                          <a:blip r:embed="rId9">
                            <a:extLst>
                              <a:ext uri="{28A0092B-C50C-407E-A947-70E740481C1C}">
                                <a14:useLocalDpi xmlns:a14="http://schemas.microsoft.com/office/drawing/2010/main" val="0"/>
                              </a:ext>
                            </a:extLst>
                          </a:blip>
                          <a:stretch>
                            <a:fillRect/>
                          </a:stretch>
                        </pic:blipFill>
                        <pic:spPr>
                          <a:xfrm>
                            <a:off x="0" y="0"/>
                            <a:ext cx="1453482" cy="1568991"/>
                          </a:xfrm>
                          <a:prstGeom prst="rect">
                            <a:avLst/>
                          </a:prstGeom>
                        </pic:spPr>
                      </pic:pic>
                    </a:graphicData>
                  </a:graphic>
                </wp:inline>
              </w:drawing>
            </w:r>
          </w:p>
        </w:tc>
        <w:tc>
          <w:tcPr>
            <w:tcW w:w="279" w:type="dxa"/>
            <w:shd w:val="clear" w:color="auto" w:fill="auto"/>
            <w:tcMar>
              <w:left w:w="0" w:type="dxa"/>
              <w:right w:w="0" w:type="dxa"/>
            </w:tcMar>
          </w:tcPr>
          <w:p w:rsidR="00E11FC2" w:rsidRDefault="00E11FC2">
            <w:pPr>
              <w:tabs>
                <w:tab w:val="left" w:pos="0"/>
                <w:tab w:val="left" w:pos="3420"/>
              </w:tabs>
              <w:spacing w:after="0" w:line="240" w:lineRule="auto"/>
              <w:rPr>
                <w:rFonts w:ascii="NatGrotesk" w:eastAsia="Times New Roman" w:hAnsi="NatGrotesk" w:cs="NatGrotesk"/>
                <w:color w:val="000000"/>
                <w:sz w:val="18"/>
                <w:szCs w:val="18"/>
                <w:highlight w:val="yellow"/>
              </w:rPr>
            </w:pPr>
          </w:p>
        </w:tc>
        <w:tc>
          <w:tcPr>
            <w:tcW w:w="6576" w:type="dxa"/>
            <w:shd w:val="clear" w:color="auto" w:fill="auto"/>
          </w:tcPr>
          <w:p w:rsidR="00E11FC2" w:rsidRPr="009A01E5" w:rsidRDefault="00C839AA">
            <w:pPr>
              <w:tabs>
                <w:tab w:val="left" w:pos="0"/>
              </w:tabs>
              <w:spacing w:after="0" w:line="240" w:lineRule="auto"/>
              <w:jc w:val="center"/>
              <w:rPr>
                <w:sz w:val="36"/>
                <w:szCs w:val="36"/>
              </w:rPr>
            </w:pPr>
            <w:r w:rsidRPr="009A01E5">
              <w:rPr>
                <w:rFonts w:ascii="municipal_lviv_106" w:eastAsia="Batang" w:hAnsi="municipal_lviv_106" w:cs="FranklinGothic-MediumCond"/>
                <w:color w:val="000000"/>
                <w:sz w:val="36"/>
                <w:szCs w:val="36"/>
              </w:rPr>
              <w:t>Комунальне некомерційне підприємство Львівської обласної ради»</w:t>
            </w:r>
          </w:p>
          <w:p w:rsidR="00E11FC2" w:rsidRPr="009A01E5" w:rsidRDefault="00C839AA">
            <w:pPr>
              <w:tabs>
                <w:tab w:val="left" w:pos="0"/>
              </w:tabs>
              <w:spacing w:after="0" w:line="240" w:lineRule="auto"/>
              <w:jc w:val="center"/>
              <w:rPr>
                <w:sz w:val="36"/>
                <w:szCs w:val="36"/>
              </w:rPr>
            </w:pPr>
            <w:r w:rsidRPr="009A01E5">
              <w:rPr>
                <w:rFonts w:ascii="municipal_lviv_106" w:eastAsia="Batang" w:hAnsi="municipal_lviv_106" w:cs="FranklinGothic-MediumCond"/>
                <w:color w:val="000000"/>
                <w:sz w:val="36"/>
                <w:szCs w:val="36"/>
              </w:rPr>
              <w:t xml:space="preserve"> «Львівський обласний </w:t>
            </w:r>
            <w:proofErr w:type="spellStart"/>
            <w:r w:rsidRPr="009A01E5">
              <w:rPr>
                <w:rFonts w:ascii="municipal_lviv_106" w:eastAsia="Batang" w:hAnsi="municipal_lviv_106" w:cs="FranklinGothic-MediumCond"/>
                <w:color w:val="000000"/>
                <w:sz w:val="36"/>
                <w:szCs w:val="36"/>
              </w:rPr>
              <w:t>шкірно</w:t>
            </w:r>
            <w:proofErr w:type="spellEnd"/>
            <w:r w:rsidRPr="009A01E5">
              <w:rPr>
                <w:rFonts w:ascii="municipal_lviv_106" w:eastAsia="Batang" w:hAnsi="municipal_lviv_106" w:cs="FranklinGothic-MediumCond"/>
                <w:color w:val="000000"/>
                <w:sz w:val="36"/>
                <w:szCs w:val="36"/>
              </w:rPr>
              <w:t xml:space="preserve"> – венерологічний диспансер»</w:t>
            </w:r>
          </w:p>
          <w:p w:rsidR="00E11FC2" w:rsidRDefault="00E11FC2">
            <w:pPr>
              <w:tabs>
                <w:tab w:val="left" w:pos="0"/>
              </w:tabs>
              <w:spacing w:after="0" w:line="240" w:lineRule="auto"/>
              <w:rPr>
                <w:rFonts w:ascii="NatGrotesk" w:eastAsia="Times New Roman" w:hAnsi="NatGrotesk" w:cs="NatGrotesk"/>
                <w:color w:val="000000"/>
                <w:sz w:val="32"/>
                <w:szCs w:val="32"/>
                <w:highlight w:val="yellow"/>
              </w:rPr>
            </w:pPr>
          </w:p>
        </w:tc>
      </w:tr>
    </w:tbl>
    <w:p w:rsidR="00E11FC2" w:rsidRDefault="00E11FC2">
      <w:pPr>
        <w:spacing w:after="0" w:line="240" w:lineRule="auto"/>
        <w:rPr>
          <w:rFonts w:ascii="Times New Roman" w:eastAsia="Times New Roman" w:hAnsi="Times New Roman" w:cs="Times New Roman"/>
          <w:color w:val="000000"/>
          <w:sz w:val="24"/>
          <w:szCs w:val="24"/>
        </w:rPr>
      </w:pPr>
    </w:p>
    <w:p w:rsidR="00E11FC2" w:rsidRDefault="00E11FC2">
      <w:pPr>
        <w:spacing w:before="240" w:after="0" w:line="240" w:lineRule="auto"/>
        <w:rPr>
          <w:rFonts w:ascii="Times New Roman" w:eastAsia="Times New Roman" w:hAnsi="Times New Roman" w:cs="Times New Roman"/>
          <w:sz w:val="24"/>
          <w:szCs w:val="24"/>
        </w:rPr>
      </w:pPr>
    </w:p>
    <w:p w:rsidR="00E11FC2" w:rsidRDefault="00C839AA">
      <w:pPr>
        <w:spacing w:before="240" w:after="0" w:line="240" w:lineRule="auto"/>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highlight w:val="white"/>
        </w:rPr>
        <w:t> «ЗАТВЕРДЖЕНО»</w:t>
      </w:r>
    </w:p>
    <w:p w:rsidR="00E11FC2" w:rsidRDefault="00BB2F7C">
      <w:pPr>
        <w:spacing w:after="0" w:line="240" w:lineRule="auto"/>
        <w:jc w:val="right"/>
      </w:pPr>
      <w:r>
        <w:rPr>
          <w:rFonts w:ascii="Times New Roman" w:eastAsia="Times New Roman" w:hAnsi="Times New Roman" w:cs="Times New Roman"/>
          <w:b/>
          <w:color w:val="000000"/>
          <w:sz w:val="24"/>
          <w:szCs w:val="24"/>
        </w:rPr>
        <w:t>Протокол № 2 від 06</w:t>
      </w:r>
      <w:r w:rsidR="00C839AA">
        <w:rPr>
          <w:rFonts w:ascii="Times New Roman" w:eastAsia="Times New Roman" w:hAnsi="Times New Roman" w:cs="Times New Roman"/>
          <w:b/>
          <w:color w:val="000000"/>
          <w:sz w:val="24"/>
          <w:szCs w:val="24"/>
        </w:rPr>
        <w:t>.04.2023</w:t>
      </w:r>
    </w:p>
    <w:p w:rsidR="00E11FC2" w:rsidRDefault="00C839AA">
      <w:pPr>
        <w:spacing w:after="0" w:line="240" w:lineRule="auto"/>
        <w:jc w:val="right"/>
      </w:pPr>
      <w:r>
        <w:rPr>
          <w:rFonts w:ascii="Times New Roman" w:eastAsia="Times New Roman" w:hAnsi="Times New Roman" w:cs="Times New Roman"/>
          <w:b/>
          <w:color w:val="000000"/>
          <w:sz w:val="24"/>
          <w:szCs w:val="24"/>
        </w:rPr>
        <w:t xml:space="preserve">Фахівця з публічних закупівель </w:t>
      </w:r>
    </w:p>
    <w:p w:rsidR="00E11FC2" w:rsidRDefault="00C839AA">
      <w:pPr>
        <w:spacing w:after="0" w:line="240" w:lineRule="auto"/>
        <w:jc w:val="right"/>
      </w:pPr>
      <w:r>
        <w:rPr>
          <w:rFonts w:ascii="Times New Roman" w:eastAsia="Times New Roman" w:hAnsi="Times New Roman" w:cs="Times New Roman"/>
          <w:b/>
          <w:color w:val="000000"/>
          <w:sz w:val="24"/>
          <w:szCs w:val="24"/>
        </w:rPr>
        <w:t>КНП ЛОР «ЛОШВД»</w:t>
      </w:r>
    </w:p>
    <w:p w:rsidR="00E11FC2" w:rsidRDefault="00E11FC2">
      <w:pPr>
        <w:spacing w:before="240" w:after="0" w:line="240" w:lineRule="auto"/>
        <w:rPr>
          <w:rFonts w:ascii="Times New Roman" w:eastAsia="Times New Roman" w:hAnsi="Times New Roman" w:cs="Times New Roman"/>
          <w:color w:val="000000"/>
          <w:sz w:val="24"/>
          <w:szCs w:val="24"/>
        </w:rPr>
      </w:pPr>
    </w:p>
    <w:p w:rsidR="00E11FC2" w:rsidRDefault="00E11FC2">
      <w:pPr>
        <w:spacing w:before="240" w:after="0" w:line="240" w:lineRule="auto"/>
        <w:rPr>
          <w:rFonts w:ascii="Times New Roman" w:eastAsia="Times New Roman" w:hAnsi="Times New Roman" w:cs="Times New Roman"/>
          <w:sz w:val="24"/>
          <w:szCs w:val="24"/>
        </w:rPr>
      </w:pPr>
    </w:p>
    <w:p w:rsidR="00E11FC2" w:rsidRDefault="00E11FC2">
      <w:pPr>
        <w:spacing w:after="0" w:line="240" w:lineRule="auto"/>
        <w:rPr>
          <w:rFonts w:ascii="Times New Roman" w:eastAsia="Times New Roman" w:hAnsi="Times New Roman" w:cs="Times New Roman"/>
          <w:b/>
          <w:color w:val="000000"/>
          <w:sz w:val="24"/>
          <w:szCs w:val="24"/>
        </w:rPr>
      </w:pPr>
    </w:p>
    <w:p w:rsidR="00E11FC2" w:rsidRDefault="00C839AA">
      <w:pPr>
        <w:spacing w:after="0" w:line="240" w:lineRule="auto"/>
      </w:pPr>
      <w:r>
        <w:rPr>
          <w:rFonts w:ascii="Times New Roman" w:eastAsia="Times New Roman" w:hAnsi="Times New Roman" w:cs="Times New Roman"/>
          <w:b/>
          <w:color w:val="000000"/>
          <w:sz w:val="24"/>
          <w:szCs w:val="24"/>
        </w:rPr>
        <w:t xml:space="preserve">                                                    ТЕНДЕРНА ДОКУМЕНТАЦІЯ</w:t>
      </w:r>
    </w:p>
    <w:p w:rsidR="00E11FC2" w:rsidRDefault="00C839AA">
      <w:pPr>
        <w:spacing w:before="240" w:after="0" w:line="240" w:lineRule="auto"/>
        <w:jc w:val="cente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E11FC2" w:rsidRDefault="00E11FC2">
      <w:pPr>
        <w:spacing w:after="0" w:line="240" w:lineRule="auto"/>
        <w:jc w:val="center"/>
        <w:rPr>
          <w:rFonts w:ascii="Times New Roman" w:eastAsia="Times New Roman" w:hAnsi="Times New Roman" w:cs="Times New Roman"/>
          <w:color w:val="000000"/>
          <w:sz w:val="24"/>
          <w:szCs w:val="24"/>
        </w:rPr>
      </w:pPr>
    </w:p>
    <w:p w:rsidR="00E11FC2" w:rsidRDefault="00BB2F7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робіт</w:t>
      </w:r>
    </w:p>
    <w:p w:rsidR="00BB2F7C" w:rsidRDefault="00BB2F7C">
      <w:pPr>
        <w:spacing w:after="0" w:line="240" w:lineRule="auto"/>
        <w:jc w:val="center"/>
        <w:rPr>
          <w:rFonts w:ascii="Times New Roman" w:eastAsia="Times New Roman" w:hAnsi="Times New Roman" w:cs="Times New Roman"/>
          <w:sz w:val="24"/>
          <w:szCs w:val="24"/>
        </w:rPr>
      </w:pPr>
    </w:p>
    <w:p w:rsidR="00BB2F7C" w:rsidRPr="00BB2F7C" w:rsidRDefault="00BB2F7C" w:rsidP="00BB2F7C">
      <w:pPr>
        <w:shd w:val="clear" w:color="auto" w:fill="FFFFFF"/>
        <w:spacing w:after="0" w:line="240" w:lineRule="auto"/>
        <w:jc w:val="both"/>
        <w:rPr>
          <w:rFonts w:ascii="Times New Roman" w:eastAsia="Times New Roman" w:hAnsi="Times New Roman" w:cs="Times New Roman"/>
          <w:b/>
          <w:color w:val="000000"/>
          <w:sz w:val="24"/>
          <w:szCs w:val="24"/>
          <w:lang w:eastAsia="uk-UA" w:bidi="ar-SA"/>
        </w:rPr>
      </w:pPr>
      <w:r w:rsidRPr="00BB2F7C">
        <w:rPr>
          <w:rFonts w:ascii="Times New Roman" w:eastAsia="Times New Roman" w:hAnsi="Times New Roman" w:cs="Times New Roman"/>
          <w:b/>
          <w:color w:val="000000"/>
          <w:sz w:val="24"/>
          <w:szCs w:val="24"/>
          <w:lang w:eastAsia="uk-UA" w:bidi="ar-SA"/>
        </w:rPr>
        <w:t xml:space="preserve">ДК 021:2015-71320000-7 Послуги з інженерного проектування (Виконання проектних робіт із розробки проектно-кошторисної документації «Влаштування припливно-витяжної вентиляційної системи в клініко-діагностичній лабораторії централізованої лабораторії в будівлі КНП ЛОР "Львівський обласний шкірно-венерологічний диспансер" за адресою: м. Львів, вул. Є. </w:t>
      </w:r>
      <w:proofErr w:type="spellStart"/>
      <w:r w:rsidRPr="00BB2F7C">
        <w:rPr>
          <w:rFonts w:ascii="Times New Roman" w:eastAsia="Times New Roman" w:hAnsi="Times New Roman" w:cs="Times New Roman"/>
          <w:b/>
          <w:color w:val="000000"/>
          <w:sz w:val="24"/>
          <w:szCs w:val="24"/>
          <w:lang w:eastAsia="uk-UA" w:bidi="ar-SA"/>
        </w:rPr>
        <w:t>Коновальця</w:t>
      </w:r>
      <w:proofErr w:type="spellEnd"/>
      <w:r w:rsidRPr="00BB2F7C">
        <w:rPr>
          <w:rFonts w:ascii="Times New Roman" w:eastAsia="Times New Roman" w:hAnsi="Times New Roman" w:cs="Times New Roman"/>
          <w:b/>
          <w:color w:val="000000"/>
          <w:sz w:val="24"/>
          <w:szCs w:val="24"/>
          <w:lang w:eastAsia="uk-UA" w:bidi="ar-SA"/>
        </w:rPr>
        <w:t xml:space="preserve">, 1 (Капітальний ремонт)») </w:t>
      </w:r>
    </w:p>
    <w:p w:rsidR="00E11FC2" w:rsidRDefault="00E11FC2">
      <w:pPr>
        <w:spacing w:after="0" w:line="240" w:lineRule="auto"/>
        <w:jc w:val="center"/>
        <w:rPr>
          <w:color w:val="000000"/>
        </w:rPr>
      </w:pPr>
    </w:p>
    <w:p w:rsidR="00E11FC2" w:rsidRDefault="00E11FC2">
      <w:pPr>
        <w:spacing w:before="240" w:after="0" w:line="240" w:lineRule="auto"/>
        <w:rPr>
          <w:rFonts w:ascii="Times New Roman" w:eastAsia="Times New Roman" w:hAnsi="Times New Roman" w:cs="Times New Roman"/>
          <w:sz w:val="24"/>
          <w:szCs w:val="24"/>
        </w:rPr>
      </w:pPr>
    </w:p>
    <w:p w:rsidR="00E11FC2" w:rsidRDefault="00E11FC2">
      <w:pPr>
        <w:spacing w:before="240" w:after="0" w:line="240" w:lineRule="auto"/>
        <w:jc w:val="center"/>
        <w:rPr>
          <w:rFonts w:ascii="Times New Roman" w:eastAsia="Times New Roman" w:hAnsi="Times New Roman" w:cs="Times New Roman"/>
          <w:color w:val="000000"/>
          <w:sz w:val="24"/>
          <w:szCs w:val="24"/>
          <w:highlight w:val="white"/>
        </w:rPr>
      </w:pPr>
    </w:p>
    <w:p w:rsidR="00E11FC2" w:rsidRDefault="00E11FC2">
      <w:pPr>
        <w:spacing w:before="240" w:after="0" w:line="240" w:lineRule="auto"/>
        <w:jc w:val="center"/>
        <w:rPr>
          <w:rFonts w:ascii="Times New Roman" w:eastAsia="Times New Roman" w:hAnsi="Times New Roman" w:cs="Times New Roman"/>
          <w:color w:val="000000"/>
          <w:sz w:val="24"/>
          <w:szCs w:val="24"/>
          <w:highlight w:val="white"/>
        </w:rPr>
      </w:pPr>
    </w:p>
    <w:p w:rsidR="00E11FC2" w:rsidRDefault="00E11FC2">
      <w:pPr>
        <w:spacing w:before="240" w:after="0" w:line="240" w:lineRule="auto"/>
        <w:jc w:val="center"/>
        <w:rPr>
          <w:rFonts w:ascii="Times New Roman" w:eastAsia="Times New Roman" w:hAnsi="Times New Roman" w:cs="Times New Roman"/>
          <w:color w:val="000000"/>
          <w:sz w:val="24"/>
          <w:szCs w:val="24"/>
          <w:highlight w:val="white"/>
        </w:rPr>
      </w:pPr>
    </w:p>
    <w:p w:rsidR="00E11FC2" w:rsidRDefault="00E11FC2">
      <w:pPr>
        <w:spacing w:before="240" w:after="0" w:line="240" w:lineRule="auto"/>
        <w:jc w:val="center"/>
        <w:rPr>
          <w:rFonts w:ascii="Times New Roman" w:eastAsia="Times New Roman" w:hAnsi="Times New Roman" w:cs="Times New Roman"/>
          <w:color w:val="000000"/>
          <w:sz w:val="24"/>
          <w:szCs w:val="24"/>
          <w:highlight w:val="white"/>
        </w:rPr>
      </w:pPr>
    </w:p>
    <w:p w:rsidR="00E11FC2" w:rsidRDefault="00E11FC2">
      <w:pPr>
        <w:spacing w:before="240" w:after="0" w:line="240" w:lineRule="auto"/>
        <w:jc w:val="center"/>
        <w:rPr>
          <w:rFonts w:ascii="Times New Roman" w:eastAsia="Times New Roman" w:hAnsi="Times New Roman" w:cs="Times New Roman"/>
          <w:color w:val="000000"/>
          <w:sz w:val="24"/>
          <w:szCs w:val="24"/>
          <w:highlight w:val="white"/>
        </w:rPr>
      </w:pPr>
    </w:p>
    <w:p w:rsidR="00E11FC2" w:rsidRDefault="00E11FC2">
      <w:pPr>
        <w:spacing w:before="240" w:after="0" w:line="240" w:lineRule="auto"/>
        <w:jc w:val="center"/>
        <w:rPr>
          <w:rFonts w:ascii="Times New Roman" w:eastAsia="Times New Roman" w:hAnsi="Times New Roman" w:cs="Times New Roman"/>
          <w:color w:val="000000"/>
          <w:sz w:val="24"/>
          <w:szCs w:val="24"/>
          <w:highlight w:val="white"/>
        </w:rPr>
      </w:pPr>
    </w:p>
    <w:p w:rsidR="00E11FC2" w:rsidRDefault="00C839AA">
      <w:pPr>
        <w:spacing w:before="240" w:after="0" w:line="240" w:lineRule="auto"/>
        <w:jc w:val="center"/>
      </w:pPr>
      <w:r>
        <w:rPr>
          <w:rFonts w:ascii="Times New Roman" w:eastAsia="Times New Roman" w:hAnsi="Times New Roman" w:cs="Times New Roman"/>
          <w:b/>
          <w:sz w:val="24"/>
          <w:szCs w:val="24"/>
        </w:rPr>
        <w:t>м. Львів</w:t>
      </w:r>
    </w:p>
    <w:p w:rsidR="00E11FC2" w:rsidRDefault="00C839AA">
      <w:pPr>
        <w:spacing w:before="240" w:after="0" w:line="240" w:lineRule="auto"/>
        <w:jc w:val="center"/>
      </w:pPr>
      <w:r>
        <w:rPr>
          <w:rFonts w:ascii="Times New Roman" w:eastAsia="Times New Roman" w:hAnsi="Times New Roman" w:cs="Times New Roman"/>
          <w:b/>
          <w:sz w:val="24"/>
          <w:szCs w:val="24"/>
        </w:rPr>
        <w:t>2023 рік</w:t>
      </w:r>
    </w:p>
    <w:p w:rsidR="00E11FC2" w:rsidRDefault="00E11FC2">
      <w:pPr>
        <w:spacing w:after="0" w:line="240" w:lineRule="auto"/>
        <w:jc w:val="center"/>
        <w:rPr>
          <w:rFonts w:ascii="Times New Roman" w:eastAsia="Times New Roman" w:hAnsi="Times New Roman" w:cs="Times New Roman"/>
          <w:color w:val="000000"/>
          <w:sz w:val="24"/>
          <w:szCs w:val="24"/>
          <w:highlight w:val="white"/>
        </w:rPr>
      </w:pPr>
    </w:p>
    <w:p w:rsidR="00E11FC2" w:rsidRDefault="00E11FC2">
      <w:pPr>
        <w:spacing w:before="240" w:after="0" w:line="240" w:lineRule="auto"/>
        <w:jc w:val="center"/>
        <w:rPr>
          <w:rFonts w:ascii="Times New Roman" w:eastAsia="Times New Roman" w:hAnsi="Times New Roman" w:cs="Times New Roman"/>
          <w:sz w:val="24"/>
          <w:szCs w:val="24"/>
        </w:rPr>
      </w:pPr>
    </w:p>
    <w:p w:rsidR="00E11FC2" w:rsidRDefault="00E11FC2">
      <w:pPr>
        <w:spacing w:before="240" w:after="0" w:line="240" w:lineRule="auto"/>
        <w:jc w:val="center"/>
        <w:rPr>
          <w:rFonts w:ascii="Times New Roman" w:eastAsia="Times New Roman" w:hAnsi="Times New Roman" w:cs="Times New Roman"/>
          <w:sz w:val="24"/>
          <w:szCs w:val="24"/>
        </w:rPr>
      </w:pPr>
    </w:p>
    <w:tbl>
      <w:tblPr>
        <w:tblW w:w="10200" w:type="dxa"/>
        <w:tblInd w:w="-160" w:type="dxa"/>
        <w:tblLook w:val="0400" w:firstRow="0" w:lastRow="0" w:firstColumn="0" w:lastColumn="0" w:noHBand="0" w:noVBand="1"/>
      </w:tblPr>
      <w:tblGrid>
        <w:gridCol w:w="703"/>
        <w:gridCol w:w="2834"/>
        <w:gridCol w:w="6663"/>
      </w:tblGrid>
      <w:tr w:rsidR="00E11FC2">
        <w:trPr>
          <w:trHeight w:val="416"/>
        </w:trPr>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11FC2">
        <w:trPr>
          <w:trHeight w:val="411"/>
        </w:trPr>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11FC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окум</w:t>
            </w:r>
            <w:r>
              <w:rPr>
                <w:rFonts w:ascii="Times New Roman" w:eastAsia="Times New Roman" w:hAnsi="Times New Roman" w:cs="Times New Roman"/>
                <w:color w:val="000000"/>
                <w:sz w:val="24"/>
                <w:szCs w:val="24"/>
                <w:highlight w:val="white"/>
              </w:rPr>
              <w:t xml:space="preserve">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E11FC2" w:rsidRDefault="00C839A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 Терміни, які використовуються в цій докумен</w:t>
            </w:r>
            <w:r>
              <w:rPr>
                <w:rFonts w:ascii="Times New Roman" w:eastAsia="Times New Roman" w:hAnsi="Times New Roman" w:cs="Times New Roman"/>
                <w:color w:val="000000"/>
                <w:sz w:val="24"/>
                <w:szCs w:val="24"/>
              </w:rPr>
              <w:t xml:space="preserve">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11FC2">
        <w:trPr>
          <w:trHeight w:val="615"/>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11FC2">
        <w:trPr>
          <w:trHeight w:val="285"/>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jc w:val="both"/>
            </w:pPr>
            <w:r>
              <w:rPr>
                <w:rFonts w:ascii="Times New Roman" w:eastAsia="Times New Roman" w:hAnsi="Times New Roman" w:cs="Times New Roman"/>
                <w:i/>
                <w:sz w:val="24"/>
                <w:szCs w:val="24"/>
              </w:rPr>
              <w:t>Комунальне некомерційне підприємство Львівської обласної ради "Львівський обласний шкірно-венерологічний диспансер"</w:t>
            </w:r>
          </w:p>
        </w:tc>
      </w:tr>
      <w:tr w:rsidR="00E11FC2">
        <w:trPr>
          <w:trHeight w:val="536"/>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jc w:val="both"/>
              <w:rPr>
                <w:highlight w:val="white"/>
              </w:rPr>
            </w:pPr>
            <w:r>
              <w:rPr>
                <w:rFonts w:ascii="Times New Roman" w:eastAsia="Times New Roman" w:hAnsi="Times New Roman" w:cs="Times New Roman"/>
                <w:sz w:val="24"/>
                <w:szCs w:val="24"/>
                <w:highlight w:val="white"/>
              </w:rPr>
              <w:t xml:space="preserve">вул. Є. </w:t>
            </w:r>
            <w:proofErr w:type="spellStart"/>
            <w:r>
              <w:rPr>
                <w:rFonts w:ascii="Times New Roman" w:eastAsia="Times New Roman" w:hAnsi="Times New Roman" w:cs="Times New Roman"/>
                <w:sz w:val="24"/>
                <w:szCs w:val="24"/>
                <w:highlight w:val="white"/>
              </w:rPr>
              <w:t>Коновальця</w:t>
            </w:r>
            <w:proofErr w:type="spellEnd"/>
            <w:r>
              <w:rPr>
                <w:rFonts w:ascii="Times New Roman" w:eastAsia="Times New Roman" w:hAnsi="Times New Roman" w:cs="Times New Roman"/>
                <w:sz w:val="24"/>
                <w:szCs w:val="24"/>
                <w:highlight w:val="white"/>
              </w:rPr>
              <w:t>,1, м. Львів, Україна, 79013</w:t>
            </w:r>
          </w:p>
        </w:tc>
      </w:tr>
      <w:tr w:rsidR="00E11FC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jc w:val="both"/>
            </w:pPr>
            <w:r>
              <w:rPr>
                <w:rFonts w:ascii="Times New Roman" w:eastAsia="Times New Roman" w:hAnsi="Times New Roman" w:cs="Times New Roman"/>
                <w:sz w:val="24"/>
                <w:szCs w:val="24"/>
              </w:rPr>
              <w:t xml:space="preserve">Попова Іванна, фахівець з публічних закупівель </w:t>
            </w:r>
          </w:p>
          <w:p w:rsidR="00E11FC2" w:rsidRDefault="00C839AA">
            <w:pPr>
              <w:jc w:val="both"/>
            </w:pPr>
            <w:r>
              <w:rPr>
                <w:rFonts w:ascii="Times New Roman" w:eastAsia="Times New Roman" w:hAnsi="Times New Roman" w:cs="Times New Roman"/>
                <w:sz w:val="24"/>
                <w:szCs w:val="24"/>
              </w:rPr>
              <w:t>тел.</w:t>
            </w:r>
            <w:r>
              <w:rPr>
                <w:rFonts w:ascii="Times New Roman" w:eastAsia="Times New Roman" w:hAnsi="Times New Roman" w:cs="Times New Roman"/>
                <w:color w:val="000000"/>
                <w:sz w:val="24"/>
                <w:szCs w:val="24"/>
              </w:rPr>
              <w:t xml:space="preserve"> +380322385643; 0509167818</w:t>
            </w:r>
          </w:p>
          <w:p w:rsidR="00E11FC2" w:rsidRDefault="00C839AA">
            <w:pPr>
              <w:jc w:val="both"/>
              <w:rPr>
                <w:color w:val="000000"/>
              </w:rPr>
            </w:pPr>
            <w:r>
              <w:rPr>
                <w:rFonts w:ascii="Times New Roman" w:eastAsia="Times New Roman" w:hAnsi="Times New Roman" w:cs="Times New Roman"/>
                <w:color w:val="000000"/>
                <w:sz w:val="24"/>
                <w:szCs w:val="24"/>
              </w:rPr>
              <w:t>oblven-dysp@</w:t>
            </w:r>
            <w:proofErr w:type="spellStart"/>
            <w:r>
              <w:rPr>
                <w:rFonts w:ascii="Times New Roman" w:eastAsia="Times New Roman" w:hAnsi="Times New Roman" w:cs="Times New Roman"/>
                <w:color w:val="000000"/>
                <w:sz w:val="24"/>
                <w:szCs w:val="24"/>
              </w:rPr>
              <w:t>meta.ua</w:t>
            </w:r>
            <w:proofErr w:type="spellEnd"/>
          </w:p>
          <w:p w:rsidR="00E11FC2" w:rsidRDefault="00C839AA">
            <w:pPr>
              <w:jc w:val="both"/>
              <w:rPr>
                <w:color w:val="000000"/>
              </w:rPr>
            </w:pPr>
            <w:r>
              <w:rPr>
                <w:rFonts w:ascii="Times New Roman" w:eastAsia="Times New Roman" w:hAnsi="Times New Roman" w:cs="Times New Roman"/>
                <w:i/>
                <w:color w:val="000000"/>
                <w:sz w:val="24"/>
                <w:szCs w:val="24"/>
              </w:rPr>
              <w:t>gmenkapopova@gmail.com</w:t>
            </w:r>
          </w:p>
        </w:tc>
      </w:tr>
      <w:tr w:rsidR="00E11FC2">
        <w:trPr>
          <w:trHeight w:val="15"/>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11FC2">
        <w:trPr>
          <w:trHeight w:val="240"/>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11FC2">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BB2F7C" w:rsidP="002F5EE7">
            <w:pPr>
              <w:tabs>
                <w:tab w:val="left" w:pos="426"/>
                <w:tab w:val="left" w:pos="567"/>
              </w:tabs>
              <w:spacing w:after="0" w:line="240" w:lineRule="auto"/>
              <w:jc w:val="both"/>
              <w:rPr>
                <w:rFonts w:ascii="Times New Roman" w:eastAsia="Times New Roman" w:hAnsi="Times New Roman" w:cs="Times New Roman"/>
                <w:sz w:val="24"/>
                <w:szCs w:val="24"/>
                <w:highlight w:val="white"/>
              </w:rPr>
            </w:pPr>
            <w:r w:rsidRPr="00BB2F7C">
              <w:rPr>
                <w:rFonts w:ascii="Times New Roman" w:eastAsia="Times New Roman" w:hAnsi="Times New Roman" w:cs="Times New Roman"/>
                <w:sz w:val="24"/>
                <w:szCs w:val="24"/>
              </w:rPr>
              <w:t xml:space="preserve">ДК 021:2015-71320000-7 Послуги з інженерного проектування (Виконання проектних робіт із розробки проектно-кошторисної документації «Влаштування припливно-витяжної вентиляційної системи в клініко-діагностичній лабораторії централізованої лабораторії в будівлі КНП ЛОР "Львівський обласний шкірно-венерологічний диспансер" за адресою: м. Львів, вул. Є. </w:t>
            </w:r>
            <w:proofErr w:type="spellStart"/>
            <w:r w:rsidRPr="00BB2F7C">
              <w:rPr>
                <w:rFonts w:ascii="Times New Roman" w:eastAsia="Times New Roman" w:hAnsi="Times New Roman" w:cs="Times New Roman"/>
                <w:sz w:val="24"/>
                <w:szCs w:val="24"/>
              </w:rPr>
              <w:t>Коновальця</w:t>
            </w:r>
            <w:proofErr w:type="spellEnd"/>
            <w:r w:rsidRPr="00BB2F7C">
              <w:rPr>
                <w:rFonts w:ascii="Times New Roman" w:eastAsia="Times New Roman" w:hAnsi="Times New Roman" w:cs="Times New Roman"/>
                <w:sz w:val="24"/>
                <w:szCs w:val="24"/>
              </w:rPr>
              <w:t>, 1 (Капітальний ремонт)»)</w:t>
            </w:r>
          </w:p>
        </w:tc>
      </w:tr>
      <w:tr w:rsidR="00E11FC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Pr>
                <w:rFonts w:ascii="Times New Roman" w:eastAsia="Times New Roman" w:hAnsi="Times New Roman" w:cs="Times New Roman"/>
                <w:color w:val="000000"/>
                <w:sz w:val="24"/>
                <w:szCs w:val="24"/>
              </w:rPr>
              <w:lastRenderedPageBreak/>
              <w:t>тендерні пропозиції</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11FC2" w:rsidRDefault="00E11FC2">
            <w:pPr>
              <w:widowControl w:val="0"/>
              <w:ind w:right="120"/>
              <w:jc w:val="both"/>
              <w:rPr>
                <w:rFonts w:ascii="Times New Roman" w:eastAsia="Times New Roman" w:hAnsi="Times New Roman" w:cs="Times New Roman"/>
                <w:color w:val="000000"/>
                <w:sz w:val="24"/>
                <w:szCs w:val="24"/>
                <w:highlight w:val="cyan"/>
              </w:rPr>
            </w:pPr>
          </w:p>
        </w:tc>
      </w:tr>
      <w:tr w:rsidR="00E11FC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color w:val="000000"/>
                <w:highlight w:val="white"/>
              </w:rPr>
            </w:pPr>
            <w:r>
              <w:rPr>
                <w:rFonts w:ascii="Times New Roman" w:eastAsia="Times New Roman" w:hAnsi="Times New Roman" w:cs="Times New Roman"/>
                <w:color w:val="000000"/>
                <w:sz w:val="24"/>
                <w:szCs w:val="24"/>
                <w:highlight w:val="white"/>
              </w:rPr>
              <w:t xml:space="preserve">місце, де повинні бути виконані роботи чи надані послуги, їх обсяги </w:t>
            </w:r>
            <w:r>
              <w:rPr>
                <w:rFonts w:ascii="Times New Roman" w:eastAsia="Times New Roman" w:hAnsi="Times New Roman" w:cs="Times New Roman"/>
                <w:i/>
                <w:color w:val="000000"/>
                <w:sz w:val="24"/>
                <w:szCs w:val="24"/>
                <w:highlight w:val="white"/>
              </w:rPr>
              <w:t>(для робіт або послуг)</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BB2F7C">
            <w:pPr>
              <w:widowControl w:val="0"/>
              <w:ind w:right="120"/>
              <w:jc w:val="both"/>
              <w:rPr>
                <w:highlight w:val="white"/>
              </w:rPr>
            </w:pPr>
            <w:r>
              <w:rPr>
                <w:rFonts w:ascii="Times New Roman" w:eastAsia="Times New Roman" w:hAnsi="Times New Roman" w:cs="Times New Roman"/>
                <w:sz w:val="24"/>
                <w:szCs w:val="24"/>
                <w:highlight w:val="white"/>
              </w:rPr>
              <w:t>Обсяги робіт в Додатку 2 до Тендерної документації.</w:t>
            </w:r>
          </w:p>
          <w:p w:rsidR="00E11FC2" w:rsidRDefault="00013F30">
            <w:pPr>
              <w:widowControl w:val="0"/>
              <w:ind w:right="120"/>
              <w:jc w:val="both"/>
              <w:rPr>
                <w:highlight w:val="white"/>
              </w:rPr>
            </w:pPr>
            <w:r>
              <w:rPr>
                <w:rFonts w:ascii="Times New Roman" w:eastAsia="Times New Roman" w:hAnsi="Times New Roman" w:cs="Times New Roman"/>
                <w:b/>
                <w:i/>
                <w:color w:val="000000"/>
                <w:sz w:val="24"/>
                <w:szCs w:val="24"/>
                <w:highlight w:val="white"/>
              </w:rPr>
              <w:t xml:space="preserve"> </w:t>
            </w:r>
            <w:r w:rsidR="00C839AA">
              <w:rPr>
                <w:rFonts w:ascii="Times New Roman" w:eastAsia="Times New Roman" w:hAnsi="Times New Roman" w:cs="Times New Roman"/>
                <w:b/>
                <w:i/>
                <w:color w:val="000000"/>
                <w:sz w:val="24"/>
                <w:szCs w:val="24"/>
                <w:highlight w:val="white"/>
              </w:rPr>
              <w:t xml:space="preserve">КНП ЛОР «ЛОШВД» за адресою: м. Львів, вул. </w:t>
            </w:r>
            <w:proofErr w:type="spellStart"/>
            <w:r w:rsidR="00C839AA">
              <w:rPr>
                <w:rFonts w:ascii="Times New Roman" w:eastAsia="Times New Roman" w:hAnsi="Times New Roman" w:cs="Times New Roman"/>
                <w:b/>
                <w:i/>
                <w:color w:val="000000"/>
                <w:sz w:val="24"/>
                <w:szCs w:val="24"/>
                <w:highlight w:val="white"/>
              </w:rPr>
              <w:t>Коновальця</w:t>
            </w:r>
            <w:proofErr w:type="spellEnd"/>
            <w:r w:rsidR="00C839AA">
              <w:rPr>
                <w:rFonts w:ascii="Times New Roman" w:eastAsia="Times New Roman" w:hAnsi="Times New Roman" w:cs="Times New Roman"/>
                <w:b/>
                <w:i/>
                <w:color w:val="000000"/>
                <w:sz w:val="24"/>
                <w:szCs w:val="24"/>
                <w:highlight w:val="white"/>
              </w:rPr>
              <w:t xml:space="preserve"> Є.,1</w:t>
            </w:r>
          </w:p>
        </w:tc>
      </w:tr>
      <w:tr w:rsidR="00E11FC2">
        <w:trPr>
          <w:trHeight w:val="645"/>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строки поставки товарів, виконання робіт, надання послуг</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483B3C">
            <w:pPr>
              <w:widowControl w:val="0"/>
            </w:pPr>
            <w:r>
              <w:rPr>
                <w:rFonts w:ascii="Times New Roman" w:eastAsia="Times New Roman" w:hAnsi="Times New Roman" w:cs="Times New Roman"/>
                <w:color w:val="000000"/>
                <w:sz w:val="24"/>
                <w:szCs w:val="24"/>
                <w:highlight w:val="white"/>
              </w:rPr>
              <w:t>До  05</w:t>
            </w:r>
            <w:r w:rsidR="00C839AA">
              <w:rPr>
                <w:rFonts w:ascii="Times New Roman" w:eastAsia="Times New Roman" w:hAnsi="Times New Roman" w:cs="Times New Roman"/>
                <w:color w:val="000000"/>
                <w:sz w:val="24"/>
                <w:szCs w:val="24"/>
                <w:highlight w:val="white"/>
              </w:rPr>
              <w:t xml:space="preserve">.05.2023 року включно </w:t>
            </w:r>
          </w:p>
        </w:tc>
      </w:tr>
      <w:tr w:rsidR="00E11FC2">
        <w:trPr>
          <w:trHeight w:val="84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11FC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11FC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11FC2" w:rsidRDefault="00C839A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Виключення:</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11FC2">
        <w:trPr>
          <w:trHeight w:val="501"/>
        </w:trPr>
        <w:tc>
          <w:tcPr>
            <w:tcW w:w="102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11FC2">
        <w:trPr>
          <w:trHeight w:val="1975"/>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11FC2" w:rsidRDefault="00C83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11FC2" w:rsidRDefault="00C83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11FC2" w:rsidRDefault="00C83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11FC2" w:rsidRDefault="00C839A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11FC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Pr>
                <w:rFonts w:ascii="Times New Roman" w:eastAsia="Times New Roman" w:hAnsi="Times New Roman" w:cs="Times New Roman"/>
                <w:sz w:val="24"/>
                <w:szCs w:val="24"/>
                <w:highlight w:val="white"/>
              </w:rPr>
              <w:lastRenderedPageBreak/>
              <w:t>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11FC2" w:rsidRDefault="00C83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11FC2">
        <w:trPr>
          <w:trHeight w:val="480"/>
        </w:trPr>
        <w:tc>
          <w:tcPr>
            <w:tcW w:w="102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11FC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11FC2" w:rsidRDefault="00C83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11FC2" w:rsidRDefault="00C839A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11FC2" w:rsidRDefault="00C839A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Pr>
                <w:rFonts w:ascii="Times New Roman" w:eastAsia="Times New Roman" w:hAnsi="Times New Roman" w:cs="Times New Roman"/>
                <w:color w:val="000000"/>
                <w:sz w:val="24"/>
                <w:szCs w:val="24"/>
              </w:rPr>
              <w:t xml:space="preserve">в пункті 44 Особливостей, – </w:t>
            </w:r>
            <w:r>
              <w:rPr>
                <w:rFonts w:ascii="Times New Roman" w:eastAsia="Times New Roman" w:hAnsi="Times New Roman" w:cs="Times New Roman"/>
                <w:b/>
                <w:i/>
                <w:color w:val="000000"/>
                <w:sz w:val="24"/>
                <w:szCs w:val="24"/>
              </w:rPr>
              <w:t>згідно з Додатком 1</w:t>
            </w:r>
            <w:r>
              <w:rPr>
                <w:rFonts w:ascii="Times New Roman" w:eastAsia="Times New Roman" w:hAnsi="Times New Roman" w:cs="Times New Roman"/>
                <w:color w:val="000000"/>
                <w:sz w:val="24"/>
                <w:szCs w:val="24"/>
              </w:rPr>
              <w:t xml:space="preserve"> до цієї т</w:t>
            </w:r>
            <w:r>
              <w:rPr>
                <w:rFonts w:ascii="Times New Roman" w:eastAsia="Times New Roman" w:hAnsi="Times New Roman" w:cs="Times New Roman"/>
                <w:sz w:val="24"/>
                <w:szCs w:val="24"/>
              </w:rPr>
              <w:t>ендерної документації;</w:t>
            </w:r>
          </w:p>
          <w:p w:rsidR="00E11FC2" w:rsidRDefault="00C839AA">
            <w:pPr>
              <w:widowControl w:val="0"/>
              <w:numPr>
                <w:ilvl w:val="0"/>
                <w:numId w:val="3"/>
              </w:numPr>
              <w:jc w:val="both"/>
            </w:pPr>
            <w:r>
              <w:rPr>
                <w:rFonts w:ascii="Times New Roman" w:eastAsia="Times New Roman" w:hAnsi="Times New Roman" w:cs="Times New Roman"/>
                <w:color w:val="000000"/>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history="1">
              <w:r>
                <w:rPr>
                  <w:rStyle w:val="ListLabel21"/>
                  <w:rFonts w:eastAsia="Calibri"/>
                  <w:color w:val="000000"/>
                </w:rPr>
                <w:t>пунктом 44</w:t>
              </w:r>
            </w:hyperlink>
            <w:r>
              <w:rPr>
                <w:rFonts w:ascii="Times New Roman" w:eastAsia="Times New Roman" w:hAnsi="Times New Roman" w:cs="Times New Roman"/>
                <w:color w:val="000000"/>
                <w:sz w:val="24"/>
                <w:szCs w:val="24"/>
              </w:rPr>
              <w:t xml:space="preserve">  Особливостей, - згідно з </w:t>
            </w:r>
            <w:r>
              <w:rPr>
                <w:rFonts w:ascii="Times New Roman" w:eastAsia="Times New Roman" w:hAnsi="Times New Roman" w:cs="Times New Roman"/>
                <w:b/>
                <w:i/>
                <w:color w:val="000000"/>
                <w:sz w:val="24"/>
                <w:szCs w:val="24"/>
              </w:rPr>
              <w:t xml:space="preserve">Додатком 1 </w:t>
            </w:r>
            <w:r>
              <w:rPr>
                <w:rFonts w:ascii="Times New Roman" w:eastAsia="Times New Roman" w:hAnsi="Times New Roman" w:cs="Times New Roman"/>
                <w:color w:val="000000"/>
                <w:sz w:val="24"/>
                <w:szCs w:val="24"/>
              </w:rPr>
              <w:t>до цієї тендерної документації;</w:t>
            </w:r>
          </w:p>
          <w:p w:rsidR="00E11FC2" w:rsidRDefault="00C839AA">
            <w:pPr>
              <w:widowControl w:val="0"/>
              <w:numPr>
                <w:ilvl w:val="0"/>
                <w:numId w:val="3"/>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highlight w:val="white"/>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color w:val="000000"/>
                <w:sz w:val="24"/>
                <w:szCs w:val="24"/>
                <w:highlight w:val="white"/>
              </w:rPr>
              <w:t>(у разі встановлення даної вимоги в Додатку 2),</w:t>
            </w:r>
            <w:r>
              <w:rPr>
                <w:rFonts w:ascii="Times New Roman" w:eastAsia="Times New Roman" w:hAnsi="Times New Roman" w:cs="Times New Roman"/>
                <w:color w:val="000000"/>
                <w:sz w:val="24"/>
                <w:szCs w:val="24"/>
                <w:highlight w:val="white"/>
              </w:rPr>
              <w:t xml:space="preserve"> — </w:t>
            </w:r>
            <w:r>
              <w:rPr>
                <w:rFonts w:ascii="Times New Roman" w:eastAsia="Times New Roman" w:hAnsi="Times New Roman" w:cs="Times New Roman"/>
                <w:b/>
                <w:i/>
                <w:color w:val="000000"/>
                <w:sz w:val="24"/>
                <w:szCs w:val="24"/>
                <w:highlight w:val="white"/>
              </w:rPr>
              <w:lastRenderedPageBreak/>
              <w:t>згідно з Додатком 2</w:t>
            </w:r>
            <w:r>
              <w:rPr>
                <w:rFonts w:ascii="Times New Roman" w:eastAsia="Times New Roman" w:hAnsi="Times New Roman" w:cs="Times New Roman"/>
                <w:color w:val="000000"/>
                <w:sz w:val="24"/>
                <w:szCs w:val="24"/>
                <w:highlight w:val="white"/>
              </w:rPr>
              <w:t xml:space="preserve"> до тендерної документації;</w:t>
            </w:r>
          </w:p>
          <w:p w:rsidR="00E11FC2" w:rsidRDefault="00C839AA">
            <w:pPr>
              <w:widowControl w:val="0"/>
              <w:numPr>
                <w:ilvl w:val="0"/>
                <w:numId w:val="3"/>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highlight w:val="white"/>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color w:val="000000"/>
                <w:sz w:val="24"/>
                <w:szCs w:val="24"/>
                <w:highlight w:val="white"/>
              </w:rPr>
              <w:t>(якщо таке забезпечення передбачено оголошенням про проведення процедури закупівлі та тендерною документацією);</w:t>
            </w:r>
          </w:p>
          <w:p w:rsidR="00E11FC2" w:rsidRDefault="00C839AA">
            <w:pPr>
              <w:widowControl w:val="0"/>
              <w:numPr>
                <w:ilvl w:val="0"/>
                <w:numId w:val="3"/>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highlight w:val="white"/>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color w:val="000000"/>
                <w:sz w:val="24"/>
                <w:szCs w:val="24"/>
                <w:highlight w:val="white"/>
              </w:rPr>
              <w:t>(застосовується для робіт або послуг)</w:t>
            </w:r>
            <w:r>
              <w:rPr>
                <w:rFonts w:ascii="Times New Roman" w:eastAsia="Times New Roman" w:hAnsi="Times New Roman" w:cs="Times New Roman"/>
                <w:color w:val="000000"/>
                <w:sz w:val="24"/>
                <w:szCs w:val="24"/>
                <w:highlight w:val="white"/>
              </w:rPr>
              <w:t>;</w:t>
            </w:r>
          </w:p>
          <w:p w:rsidR="00E11FC2" w:rsidRDefault="00C839A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11FC2" w:rsidRDefault="00C839A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11FC2" w:rsidRDefault="00C839A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11FC2" w:rsidRDefault="00C839AA">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whit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11FC2" w:rsidRDefault="00C839A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E11FC2" w:rsidRDefault="00C839A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учасника </w:t>
            </w:r>
            <w:r>
              <w:rPr>
                <w:rFonts w:ascii="Times New Roman" w:eastAsia="Times New Roman" w:hAnsi="Times New Roman" w:cs="Times New Roman"/>
                <w:sz w:val="24"/>
                <w:szCs w:val="24"/>
              </w:rPr>
              <w:lastRenderedPageBreak/>
              <w:t>процедури закупівлі (у разі її використання).</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11FC2" w:rsidRDefault="00C839A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Pr>
                <w:rFonts w:ascii="Times New Roman" w:eastAsia="Times New Roman" w:hAnsi="Times New Roman" w:cs="Times New Roman"/>
                <w:sz w:val="24"/>
                <w:szCs w:val="24"/>
              </w:rPr>
              <w:lastRenderedPageBreak/>
              <w:t xml:space="preserve">«гарантійний лист», «інформація» замість «довідка»; </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11FC2" w:rsidRDefault="00C839AA">
            <w:pPr>
              <w:widowControl w:val="0"/>
              <w:ind w:left="40" w:hanging="20"/>
              <w:jc w:val="both"/>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11FC2" w:rsidRDefault="00C839A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11FC2" w:rsidRDefault="00C839AA">
            <w:pPr>
              <w:widowControl w:val="0"/>
              <w:jc w:val="both"/>
              <w:rPr>
                <w:rFonts w:ascii="Times New Roman" w:eastAsia="Times New Roman" w:hAnsi="Times New Roman" w:cs="Times New Roman"/>
                <w:b/>
                <w:color w:val="000000"/>
                <w:sz w:val="24"/>
                <w:szCs w:val="24"/>
              </w:rPr>
            </w:pPr>
            <w:bookmarkStart w:id="0" w:name="_heading=h.3znysh7"/>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E11FC2" w:rsidRDefault="00C839A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11FC2" w:rsidRDefault="00C839A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white"/>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white"/>
              </w:rPr>
              <w:t>сом (УЕП)</w:t>
            </w:r>
            <w:r>
              <w:rPr>
                <w:rFonts w:ascii="Times New Roman" w:eastAsia="Times New Roman" w:hAnsi="Times New Roman" w:cs="Times New Roman"/>
                <w:b/>
                <w:color w:val="000000"/>
                <w:sz w:val="24"/>
                <w:szCs w:val="24"/>
              </w:rPr>
              <w:t>;</w:t>
            </w:r>
          </w:p>
          <w:p w:rsidR="00E11FC2" w:rsidRDefault="00C839A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w:t>
            </w:r>
            <w:r>
              <w:rPr>
                <w:rFonts w:ascii="Times New Roman" w:eastAsia="Times New Roman" w:hAnsi="Times New Roman" w:cs="Times New Roman"/>
                <w:b/>
                <w:color w:val="000000"/>
                <w:sz w:val="24"/>
                <w:szCs w:val="24"/>
                <w:highlight w:val="white"/>
              </w:rPr>
              <w:t xml:space="preserve"> КЕП/УЕП </w:t>
            </w:r>
            <w:r>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rsidR="00E11FC2" w:rsidRDefault="00C839A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E11FC2" w:rsidRDefault="00C839A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w:t>
            </w:r>
            <w:r>
              <w:rPr>
                <w:rFonts w:ascii="Times New Roman" w:eastAsia="Times New Roman" w:hAnsi="Times New Roman" w:cs="Times New Roman"/>
                <w:b/>
                <w:color w:val="000000"/>
                <w:sz w:val="24"/>
                <w:szCs w:val="24"/>
                <w:highlight w:val="white"/>
              </w:rPr>
              <w:t xml:space="preserve"> КЕП/УЕП цієї організації, учаснику не потрібно накладати </w:t>
            </w:r>
            <w:r>
              <w:rPr>
                <w:rFonts w:ascii="Times New Roman" w:eastAsia="Times New Roman" w:hAnsi="Times New Roman" w:cs="Times New Roman"/>
                <w:b/>
                <w:color w:val="000000"/>
                <w:sz w:val="24"/>
                <w:szCs w:val="24"/>
                <w:highlight w:val="white"/>
              </w:rPr>
              <w:lastRenderedPageBreak/>
              <w:t>на нього свій КЕП/УЕП.</w:t>
            </w:r>
          </w:p>
          <w:p w:rsidR="00E11FC2" w:rsidRDefault="00C839A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white"/>
              </w:rPr>
              <w:t>КЕП/УЕП на документі), повинні містити підпис уповноваж</w:t>
            </w:r>
            <w:r>
              <w:rPr>
                <w:rFonts w:ascii="Times New Roman" w:eastAsia="Times New Roman" w:hAnsi="Times New Roman" w:cs="Times New Roman"/>
                <w:b/>
                <w:color w:val="000000"/>
                <w:sz w:val="24"/>
                <w:szCs w:val="24"/>
              </w:rPr>
              <w:t xml:space="preserve">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11FC2" w:rsidRDefault="00C839A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11FC2" w:rsidRDefault="00C839A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перевіряє</w:t>
            </w:r>
            <w:r>
              <w:rPr>
                <w:rFonts w:ascii="Times New Roman" w:eastAsia="Times New Roman" w:hAnsi="Times New Roman" w:cs="Times New Roman"/>
                <w:b/>
                <w:color w:val="000000"/>
                <w:sz w:val="24"/>
                <w:szCs w:val="24"/>
                <w:highlight w:val="white"/>
              </w:rPr>
              <w:t xml:space="preserve"> КЕП/УЕП учасника на сайті центрального </w:t>
            </w:r>
            <w:proofErr w:type="spellStart"/>
            <w:r>
              <w:rPr>
                <w:rFonts w:ascii="Times New Roman" w:eastAsia="Times New Roman" w:hAnsi="Times New Roman" w:cs="Times New Roman"/>
                <w:b/>
                <w:color w:val="000000"/>
                <w:sz w:val="24"/>
                <w:szCs w:val="24"/>
                <w:highlight w:val="white"/>
              </w:rPr>
              <w:t>засвідчувальн</w:t>
            </w:r>
            <w:r>
              <w:rPr>
                <w:rFonts w:ascii="Times New Roman" w:eastAsia="Times New Roman" w:hAnsi="Times New Roman" w:cs="Times New Roman"/>
                <w:b/>
                <w:color w:val="000000"/>
                <w:sz w:val="24"/>
                <w:szCs w:val="24"/>
              </w:rPr>
              <w:t>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w:t>
            </w:r>
            <w:r>
              <w:rPr>
                <w:rFonts w:ascii="Times New Roman" w:eastAsia="Times New Roman" w:hAnsi="Times New Roman" w:cs="Times New Roman"/>
                <w:b/>
                <w:color w:val="000000"/>
                <w:sz w:val="24"/>
                <w:szCs w:val="24"/>
                <w:highlight w:val="white"/>
              </w:rPr>
              <w:t xml:space="preserve">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E11FC2" w:rsidRDefault="00C839AA">
            <w:pPr>
              <w:widowControl w:val="0"/>
              <w:jc w:val="both"/>
              <w:rPr>
                <w:rFonts w:ascii="Times New Roman" w:eastAsia="Times New Roman" w:hAnsi="Times New Roman" w:cs="Times New Roman"/>
                <w:color w:val="0D0D0D"/>
                <w:sz w:val="24"/>
                <w:szCs w:val="24"/>
              </w:rPr>
            </w:pPr>
            <w:bookmarkStart w:id="1" w:name="_heading=h.2et92p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E11FC2" w:rsidRDefault="00C839AA">
            <w:pPr>
              <w:widowControl w:val="0"/>
              <w:jc w:val="both"/>
              <w:rPr>
                <w:rFonts w:ascii="Times New Roman" w:eastAsia="Times New Roman" w:hAnsi="Times New Roman" w:cs="Times New Roman"/>
                <w:sz w:val="24"/>
                <w:szCs w:val="24"/>
              </w:rPr>
            </w:pPr>
            <w:bookmarkStart w:id="2" w:name="_heading=h.hjqm8skarbdr"/>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11FC2" w:rsidRDefault="00C839AA">
            <w:pPr>
              <w:widowControl w:val="0"/>
              <w:jc w:val="both"/>
              <w:rPr>
                <w:rFonts w:ascii="Times New Roman" w:eastAsia="Times New Roman" w:hAnsi="Times New Roman" w:cs="Times New Roman"/>
                <w:sz w:val="24"/>
                <w:szCs w:val="24"/>
              </w:rPr>
            </w:pPr>
            <w:bookmarkStart w:id="3" w:name="_heading=h.ftj7vaqoric"/>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E11FC2">
        <w:trPr>
          <w:trHeight w:val="913"/>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sz w:val="24"/>
                <w:szCs w:val="24"/>
              </w:rPr>
            </w:pPr>
            <w:bookmarkStart w:id="4" w:name="_heading=h.tyjcwt"/>
            <w:bookmarkEnd w:id="4"/>
            <w:r>
              <w:rPr>
                <w:rFonts w:ascii="Times New Roman" w:eastAsia="Times New Roman" w:hAnsi="Times New Roman" w:cs="Times New Roman"/>
                <w:b/>
                <w:color w:val="000000"/>
                <w:sz w:val="24"/>
                <w:szCs w:val="24"/>
              </w:rPr>
              <w:t>Забезпечення тендерної пропозиції</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Забезпечення тендерної пропозиції не вимагається.</w:t>
            </w:r>
          </w:p>
        </w:tc>
      </w:tr>
      <w:tr w:rsidR="00E11FC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Не передбачається.</w:t>
            </w:r>
          </w:p>
          <w:p w:rsidR="00E11FC2" w:rsidRDefault="00E11FC2">
            <w:pPr>
              <w:widowControl w:val="0"/>
              <w:shd w:val="clear" w:color="auto" w:fill="FFFFFF"/>
              <w:ind w:right="120"/>
              <w:jc w:val="both"/>
              <w:rPr>
                <w:rFonts w:ascii="Times New Roman" w:eastAsia="Times New Roman" w:hAnsi="Times New Roman" w:cs="Times New Roman"/>
                <w:sz w:val="24"/>
                <w:szCs w:val="24"/>
                <w:highlight w:val="white"/>
              </w:rPr>
            </w:pPr>
          </w:p>
          <w:p w:rsidR="00E11FC2" w:rsidRDefault="00E11FC2">
            <w:pPr>
              <w:widowControl w:val="0"/>
              <w:jc w:val="both"/>
              <w:rPr>
                <w:rFonts w:ascii="Times New Roman" w:eastAsia="Times New Roman" w:hAnsi="Times New Roman" w:cs="Times New Roman"/>
                <w:sz w:val="24"/>
                <w:szCs w:val="24"/>
                <w:highlight w:val="white"/>
              </w:rPr>
            </w:pPr>
          </w:p>
        </w:tc>
      </w:tr>
      <w:tr w:rsidR="00E11FC2">
        <w:trPr>
          <w:trHeight w:val="560"/>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вважаються дійсними </w:t>
            </w:r>
            <w:r>
              <w:rPr>
                <w:rFonts w:ascii="Times New Roman" w:eastAsia="Times New Roman" w:hAnsi="Times New Roman" w:cs="Times New Roman"/>
                <w:b/>
                <w:i/>
                <w:sz w:val="24"/>
                <w:szCs w:val="24"/>
                <w:highlight w:val="white"/>
                <w:u w:val="single"/>
              </w:rPr>
              <w:t>протягом 120 (ста двадцяти) днів</w:t>
            </w:r>
            <w:r>
              <w:rPr>
                <w:rFonts w:ascii="Times New Roman" w:eastAsia="Times New Roman" w:hAnsi="Times New Roman" w:cs="Times New Roman"/>
                <w:sz w:val="24"/>
                <w:szCs w:val="24"/>
                <w:highlight w:val="white"/>
              </w:rPr>
              <w:t xml:space="preserve"> із дати кінцевого с</w:t>
            </w:r>
            <w:r>
              <w:rPr>
                <w:rFonts w:ascii="Times New Roman" w:eastAsia="Times New Roman" w:hAnsi="Times New Roman" w:cs="Times New Roman"/>
                <w:sz w:val="24"/>
                <w:szCs w:val="24"/>
              </w:rPr>
              <w:t xml:space="preserve">троку подання </w:t>
            </w:r>
            <w:r>
              <w:rPr>
                <w:rFonts w:ascii="Times New Roman" w:eastAsia="Times New Roman" w:hAnsi="Times New Roman" w:cs="Times New Roman"/>
                <w:sz w:val="24"/>
                <w:szCs w:val="24"/>
              </w:rPr>
              <w:lastRenderedPageBreak/>
              <w:t xml:space="preserve">тендерних пропозицій. </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11FC2" w:rsidRDefault="00C839A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(у разі якщо таке вимагалося)</w:t>
            </w:r>
            <w:r>
              <w:rPr>
                <w:rFonts w:ascii="Times New Roman" w:eastAsia="Times New Roman" w:hAnsi="Times New Roman" w:cs="Times New Roman"/>
                <w:sz w:val="24"/>
                <w:szCs w:val="24"/>
                <w:highlight w:val="white"/>
              </w:rPr>
              <w:t>.</w:t>
            </w:r>
          </w:p>
          <w:p w:rsidR="00E11FC2" w:rsidRDefault="00C839A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11FC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color w:val="000000"/>
                <w:sz w:val="24"/>
                <w:szCs w:val="24"/>
              </w:rPr>
              <w:t>Додатку 1</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до цієї тендерної документації. </w:t>
            </w:r>
          </w:p>
          <w:p w:rsidR="00E11FC2" w:rsidRDefault="00C83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Додатку 1</w:t>
            </w:r>
            <w:r>
              <w:rPr>
                <w:rFonts w:ascii="Times New Roman" w:eastAsia="Times New Roman" w:hAnsi="Times New Roman" w:cs="Times New Roman"/>
                <w:color w:val="000000"/>
                <w:sz w:val="24"/>
                <w:szCs w:val="24"/>
              </w:rPr>
              <w:t xml:space="preserve"> до цієї тендерної документації. </w:t>
            </w:r>
          </w:p>
          <w:p w:rsidR="00E11FC2" w:rsidRDefault="00C839AA">
            <w:pPr>
              <w:widowControl w:val="0"/>
              <w:ind w:right="120"/>
              <w:jc w:val="both"/>
              <w:rPr>
                <w:rFonts w:ascii="Times New Roman" w:eastAsia="Times New Roman" w:hAnsi="Times New Roman" w:cs="Times New Roman"/>
                <w:b/>
                <w:color w:val="00B050"/>
                <w:sz w:val="24"/>
                <w:szCs w:val="24"/>
              </w:rPr>
            </w:pPr>
            <w:r>
              <w:rPr>
                <w:rFonts w:ascii="Times New Roman" w:eastAsia="Times New Roman" w:hAnsi="Times New Roman" w:cs="Times New Roman"/>
                <w:b/>
                <w:color w:val="000000"/>
                <w:sz w:val="24"/>
                <w:szCs w:val="24"/>
              </w:rPr>
              <w:t>Підстави, визначені пунктом 44 Особливостей.</w:t>
            </w:r>
          </w:p>
          <w:p w:rsidR="00E11FC2" w:rsidRDefault="00C839AA">
            <w:pPr>
              <w:widowControl w:val="0"/>
              <w:spacing w:after="0" w:line="240"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11FC2" w:rsidRDefault="00C839AA">
            <w:pPr>
              <w:widowControl w:val="0"/>
              <w:spacing w:before="120" w:after="0" w:line="240"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11FC2" w:rsidRDefault="00C839AA">
            <w:pPr>
              <w:widowControl w:val="0"/>
              <w:spacing w:before="120" w:after="0" w:line="240"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11FC2" w:rsidRDefault="00C839AA">
            <w:pPr>
              <w:widowControl w:val="0"/>
              <w:spacing w:before="120" w:after="0" w:line="240"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1FC2" w:rsidRDefault="00C839AA">
            <w:pPr>
              <w:widowControl w:val="0"/>
              <w:spacing w:before="120" w:after="0" w:line="240"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E11FC2" w:rsidRDefault="00C839AA">
            <w:pPr>
              <w:widowControl w:val="0"/>
              <w:spacing w:before="120" w:after="0" w:line="240"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11FC2" w:rsidRDefault="00C839AA">
            <w:pPr>
              <w:widowControl w:val="0"/>
              <w:spacing w:before="120" w:after="0" w:line="240"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11FC2" w:rsidRDefault="00C839AA">
            <w:pPr>
              <w:widowControl w:val="0"/>
              <w:spacing w:before="120" w:after="0" w:line="240"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11FC2" w:rsidRDefault="00C839AA">
            <w:pPr>
              <w:widowControl w:val="0"/>
              <w:spacing w:before="120" w:after="0" w:line="240"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11FC2" w:rsidRDefault="00C839AA">
            <w:pPr>
              <w:widowControl w:val="0"/>
              <w:spacing w:before="120" w:after="0" w:line="240"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11FC2" w:rsidRDefault="00C839AA">
            <w:pPr>
              <w:widowControl w:val="0"/>
              <w:spacing w:before="120" w:after="0" w:line="240"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color w:val="000000"/>
                <w:sz w:val="24"/>
                <w:szCs w:val="24"/>
              </w:rPr>
              <w:br/>
              <w:t>20 млн. гривень (у тому числі за лотом);</w:t>
            </w:r>
          </w:p>
          <w:p w:rsidR="00E11FC2" w:rsidRDefault="00C839AA">
            <w:pPr>
              <w:widowControl w:val="0"/>
              <w:spacing w:before="120" w:after="0" w:line="240"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rPr>
              <w:t xml:space="preserve">11) учасник процедури закупівлі або кінцевий </w:t>
            </w:r>
            <w:proofErr w:type="spellStart"/>
            <w:r>
              <w:rPr>
                <w:rFonts w:ascii="Times New Roman" w:eastAsia="Times New Roman" w:hAnsi="Times New Roman" w:cs="Times New Roman"/>
                <w:color w:val="000000"/>
                <w:sz w:val="24"/>
                <w:szCs w:val="24"/>
              </w:rPr>
              <w:t>бенефіціарний</w:t>
            </w:r>
            <w:proofErr w:type="spellEnd"/>
            <w:r>
              <w:rPr>
                <w:rFonts w:ascii="Times New Roman" w:eastAsia="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11FC2" w:rsidRDefault="00C839AA">
            <w:pPr>
              <w:widowControl w:val="0"/>
              <w:spacing w:before="120" w:after="0" w:line="240"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1FC2" w:rsidRDefault="00C839AA">
            <w:pPr>
              <w:widowControl w:val="0"/>
              <w:spacing w:before="120" w:after="0" w:line="240"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rPr>
              <w:t xml:space="preserve">Замовник може прийняти рішення про відмову учаснику </w:t>
            </w:r>
            <w:r>
              <w:rPr>
                <w:rFonts w:ascii="Times New Roman" w:eastAsia="Times New Roman" w:hAnsi="Times New Roman" w:cs="Times New Roman"/>
                <w:color w:val="000000"/>
                <w:sz w:val="24"/>
                <w:szCs w:val="24"/>
              </w:rPr>
              <w:lastRenderedPageBreak/>
              <w:t>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11FC2" w:rsidRDefault="00C839AA">
            <w:pPr>
              <w:spacing w:after="348" w:line="240" w:lineRule="auto"/>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11FC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widowControl w:val="0"/>
              <w:ind w:right="120"/>
              <w:jc w:val="both"/>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Style w:val="ListLabel22"/>
                  <w:rFonts w:eastAsia="Calibri"/>
                </w:rPr>
                <w:t xml:space="preserve"> пунктом третім </w:t>
              </w:r>
            </w:hyperlink>
            <w:hyperlink r:id="rId12">
              <w:r>
                <w:rPr>
                  <w:rStyle w:val="ListLabel23"/>
                  <w:rFonts w:eastAsia="Calibri"/>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11FC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Інформація про субпідрядника /співвиконавця (у випадку закупівлі робіт чи послуг)</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widowControl w:val="0"/>
              <w:ind w:right="120"/>
              <w:jc w:val="both"/>
              <w:rPr>
                <w:color w:val="000000"/>
                <w:highlight w:val="white"/>
              </w:rPr>
            </w:pPr>
            <w:r>
              <w:rPr>
                <w:rFonts w:ascii="Times New Roman" w:eastAsia="Times New Roman" w:hAnsi="Times New Roman" w:cs="Times New Roman"/>
                <w:color w:val="000000"/>
                <w:sz w:val="24"/>
                <w:szCs w:val="24"/>
                <w:highlight w:val="white"/>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E11FC2">
        <w:trPr>
          <w:trHeight w:val="84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E11FC2">
        <w:trPr>
          <w:trHeight w:val="442"/>
        </w:trPr>
        <w:tc>
          <w:tcPr>
            <w:tcW w:w="102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E11FC2">
        <w:trPr>
          <w:trHeight w:val="2130"/>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widowControl w:val="0"/>
              <w:ind w:left="40" w:right="120"/>
              <w:jc w:val="both"/>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відповідно до інформації, що зазначена в оголошенні, яке оприлюднене в електронній системі</w:t>
            </w:r>
            <w:r>
              <w:rPr>
                <w:rFonts w:ascii="Times New Roman" w:eastAsia="Times New Roman" w:hAnsi="Times New Roman" w:cs="Times New Roman"/>
                <w:sz w:val="24"/>
                <w:szCs w:val="24"/>
                <w:highlight w:val="cyan"/>
              </w:rPr>
              <w:t xml:space="preserve"> </w:t>
            </w:r>
          </w:p>
          <w:p w:rsidR="00E11FC2" w:rsidRDefault="00C839AA">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color w:val="000000"/>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Отримана тендерна пропозиція</w:t>
            </w:r>
            <w:r>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11FC2" w:rsidRDefault="00C839A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11FC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widowControl w:val="0"/>
              <w:spacing w:line="228" w:lineRule="auto"/>
              <w:jc w:val="both"/>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Pr>
                <w:rFonts w:ascii="Times New Roman" w:eastAsia="Times New Roman" w:hAnsi="Times New Roman" w:cs="Times New Roman"/>
                <w:color w:val="000000"/>
                <w:sz w:val="24"/>
                <w:szCs w:val="24"/>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history="1">
              <w:r>
                <w:rPr>
                  <w:rStyle w:val="ListLabel21"/>
                  <w:rFonts w:eastAsia="Calibri"/>
                  <w:color w:val="000000"/>
                </w:rPr>
                <w:t xml:space="preserve">статті 16 </w:t>
              </w:r>
            </w:hyperlink>
            <w:r>
              <w:rPr>
                <w:rFonts w:ascii="Times New Roman" w:eastAsia="Times New Roman" w:hAnsi="Times New Roman" w:cs="Times New Roman"/>
                <w:color w:val="000000"/>
                <w:sz w:val="24"/>
                <w:szCs w:val="24"/>
              </w:rPr>
              <w:t xml:space="preserve">Закону, і документи, що підтверджують відсутність підстав, визначених </w:t>
            </w:r>
            <w:hyperlink r:id="rId14" w:anchor="n159" w:history="1">
              <w:r>
                <w:rPr>
                  <w:rStyle w:val="ListLabel21"/>
                  <w:rFonts w:eastAsia="Calibri"/>
                  <w:color w:val="000000"/>
                </w:rPr>
                <w:t>пунктом 44</w:t>
              </w:r>
            </w:hyperlink>
            <w:r>
              <w:rPr>
                <w:rFonts w:ascii="Times New Roman" w:eastAsia="Times New Roman" w:hAnsi="Times New Roman" w:cs="Times New Roman"/>
                <w:color w:val="000000"/>
                <w:sz w:val="24"/>
                <w:szCs w:val="24"/>
              </w:rPr>
              <w:t xml:space="preserve"> Особливостей. Замовник, орган оскарження та </w:t>
            </w:r>
            <w:proofErr w:type="spellStart"/>
            <w:r>
              <w:rPr>
                <w:rFonts w:ascii="Times New Roman" w:eastAsia="Times New Roman" w:hAnsi="Times New Roman" w:cs="Times New Roman"/>
                <w:color w:val="000000"/>
                <w:sz w:val="24"/>
                <w:szCs w:val="24"/>
              </w:rPr>
              <w:t>Держаудитслужба</w:t>
            </w:r>
            <w:proofErr w:type="spellEnd"/>
            <w:r>
              <w:rPr>
                <w:rFonts w:ascii="Times New Roman" w:eastAsia="Times New Roman" w:hAnsi="Times New Roman" w:cs="Times New Roman"/>
                <w:color w:val="000000"/>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r>
              <w:rPr>
                <w:rFonts w:ascii="Times New Roman" w:eastAsia="Times New Roman" w:hAnsi="Times New Roman" w:cs="Times New Roman"/>
                <w:color w:val="00B050"/>
                <w:sz w:val="24"/>
                <w:szCs w:val="24"/>
              </w:rPr>
              <w:t>.</w:t>
            </w:r>
          </w:p>
        </w:tc>
      </w:tr>
      <w:tr w:rsidR="00E11FC2">
        <w:trPr>
          <w:trHeight w:val="512"/>
        </w:trPr>
        <w:tc>
          <w:tcPr>
            <w:tcW w:w="102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11FC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E11FC2" w:rsidRDefault="00C839AA">
            <w:pPr>
              <w:widowControl w:val="0"/>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white"/>
              </w:rPr>
              <w:t xml:space="preserve">Перелік критеріїв та методика оцінки тендерної </w:t>
            </w:r>
            <w:r>
              <w:rPr>
                <w:rFonts w:ascii="Times New Roman" w:eastAsia="Times New Roman" w:hAnsi="Times New Roman" w:cs="Times New Roman"/>
                <w:b/>
                <w:sz w:val="24"/>
                <w:szCs w:val="24"/>
                <w:highlight w:val="white"/>
              </w:rPr>
              <w:lastRenderedPageBreak/>
              <w:t>пропозиції із зазначенням питомої ваги критерію:</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11FC2" w:rsidRDefault="00C839AA">
            <w:pPr>
              <w:widowControl w:val="0"/>
              <w:jc w:val="both"/>
              <w:rPr>
                <w:color w:val="000000"/>
                <w:highlight w:val="white"/>
              </w:rPr>
            </w:pPr>
            <w:r>
              <w:rPr>
                <w:rFonts w:ascii="Times New Roman" w:eastAsia="Times New Roman" w:hAnsi="Times New Roman" w:cs="Times New Roman"/>
                <w:i/>
                <w:color w:val="000000"/>
                <w:sz w:val="24"/>
                <w:szCs w:val="24"/>
                <w:highlight w:val="white"/>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11FC2" w:rsidRDefault="00C839AA">
            <w:pPr>
              <w:widowControl w:val="0"/>
              <w:jc w:val="both"/>
              <w:rPr>
                <w:color w:val="000000"/>
                <w:highlight w:val="white"/>
              </w:rPr>
            </w:pPr>
            <w:r>
              <w:rPr>
                <w:rFonts w:ascii="Times New Roman" w:eastAsia="Times New Roman" w:hAnsi="Times New Roman" w:cs="Times New Roman"/>
                <w:i/>
                <w:color w:val="000000"/>
                <w:sz w:val="24"/>
                <w:szCs w:val="24"/>
                <w:highlight w:val="white"/>
              </w:rPr>
              <w:t>До розгляду н</w:t>
            </w:r>
            <w:r>
              <w:rPr>
                <w:rFonts w:ascii="Times New Roman" w:eastAsia="Times New Roman" w:hAnsi="Times New Roman" w:cs="Times New Roman"/>
                <w:i/>
                <w:color w:val="000000"/>
                <w:sz w:val="24"/>
                <w:szCs w:val="24"/>
                <w:highlight w:val="white"/>
                <w:u w:val="single"/>
              </w:rPr>
              <w:t xml:space="preserve">е приймається </w:t>
            </w:r>
            <w:r>
              <w:rPr>
                <w:rFonts w:ascii="Times New Roman" w:eastAsia="Times New Roman" w:hAnsi="Times New Roman" w:cs="Times New Roman"/>
                <w:i/>
                <w:color w:val="000000"/>
                <w:sz w:val="24"/>
                <w:szCs w:val="24"/>
                <w:highlight w:val="white"/>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11FC2" w:rsidRDefault="00C839AA">
            <w:pPr>
              <w:widowControl w:val="0"/>
              <w:jc w:val="both"/>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Оцінка здійснюється щодо предмета закупівлі в цілому.</w:t>
            </w:r>
          </w:p>
          <w:p w:rsidR="00E11FC2" w:rsidRDefault="00C839AA">
            <w:pPr>
              <w:widowControl w:val="0"/>
              <w:jc w:val="both"/>
            </w:pPr>
            <w:r>
              <w:rPr>
                <w:rFonts w:ascii="Times New Roman" w:eastAsia="Times New Roman" w:hAnsi="Times New Roman" w:cs="Times New Roman"/>
                <w:sz w:val="24"/>
                <w:szCs w:val="24"/>
              </w:rPr>
              <w:t xml:space="preserve">часник визначає ціни на </w:t>
            </w:r>
            <w:r>
              <w:rPr>
                <w:rFonts w:ascii="Times New Roman" w:eastAsia="Times New Roman" w:hAnsi="Times New Roman" w:cs="Times New Roman"/>
                <w:color w:val="000000"/>
                <w:sz w:val="24"/>
                <w:szCs w:val="24"/>
                <w:highlight w:val="white"/>
              </w:rPr>
              <w:t>товар/послуги/роботи, що він пропонує 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color w:val="000000"/>
                <w:sz w:val="24"/>
                <w:szCs w:val="24"/>
                <w:highlight w:val="white"/>
              </w:rPr>
              <w:t>усіх інших витрат, передбачених для товару/послуг/робіт даного виду.</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w:t>
            </w:r>
            <w:r>
              <w:rPr>
                <w:rFonts w:ascii="Times New Roman" w:eastAsia="Times New Roman" w:hAnsi="Times New Roman" w:cs="Times New Roman"/>
                <w:color w:val="000000"/>
                <w:sz w:val="24"/>
                <w:szCs w:val="24"/>
              </w:rPr>
              <w:lastRenderedPageBreak/>
              <w:t>електронній системі закупівель протягом одного дня з дня прийняття відповідного рішення.</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E11FC2" w:rsidRDefault="00C839A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11FC2" w:rsidRDefault="00C839A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11FC2" w:rsidRDefault="00C839A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E11FC2" w:rsidRDefault="00C839AA">
            <w:pPr>
              <w:widowControl w:val="0"/>
              <w:jc w:val="both"/>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w:t>
            </w:r>
            <w:r>
              <w:rPr>
                <w:rFonts w:ascii="Times New Roman" w:eastAsia="Times New Roman" w:hAnsi="Times New Roman" w:cs="Times New Roman"/>
                <w:sz w:val="24"/>
                <w:szCs w:val="24"/>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11FC2" w:rsidRDefault="00C839AA">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11FC2" w:rsidRDefault="00C839AA">
            <w:pPr>
              <w:widowControl w:val="0"/>
              <w:spacing w:line="228" w:lineRule="auto"/>
              <w:jc w:val="both"/>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11FC2" w:rsidRDefault="00C839A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Pr>
                <w:rFonts w:ascii="Times New Roman" w:eastAsia="Times New Roman" w:hAnsi="Times New Roman" w:cs="Times New Roman"/>
                <w:color w:val="000000"/>
                <w:sz w:val="24"/>
                <w:szCs w:val="24"/>
                <w:highlight w:val="white"/>
              </w:rPr>
              <w:t>та/або відсутності інформації (та/або документів) про технічні та якісні характеристики предмета закупівлі, що пропонуєт</w:t>
            </w:r>
            <w:r>
              <w:rPr>
                <w:rFonts w:ascii="Times New Roman" w:eastAsia="Times New Roman" w:hAnsi="Times New Roman" w:cs="Times New Roman"/>
                <w:sz w:val="24"/>
                <w:szCs w:val="24"/>
                <w:highlight w:val="white"/>
              </w:rPr>
              <w:t xml:space="preserve">ься учасником процедури в його тендерній пропозиції). </w:t>
            </w:r>
          </w:p>
          <w:p w:rsidR="00E11FC2" w:rsidRDefault="00C839A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11FC2" w:rsidRDefault="00C839A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w:t>
            </w:r>
            <w:r>
              <w:rPr>
                <w:rFonts w:ascii="Times New Roman" w:eastAsia="Times New Roman" w:hAnsi="Times New Roman" w:cs="Times New Roman"/>
                <w:sz w:val="24"/>
                <w:szCs w:val="24"/>
                <w:highlight w:val="white"/>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11FC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11FC2" w:rsidRDefault="00C83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11FC2" w:rsidRDefault="00C839AA">
            <w:pPr>
              <w:widowControl w:val="0"/>
              <w:jc w:val="both"/>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color w:val="000000"/>
                <w:sz w:val="24"/>
                <w:szCs w:val="24"/>
                <w:highlight w:val="white"/>
              </w:rPr>
              <w:t>(у разі встановлення такої вимоги)</w:t>
            </w:r>
            <w:r>
              <w:rPr>
                <w:rFonts w:ascii="Times New Roman" w:eastAsia="Times New Roman" w:hAnsi="Times New Roman" w:cs="Times New Roman"/>
                <w:color w:val="000000"/>
                <w:sz w:val="24"/>
                <w:szCs w:val="24"/>
                <w:highlight w:val="white"/>
              </w:rPr>
              <w:t>. Зазначені витрати сплачуються учасником за ра</w:t>
            </w:r>
            <w:r>
              <w:rPr>
                <w:rFonts w:ascii="Times New Roman" w:eastAsia="Times New Roman" w:hAnsi="Times New Roman" w:cs="Times New Roman"/>
                <w:color w:val="000000"/>
                <w:sz w:val="24"/>
                <w:szCs w:val="24"/>
              </w:rPr>
              <w:t>хунок його прибутку. Понесені витрати не відшкодовуються (в тому числі  у разі відміни торгів чи визнання торгів такими, що не відбулися).</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Pr>
                <w:rFonts w:ascii="Times New Roman" w:eastAsia="Times New Roman" w:hAnsi="Times New Roman" w:cs="Times New Roman"/>
                <w:color w:val="000000"/>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rsidR="00E11FC2" w:rsidRDefault="00C839A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11FC2" w:rsidRDefault="00C839AA">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А також враховувати, що в Україні</w:t>
            </w:r>
            <w:r>
              <w:rPr>
                <w:rFonts w:ascii="Times New Roman" w:eastAsia="Times New Roman" w:hAnsi="Times New Roman" w:cs="Times New Roman"/>
                <w:color w:val="000000"/>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E11FC2" w:rsidRDefault="00C839A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E11FC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E11FC2" w:rsidRDefault="00C839AA">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E11FC2" w:rsidRDefault="00C839A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E11FC2" w:rsidRDefault="00C839AA">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не виправив виявлені</w:t>
            </w:r>
            <w:r>
              <w:rPr>
                <w:rFonts w:ascii="Times New Roman" w:eastAsia="Times New Roman" w:hAnsi="Times New Roman" w:cs="Times New Roman"/>
                <w:sz w:val="24"/>
                <w:szCs w:val="24"/>
              </w:rPr>
              <w:t xml:space="preserve">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Pr>
                <w:rFonts w:ascii="Times New Roman" w:eastAsia="Times New Roman" w:hAnsi="Times New Roman" w:cs="Times New Roman"/>
                <w:sz w:val="24"/>
                <w:szCs w:val="24"/>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E11FC2" w:rsidRDefault="00C839AA">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11FC2" w:rsidRDefault="00C839AA">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color w:val="000000"/>
                <w:sz w:val="24"/>
                <w:szCs w:val="24"/>
              </w:rPr>
              <w:t>2) тендерна пропозиція:</w:t>
            </w:r>
          </w:p>
          <w:p w:rsidR="00E11FC2" w:rsidRDefault="00C839A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E11FC2" w:rsidRDefault="00C839A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є такою, строк дії якої закінчивс</w:t>
            </w:r>
            <w:r>
              <w:rPr>
                <w:rFonts w:ascii="Times New Roman" w:eastAsia="Times New Roman" w:hAnsi="Times New Roman" w:cs="Times New Roman"/>
                <w:sz w:val="24"/>
                <w:szCs w:val="24"/>
              </w:rPr>
              <w:t>я;</w:t>
            </w:r>
          </w:p>
          <w:p w:rsidR="00E11FC2" w:rsidRDefault="00C839A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Pr>
                <w:rFonts w:ascii="Times New Roman" w:eastAsia="Times New Roman" w:hAnsi="Times New Roman" w:cs="Times New Roman"/>
                <w:sz w:val="24"/>
                <w:szCs w:val="24"/>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11FC2" w:rsidRDefault="00C839A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E11FC2" w:rsidRDefault="00C839AA">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E11FC2" w:rsidRDefault="00C839A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E11FC2" w:rsidRDefault="00C839A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у спосі</w:t>
            </w:r>
            <w:r>
              <w:rPr>
                <w:rFonts w:ascii="Times New Roman" w:eastAsia="Times New Roman" w:hAnsi="Times New Roman" w:cs="Times New Roman"/>
                <w:color w:val="000000"/>
                <w:sz w:val="24"/>
                <w:szCs w:val="24"/>
              </w:rPr>
              <w:t>б, зазначений в тендерній документації, документи, що підтверджують відсутність підстав, визначених пунктом 44 цих Особливостей;</w:t>
            </w:r>
          </w:p>
          <w:p w:rsidR="00E11FC2" w:rsidRDefault="00C839A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E11FC2" w:rsidRDefault="00C839A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E11FC2" w:rsidRDefault="00C839A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E11FC2" w:rsidRDefault="00C839AA">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E11FC2" w:rsidRDefault="00C839A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11FC2" w:rsidRDefault="00C839A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w:t>
            </w:r>
            <w:r>
              <w:rPr>
                <w:rFonts w:ascii="Times New Roman" w:eastAsia="Times New Roman" w:hAnsi="Times New Roman" w:cs="Times New Roman"/>
                <w:sz w:val="24"/>
                <w:szCs w:val="24"/>
              </w:rPr>
              <w:lastRenderedPageBreak/>
              <w:t>переможцю процедури закупівлі, тендерна пропозиція якого відхилена, через електронну систему закупівель.</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11FC2">
        <w:trPr>
          <w:trHeight w:val="472"/>
        </w:trPr>
        <w:tc>
          <w:tcPr>
            <w:tcW w:w="102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11FC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11FC2" w:rsidRDefault="00C839A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w:t>
            </w:r>
            <w:r>
              <w:rPr>
                <w:rFonts w:ascii="Times New Roman" w:eastAsia="Times New Roman" w:hAnsi="Times New Roman" w:cs="Times New Roman"/>
                <w:sz w:val="24"/>
                <w:szCs w:val="24"/>
              </w:rPr>
              <w:lastRenderedPageBreak/>
              <w:t>інформація про відміну відкритих торгів.</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11FC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11FC2" w:rsidRDefault="00C83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11FC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11FC2" w:rsidRDefault="00C83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E11FC2" w:rsidRDefault="00C83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11FC2" w:rsidRDefault="00C839AA">
            <w:pPr>
              <w:widowControl w:val="0"/>
              <w:numPr>
                <w:ilvl w:val="0"/>
                <w:numId w:val="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E11FC2" w:rsidRDefault="00C839AA">
            <w:pPr>
              <w:widowControl w:val="0"/>
              <w:numPr>
                <w:ilvl w:val="0"/>
                <w:numId w:val="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11FC2" w:rsidRDefault="00C839A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w:t>
            </w:r>
            <w:r>
              <w:rPr>
                <w:rFonts w:ascii="Times New Roman" w:eastAsia="Times New Roman" w:hAnsi="Times New Roman" w:cs="Times New Roman"/>
                <w:i/>
                <w:color w:val="000000"/>
                <w:sz w:val="24"/>
                <w:szCs w:val="24"/>
                <w:highlight w:val="white"/>
              </w:rPr>
              <w:lastRenderedPageBreak/>
              <w:t>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E11FC2">
        <w:trPr>
          <w:trHeight w:val="2100"/>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E11FC2" w:rsidRDefault="00C83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11FC2" w:rsidRDefault="00C839AA">
            <w:pPr>
              <w:widowControl w:val="0"/>
              <w:spacing w:after="0" w:line="240"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shd w:val="clear" w:color="auto" w:fill="FFFFFF"/>
              </w:rPr>
              <w:t>Умови договору про закупівлю не повинні відрізнятися від змісту тендерної пропозиції переможця процедури закупівлі, крім випадків:</w:t>
            </w:r>
          </w:p>
          <w:p w:rsidR="00E11FC2" w:rsidRDefault="00C839AA">
            <w:pPr>
              <w:widowControl w:val="0"/>
              <w:spacing w:after="0" w:line="240"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shd w:val="clear" w:color="auto" w:fill="FFFFFF"/>
              </w:rPr>
              <w:t>визначення грошового еквівалента зобов’язання в іноземній валюті;</w:t>
            </w:r>
          </w:p>
          <w:p w:rsidR="00E11FC2" w:rsidRDefault="00C839AA">
            <w:pPr>
              <w:widowControl w:val="0"/>
              <w:spacing w:after="0" w:line="240"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shd w:val="clear" w:color="auto" w:fill="FFFFFF"/>
              </w:rPr>
              <w:t>перерахунку ціни в бік зменшення ціни тендерної пропозиції переможця без зменшення обсягів закупівлі.</w:t>
            </w:r>
          </w:p>
        </w:tc>
      </w:tr>
      <w:tr w:rsidR="00E11FC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11FC2" w:rsidRDefault="00C83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FC2" w:rsidRDefault="00C839AA">
            <w:pPr>
              <w:widowControl w:val="0"/>
              <w:ind w:right="12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000000"/>
                <w:sz w:val="24"/>
                <w:szCs w:val="24"/>
                <w:highlight w:val="white"/>
              </w:rPr>
              <w:t>Забезпечення виконання договору про закупівлю не вимагається.</w:t>
            </w:r>
          </w:p>
          <w:p w:rsidR="00E11FC2" w:rsidRDefault="00E11FC2">
            <w:pPr>
              <w:widowControl w:val="0"/>
              <w:ind w:right="120"/>
              <w:jc w:val="both"/>
              <w:rPr>
                <w:rFonts w:ascii="Times New Roman" w:eastAsia="Times New Roman" w:hAnsi="Times New Roman" w:cs="Times New Roman"/>
                <w:sz w:val="24"/>
                <w:szCs w:val="24"/>
              </w:rPr>
            </w:pPr>
          </w:p>
          <w:p w:rsidR="00E11FC2" w:rsidRDefault="00E11FC2">
            <w:pPr>
              <w:widowControl w:val="0"/>
              <w:ind w:right="120"/>
              <w:jc w:val="both"/>
              <w:rPr>
                <w:rFonts w:ascii="Times New Roman" w:eastAsia="Times New Roman" w:hAnsi="Times New Roman" w:cs="Times New Roman"/>
                <w:color w:val="000000"/>
                <w:sz w:val="24"/>
                <w:szCs w:val="24"/>
                <w:highlight w:val="white"/>
              </w:rPr>
            </w:pPr>
          </w:p>
          <w:p w:rsidR="00E11FC2" w:rsidRDefault="00E11FC2">
            <w:pPr>
              <w:widowControl w:val="0"/>
              <w:jc w:val="both"/>
              <w:rPr>
                <w:rFonts w:ascii="Times New Roman" w:eastAsia="Times New Roman" w:hAnsi="Times New Roman" w:cs="Times New Roman"/>
                <w:color w:val="000000"/>
                <w:sz w:val="24"/>
                <w:szCs w:val="24"/>
                <w:highlight w:val="white"/>
              </w:rPr>
            </w:pPr>
          </w:p>
        </w:tc>
      </w:tr>
    </w:tbl>
    <w:p w:rsidR="00E11FC2" w:rsidRDefault="00E11FC2">
      <w:pPr>
        <w:widowControl w:val="0"/>
        <w:spacing w:after="0" w:line="240" w:lineRule="auto"/>
        <w:jc w:val="both"/>
        <w:rPr>
          <w:rFonts w:ascii="Times New Roman" w:eastAsia="Times New Roman" w:hAnsi="Times New Roman" w:cs="Times New Roman"/>
          <w:sz w:val="24"/>
          <w:szCs w:val="24"/>
          <w:highlight w:val="green"/>
        </w:rPr>
      </w:pPr>
      <w:bookmarkStart w:id="5" w:name="_heading=h.2s8eyo1"/>
      <w:bookmarkEnd w:id="5"/>
    </w:p>
    <w:p w:rsidR="00E11FC2" w:rsidRDefault="00C839A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FB0A5B">
        <w:rPr>
          <w:rFonts w:ascii="Times New Roman" w:eastAsia="Times New Roman" w:hAnsi="Times New Roman" w:cs="Times New Roman"/>
          <w:sz w:val="24"/>
          <w:szCs w:val="24"/>
          <w:highlight w:val="white"/>
        </w:rPr>
        <w:t xml:space="preserve"> 1 до тендерної документації на 5 </w:t>
      </w:r>
      <w:r>
        <w:rPr>
          <w:rFonts w:ascii="Times New Roman" w:eastAsia="Times New Roman" w:hAnsi="Times New Roman" w:cs="Times New Roman"/>
          <w:sz w:val="24"/>
          <w:szCs w:val="24"/>
          <w:highlight w:val="white"/>
        </w:rPr>
        <w:t>арк. в 1 прим.</w:t>
      </w:r>
    </w:p>
    <w:p w:rsidR="00E11FC2" w:rsidRDefault="00C839A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w:t>
      </w:r>
      <w:r w:rsidR="00FB0A5B">
        <w:rPr>
          <w:rFonts w:ascii="Times New Roman" w:eastAsia="Times New Roman" w:hAnsi="Times New Roman" w:cs="Times New Roman"/>
          <w:sz w:val="24"/>
          <w:szCs w:val="24"/>
          <w:highlight w:val="white"/>
        </w:rPr>
        <w:t xml:space="preserve"> </w:t>
      </w:r>
      <w:r w:rsidR="008F57B1">
        <w:rPr>
          <w:rFonts w:ascii="Times New Roman" w:eastAsia="Times New Roman" w:hAnsi="Times New Roman" w:cs="Times New Roman"/>
          <w:sz w:val="24"/>
          <w:szCs w:val="24"/>
          <w:highlight w:val="white"/>
        </w:rPr>
        <w:t>2 до тендерної документації на 3</w:t>
      </w:r>
      <w:r w:rsidR="00FB0A5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арк. в 1 прим.</w:t>
      </w:r>
    </w:p>
    <w:p w:rsidR="00E11FC2" w:rsidRDefault="00C839AA">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w:t>
      </w:r>
      <w:r w:rsidR="00FB0A5B">
        <w:rPr>
          <w:rFonts w:ascii="Times New Roman" w:eastAsia="Times New Roman" w:hAnsi="Times New Roman" w:cs="Times New Roman"/>
          <w:sz w:val="24"/>
          <w:szCs w:val="24"/>
          <w:highlight w:val="white"/>
        </w:rPr>
        <w:t xml:space="preserve"> </w:t>
      </w:r>
      <w:r w:rsidR="008F57B1">
        <w:rPr>
          <w:rFonts w:ascii="Times New Roman" w:eastAsia="Times New Roman" w:hAnsi="Times New Roman" w:cs="Times New Roman"/>
          <w:sz w:val="24"/>
          <w:szCs w:val="24"/>
          <w:highlight w:val="white"/>
        </w:rPr>
        <w:t>3 до тендерної документації на 7</w:t>
      </w:r>
      <w:bookmarkStart w:id="6" w:name="_GoBack"/>
      <w:bookmarkEnd w:id="6"/>
      <w:r>
        <w:rPr>
          <w:rFonts w:ascii="Times New Roman" w:eastAsia="Times New Roman" w:hAnsi="Times New Roman" w:cs="Times New Roman"/>
          <w:sz w:val="24"/>
          <w:szCs w:val="24"/>
          <w:highlight w:val="white"/>
        </w:rPr>
        <w:t xml:space="preserve"> арк. в 1 прим</w:t>
      </w:r>
    </w:p>
    <w:p w:rsidR="00E11FC2" w:rsidRDefault="00E11FC2">
      <w:pPr>
        <w:widowControl w:val="0"/>
        <w:spacing w:after="0" w:line="240" w:lineRule="auto"/>
        <w:jc w:val="both"/>
      </w:pPr>
    </w:p>
    <w:sectPr w:rsidR="00E11FC2">
      <w:headerReference w:type="default" r:id="rId15"/>
      <w:footerReference w:type="default" r:id="rId16"/>
      <w:headerReference w:type="first" r:id="rId17"/>
      <w:footerReference w:type="first" r:id="rId18"/>
      <w:pgSz w:w="11906" w:h="16838"/>
      <w:pgMar w:top="850" w:right="850" w:bottom="765" w:left="1417" w:header="708" w:footer="708" w:gutter="0"/>
      <w:pgNumType w:start="1"/>
      <w:cols w:space="720"/>
      <w:formProt w:val="0"/>
      <w:titlePg/>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30B" w:rsidRDefault="00A9630B">
      <w:pPr>
        <w:spacing w:after="0" w:line="240" w:lineRule="auto"/>
      </w:pPr>
      <w:r>
        <w:separator/>
      </w:r>
    </w:p>
  </w:endnote>
  <w:endnote w:type="continuationSeparator" w:id="0">
    <w:p w:rsidR="00A9630B" w:rsidRDefault="00A96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1"/>
    <w:family w:val="swiss"/>
    <w:pitch w:val="variable"/>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variable"/>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CC"/>
    <w:family w:val="roman"/>
    <w:pitch w:val="variable"/>
    <w:sig w:usb0="00000287" w:usb1="00000000" w:usb2="00000000" w:usb3="00000000" w:csb0="0000009F" w:csb1="00000000"/>
  </w:font>
  <w:font w:name="Antiqua">
    <w:charset w:val="CC"/>
    <w:family w:val="roman"/>
    <w:pitch w:val="variable"/>
  </w:font>
  <w:font w:name="NatGrotesk">
    <w:altName w:val="Times New Roman"/>
    <w:charset w:val="CC"/>
    <w:family w:val="roman"/>
    <w:pitch w:val="variable"/>
  </w:font>
  <w:font w:name="municipal_lviv_106">
    <w:altName w:val="Times New Roman"/>
    <w:charset w:val="CC"/>
    <w:family w:val="roman"/>
    <w:pitch w:val="variable"/>
  </w:font>
  <w:font w:name="Batang">
    <w:altName w:val="바탕"/>
    <w:panose1 w:val="02030600000101010101"/>
    <w:charset w:val="81"/>
    <w:family w:val="roman"/>
    <w:pitch w:val="variable"/>
    <w:sig w:usb0="B00002AF" w:usb1="69D77CFB" w:usb2="00000030" w:usb3="00000000" w:csb0="0008009F" w:csb1="00000000"/>
  </w:font>
  <w:font w:name="FranklinGothic-MediumCond">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FC2" w:rsidRDefault="00C839AA">
    <w:pPr>
      <w:jc w:val="right"/>
    </w:pPr>
    <w:r>
      <w:fldChar w:fldCharType="begin"/>
    </w:r>
    <w:r>
      <w:instrText>PAGE</w:instrText>
    </w:r>
    <w:r>
      <w:fldChar w:fldCharType="separate"/>
    </w:r>
    <w:r w:rsidR="008F57B1">
      <w:rPr>
        <w:noProof/>
      </w:rPr>
      <w:t>26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FC2" w:rsidRDefault="00E11F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30B" w:rsidRDefault="00A9630B">
      <w:pPr>
        <w:spacing w:after="0" w:line="240" w:lineRule="auto"/>
      </w:pPr>
      <w:r>
        <w:separator/>
      </w:r>
    </w:p>
  </w:footnote>
  <w:footnote w:type="continuationSeparator" w:id="0">
    <w:p w:rsidR="00A9630B" w:rsidRDefault="00A963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FC2" w:rsidRDefault="00E11FC2">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FC2" w:rsidRDefault="00E11FC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44764"/>
    <w:multiLevelType w:val="multilevel"/>
    <w:tmpl w:val="F0CAF550"/>
    <w:lvl w:ilvl="0">
      <w:start w:val="1"/>
      <w:numFmt w:val="bullet"/>
      <w:lvlText w:val="−"/>
      <w:lvlJc w:val="left"/>
      <w:pPr>
        <w:ind w:left="720" w:hanging="360"/>
      </w:pPr>
      <w:rPr>
        <w:rFonts w:ascii="Noto Sans" w:hAnsi="Noto Sans" w:cs="Noto Sans" w:hint="default"/>
        <w:color w:val="000000"/>
        <w:sz w:val="24"/>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w:hAnsi="Noto Sans" w:cs="Noto Sans" w:hint="default"/>
        <w:sz w:val="20"/>
        <w:szCs w:val="20"/>
      </w:rPr>
    </w:lvl>
    <w:lvl w:ilvl="3">
      <w:start w:val="1"/>
      <w:numFmt w:val="bullet"/>
      <w:lvlText w:val="▪"/>
      <w:lvlJc w:val="left"/>
      <w:pPr>
        <w:ind w:left="2880" w:hanging="360"/>
      </w:pPr>
      <w:rPr>
        <w:rFonts w:ascii="Noto Sans" w:hAnsi="Noto Sans" w:cs="Noto Sans" w:hint="default"/>
        <w:sz w:val="20"/>
        <w:szCs w:val="20"/>
      </w:rPr>
    </w:lvl>
    <w:lvl w:ilvl="4">
      <w:start w:val="1"/>
      <w:numFmt w:val="bullet"/>
      <w:lvlText w:val="▪"/>
      <w:lvlJc w:val="left"/>
      <w:pPr>
        <w:ind w:left="3600" w:hanging="360"/>
      </w:pPr>
      <w:rPr>
        <w:rFonts w:ascii="Noto Sans" w:hAnsi="Noto Sans" w:cs="Noto Sans" w:hint="default"/>
        <w:sz w:val="20"/>
        <w:szCs w:val="20"/>
      </w:rPr>
    </w:lvl>
    <w:lvl w:ilvl="5">
      <w:start w:val="1"/>
      <w:numFmt w:val="bullet"/>
      <w:lvlText w:val="▪"/>
      <w:lvlJc w:val="left"/>
      <w:pPr>
        <w:ind w:left="4320" w:hanging="360"/>
      </w:pPr>
      <w:rPr>
        <w:rFonts w:ascii="Noto Sans" w:hAnsi="Noto Sans" w:cs="Noto Sans" w:hint="default"/>
        <w:sz w:val="20"/>
        <w:szCs w:val="20"/>
      </w:rPr>
    </w:lvl>
    <w:lvl w:ilvl="6">
      <w:start w:val="1"/>
      <w:numFmt w:val="bullet"/>
      <w:lvlText w:val="▪"/>
      <w:lvlJc w:val="left"/>
      <w:pPr>
        <w:ind w:left="5040" w:hanging="360"/>
      </w:pPr>
      <w:rPr>
        <w:rFonts w:ascii="Noto Sans" w:hAnsi="Noto Sans" w:cs="Noto Sans" w:hint="default"/>
        <w:sz w:val="20"/>
        <w:szCs w:val="20"/>
      </w:rPr>
    </w:lvl>
    <w:lvl w:ilvl="7">
      <w:start w:val="1"/>
      <w:numFmt w:val="bullet"/>
      <w:lvlText w:val="▪"/>
      <w:lvlJc w:val="left"/>
      <w:pPr>
        <w:ind w:left="5760" w:hanging="360"/>
      </w:pPr>
      <w:rPr>
        <w:rFonts w:ascii="Noto Sans" w:hAnsi="Noto Sans" w:cs="Noto Sans" w:hint="default"/>
        <w:sz w:val="20"/>
        <w:szCs w:val="20"/>
      </w:rPr>
    </w:lvl>
    <w:lvl w:ilvl="8">
      <w:start w:val="1"/>
      <w:numFmt w:val="bullet"/>
      <w:lvlText w:val="▪"/>
      <w:lvlJc w:val="left"/>
      <w:pPr>
        <w:ind w:left="6480" w:hanging="360"/>
      </w:pPr>
      <w:rPr>
        <w:rFonts w:ascii="Noto Sans" w:hAnsi="Noto Sans" w:cs="Noto Sans" w:hint="default"/>
        <w:sz w:val="20"/>
        <w:szCs w:val="20"/>
      </w:rPr>
    </w:lvl>
  </w:abstractNum>
  <w:abstractNum w:abstractNumId="1">
    <w:nsid w:val="537741A3"/>
    <w:multiLevelType w:val="multilevel"/>
    <w:tmpl w:val="BC4A091C"/>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nsid w:val="581E51DD"/>
    <w:multiLevelType w:val="multilevel"/>
    <w:tmpl w:val="A92EE3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4EE5743"/>
    <w:multiLevelType w:val="multilevel"/>
    <w:tmpl w:val="00BA1B7A"/>
    <w:lvl w:ilvl="0">
      <w:start w:val="1"/>
      <w:numFmt w:val="decimal"/>
      <w:lvlText w:val="%1)"/>
      <w:lvlJc w:val="left"/>
      <w:pPr>
        <w:ind w:left="720" w:hanging="360"/>
      </w:pPr>
      <w:rPr>
        <w:rFonts w:ascii="Times New Roman" w:hAnsi="Times New Roman"/>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11FC2"/>
    <w:rsid w:val="00013F30"/>
    <w:rsid w:val="002047AC"/>
    <w:rsid w:val="002F5EE7"/>
    <w:rsid w:val="00357C47"/>
    <w:rsid w:val="0045136D"/>
    <w:rsid w:val="00483B3C"/>
    <w:rsid w:val="004A75B9"/>
    <w:rsid w:val="008F57B1"/>
    <w:rsid w:val="009A01E5"/>
    <w:rsid w:val="00A9630B"/>
    <w:rsid w:val="00BB2F7C"/>
    <w:rsid w:val="00C839AA"/>
    <w:rsid w:val="00C936A2"/>
    <w:rsid w:val="00E11FC2"/>
    <w:rsid w:val="00EB02FB"/>
    <w:rsid w:val="00ED740F"/>
    <w:rsid w:val="00FB0A5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qFormat/>
    <w:rsid w:val="00F40CC1"/>
    <w:rPr>
      <w:color w:val="605E5C"/>
      <w:shd w:val="clear" w:color="auto" w:fill="E1DFDD"/>
    </w:rPr>
  </w:style>
  <w:style w:type="character" w:customStyle="1" w:styleId="a3">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ListLabel1">
    <w:name w:val="ListLabel 1"/>
    <w:qFormat/>
    <w:rPr>
      <w:rFonts w:ascii="Times New Roman" w:hAnsi="Times New Roman"/>
      <w:sz w:val="24"/>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Times New Roman" w:hAnsi="Times New Roman"/>
      <w:strike w:val="0"/>
      <w:dstrike w:val="0"/>
      <w:sz w:val="24"/>
    </w:rPr>
  </w:style>
  <w:style w:type="character" w:customStyle="1" w:styleId="ListLabel11">
    <w:name w:val="ListLabel 11"/>
    <w:qFormat/>
    <w:rPr>
      <w:rFonts w:ascii="Times New Roman" w:eastAsia="Noto Sans" w:hAnsi="Times New Roman" w:cs="Noto Sans"/>
      <w:color w:val="000000"/>
      <w:sz w:val="24"/>
      <w:szCs w:val="20"/>
    </w:rPr>
  </w:style>
  <w:style w:type="character" w:customStyle="1" w:styleId="ListLabel12">
    <w:name w:val="ListLabel 12"/>
    <w:qFormat/>
    <w:rPr>
      <w:rFonts w:eastAsia="Courier New" w:cs="Courier New"/>
      <w:sz w:val="20"/>
      <w:szCs w:val="20"/>
    </w:rPr>
  </w:style>
  <w:style w:type="character" w:customStyle="1" w:styleId="ListLabel13">
    <w:name w:val="ListLabel 13"/>
    <w:qFormat/>
    <w:rPr>
      <w:rFonts w:eastAsia="Noto Sans" w:cs="Noto Sans"/>
      <w:sz w:val="20"/>
      <w:szCs w:val="20"/>
    </w:rPr>
  </w:style>
  <w:style w:type="character" w:customStyle="1" w:styleId="ListLabel14">
    <w:name w:val="ListLabel 14"/>
    <w:qFormat/>
    <w:rPr>
      <w:rFonts w:eastAsia="Noto Sans" w:cs="Noto Sans"/>
      <w:sz w:val="20"/>
      <w:szCs w:val="20"/>
    </w:rPr>
  </w:style>
  <w:style w:type="character" w:customStyle="1" w:styleId="ListLabel15">
    <w:name w:val="ListLabel 15"/>
    <w:qFormat/>
    <w:rPr>
      <w:rFonts w:eastAsia="Noto Sans" w:cs="Noto Sans"/>
      <w:sz w:val="20"/>
      <w:szCs w:val="20"/>
    </w:rPr>
  </w:style>
  <w:style w:type="character" w:customStyle="1" w:styleId="ListLabel16">
    <w:name w:val="ListLabel 16"/>
    <w:qFormat/>
    <w:rPr>
      <w:rFonts w:eastAsia="Noto Sans" w:cs="Noto Sans"/>
      <w:sz w:val="20"/>
      <w:szCs w:val="20"/>
    </w:rPr>
  </w:style>
  <w:style w:type="character" w:customStyle="1" w:styleId="ListLabel17">
    <w:name w:val="ListLabel 17"/>
    <w:qFormat/>
    <w:rPr>
      <w:rFonts w:eastAsia="Noto Sans" w:cs="Noto Sans"/>
      <w:sz w:val="20"/>
      <w:szCs w:val="20"/>
    </w:rPr>
  </w:style>
  <w:style w:type="character" w:customStyle="1" w:styleId="ListLabel18">
    <w:name w:val="ListLabel 18"/>
    <w:qFormat/>
    <w:rPr>
      <w:rFonts w:eastAsia="Noto Sans" w:cs="Noto Sans"/>
      <w:sz w:val="20"/>
      <w:szCs w:val="20"/>
    </w:rPr>
  </w:style>
  <w:style w:type="character" w:customStyle="1" w:styleId="ListLabel19">
    <w:name w:val="ListLabel 19"/>
    <w:qFormat/>
    <w:rPr>
      <w:rFonts w:eastAsia="Noto Sans" w:cs="Noto Sans"/>
      <w:sz w:val="20"/>
      <w:szCs w:val="20"/>
    </w:rPr>
  </w:style>
  <w:style w:type="character" w:customStyle="1" w:styleId="ListLabel20">
    <w:name w:val="ListLabel 20"/>
    <w:qFormat/>
    <w:rPr>
      <w:rFonts w:ascii="Times New Roman" w:eastAsia="Times New Roman" w:hAnsi="Times New Roman" w:cs="Times New Roman"/>
      <w:i/>
      <w:color w:val="FF0000"/>
      <w:sz w:val="24"/>
      <w:szCs w:val="24"/>
      <w:highlight w:val="yellow"/>
    </w:rPr>
  </w:style>
  <w:style w:type="character" w:customStyle="1" w:styleId="ListLabel21">
    <w:name w:val="ListLabel 21"/>
    <w:qFormat/>
    <w:rPr>
      <w:rFonts w:ascii="Times New Roman" w:eastAsia="Times New Roman" w:hAnsi="Times New Roman" w:cs="Times New Roman"/>
      <w:color w:val="00B050"/>
      <w:sz w:val="24"/>
      <w:szCs w:val="24"/>
    </w:rPr>
  </w:style>
  <w:style w:type="character" w:customStyle="1" w:styleId="ListLabel22">
    <w:name w:val="ListLabel 22"/>
    <w:qFormat/>
    <w:rPr>
      <w:rFonts w:ascii="Times New Roman" w:eastAsia="Times New Roman" w:hAnsi="Times New Roman" w:cs="Times New Roman"/>
      <w:sz w:val="24"/>
      <w:szCs w:val="24"/>
    </w:rPr>
  </w:style>
  <w:style w:type="character" w:customStyle="1" w:styleId="ListLabel23">
    <w:name w:val="ListLabel 23"/>
    <w:qFormat/>
    <w:rPr>
      <w:rFonts w:ascii="Times New Roman" w:eastAsia="Times New Roman" w:hAnsi="Times New Roman" w:cs="Times New Roman"/>
      <w:sz w:val="24"/>
      <w:szCs w:val="24"/>
      <w:u w:val="single"/>
    </w:rPr>
  </w:style>
  <w:style w:type="character" w:customStyle="1" w:styleId="ListLabel24">
    <w:name w:val="ListLabel 24"/>
    <w:qFormat/>
    <w:rPr>
      <w:rFonts w:ascii="Times New Roman" w:hAnsi="Times New Roman" w:cs="Wingdings"/>
      <w:sz w:val="24"/>
      <w:u w:val="none"/>
    </w:rPr>
  </w:style>
  <w:style w:type="character" w:customStyle="1" w:styleId="ListLabel25">
    <w:name w:val="ListLabel 25"/>
    <w:qFormat/>
    <w:rPr>
      <w:rFonts w:cs="Wingdings 2"/>
      <w:u w:val="none"/>
    </w:rPr>
  </w:style>
  <w:style w:type="character" w:customStyle="1" w:styleId="ListLabel26">
    <w:name w:val="ListLabel 26"/>
    <w:qFormat/>
    <w:rPr>
      <w:rFonts w:cs="OpenSymbol"/>
      <w:u w:val="none"/>
    </w:rPr>
  </w:style>
  <w:style w:type="character" w:customStyle="1" w:styleId="ListLabel27">
    <w:name w:val="ListLabel 27"/>
    <w:qFormat/>
    <w:rPr>
      <w:rFonts w:cs="Wingdings"/>
      <w:u w:val="none"/>
    </w:rPr>
  </w:style>
  <w:style w:type="character" w:customStyle="1" w:styleId="ListLabel28">
    <w:name w:val="ListLabel 28"/>
    <w:qFormat/>
    <w:rPr>
      <w:rFonts w:cs="Wingdings 2"/>
      <w:u w:val="none"/>
    </w:rPr>
  </w:style>
  <w:style w:type="character" w:customStyle="1" w:styleId="ListLabel29">
    <w:name w:val="ListLabel 29"/>
    <w:qFormat/>
    <w:rPr>
      <w:rFonts w:cs="OpenSymbol"/>
      <w:u w:val="none"/>
    </w:rPr>
  </w:style>
  <w:style w:type="character" w:customStyle="1" w:styleId="ListLabel30">
    <w:name w:val="ListLabel 30"/>
    <w:qFormat/>
    <w:rPr>
      <w:rFonts w:cs="Wingdings"/>
      <w:u w:val="none"/>
    </w:rPr>
  </w:style>
  <w:style w:type="character" w:customStyle="1" w:styleId="ListLabel31">
    <w:name w:val="ListLabel 31"/>
    <w:qFormat/>
    <w:rPr>
      <w:rFonts w:cs="Wingdings 2"/>
      <w:u w:val="none"/>
    </w:rPr>
  </w:style>
  <w:style w:type="character" w:customStyle="1" w:styleId="ListLabel32">
    <w:name w:val="ListLabel 32"/>
    <w:qFormat/>
    <w:rPr>
      <w:rFonts w:cs="OpenSymbol"/>
      <w:u w:val="none"/>
    </w:rPr>
  </w:style>
  <w:style w:type="character" w:customStyle="1" w:styleId="ListLabel33">
    <w:name w:val="ListLabel 33"/>
    <w:qFormat/>
    <w:rPr>
      <w:rFonts w:ascii="Times New Roman" w:hAnsi="Times New Roman"/>
      <w:strike w:val="0"/>
      <w:dstrike w:val="0"/>
      <w:sz w:val="24"/>
    </w:rPr>
  </w:style>
  <w:style w:type="character" w:customStyle="1" w:styleId="ListLabel34">
    <w:name w:val="ListLabel 34"/>
    <w:qFormat/>
    <w:rPr>
      <w:rFonts w:ascii="Times New Roman" w:hAnsi="Times New Roman" w:cs="Noto Sans"/>
      <w:color w:val="000000"/>
      <w:sz w:val="24"/>
      <w:szCs w:val="20"/>
    </w:rPr>
  </w:style>
  <w:style w:type="character" w:customStyle="1" w:styleId="ListLabel35">
    <w:name w:val="ListLabel 35"/>
    <w:qFormat/>
    <w:rPr>
      <w:rFonts w:cs="Courier New"/>
      <w:sz w:val="20"/>
      <w:szCs w:val="20"/>
    </w:rPr>
  </w:style>
  <w:style w:type="character" w:customStyle="1" w:styleId="ListLabel36">
    <w:name w:val="ListLabel 36"/>
    <w:qFormat/>
    <w:rPr>
      <w:rFonts w:cs="Noto Sans"/>
      <w:sz w:val="20"/>
      <w:szCs w:val="20"/>
    </w:rPr>
  </w:style>
  <w:style w:type="character" w:customStyle="1" w:styleId="ListLabel37">
    <w:name w:val="ListLabel 37"/>
    <w:qFormat/>
    <w:rPr>
      <w:rFonts w:cs="Noto Sans"/>
      <w:sz w:val="20"/>
      <w:szCs w:val="20"/>
    </w:rPr>
  </w:style>
  <w:style w:type="character" w:customStyle="1" w:styleId="ListLabel38">
    <w:name w:val="ListLabel 38"/>
    <w:qFormat/>
    <w:rPr>
      <w:rFonts w:cs="Noto Sans"/>
      <w:sz w:val="20"/>
      <w:szCs w:val="20"/>
    </w:rPr>
  </w:style>
  <w:style w:type="character" w:customStyle="1" w:styleId="ListLabel39">
    <w:name w:val="ListLabel 39"/>
    <w:qFormat/>
    <w:rPr>
      <w:rFonts w:cs="Noto Sans"/>
      <w:sz w:val="20"/>
      <w:szCs w:val="20"/>
    </w:rPr>
  </w:style>
  <w:style w:type="character" w:customStyle="1" w:styleId="ListLabel40">
    <w:name w:val="ListLabel 40"/>
    <w:qFormat/>
    <w:rPr>
      <w:rFonts w:cs="Noto Sans"/>
      <w:sz w:val="20"/>
      <w:szCs w:val="20"/>
    </w:rPr>
  </w:style>
  <w:style w:type="character" w:customStyle="1" w:styleId="ListLabel41">
    <w:name w:val="ListLabel 41"/>
    <w:qFormat/>
    <w:rPr>
      <w:rFonts w:cs="Noto Sans"/>
      <w:sz w:val="20"/>
      <w:szCs w:val="20"/>
    </w:rPr>
  </w:style>
  <w:style w:type="character" w:customStyle="1" w:styleId="ListLabel42">
    <w:name w:val="ListLabel 42"/>
    <w:qFormat/>
    <w:rPr>
      <w:rFonts w:cs="Noto Sans"/>
      <w:sz w:val="20"/>
      <w:szCs w:val="20"/>
    </w:rPr>
  </w:style>
  <w:style w:type="character" w:customStyle="1" w:styleId="ListLabel43">
    <w:name w:val="ListLabel 43"/>
    <w:qFormat/>
    <w:rPr>
      <w:color w:val="000000"/>
    </w:rPr>
  </w:style>
  <w:style w:type="character" w:customStyle="1" w:styleId="ListLabel44">
    <w:name w:val="ListLabel 44"/>
    <w:qFormat/>
  </w:style>
  <w:style w:type="character" w:customStyle="1" w:styleId="ListLabel45">
    <w:name w:val="ListLabel 45"/>
    <w:qFormat/>
  </w:style>
  <w:style w:type="paragraph" w:customStyle="1" w:styleId="a4">
    <w:name w:val="Заголовок"/>
    <w:basedOn w:val="a"/>
    <w:next w:val="a5"/>
    <w:qFormat/>
    <w:pPr>
      <w:keepNext/>
      <w:spacing w:before="240" w:after="120"/>
    </w:pPr>
    <w:rPr>
      <w:rFonts w:ascii="Arial" w:eastAsia="Microsoft YaHei" w:hAnsi="Arial"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Указатель"/>
    <w:basedOn w:val="a"/>
    <w:qFormat/>
    <w:pPr>
      <w:suppressLineNumbers/>
    </w:pPr>
    <w:rPr>
      <w:rFonts w:cs="Arial"/>
    </w:rPr>
  </w:style>
  <w:style w:type="paragraph" w:customStyle="1" w:styleId="LO-normal">
    <w:name w:val="LO-normal"/>
    <w:qFormat/>
    <w:pPr>
      <w:spacing w:after="160" w:line="259" w:lineRule="auto"/>
    </w:pPr>
  </w:style>
  <w:style w:type="paragraph" w:styleId="a9">
    <w:name w:val="Title"/>
    <w:basedOn w:val="a"/>
    <w:next w:val="a"/>
    <w:uiPriority w:val="10"/>
    <w:qFormat/>
    <w:pPr>
      <w:keepNext/>
      <w:keepLines/>
      <w:spacing w:before="480" w:after="120"/>
    </w:pPr>
    <w:rPr>
      <w:b/>
      <w:sz w:val="72"/>
      <w:szCs w:val="72"/>
    </w:rPr>
  </w:style>
  <w:style w:type="paragraph" w:styleId="aa">
    <w:name w:val="List Paragraph"/>
    <w:basedOn w:val="a"/>
    <w:uiPriority w:val="34"/>
    <w:qFormat/>
    <w:rsid w:val="00CD4E1F"/>
    <w:pPr>
      <w:ind w:left="720"/>
      <w:contextualSpacing/>
    </w:pPr>
  </w:style>
  <w:style w:type="paragraph" w:styleId="ab">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c">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d">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customStyle="1" w:styleId="ae">
    <w:name w:val="Нормальний текст"/>
    <w:basedOn w:val="a"/>
    <w:qFormat/>
    <w:rsid w:val="0097339B"/>
    <w:pPr>
      <w:spacing w:before="120" w:after="0" w:line="240" w:lineRule="auto"/>
      <w:ind w:firstLine="567"/>
    </w:pPr>
    <w:rPr>
      <w:rFonts w:ascii="Antiqua" w:eastAsia="Times New Roman" w:hAnsi="Antiqua" w:cs="Times New Roman"/>
      <w:sz w:val="26"/>
      <w:szCs w:val="20"/>
    </w:rPr>
  </w:style>
  <w:style w:type="paragraph" w:styleId="af">
    <w:name w:val="header"/>
    <w:basedOn w:val="a"/>
  </w:style>
  <w:style w:type="paragraph" w:styleId="af0">
    <w:name w:val="footer"/>
    <w:basedOn w:val="a"/>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f1">
    <w:name w:val="Table Grid"/>
    <w:basedOn w:val="a1"/>
    <w:uiPriority w:val="3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qFormat/>
    <w:rsid w:val="00F40CC1"/>
    <w:rPr>
      <w:color w:val="605E5C"/>
      <w:shd w:val="clear" w:color="auto" w:fill="E1DFDD"/>
    </w:rPr>
  </w:style>
  <w:style w:type="character" w:customStyle="1" w:styleId="a3">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ListLabel1">
    <w:name w:val="ListLabel 1"/>
    <w:qFormat/>
    <w:rPr>
      <w:rFonts w:ascii="Times New Roman" w:hAnsi="Times New Roman"/>
      <w:sz w:val="24"/>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Times New Roman" w:hAnsi="Times New Roman"/>
      <w:strike w:val="0"/>
      <w:dstrike w:val="0"/>
      <w:sz w:val="24"/>
    </w:rPr>
  </w:style>
  <w:style w:type="character" w:customStyle="1" w:styleId="ListLabel11">
    <w:name w:val="ListLabel 11"/>
    <w:qFormat/>
    <w:rPr>
      <w:rFonts w:ascii="Times New Roman" w:eastAsia="Noto Sans" w:hAnsi="Times New Roman" w:cs="Noto Sans"/>
      <w:color w:val="000000"/>
      <w:sz w:val="24"/>
      <w:szCs w:val="20"/>
    </w:rPr>
  </w:style>
  <w:style w:type="character" w:customStyle="1" w:styleId="ListLabel12">
    <w:name w:val="ListLabel 12"/>
    <w:qFormat/>
    <w:rPr>
      <w:rFonts w:eastAsia="Courier New" w:cs="Courier New"/>
      <w:sz w:val="20"/>
      <w:szCs w:val="20"/>
    </w:rPr>
  </w:style>
  <w:style w:type="character" w:customStyle="1" w:styleId="ListLabel13">
    <w:name w:val="ListLabel 13"/>
    <w:qFormat/>
    <w:rPr>
      <w:rFonts w:eastAsia="Noto Sans" w:cs="Noto Sans"/>
      <w:sz w:val="20"/>
      <w:szCs w:val="20"/>
    </w:rPr>
  </w:style>
  <w:style w:type="character" w:customStyle="1" w:styleId="ListLabel14">
    <w:name w:val="ListLabel 14"/>
    <w:qFormat/>
    <w:rPr>
      <w:rFonts w:eastAsia="Noto Sans" w:cs="Noto Sans"/>
      <w:sz w:val="20"/>
      <w:szCs w:val="20"/>
    </w:rPr>
  </w:style>
  <w:style w:type="character" w:customStyle="1" w:styleId="ListLabel15">
    <w:name w:val="ListLabel 15"/>
    <w:qFormat/>
    <w:rPr>
      <w:rFonts w:eastAsia="Noto Sans" w:cs="Noto Sans"/>
      <w:sz w:val="20"/>
      <w:szCs w:val="20"/>
    </w:rPr>
  </w:style>
  <w:style w:type="character" w:customStyle="1" w:styleId="ListLabel16">
    <w:name w:val="ListLabel 16"/>
    <w:qFormat/>
    <w:rPr>
      <w:rFonts w:eastAsia="Noto Sans" w:cs="Noto Sans"/>
      <w:sz w:val="20"/>
      <w:szCs w:val="20"/>
    </w:rPr>
  </w:style>
  <w:style w:type="character" w:customStyle="1" w:styleId="ListLabel17">
    <w:name w:val="ListLabel 17"/>
    <w:qFormat/>
    <w:rPr>
      <w:rFonts w:eastAsia="Noto Sans" w:cs="Noto Sans"/>
      <w:sz w:val="20"/>
      <w:szCs w:val="20"/>
    </w:rPr>
  </w:style>
  <w:style w:type="character" w:customStyle="1" w:styleId="ListLabel18">
    <w:name w:val="ListLabel 18"/>
    <w:qFormat/>
    <w:rPr>
      <w:rFonts w:eastAsia="Noto Sans" w:cs="Noto Sans"/>
      <w:sz w:val="20"/>
      <w:szCs w:val="20"/>
    </w:rPr>
  </w:style>
  <w:style w:type="character" w:customStyle="1" w:styleId="ListLabel19">
    <w:name w:val="ListLabel 19"/>
    <w:qFormat/>
    <w:rPr>
      <w:rFonts w:eastAsia="Noto Sans" w:cs="Noto Sans"/>
      <w:sz w:val="20"/>
      <w:szCs w:val="20"/>
    </w:rPr>
  </w:style>
  <w:style w:type="character" w:customStyle="1" w:styleId="ListLabel20">
    <w:name w:val="ListLabel 20"/>
    <w:qFormat/>
    <w:rPr>
      <w:rFonts w:ascii="Times New Roman" w:eastAsia="Times New Roman" w:hAnsi="Times New Roman" w:cs="Times New Roman"/>
      <w:i/>
      <w:color w:val="FF0000"/>
      <w:sz w:val="24"/>
      <w:szCs w:val="24"/>
      <w:highlight w:val="yellow"/>
    </w:rPr>
  </w:style>
  <w:style w:type="character" w:customStyle="1" w:styleId="ListLabel21">
    <w:name w:val="ListLabel 21"/>
    <w:qFormat/>
    <w:rPr>
      <w:rFonts w:ascii="Times New Roman" w:eastAsia="Times New Roman" w:hAnsi="Times New Roman" w:cs="Times New Roman"/>
      <w:color w:val="00B050"/>
      <w:sz w:val="24"/>
      <w:szCs w:val="24"/>
    </w:rPr>
  </w:style>
  <w:style w:type="character" w:customStyle="1" w:styleId="ListLabel22">
    <w:name w:val="ListLabel 22"/>
    <w:qFormat/>
    <w:rPr>
      <w:rFonts w:ascii="Times New Roman" w:eastAsia="Times New Roman" w:hAnsi="Times New Roman" w:cs="Times New Roman"/>
      <w:sz w:val="24"/>
      <w:szCs w:val="24"/>
    </w:rPr>
  </w:style>
  <w:style w:type="character" w:customStyle="1" w:styleId="ListLabel23">
    <w:name w:val="ListLabel 23"/>
    <w:qFormat/>
    <w:rPr>
      <w:rFonts w:ascii="Times New Roman" w:eastAsia="Times New Roman" w:hAnsi="Times New Roman" w:cs="Times New Roman"/>
      <w:sz w:val="24"/>
      <w:szCs w:val="24"/>
      <w:u w:val="single"/>
    </w:rPr>
  </w:style>
  <w:style w:type="character" w:customStyle="1" w:styleId="ListLabel24">
    <w:name w:val="ListLabel 24"/>
    <w:qFormat/>
    <w:rPr>
      <w:rFonts w:ascii="Times New Roman" w:hAnsi="Times New Roman" w:cs="Wingdings"/>
      <w:sz w:val="24"/>
      <w:u w:val="none"/>
    </w:rPr>
  </w:style>
  <w:style w:type="character" w:customStyle="1" w:styleId="ListLabel25">
    <w:name w:val="ListLabel 25"/>
    <w:qFormat/>
    <w:rPr>
      <w:rFonts w:cs="Wingdings 2"/>
      <w:u w:val="none"/>
    </w:rPr>
  </w:style>
  <w:style w:type="character" w:customStyle="1" w:styleId="ListLabel26">
    <w:name w:val="ListLabel 26"/>
    <w:qFormat/>
    <w:rPr>
      <w:rFonts w:cs="OpenSymbol"/>
      <w:u w:val="none"/>
    </w:rPr>
  </w:style>
  <w:style w:type="character" w:customStyle="1" w:styleId="ListLabel27">
    <w:name w:val="ListLabel 27"/>
    <w:qFormat/>
    <w:rPr>
      <w:rFonts w:cs="Wingdings"/>
      <w:u w:val="none"/>
    </w:rPr>
  </w:style>
  <w:style w:type="character" w:customStyle="1" w:styleId="ListLabel28">
    <w:name w:val="ListLabel 28"/>
    <w:qFormat/>
    <w:rPr>
      <w:rFonts w:cs="Wingdings 2"/>
      <w:u w:val="none"/>
    </w:rPr>
  </w:style>
  <w:style w:type="character" w:customStyle="1" w:styleId="ListLabel29">
    <w:name w:val="ListLabel 29"/>
    <w:qFormat/>
    <w:rPr>
      <w:rFonts w:cs="OpenSymbol"/>
      <w:u w:val="none"/>
    </w:rPr>
  </w:style>
  <w:style w:type="character" w:customStyle="1" w:styleId="ListLabel30">
    <w:name w:val="ListLabel 30"/>
    <w:qFormat/>
    <w:rPr>
      <w:rFonts w:cs="Wingdings"/>
      <w:u w:val="none"/>
    </w:rPr>
  </w:style>
  <w:style w:type="character" w:customStyle="1" w:styleId="ListLabel31">
    <w:name w:val="ListLabel 31"/>
    <w:qFormat/>
    <w:rPr>
      <w:rFonts w:cs="Wingdings 2"/>
      <w:u w:val="none"/>
    </w:rPr>
  </w:style>
  <w:style w:type="character" w:customStyle="1" w:styleId="ListLabel32">
    <w:name w:val="ListLabel 32"/>
    <w:qFormat/>
    <w:rPr>
      <w:rFonts w:cs="OpenSymbol"/>
      <w:u w:val="none"/>
    </w:rPr>
  </w:style>
  <w:style w:type="character" w:customStyle="1" w:styleId="ListLabel33">
    <w:name w:val="ListLabel 33"/>
    <w:qFormat/>
    <w:rPr>
      <w:rFonts w:ascii="Times New Roman" w:hAnsi="Times New Roman"/>
      <w:strike w:val="0"/>
      <w:dstrike w:val="0"/>
      <w:sz w:val="24"/>
    </w:rPr>
  </w:style>
  <w:style w:type="character" w:customStyle="1" w:styleId="ListLabel34">
    <w:name w:val="ListLabel 34"/>
    <w:qFormat/>
    <w:rPr>
      <w:rFonts w:ascii="Times New Roman" w:hAnsi="Times New Roman" w:cs="Noto Sans"/>
      <w:color w:val="000000"/>
      <w:sz w:val="24"/>
      <w:szCs w:val="20"/>
    </w:rPr>
  </w:style>
  <w:style w:type="character" w:customStyle="1" w:styleId="ListLabel35">
    <w:name w:val="ListLabel 35"/>
    <w:qFormat/>
    <w:rPr>
      <w:rFonts w:cs="Courier New"/>
      <w:sz w:val="20"/>
      <w:szCs w:val="20"/>
    </w:rPr>
  </w:style>
  <w:style w:type="character" w:customStyle="1" w:styleId="ListLabel36">
    <w:name w:val="ListLabel 36"/>
    <w:qFormat/>
    <w:rPr>
      <w:rFonts w:cs="Noto Sans"/>
      <w:sz w:val="20"/>
      <w:szCs w:val="20"/>
    </w:rPr>
  </w:style>
  <w:style w:type="character" w:customStyle="1" w:styleId="ListLabel37">
    <w:name w:val="ListLabel 37"/>
    <w:qFormat/>
    <w:rPr>
      <w:rFonts w:cs="Noto Sans"/>
      <w:sz w:val="20"/>
      <w:szCs w:val="20"/>
    </w:rPr>
  </w:style>
  <w:style w:type="character" w:customStyle="1" w:styleId="ListLabel38">
    <w:name w:val="ListLabel 38"/>
    <w:qFormat/>
    <w:rPr>
      <w:rFonts w:cs="Noto Sans"/>
      <w:sz w:val="20"/>
      <w:szCs w:val="20"/>
    </w:rPr>
  </w:style>
  <w:style w:type="character" w:customStyle="1" w:styleId="ListLabel39">
    <w:name w:val="ListLabel 39"/>
    <w:qFormat/>
    <w:rPr>
      <w:rFonts w:cs="Noto Sans"/>
      <w:sz w:val="20"/>
      <w:szCs w:val="20"/>
    </w:rPr>
  </w:style>
  <w:style w:type="character" w:customStyle="1" w:styleId="ListLabel40">
    <w:name w:val="ListLabel 40"/>
    <w:qFormat/>
    <w:rPr>
      <w:rFonts w:cs="Noto Sans"/>
      <w:sz w:val="20"/>
      <w:szCs w:val="20"/>
    </w:rPr>
  </w:style>
  <w:style w:type="character" w:customStyle="1" w:styleId="ListLabel41">
    <w:name w:val="ListLabel 41"/>
    <w:qFormat/>
    <w:rPr>
      <w:rFonts w:cs="Noto Sans"/>
      <w:sz w:val="20"/>
      <w:szCs w:val="20"/>
    </w:rPr>
  </w:style>
  <w:style w:type="character" w:customStyle="1" w:styleId="ListLabel42">
    <w:name w:val="ListLabel 42"/>
    <w:qFormat/>
    <w:rPr>
      <w:rFonts w:cs="Noto Sans"/>
      <w:sz w:val="20"/>
      <w:szCs w:val="20"/>
    </w:rPr>
  </w:style>
  <w:style w:type="character" w:customStyle="1" w:styleId="ListLabel43">
    <w:name w:val="ListLabel 43"/>
    <w:qFormat/>
    <w:rPr>
      <w:color w:val="000000"/>
    </w:rPr>
  </w:style>
  <w:style w:type="character" w:customStyle="1" w:styleId="ListLabel44">
    <w:name w:val="ListLabel 44"/>
    <w:qFormat/>
  </w:style>
  <w:style w:type="character" w:customStyle="1" w:styleId="ListLabel45">
    <w:name w:val="ListLabel 45"/>
    <w:qFormat/>
  </w:style>
  <w:style w:type="paragraph" w:customStyle="1" w:styleId="a4">
    <w:name w:val="Заголовок"/>
    <w:basedOn w:val="a"/>
    <w:next w:val="a5"/>
    <w:qFormat/>
    <w:pPr>
      <w:keepNext/>
      <w:spacing w:before="240" w:after="120"/>
    </w:pPr>
    <w:rPr>
      <w:rFonts w:ascii="Arial" w:eastAsia="Microsoft YaHei" w:hAnsi="Arial"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Указатель"/>
    <w:basedOn w:val="a"/>
    <w:qFormat/>
    <w:pPr>
      <w:suppressLineNumbers/>
    </w:pPr>
    <w:rPr>
      <w:rFonts w:cs="Arial"/>
    </w:rPr>
  </w:style>
  <w:style w:type="paragraph" w:customStyle="1" w:styleId="LO-normal">
    <w:name w:val="LO-normal"/>
    <w:qFormat/>
    <w:pPr>
      <w:spacing w:after="160" w:line="259" w:lineRule="auto"/>
    </w:pPr>
  </w:style>
  <w:style w:type="paragraph" w:styleId="a9">
    <w:name w:val="Title"/>
    <w:basedOn w:val="a"/>
    <w:next w:val="a"/>
    <w:uiPriority w:val="10"/>
    <w:qFormat/>
    <w:pPr>
      <w:keepNext/>
      <w:keepLines/>
      <w:spacing w:before="480" w:after="120"/>
    </w:pPr>
    <w:rPr>
      <w:b/>
      <w:sz w:val="72"/>
      <w:szCs w:val="72"/>
    </w:rPr>
  </w:style>
  <w:style w:type="paragraph" w:styleId="aa">
    <w:name w:val="List Paragraph"/>
    <w:basedOn w:val="a"/>
    <w:uiPriority w:val="34"/>
    <w:qFormat/>
    <w:rsid w:val="00CD4E1F"/>
    <w:pPr>
      <w:ind w:left="720"/>
      <w:contextualSpacing/>
    </w:pPr>
  </w:style>
  <w:style w:type="paragraph" w:styleId="ab">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c">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d">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customStyle="1" w:styleId="ae">
    <w:name w:val="Нормальний текст"/>
    <w:basedOn w:val="a"/>
    <w:qFormat/>
    <w:rsid w:val="0097339B"/>
    <w:pPr>
      <w:spacing w:before="120" w:after="0" w:line="240" w:lineRule="auto"/>
      <w:ind w:firstLine="567"/>
    </w:pPr>
    <w:rPr>
      <w:rFonts w:ascii="Antiqua" w:eastAsia="Times New Roman" w:hAnsi="Antiqua" w:cs="Times New Roman"/>
      <w:sz w:val="26"/>
      <w:szCs w:val="20"/>
    </w:rPr>
  </w:style>
  <w:style w:type="paragraph" w:styleId="af">
    <w:name w:val="header"/>
    <w:basedOn w:val="a"/>
  </w:style>
  <w:style w:type="paragraph" w:styleId="af0">
    <w:name w:val="footer"/>
    <w:basedOn w:val="a"/>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f1">
    <w:name w:val="Table Grid"/>
    <w:basedOn w:val="a1"/>
    <w:uiPriority w:val="3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laws/show/1178-2022-&#108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zakon.rada.gov.ua/laws/show/1178-2022-&#1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26</Pages>
  <Words>35227</Words>
  <Characters>20080</Characters>
  <Application>Microsoft Office Word</Application>
  <DocSecurity>0</DocSecurity>
  <Lines>167</Lines>
  <Paragraphs>110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Admin</cp:lastModifiedBy>
  <cp:revision>13</cp:revision>
  <dcterms:created xsi:type="dcterms:W3CDTF">2020-04-14T07:28:00Z</dcterms:created>
  <dcterms:modified xsi:type="dcterms:W3CDTF">2023-04-07T13:13:00Z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