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8F7" w:rsidRDefault="003F681F" w:rsidP="00210442">
      <w:pPr>
        <w:rPr>
          <w:b/>
          <w:bCs/>
          <w:lang w:val="uk-UA"/>
        </w:rPr>
      </w:pPr>
      <w:r>
        <w:rPr>
          <w:noProof/>
        </w:rPr>
        <w:drawing>
          <wp:inline distT="0" distB="0" distL="0" distR="0" wp14:anchorId="56A830C3" wp14:editId="7E744874">
            <wp:extent cx="6390640" cy="9228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0640" cy="9228455"/>
                    </a:xfrm>
                    <a:prstGeom prst="rect">
                      <a:avLst/>
                    </a:prstGeom>
                  </pic:spPr>
                </pic:pic>
              </a:graphicData>
            </a:graphic>
          </wp:inline>
        </w:drawing>
      </w:r>
    </w:p>
    <w:p w:rsidR="003F681F" w:rsidRDefault="003F681F" w:rsidP="00210442">
      <w:pPr>
        <w:rPr>
          <w:b/>
          <w:bCs/>
          <w:lang w:val="uk-UA"/>
        </w:rPr>
      </w:pPr>
    </w:p>
    <w:p w:rsidR="003F681F" w:rsidRDefault="003F681F" w:rsidP="00210442">
      <w:pPr>
        <w:rPr>
          <w:b/>
          <w:bCs/>
          <w:lang w:val="uk-UA"/>
        </w:rPr>
      </w:pPr>
    </w:p>
    <w:p w:rsidR="003F681F" w:rsidRDefault="003F681F" w:rsidP="00210442">
      <w:pPr>
        <w:rPr>
          <w:b/>
          <w:bCs/>
          <w:lang w:val="uk-UA"/>
        </w:rPr>
      </w:pPr>
    </w:p>
    <w:p w:rsidR="003F681F" w:rsidRDefault="003F681F" w:rsidP="00210442">
      <w:pPr>
        <w:rPr>
          <w:b/>
          <w:bCs/>
          <w:lang w:val="uk-UA"/>
        </w:rPr>
      </w:pPr>
    </w:p>
    <w:p w:rsidR="003F681F" w:rsidRPr="0054290F" w:rsidRDefault="003F681F" w:rsidP="00210442">
      <w:pPr>
        <w:rPr>
          <w:b/>
          <w:bCs/>
          <w:lang w:val="uk-UA"/>
        </w:rPr>
      </w:pPr>
      <w:bookmarkStart w:id="0" w:name="_GoBack"/>
      <w:bookmarkEnd w:id="0"/>
    </w:p>
    <w:p w:rsidR="00E42BB6" w:rsidRPr="0054290F" w:rsidRDefault="00E42BB6" w:rsidP="00210442">
      <w:pPr>
        <w:rPr>
          <w:b/>
          <w:bCs/>
          <w:lang w:val="uk-UA"/>
        </w:rPr>
      </w:pPr>
    </w:p>
    <w:p w:rsidR="007D3774" w:rsidRPr="0054290F" w:rsidRDefault="007D3774">
      <w:pPr>
        <w:rPr>
          <w:b/>
          <w:bCs/>
          <w:lang w:val="uk-UA"/>
        </w:rPr>
      </w:pPr>
    </w:p>
    <w:tbl>
      <w:tblPr>
        <w:tblW w:w="10443" w:type="dxa"/>
        <w:tblInd w:w="-34" w:type="dxa"/>
        <w:tblLook w:val="01E0" w:firstRow="1" w:lastRow="1" w:firstColumn="1" w:lastColumn="1" w:noHBand="0" w:noVBand="0"/>
      </w:tblPr>
      <w:tblGrid>
        <w:gridCol w:w="576"/>
        <w:gridCol w:w="3499"/>
        <w:gridCol w:w="6132"/>
        <w:gridCol w:w="236"/>
      </w:tblGrid>
      <w:tr w:rsidR="001365C9" w:rsidRPr="0054290F" w:rsidTr="00210442">
        <w:trPr>
          <w:gridAfter w:val="1"/>
          <w:wAfter w:w="236" w:type="dxa"/>
          <w:trHeight w:val="70"/>
        </w:trPr>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210442" w:rsidP="00E82A5B">
            <w:pPr>
              <w:pStyle w:val="a4"/>
              <w:spacing w:after="0"/>
              <w:jc w:val="center"/>
              <w:rPr>
                <w:rFonts w:ascii="Times New Roman" w:hAnsi="Times New Roman"/>
                <w:sz w:val="16"/>
                <w:szCs w:val="16"/>
                <w:lang w:val="uk-UA"/>
              </w:rPr>
            </w:pPr>
            <w:r w:rsidRPr="0054290F">
              <w:rPr>
                <w:b/>
                <w:bCs/>
                <w:lang w:val="uk-UA"/>
              </w:rPr>
              <w:br w:type="page"/>
            </w:r>
            <w:r w:rsidR="001365C9" w:rsidRPr="0054290F">
              <w:rPr>
                <w:rFonts w:ascii="Times New Roman" w:hAnsi="Times New Roman"/>
                <w:sz w:val="16"/>
                <w:szCs w:val="16"/>
                <w:lang w:val="uk-UA"/>
              </w:rPr>
              <w:t>№</w:t>
            </w:r>
          </w:p>
        </w:tc>
        <w:tc>
          <w:tcPr>
            <w:tcW w:w="9631" w:type="dxa"/>
            <w:gridSpan w:val="2"/>
            <w:tcBorders>
              <w:top w:val="single" w:sz="4" w:space="0" w:color="auto"/>
              <w:left w:val="single" w:sz="4" w:space="0" w:color="auto"/>
              <w:bottom w:val="single" w:sz="4" w:space="0" w:color="auto"/>
              <w:right w:val="single" w:sz="4" w:space="0" w:color="auto"/>
            </w:tcBorders>
            <w:shd w:val="clear" w:color="auto" w:fill="A6A6A6"/>
          </w:tcPr>
          <w:p w:rsidR="001365C9" w:rsidRPr="0054290F" w:rsidRDefault="001365C9" w:rsidP="00E82A5B">
            <w:pPr>
              <w:pStyle w:val="a4"/>
              <w:spacing w:after="0"/>
              <w:jc w:val="center"/>
              <w:rPr>
                <w:rFonts w:ascii="Times New Roman" w:hAnsi="Times New Roman"/>
                <w:b/>
                <w:sz w:val="24"/>
                <w:szCs w:val="24"/>
                <w:lang w:val="uk-UA"/>
              </w:rPr>
            </w:pPr>
            <w:r w:rsidRPr="0054290F">
              <w:rPr>
                <w:rFonts w:ascii="Verdana" w:hAnsi="Verdana"/>
                <w:sz w:val="16"/>
                <w:szCs w:val="16"/>
                <w:lang w:val="uk-UA"/>
              </w:rPr>
              <w:br w:type="page"/>
            </w:r>
            <w:r w:rsidRPr="0054290F">
              <w:rPr>
                <w:rFonts w:ascii="Times New Roman" w:hAnsi="Times New Roman"/>
                <w:b/>
                <w:sz w:val="24"/>
                <w:szCs w:val="24"/>
                <w:lang w:val="uk-UA"/>
              </w:rPr>
              <w:t>Загальні положення</w:t>
            </w:r>
          </w:p>
        </w:tc>
      </w:tr>
      <w:tr w:rsidR="001365C9" w:rsidRPr="0054290F" w:rsidTr="00210442">
        <w:trPr>
          <w:gridAfter w:val="1"/>
          <w:wAfter w:w="236" w:type="dxa"/>
          <w:trHeight w:val="251"/>
        </w:trPr>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2</w:t>
            </w:r>
          </w:p>
        </w:tc>
        <w:tc>
          <w:tcPr>
            <w:tcW w:w="6132" w:type="dxa"/>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3</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59"/>
              </w:tabs>
              <w:jc w:val="center"/>
              <w:rPr>
                <w:lang w:val="uk-UA"/>
              </w:rPr>
            </w:pPr>
            <w:r w:rsidRPr="0054290F">
              <w:rPr>
                <w:lang w:val="uk-UA"/>
              </w:rPr>
              <w:t>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rPr>
                <w:b/>
                <w:lang w:val="uk-UA"/>
              </w:rPr>
            </w:pPr>
            <w:r w:rsidRPr="0054290F">
              <w:rPr>
                <w:b/>
                <w:lang w:val="uk-UA"/>
              </w:rPr>
              <w:t xml:space="preserve">Терміни, які вживаються в тендерній документації </w:t>
            </w:r>
          </w:p>
        </w:tc>
        <w:tc>
          <w:tcPr>
            <w:tcW w:w="6132" w:type="dxa"/>
            <w:tcBorders>
              <w:top w:val="single" w:sz="4" w:space="0" w:color="auto"/>
              <w:left w:val="single" w:sz="4" w:space="0" w:color="auto"/>
              <w:bottom w:val="single" w:sz="4" w:space="0" w:color="auto"/>
              <w:right w:val="single" w:sz="4" w:space="0" w:color="auto"/>
            </w:tcBorders>
          </w:tcPr>
          <w:p w:rsidR="00E1717D" w:rsidRPr="009438EA" w:rsidRDefault="00E1717D" w:rsidP="00E1717D">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Постанови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365C9" w:rsidRPr="0054290F" w:rsidRDefault="00E1717D" w:rsidP="00E1717D">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lang w:val="uk-UA"/>
              </w:rPr>
              <w:t> </w:t>
            </w:r>
            <w:r w:rsidRPr="0054290F">
              <w:rPr>
                <w:b/>
                <w:lang w:val="uk-UA"/>
              </w:rPr>
              <w:t>Інформація про замовника торгів:</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jc w:val="both"/>
              <w:rPr>
                <w:i/>
                <w:lang w:val="uk-UA"/>
              </w:rPr>
            </w:pPr>
          </w:p>
        </w:tc>
      </w:tr>
      <w:tr w:rsidR="001365C9" w:rsidRPr="0054290F" w:rsidTr="00210442">
        <w:trPr>
          <w:gridAfter w:val="1"/>
          <w:wAfter w:w="236" w:type="dxa"/>
          <w:trHeight w:val="225"/>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повне найменування:</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rPr>
                <w:lang w:val="uk-UA"/>
              </w:rPr>
            </w:pPr>
            <w:r w:rsidRPr="0054290F">
              <w:rPr>
                <w:lang w:val="uk-UA"/>
              </w:rPr>
              <w:t>Управління капітального будівництва Чернігівської обласної державної адміністрації</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місцезнаходження:</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jc w:val="both"/>
              <w:rPr>
                <w:lang w:val="uk-UA"/>
              </w:rPr>
            </w:pPr>
            <w:smartTag w:uri="urn:schemas-microsoft-com:office:smarttags" w:element="metricconverter">
              <w:smartTagPr>
                <w:attr w:name="ProductID" w:val="14000, м"/>
              </w:smartTagPr>
              <w:r w:rsidRPr="0054290F">
                <w:rPr>
                  <w:lang w:val="uk-UA"/>
                </w:rPr>
                <w:t>14000, м</w:t>
              </w:r>
            </w:smartTag>
            <w:r w:rsidRPr="0054290F">
              <w:rPr>
                <w:lang w:val="uk-UA"/>
              </w:rPr>
              <w:t>. Чернігів, вул. Єлецька, 11</w:t>
            </w:r>
          </w:p>
        </w:tc>
      </w:tr>
      <w:tr w:rsidR="00EB3FBE"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B3FBE" w:rsidRPr="0054290F" w:rsidRDefault="00EB3FBE" w:rsidP="00D54F21">
            <w:pPr>
              <w:tabs>
                <w:tab w:val="left" w:pos="2160"/>
                <w:tab w:val="left" w:pos="3600"/>
              </w:tabs>
              <w:jc w:val="center"/>
              <w:rPr>
                <w:lang w:val="uk-UA"/>
              </w:rPr>
            </w:pPr>
            <w:r w:rsidRPr="0054290F">
              <w:rPr>
                <w:lang w:val="uk-UA"/>
              </w:rPr>
              <w:t>2.3</w:t>
            </w:r>
          </w:p>
        </w:tc>
        <w:tc>
          <w:tcPr>
            <w:tcW w:w="0" w:type="auto"/>
            <w:tcBorders>
              <w:top w:val="single" w:sz="4" w:space="0" w:color="auto"/>
              <w:left w:val="single" w:sz="4" w:space="0" w:color="auto"/>
              <w:bottom w:val="single" w:sz="4" w:space="0" w:color="auto"/>
              <w:right w:val="single" w:sz="4" w:space="0" w:color="auto"/>
            </w:tcBorders>
          </w:tcPr>
          <w:p w:rsidR="00EB3FBE" w:rsidRPr="0054290F" w:rsidRDefault="00EB3FBE" w:rsidP="00D54F21">
            <w:pPr>
              <w:tabs>
                <w:tab w:val="left" w:pos="2160"/>
                <w:tab w:val="left" w:pos="3600"/>
              </w:tabs>
              <w:rPr>
                <w:lang w:val="uk-UA"/>
              </w:rPr>
            </w:pPr>
            <w:r w:rsidRPr="0054290F">
              <w:rPr>
                <w:lang w:val="uk-UA"/>
              </w:rPr>
              <w:t>посадова особа замовника, уповноважена здійснювати зв'язок з учасниками</w:t>
            </w:r>
          </w:p>
        </w:tc>
        <w:tc>
          <w:tcPr>
            <w:tcW w:w="6132" w:type="dxa"/>
            <w:tcBorders>
              <w:top w:val="single" w:sz="4" w:space="0" w:color="auto"/>
              <w:left w:val="single" w:sz="4" w:space="0" w:color="auto"/>
              <w:bottom w:val="single" w:sz="4" w:space="0" w:color="auto"/>
              <w:right w:val="single" w:sz="4" w:space="0" w:color="auto"/>
            </w:tcBorders>
          </w:tcPr>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lang w:val="uk-UA"/>
              </w:rPr>
            </w:pPr>
            <w:r w:rsidRPr="0054290F">
              <w:rPr>
                <w:lang w:val="uk-UA"/>
              </w:rPr>
              <w:t>Гмиря Віта Володимирівна – уповноважена особа –  головний спеціаліст відділу економічного аналізу та договорів;</w:t>
            </w:r>
          </w:p>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54290F">
                <w:rPr>
                  <w:lang w:val="uk-UA"/>
                </w:rPr>
                <w:t>14000, м</w:t>
              </w:r>
            </w:smartTag>
            <w:r w:rsidRPr="0054290F">
              <w:rPr>
                <w:lang w:val="uk-UA"/>
              </w:rPr>
              <w:t xml:space="preserve">. Чернігів, вул. Єлецька, 11; </w:t>
            </w:r>
          </w:p>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 xml:space="preserve">тел.(0462) 677-467 </w:t>
            </w:r>
          </w:p>
          <w:p w:rsidR="00EB3FBE"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 xml:space="preserve">е-mail: </w:t>
            </w:r>
            <w:hyperlink r:id="rId9" w:history="1">
              <w:r w:rsidRPr="0054290F">
                <w:rPr>
                  <w:rStyle w:val="aff"/>
                  <w:rFonts w:eastAsia="Batang"/>
                  <w:bCs/>
                  <w:color w:val="auto"/>
                  <w:sz w:val="22"/>
                  <w:szCs w:val="22"/>
                  <w:lang w:val="en-US"/>
                </w:rPr>
                <w:t>ukb</w:t>
              </w:r>
              <w:r w:rsidRPr="0054290F">
                <w:rPr>
                  <w:rStyle w:val="aff"/>
                  <w:rFonts w:eastAsia="Batang"/>
                  <w:bCs/>
                  <w:color w:val="auto"/>
                  <w:sz w:val="22"/>
                  <w:szCs w:val="22"/>
                  <w:lang w:val="uk-UA"/>
                </w:rPr>
                <w:t>_</w:t>
              </w:r>
              <w:r w:rsidRPr="0054290F">
                <w:rPr>
                  <w:rStyle w:val="aff"/>
                  <w:rFonts w:eastAsia="Batang"/>
                  <w:bCs/>
                  <w:color w:val="auto"/>
                  <w:sz w:val="22"/>
                  <w:szCs w:val="22"/>
                  <w:lang w:val="en-US"/>
                </w:rPr>
                <w:t>ead</w:t>
              </w:r>
              <w:r w:rsidRPr="0054290F">
                <w:rPr>
                  <w:rStyle w:val="aff"/>
                  <w:rFonts w:eastAsia="Batang"/>
                  <w:bCs/>
                  <w:color w:val="auto"/>
                  <w:sz w:val="22"/>
                  <w:szCs w:val="22"/>
                  <w:lang w:val="uk-UA"/>
                </w:rPr>
                <w:t>3@</w:t>
              </w:r>
              <w:r w:rsidRPr="0054290F">
                <w:rPr>
                  <w:rStyle w:val="aff"/>
                  <w:color w:val="auto"/>
                  <w:lang w:val="en-GB"/>
                </w:rPr>
                <w:t>cg</w:t>
              </w:r>
              <w:r w:rsidRPr="0054290F">
                <w:rPr>
                  <w:rStyle w:val="aff"/>
                  <w:color w:val="auto"/>
                  <w:lang w:val="uk-UA"/>
                </w:rPr>
                <w:t>.</w:t>
              </w:r>
              <w:r w:rsidRPr="0054290F">
                <w:rPr>
                  <w:rStyle w:val="aff"/>
                  <w:color w:val="auto"/>
                  <w:lang w:val="en-GB"/>
                </w:rPr>
                <w:t>gov</w:t>
              </w:r>
              <w:r w:rsidRPr="0054290F">
                <w:rPr>
                  <w:rStyle w:val="aff"/>
                  <w:color w:val="auto"/>
                  <w:lang w:val="uk-UA"/>
                </w:rPr>
                <w:t>.</w:t>
              </w:r>
              <w:r w:rsidRPr="0054290F">
                <w:rPr>
                  <w:rStyle w:val="aff"/>
                  <w:color w:val="auto"/>
                  <w:lang w:val="en-GB"/>
                </w:rPr>
                <w:t>ua</w:t>
              </w:r>
            </w:hyperlink>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3</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b/>
                <w:lang w:val="uk-UA"/>
              </w:rPr>
              <w:t>Процедура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sidR="00EA3DEF">
              <w:rPr>
                <w:lang w:val="uk-UA"/>
              </w:rPr>
              <w:t xml:space="preserve"> з особливостями</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b/>
                <w:lang w:val="uk-UA"/>
              </w:rPr>
              <w:t>Інформація про предмет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both"/>
              <w:rPr>
                <w:lang w:val="uk-UA"/>
              </w:rPr>
            </w:pPr>
          </w:p>
        </w:tc>
      </w:tr>
      <w:tr w:rsidR="001365C9" w:rsidRPr="00E1717D" w:rsidTr="00210442">
        <w:trPr>
          <w:gridAfter w:val="1"/>
          <w:wAfter w:w="236" w:type="dxa"/>
          <w:trHeight w:val="135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назва предмета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C25CB5" w:rsidRDefault="00C25CB5" w:rsidP="00637C5D">
            <w:pPr>
              <w:keepLines/>
              <w:autoSpaceDE w:val="0"/>
              <w:autoSpaceDN w:val="0"/>
              <w:jc w:val="both"/>
              <w:rPr>
                <w:b/>
                <w:lang w:val="uk-UA"/>
              </w:rPr>
            </w:pPr>
            <w:r w:rsidRPr="00C25CB5">
              <w:rPr>
                <w:b/>
                <w:lang w:val="uk-UA"/>
              </w:rPr>
              <w:t>«ДК 021:2015 - 63710000-9 «Послуги з обслуговування наземних видів транспорту» («Експлуатаційне утримання автомобільних доріг загального користування місцевого значення та штучних споруд на них у зимовий період у Ніжинському та Прилуцькому районах Чернігівської області»)»</w:t>
            </w:r>
          </w:p>
        </w:tc>
      </w:tr>
      <w:tr w:rsidR="001365C9" w:rsidRPr="0054290F" w:rsidTr="00210442">
        <w:trPr>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1365C9" w:rsidRPr="0054290F" w:rsidRDefault="001365C9" w:rsidP="000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00452E3C" w:rsidRPr="0054290F">
              <w:rPr>
                <w:lang w:val="uk-UA"/>
              </w:rPr>
              <w:t xml:space="preserve"> </w:t>
            </w:r>
          </w:p>
          <w:p w:rsidR="001365C9" w:rsidRPr="0054290F" w:rsidRDefault="00452E3C" w:rsidP="000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1365C9" w:rsidRPr="0054290F" w:rsidRDefault="001365C9" w:rsidP="00E82A5B">
            <w:pPr>
              <w:tabs>
                <w:tab w:val="left" w:pos="2160"/>
                <w:tab w:val="left" w:pos="3600"/>
              </w:tabs>
              <w:jc w:val="both"/>
              <w:rPr>
                <w:lang w:val="uk-UA"/>
              </w:rPr>
            </w:pPr>
          </w:p>
        </w:tc>
      </w:tr>
      <w:tr w:rsidR="001365C9" w:rsidRPr="00EA3DE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4.3</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 xml:space="preserve">місце, кількість, обсяг поставки товарів (надання послуг, </w:t>
            </w:r>
            <w:r w:rsidR="002E5102" w:rsidRPr="0054290F">
              <w:rPr>
                <w:lang w:val="uk-UA"/>
              </w:rPr>
              <w:t>надання послуг</w:t>
            </w:r>
            <w:r w:rsidRPr="0054290F">
              <w:rPr>
                <w:lang w:val="uk-UA"/>
              </w:rPr>
              <w:t>)</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87421" w:rsidRPr="00C25CB5" w:rsidRDefault="00D02C70" w:rsidP="000836E0">
            <w:pPr>
              <w:pStyle w:val="Default"/>
              <w:ind w:firstLine="495"/>
              <w:jc w:val="both"/>
              <w:rPr>
                <w:snapToGrid w:val="0"/>
                <w:color w:val="auto"/>
                <w:lang w:val="uk-UA"/>
              </w:rPr>
            </w:pPr>
            <w:r w:rsidRPr="0054290F">
              <w:rPr>
                <w:snapToGrid w:val="0"/>
                <w:color w:val="auto"/>
                <w:lang w:val="uk-UA"/>
              </w:rPr>
              <w:t>Місце –</w:t>
            </w:r>
            <w:r w:rsidR="00787421" w:rsidRPr="0054290F">
              <w:rPr>
                <w:snapToGrid w:val="0"/>
                <w:color w:val="auto"/>
                <w:lang w:val="uk-UA"/>
              </w:rPr>
              <w:t xml:space="preserve"> </w:t>
            </w:r>
            <w:r w:rsidR="00787421" w:rsidRPr="0054290F">
              <w:rPr>
                <w:color w:val="auto"/>
                <w:lang w:val="uk-UA"/>
              </w:rPr>
              <w:t xml:space="preserve">Україна, Чернігівська область, автомобільні дороги загального користування місцевого </w:t>
            </w:r>
            <w:r w:rsidR="00787421" w:rsidRPr="00EA3DEF">
              <w:rPr>
                <w:color w:val="auto"/>
                <w:lang w:val="uk-UA"/>
              </w:rPr>
              <w:t xml:space="preserve">значення </w:t>
            </w:r>
            <w:r w:rsidR="00C25CB5" w:rsidRPr="00C25CB5">
              <w:rPr>
                <w:lang w:val="uk-UA"/>
              </w:rPr>
              <w:t>у Ніжинському та Прилуцькому районах Чернігівської області</w:t>
            </w:r>
            <w:r w:rsidR="00787421" w:rsidRPr="00C25CB5">
              <w:rPr>
                <w:snapToGrid w:val="0"/>
                <w:color w:val="auto"/>
                <w:lang w:val="uk-UA"/>
              </w:rPr>
              <w:t>.</w:t>
            </w:r>
          </w:p>
          <w:p w:rsidR="00D02C70" w:rsidRPr="00EA3DEF" w:rsidRDefault="00D02C70" w:rsidP="000836E0">
            <w:pPr>
              <w:pStyle w:val="Default"/>
              <w:ind w:firstLine="495"/>
              <w:jc w:val="both"/>
              <w:rPr>
                <w:snapToGrid w:val="0"/>
                <w:color w:val="auto"/>
                <w:lang w:val="uk-UA"/>
              </w:rPr>
            </w:pPr>
            <w:r w:rsidRPr="00EA3DEF">
              <w:rPr>
                <w:snapToGrid w:val="0"/>
                <w:color w:val="auto"/>
                <w:lang w:val="uk-UA"/>
              </w:rPr>
              <w:t xml:space="preserve">Кількість – 1 послуга </w:t>
            </w:r>
          </w:p>
          <w:p w:rsidR="001365C9" w:rsidRPr="0054290F" w:rsidRDefault="00D02C70" w:rsidP="00C25CB5">
            <w:pPr>
              <w:pStyle w:val="Default"/>
              <w:ind w:firstLine="495"/>
              <w:jc w:val="both"/>
              <w:rPr>
                <w:snapToGrid w:val="0"/>
                <w:color w:val="auto"/>
                <w:lang w:val="uk-UA"/>
              </w:rPr>
            </w:pPr>
            <w:r w:rsidRPr="0054290F">
              <w:rPr>
                <w:color w:val="auto"/>
                <w:lang w:val="uk-UA"/>
              </w:rPr>
              <w:t xml:space="preserve">Обсяг надання послуг – </w:t>
            </w:r>
            <w:r w:rsidR="00B12BBA" w:rsidRPr="0054290F">
              <w:rPr>
                <w:color w:val="auto"/>
                <w:lang w:val="uk-UA"/>
              </w:rPr>
              <w:t xml:space="preserve">відповідно </w:t>
            </w:r>
            <w:r w:rsidR="00B12BBA" w:rsidRPr="00EA3DEF">
              <w:rPr>
                <w:color w:val="auto"/>
                <w:lang w:val="uk-UA"/>
              </w:rPr>
              <w:t xml:space="preserve">до </w:t>
            </w:r>
            <w:r w:rsidR="00EA3DEF" w:rsidRPr="00EA3DEF">
              <w:rPr>
                <w:lang w:val="uk-UA"/>
              </w:rPr>
              <w:t>Дефектного акту</w:t>
            </w:r>
            <w:r w:rsidR="0016635D" w:rsidRPr="00EA3DEF">
              <w:rPr>
                <w:color w:val="auto"/>
                <w:lang w:val="uk-UA"/>
              </w:rPr>
              <w:t xml:space="preserve"> </w:t>
            </w:r>
            <w:r w:rsidR="00B12BBA" w:rsidRPr="00EA3DEF">
              <w:rPr>
                <w:color w:val="auto"/>
                <w:lang w:val="uk-UA"/>
              </w:rPr>
              <w:t>на автомобільних дорогах загального користування</w:t>
            </w:r>
            <w:r w:rsidR="00B12BBA" w:rsidRPr="0054290F">
              <w:rPr>
                <w:color w:val="auto"/>
                <w:lang w:val="uk-UA"/>
              </w:rPr>
              <w:t xml:space="preserve"> місцевого значення </w:t>
            </w:r>
            <w:r w:rsidR="00C25CB5" w:rsidRPr="00C25CB5">
              <w:rPr>
                <w:lang w:val="uk-UA"/>
              </w:rPr>
              <w:t>у Ніжинському та Прилуцькому районах Чернігівської області</w:t>
            </w:r>
            <w:r w:rsidR="00730BE6" w:rsidRPr="0054290F">
              <w:rPr>
                <w:color w:val="auto"/>
                <w:lang w:val="uk-UA"/>
              </w:rPr>
              <w:t>,</w:t>
            </w:r>
            <w:r w:rsidR="00B12BBA" w:rsidRPr="0054290F">
              <w:rPr>
                <w:color w:val="auto"/>
                <w:lang w:val="uk-UA"/>
              </w:rPr>
              <w:t xml:space="preserve"> протяжністю </w:t>
            </w:r>
            <w:r w:rsidR="00EA3DEF">
              <w:rPr>
                <w:color w:val="auto"/>
                <w:lang w:val="uk-UA"/>
              </w:rPr>
              <w:t>2</w:t>
            </w:r>
            <w:r w:rsidR="00C25CB5">
              <w:rPr>
                <w:color w:val="auto"/>
                <w:lang w:val="uk-UA"/>
              </w:rPr>
              <w:t> </w:t>
            </w:r>
            <w:r w:rsidR="00C25CB5">
              <w:rPr>
                <w:color w:val="auto"/>
                <w:lang w:val="en-US"/>
              </w:rPr>
              <w:t>164,</w:t>
            </w:r>
            <w:r w:rsidR="00EA3DEF">
              <w:rPr>
                <w:color w:val="auto"/>
                <w:lang w:val="uk-UA"/>
              </w:rPr>
              <w:t>6</w:t>
            </w:r>
            <w:r w:rsidR="00B12BBA" w:rsidRPr="0054290F">
              <w:rPr>
                <w:color w:val="auto"/>
                <w:lang w:val="uk-UA"/>
              </w:rPr>
              <w:t xml:space="preserve"> км.</w:t>
            </w:r>
          </w:p>
        </w:tc>
      </w:tr>
      <w:tr w:rsidR="0016635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6635D" w:rsidRPr="0054290F" w:rsidRDefault="0016635D" w:rsidP="00E82A5B">
            <w:pPr>
              <w:tabs>
                <w:tab w:val="left" w:pos="2160"/>
                <w:tab w:val="left" w:pos="3600"/>
              </w:tabs>
              <w:jc w:val="center"/>
              <w:rPr>
                <w:lang w:val="uk-UA"/>
              </w:rPr>
            </w:pPr>
            <w:r w:rsidRPr="0054290F">
              <w:rPr>
                <w:lang w:val="uk-UA"/>
              </w:rPr>
              <w:t>4.4</w:t>
            </w:r>
          </w:p>
        </w:tc>
        <w:tc>
          <w:tcPr>
            <w:tcW w:w="0" w:type="auto"/>
            <w:tcBorders>
              <w:top w:val="single" w:sz="4" w:space="0" w:color="auto"/>
              <w:left w:val="single" w:sz="4" w:space="0" w:color="auto"/>
              <w:bottom w:val="single" w:sz="4" w:space="0" w:color="auto"/>
              <w:right w:val="single" w:sz="4" w:space="0" w:color="auto"/>
            </w:tcBorders>
          </w:tcPr>
          <w:p w:rsidR="0016635D" w:rsidRPr="0054290F" w:rsidRDefault="0016635D" w:rsidP="00E82A5B">
            <w:pPr>
              <w:tabs>
                <w:tab w:val="left" w:pos="2160"/>
                <w:tab w:val="left" w:pos="3600"/>
              </w:tabs>
              <w:rPr>
                <w:lang w:val="uk-UA"/>
              </w:rPr>
            </w:pPr>
            <w:r w:rsidRPr="0054290F">
              <w:rPr>
                <w:lang w:val="uk-UA"/>
              </w:rPr>
              <w:t>строк поставки товарів (надання послуг, надання послуг):</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16635D" w:rsidRPr="0054290F" w:rsidRDefault="0016635D" w:rsidP="00EA3DEF">
            <w:pPr>
              <w:tabs>
                <w:tab w:val="left" w:pos="2160"/>
                <w:tab w:val="left" w:pos="3600"/>
              </w:tabs>
              <w:ind w:firstLine="495"/>
              <w:rPr>
                <w:lang w:val="uk-UA"/>
              </w:rPr>
            </w:pPr>
            <w:r w:rsidRPr="0054290F">
              <w:rPr>
                <w:lang w:val="uk-UA"/>
              </w:rPr>
              <w:t>З да</w:t>
            </w:r>
            <w:r w:rsidR="007D3532">
              <w:rPr>
                <w:lang w:val="uk-UA"/>
              </w:rPr>
              <w:t>ти підписання договору - по 31.</w:t>
            </w:r>
            <w:r w:rsidR="00EA3DEF">
              <w:rPr>
                <w:lang w:val="uk-UA"/>
              </w:rPr>
              <w:t>12</w:t>
            </w:r>
            <w:r w:rsidRPr="0054290F">
              <w:rPr>
                <w:lang w:val="uk-UA"/>
              </w:rPr>
              <w:t>.2022.</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rPr>
              <w:t>Недискримінація учасників</w:t>
            </w:r>
          </w:p>
        </w:tc>
        <w:tc>
          <w:tcPr>
            <w:tcW w:w="6132" w:type="dxa"/>
            <w:tcBorders>
              <w:top w:val="single" w:sz="4" w:space="0" w:color="auto"/>
              <w:left w:val="single" w:sz="4" w:space="0" w:color="auto"/>
              <w:bottom w:val="single" w:sz="4" w:space="0" w:color="auto"/>
              <w:right w:val="single" w:sz="4" w:space="0" w:color="auto"/>
            </w:tcBorders>
            <w:shd w:val="clear" w:color="auto" w:fill="FFFFFF"/>
          </w:tcPr>
          <w:p w:rsidR="00E1717D" w:rsidRPr="0054290F" w:rsidRDefault="00E1717D" w:rsidP="00E1717D">
            <w:pPr>
              <w:shd w:val="clear" w:color="auto" w:fill="FFFFFF"/>
              <w:tabs>
                <w:tab w:val="left" w:pos="2160"/>
                <w:tab w:val="left" w:pos="3600"/>
              </w:tabs>
              <w:ind w:firstLine="495"/>
              <w:jc w:val="both"/>
              <w:rPr>
                <w:lang w:val="uk-UA"/>
              </w:rPr>
            </w:pPr>
            <w:bookmarkStart w:id="1" w:name="18"/>
            <w:bookmarkEnd w:id="1"/>
            <w:r w:rsidRPr="0054290F">
              <w:t xml:space="preserve">Учасники (резиденти та нерезиденти) всіх форм власності та організаційно-правових форм беруть участь </w:t>
            </w:r>
            <w:proofErr w:type="gramStart"/>
            <w:r w:rsidRPr="0054290F">
              <w:t>у процедурах</w:t>
            </w:r>
            <w:proofErr w:type="gramEnd"/>
            <w:r w:rsidRPr="0054290F">
              <w:t xml:space="preserve"> закупівель на рівних умовах.</w:t>
            </w:r>
          </w:p>
          <w:p w:rsidR="00E1717D" w:rsidRPr="0054290F" w:rsidRDefault="00E1717D" w:rsidP="00E1717D">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6</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132" w:type="dxa"/>
            <w:tcBorders>
              <w:top w:val="single" w:sz="4" w:space="0" w:color="auto"/>
              <w:left w:val="single" w:sz="4" w:space="0" w:color="auto"/>
              <w:bottom w:val="single" w:sz="4" w:space="0" w:color="auto"/>
              <w:right w:val="single" w:sz="4" w:space="0" w:color="auto"/>
            </w:tcBorders>
            <w:shd w:val="clear" w:color="auto" w:fill="FFFFFF"/>
          </w:tcPr>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t xml:space="preserve">Валютою тендерної пропозиції </w:t>
            </w:r>
            <w:r w:rsidRPr="0054290F">
              <w:rPr>
                <w:lang w:val="uk-UA" w:eastAsia="uk-UA"/>
              </w:rPr>
              <w:t>є національна валюта України - гривня.</w:t>
            </w:r>
          </w:p>
          <w:p w:rsidR="00E1717D" w:rsidRPr="0054290F" w:rsidRDefault="00E1717D" w:rsidP="00E1717D">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E1717D"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7</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1717D" w:rsidRPr="0054290F" w:rsidRDefault="00E1717D" w:rsidP="00E1717D">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w:t>
            </w:r>
            <w:proofErr w:type="gramStart"/>
            <w:r w:rsidRPr="0054290F">
              <w:t>крім  тих</w:t>
            </w:r>
            <w:proofErr w:type="gramEnd"/>
            <w:r w:rsidRPr="0054290F">
              <w:t xml:space="preserve">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E1717D" w:rsidRPr="0054290F" w:rsidRDefault="00E1717D" w:rsidP="00E1717D">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E1717D" w:rsidRPr="0054290F" w:rsidRDefault="00E1717D" w:rsidP="00E1717D">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jc w:val="center"/>
              <w:rPr>
                <w:b/>
                <w:lang w:val="uk-UA"/>
              </w:rPr>
            </w:pPr>
            <w:r w:rsidRPr="0054290F">
              <w:rPr>
                <w:b/>
                <w:lang w:val="uk-UA"/>
              </w:rPr>
              <w:t xml:space="preserve">Порядок унесення змін та надання роз`яснень до тендерної документації </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62741D" w:rsidRDefault="00E1717D" w:rsidP="00E1717D">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717D" w:rsidRDefault="00E1717D" w:rsidP="00E1717D">
            <w:pPr>
              <w:widowControl w:val="0"/>
              <w:jc w:val="both"/>
              <w:rPr>
                <w:highlight w:val="white"/>
              </w:rPr>
            </w:pPr>
            <w:r>
              <w:rPr>
                <w:highlight w:val="white"/>
                <w:lang w:val="uk-UA"/>
              </w:rPr>
              <w:t xml:space="preserve">       </w:t>
            </w: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717D" w:rsidRDefault="00E1717D" w:rsidP="00E1717D">
            <w:pPr>
              <w:widowControl w:val="0"/>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w:t>
            </w:r>
            <w:r>
              <w:rPr>
                <w:highlight w:val="white"/>
              </w:rPr>
              <w:lastRenderedPageBreak/>
              <w:t>оприлюднення його в електронній системі закупівель.</w:t>
            </w:r>
          </w:p>
          <w:p w:rsidR="00E1717D" w:rsidRDefault="00E1717D" w:rsidP="00E1717D">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717D" w:rsidRPr="0054290F" w:rsidRDefault="00E1717D" w:rsidP="00E1717D">
            <w:pPr>
              <w:pStyle w:val="a6"/>
              <w:spacing w:before="0" w:beforeAutospacing="0" w:after="0" w:afterAutospacing="0"/>
              <w:ind w:firstLine="637"/>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highlight w:val="white"/>
              </w:rPr>
              <w:t>не менш як на чотири дні.</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rPr>
              <w:t>Унесення змін до тендерної</w:t>
            </w:r>
            <w:r w:rsidRPr="0054290F">
              <w:rPr>
                <w:b/>
                <w:lang w:val="uk-UA" w:eastAsia="en-US"/>
              </w:rPr>
              <w:t xml:space="preserve"> документації</w:t>
            </w: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E1717D" w:rsidRPr="0054290F" w:rsidRDefault="00E1717D" w:rsidP="00E1717D">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jc w:val="center"/>
              <w:rPr>
                <w:b/>
                <w:lang w:val="uk-UA"/>
              </w:rPr>
            </w:pPr>
            <w:r w:rsidRPr="0054290F">
              <w:rPr>
                <w:b/>
                <w:bdr w:val="none" w:sz="0" w:space="0" w:color="auto" w:frame="1"/>
                <w:lang w:eastAsia="uk-UA"/>
              </w:rPr>
              <w:t>Інструкція з підготовки тендерної пропозиції</w:t>
            </w:r>
          </w:p>
        </w:tc>
      </w:tr>
      <w:tr w:rsidR="00E1717D"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jc w:val="center"/>
              <w:rPr>
                <w:lang w:val="uk-UA"/>
              </w:rPr>
            </w:pPr>
            <w:r w:rsidRPr="0054290F">
              <w:rPr>
                <w:lang w:val="uk-UA"/>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eastAsia="uk-UA"/>
              </w:rPr>
              <w:t>Зміст і спосіб подання тендерної пропозиції</w:t>
            </w:r>
            <w:r w:rsidRPr="0054290F">
              <w:rPr>
                <w:b/>
                <w:lang w:val="uk-UA"/>
              </w:rPr>
              <w:t xml:space="preserve"> </w:t>
            </w: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tcPr>
          <w:p w:rsidR="00E1717D" w:rsidRDefault="00E1717D" w:rsidP="00E1717D">
            <w:pPr>
              <w:widowControl w:val="0"/>
              <w:jc w:val="both"/>
              <w:rPr>
                <w:i/>
              </w:rPr>
            </w:pPr>
            <w:r>
              <w:rPr>
                <w:i/>
              </w:rPr>
              <w:t xml:space="preserve">Тендерні пропозиції подаються відповідно </w:t>
            </w:r>
            <w:proofErr w:type="gramStart"/>
            <w:r>
              <w:rPr>
                <w:i/>
              </w:rPr>
              <w:t>до порядку</w:t>
            </w:r>
            <w:proofErr w:type="gramEnd"/>
            <w:r>
              <w:rPr>
                <w:i/>
              </w:rPr>
              <w:t xml:space="preserve">, визначеного статтею 26 Закону, крім положень частин четвертої, шостої та сьомої статті 26 Закону. </w:t>
            </w:r>
          </w:p>
          <w:p w:rsidR="00E1717D" w:rsidRPr="0054290F" w:rsidRDefault="00E1717D" w:rsidP="00E1717D">
            <w:pPr>
              <w:pStyle w:val="1b"/>
              <w:spacing w:line="240" w:lineRule="auto"/>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1717D" w:rsidRPr="0054290F" w:rsidRDefault="00E1717D" w:rsidP="00E1717D">
            <w:pPr>
              <w:widowControl w:val="0"/>
              <w:numPr>
                <w:ilvl w:val="0"/>
                <w:numId w:val="24"/>
              </w:numPr>
              <w:spacing w:before="120" w:after="120"/>
              <w:ind w:left="0" w:firstLine="425"/>
              <w:contextualSpacing/>
              <w:jc w:val="both"/>
              <w:rPr>
                <w:rStyle w:val="rvts0"/>
                <w:lang w:val="uk-UA"/>
              </w:rPr>
            </w:pPr>
            <w:r w:rsidRPr="0054290F">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1717D" w:rsidRPr="0054290F" w:rsidRDefault="00E1717D" w:rsidP="00E1717D">
            <w:pPr>
              <w:widowControl w:val="0"/>
              <w:spacing w:after="120"/>
              <w:ind w:firstLine="425"/>
              <w:contextualSpacing/>
              <w:jc w:val="both"/>
              <w:rPr>
                <w:rStyle w:val="rvts0"/>
                <w:lang w:val="uk-UA"/>
              </w:rPr>
            </w:pPr>
            <w:r w:rsidRPr="0054290F">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54290F">
              <w:rPr>
                <w:lang w:val="uk-UA"/>
              </w:rPr>
              <w:t>що підтверджує повноваження керівника учасника</w:t>
            </w:r>
            <w:r w:rsidRPr="0054290F">
              <w:rPr>
                <w:rStyle w:val="rvts0"/>
                <w:lang w:val="uk-UA"/>
              </w:rPr>
              <w:t xml:space="preserve">; довіреністю (дорученням) керівника учасника </w:t>
            </w:r>
            <w:r w:rsidRPr="0054290F">
              <w:rPr>
                <w:rStyle w:val="rvts0"/>
                <w:lang w:val="uk-UA"/>
              </w:rPr>
              <w:lastRenderedPageBreak/>
              <w:t>на імя уповноваженої особи учасника</w:t>
            </w:r>
            <w:r w:rsidRPr="0054290F">
              <w:rPr>
                <w:lang w:val="uk-UA"/>
              </w:rPr>
              <w:t>, що підтверджує повноваження посадової особи учасника на підписання документів</w:t>
            </w:r>
            <w:r w:rsidRPr="0054290F">
              <w:rPr>
                <w:rStyle w:val="rvts0"/>
                <w:lang w:val="uk-UA"/>
              </w:rPr>
              <w:t xml:space="preserve"> тендерної пропозиції та правомочність на укладання договору.</w:t>
            </w:r>
          </w:p>
          <w:p w:rsidR="00E1717D" w:rsidRPr="0054290F" w:rsidRDefault="00E1717D" w:rsidP="00E1717D">
            <w:pPr>
              <w:widowControl w:val="0"/>
              <w:ind w:firstLine="425"/>
              <w:contextualSpacing/>
              <w:jc w:val="both"/>
              <w:rPr>
                <w:rStyle w:val="rvts0"/>
                <w:lang w:val="uk-UA"/>
              </w:rPr>
            </w:pPr>
            <w:r w:rsidRPr="0054290F">
              <w:rPr>
                <w:lang w:val="uk-UA"/>
              </w:rPr>
              <w:t>Також, учасником на</w:t>
            </w:r>
            <w:r w:rsidRPr="0054290F">
              <w:rPr>
                <w:b/>
                <w:lang w:val="uk-UA"/>
              </w:rPr>
              <w:t xml:space="preserve"> </w:t>
            </w:r>
            <w:r w:rsidRPr="0054290F">
              <w:rPr>
                <w:lang w:val="uk-UA"/>
              </w:rPr>
              <w:t>уповноважену  (уповноважених) особу (осіб), на підписання документів пропозиції та/або договору надається</w:t>
            </w:r>
            <w:r w:rsidRPr="0054290F">
              <w:rPr>
                <w:b/>
                <w:lang w:val="uk-UA"/>
              </w:rPr>
              <w:t xml:space="preserve"> </w:t>
            </w:r>
            <w:r w:rsidRPr="0054290F">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54290F">
              <w:rPr>
                <w:rStyle w:val="rvts0"/>
                <w:lang w:val="uk-UA"/>
              </w:rPr>
              <w:t xml:space="preserve"> </w:t>
            </w:r>
          </w:p>
          <w:p w:rsidR="00E1717D" w:rsidRPr="00245A37" w:rsidRDefault="00E1717D" w:rsidP="00E1717D">
            <w:pPr>
              <w:widowControl w:val="0"/>
              <w:ind w:firstLine="425"/>
              <w:contextualSpacing/>
              <w:jc w:val="both"/>
              <w:rPr>
                <w:rStyle w:val="rvts0"/>
                <w:lang w:val="uk-UA"/>
              </w:rPr>
            </w:pPr>
            <w:r w:rsidRPr="0054290F">
              <w:rPr>
                <w:rStyle w:val="rvts0"/>
                <w:lang w:val="uk-UA"/>
              </w:rPr>
              <w:t xml:space="preserve">У разі якщо тендерна пропозиція подається об’єднанням учасників, до неї обов’язково включається </w:t>
            </w:r>
            <w:r w:rsidRPr="00245A37">
              <w:rPr>
                <w:rStyle w:val="rvts0"/>
                <w:lang w:val="uk-UA"/>
              </w:rPr>
              <w:t xml:space="preserve">документ про створення такого об’єднання. </w:t>
            </w:r>
          </w:p>
          <w:p w:rsidR="00E1717D" w:rsidRPr="00245A37" w:rsidRDefault="00E1717D" w:rsidP="00E1717D">
            <w:pPr>
              <w:pStyle w:val="af5"/>
              <w:numPr>
                <w:ilvl w:val="0"/>
                <w:numId w:val="43"/>
              </w:numPr>
              <w:ind w:left="0" w:firstLine="360"/>
              <w:jc w:val="both"/>
            </w:pPr>
            <w:r w:rsidRPr="00245A37">
              <w:t>документом, що підтверджує надання учасником забезпечення тендерної пропозиції;</w:t>
            </w:r>
          </w:p>
          <w:p w:rsidR="00E1717D" w:rsidRPr="00245A37" w:rsidRDefault="00E1717D" w:rsidP="00E1717D">
            <w:pPr>
              <w:pStyle w:val="af5"/>
              <w:numPr>
                <w:ilvl w:val="0"/>
                <w:numId w:val="15"/>
              </w:numPr>
              <w:ind w:left="0" w:firstLine="318"/>
              <w:jc w:val="both"/>
            </w:pPr>
            <w:r w:rsidRPr="00245A37">
              <w:t>довідкою, складеною у довільній формі, яка містить відомості про підприємство (реквізити (адреса - юридична та фактична, телефон,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систему оподаткування, на якій знаходиться учасник);</w:t>
            </w:r>
          </w:p>
          <w:p w:rsidR="00E1717D" w:rsidRPr="00245A37" w:rsidRDefault="00E1717D" w:rsidP="00E1717D">
            <w:pPr>
              <w:pStyle w:val="af5"/>
              <w:numPr>
                <w:ilvl w:val="0"/>
                <w:numId w:val="41"/>
              </w:numPr>
              <w:tabs>
                <w:tab w:val="left" w:pos="0"/>
              </w:tabs>
              <w:ind w:left="0" w:firstLine="354"/>
              <w:jc w:val="both"/>
            </w:pPr>
            <w:r w:rsidRPr="00245A37">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E1717D" w:rsidRPr="00E31FB7" w:rsidRDefault="00E1717D" w:rsidP="00E1717D">
            <w:pPr>
              <w:pStyle w:val="af5"/>
              <w:numPr>
                <w:ilvl w:val="0"/>
                <w:numId w:val="15"/>
              </w:numPr>
              <w:tabs>
                <w:tab w:val="left" w:pos="742"/>
              </w:tabs>
              <w:ind w:left="0" w:right="23" w:firstLine="318"/>
              <w:jc w:val="both"/>
            </w:pPr>
            <w:r w:rsidRPr="00E31FB7">
              <w:t xml:space="preserve">тендерною пропозицією за формою, що наведена у </w:t>
            </w:r>
            <w:r w:rsidRPr="00E31FB7">
              <w:rPr>
                <w:b/>
                <w:bCs/>
              </w:rPr>
              <w:t>ДОДАТКУ 1</w:t>
            </w:r>
            <w:r w:rsidRPr="00E31FB7">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та документами, що підтверджують відповідність учасника кваліфікаційним критеріям згідно </w:t>
            </w:r>
            <w:r w:rsidRPr="0054290F">
              <w:rPr>
                <w:b/>
              </w:rPr>
              <w:t>з ДОДАТКОМ 2</w:t>
            </w:r>
            <w:r w:rsidRPr="0054290F">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щодо відповідності учасника вимогам, визначеним у статті 17 Закону згідно з </w:t>
            </w:r>
            <w:r w:rsidRPr="0054290F">
              <w:rPr>
                <w:b/>
              </w:rPr>
              <w:t>ДОДАТКОМ 3</w:t>
            </w:r>
            <w:r w:rsidRPr="0054290F">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про субпідрядника (субпідрядників)/співвиконавця (співвиконавців) відповідно до </w:t>
            </w:r>
            <w:r w:rsidRPr="0054290F">
              <w:rPr>
                <w:b/>
              </w:rPr>
              <w:t>ДОДАТКУ 4</w:t>
            </w:r>
            <w:r w:rsidRPr="0054290F">
              <w:t xml:space="preserve"> до тендерної документації;</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lang w:val="uk-UA"/>
              </w:rPr>
            </w:pPr>
            <w:r w:rsidRPr="0054290F">
              <w:t>лист</w:t>
            </w:r>
            <w:r w:rsidRPr="0054290F">
              <w:rPr>
                <w:lang w:val="uk-UA"/>
              </w:rPr>
              <w:t>ом</w:t>
            </w:r>
            <w:r w:rsidRPr="0054290F">
              <w:t>-згод</w:t>
            </w:r>
            <w:r w:rsidRPr="0054290F">
              <w:rPr>
                <w:lang w:val="uk-UA"/>
              </w:rPr>
              <w:t>ою</w:t>
            </w:r>
            <w:r w:rsidRPr="0054290F">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54290F">
              <w:rPr>
                <w:b/>
                <w:bCs/>
              </w:rPr>
              <w:t xml:space="preserve">ДОДАТКОМ </w:t>
            </w:r>
            <w:r w:rsidRPr="0054290F">
              <w:rPr>
                <w:b/>
                <w:bCs/>
                <w:lang w:val="uk-UA"/>
              </w:rPr>
              <w:t>5</w:t>
            </w:r>
            <w:r w:rsidRPr="0054290F">
              <w:t xml:space="preserve"> до тендерної </w:t>
            </w:r>
            <w:r w:rsidRPr="0054290F">
              <w:rPr>
                <w:sz w:val="22"/>
                <w:szCs w:val="22"/>
              </w:rPr>
              <w:t>документації</w:t>
            </w:r>
            <w:r w:rsidRPr="0054290F">
              <w:rPr>
                <w:lang w:val="uk-UA"/>
              </w:rPr>
              <w:t>;</w:t>
            </w:r>
          </w:p>
          <w:p w:rsidR="00E1717D" w:rsidRPr="0054290F" w:rsidRDefault="00E1717D" w:rsidP="00E1717D">
            <w:pPr>
              <w:pStyle w:val="a6"/>
              <w:numPr>
                <w:ilvl w:val="0"/>
                <w:numId w:val="15"/>
              </w:numPr>
              <w:tabs>
                <w:tab w:val="left" w:pos="82"/>
              </w:tabs>
              <w:spacing w:before="120" w:beforeAutospacing="0" w:after="120" w:afterAutospacing="0"/>
              <w:ind w:left="0" w:firstLine="318"/>
              <w:jc w:val="both"/>
              <w:rPr>
                <w:lang w:val="uk-UA"/>
              </w:rPr>
            </w:pPr>
            <w:r w:rsidRPr="0054290F">
              <w:rPr>
                <w:lang w:val="uk-UA"/>
              </w:rPr>
              <w:lastRenderedPageBreak/>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54290F">
              <w:t xml:space="preserve"> </w:t>
            </w:r>
            <w:r w:rsidRPr="0054290F">
              <w:rPr>
                <w:rFonts w:ascii="TimesNewRomanPSMT" w:hAnsi="TimesNewRomanPSMT"/>
              </w:rPr>
              <w:t>за підписом уповноваженої особи учасника та завірен</w:t>
            </w:r>
            <w:r w:rsidRPr="0054290F">
              <w:rPr>
                <w:rFonts w:ascii="TimesNewRomanPSMT" w:hAnsi="TimesNewRomanPSMT"/>
                <w:lang w:val="uk-UA"/>
              </w:rPr>
              <w:t>у</w:t>
            </w:r>
            <w:r w:rsidRPr="0054290F">
              <w:rPr>
                <w:rFonts w:ascii="TimesNewRomanPSMT" w:hAnsi="TimesNewRomanPSMT"/>
              </w:rPr>
              <w:t xml:space="preserve"> печаткою (у разі наявності)</w:t>
            </w:r>
            <w:r w:rsidRPr="0054290F">
              <w:rPr>
                <w:rFonts w:ascii="TimesNewRomanPSMT" w:hAnsi="TimesNewRomanPSMT"/>
                <w:lang w:val="en-US"/>
              </w:rPr>
              <w:t xml:space="preserve"> </w:t>
            </w:r>
            <w:r w:rsidRPr="0054290F">
              <w:rPr>
                <w:lang w:val="uk-UA"/>
              </w:rPr>
              <w:t>з підтвердженням цієї інформації;</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rFonts w:ascii="TimesNewRomanPSMT" w:hAnsi="TimesNewRomanPSMT"/>
                <w:lang w:val="uk-UA"/>
              </w:rPr>
            </w:pPr>
            <w:r w:rsidRPr="0054290F">
              <w:rPr>
                <w:rFonts w:ascii="TimesNewRomanPSMT" w:hAnsi="TimesNewRomanPSMT"/>
                <w:lang w:val="uk-UA"/>
              </w:rPr>
              <w:t>і</w:t>
            </w:r>
            <w:r w:rsidRPr="0054290F">
              <w:rPr>
                <w:rFonts w:ascii="TimesNewRomanPSMT" w:hAnsi="TimesNewRomanPSMT"/>
              </w:rPr>
              <w:t>нформаці</w:t>
            </w:r>
            <w:r w:rsidRPr="0054290F">
              <w:rPr>
                <w:rFonts w:ascii="TimesNewRomanPSMT" w:hAnsi="TimesNewRomanPSMT"/>
                <w:lang w:val="uk-UA"/>
              </w:rPr>
              <w:t>єю</w:t>
            </w:r>
            <w:r w:rsidRPr="0054290F">
              <w:rPr>
                <w:rFonts w:ascii="TimesNewRomanPSMT" w:hAnsi="TimesNewRomanPSMT"/>
              </w:rPr>
              <w:t xml:space="preserve"> </w:t>
            </w:r>
            <w:r w:rsidRPr="0054290F">
              <w:rPr>
                <w:rFonts w:ascii="TimesNewRomanPSMT" w:hAnsi="TimesNewRomanPSMT"/>
                <w:lang w:val="uk-UA"/>
              </w:rPr>
              <w:t>у</w:t>
            </w:r>
            <w:r w:rsidRPr="0054290F">
              <w:rPr>
                <w:rFonts w:ascii="TimesNewRomanPSMT" w:hAnsi="TimesNewRomanPSMT"/>
              </w:rPr>
              <w:t xml:space="preserve"> довільній формі за підписом уповноваженої особи учасника та завірен</w:t>
            </w:r>
            <w:r w:rsidRPr="0054290F">
              <w:rPr>
                <w:rFonts w:ascii="TimesNewRomanPSMT" w:hAnsi="TimesNewRomanPSMT"/>
                <w:lang w:val="uk-UA"/>
              </w:rPr>
              <w:t>у</w:t>
            </w:r>
            <w:r w:rsidRPr="0054290F">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54290F">
              <w:rPr>
                <w:rFonts w:ascii="TimesNewRomanPSMT" w:hAnsi="TimesNewRomanPSMT"/>
                <w:lang w:val="uk-UA"/>
              </w:rPr>
              <w:t xml:space="preserve"> </w:t>
            </w:r>
            <w:r w:rsidRPr="0054290F">
              <w:rPr>
                <w:rFonts w:ascii="TimesNewRomanPSMT" w:hAnsi="TimesNewRomanPSMT"/>
              </w:rPr>
              <w:t xml:space="preserve">зареєстрованим діючим нормативним актам (державним стандартам, технічним умовам тощо), </w:t>
            </w:r>
            <w:r w:rsidRPr="0054290F">
              <w:rPr>
                <w:rFonts w:ascii="TimesNewRomanPSMT" w:hAnsi="TimesNewRomanPSMT"/>
                <w:lang w:val="uk-UA"/>
              </w:rPr>
              <w:t>що</w:t>
            </w:r>
            <w:r w:rsidRPr="0054290F">
              <w:rPr>
                <w:rFonts w:ascii="TimesNewRomanPSMT" w:hAnsi="TimesNewRomanPSMT"/>
              </w:rPr>
              <w:t xml:space="preserve"> передбачають застосування заходів із захисту довкілля;</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lang w:val="uk-UA"/>
              </w:rPr>
            </w:pPr>
            <w:r w:rsidRPr="0054290F">
              <w:rPr>
                <w:rFonts w:ascii="TimesNewRomanPSMT" w:hAnsi="TimesNewRomanPSMT"/>
                <w:lang w:val="uk-UA"/>
              </w:rPr>
              <w:t>л</w:t>
            </w:r>
            <w:r w:rsidRPr="0054290F">
              <w:rPr>
                <w:rFonts w:ascii="TimesNewRomanPSMT" w:hAnsi="TimesNewRomanPSMT"/>
              </w:rPr>
              <w:t>ист</w:t>
            </w:r>
            <w:r w:rsidRPr="0054290F">
              <w:rPr>
                <w:rFonts w:ascii="TimesNewRomanPSMT" w:hAnsi="TimesNewRomanPSMT"/>
                <w:lang w:val="uk-UA"/>
              </w:rPr>
              <w:t>ом</w:t>
            </w:r>
            <w:r w:rsidRPr="0054290F">
              <w:rPr>
                <w:rFonts w:ascii="TimesNewRomanPSMT" w:hAnsi="TimesNewRomanPSMT"/>
              </w:rPr>
              <w:t>-згод</w:t>
            </w:r>
            <w:r w:rsidRPr="0054290F">
              <w:rPr>
                <w:rFonts w:ascii="TimesNewRomanPSMT" w:hAnsi="TimesNewRomanPSMT"/>
                <w:lang w:val="uk-UA"/>
              </w:rPr>
              <w:t>ою,</w:t>
            </w:r>
            <w:r w:rsidRPr="0054290F">
              <w:rPr>
                <w:rFonts w:ascii="TimesNewRomanPSMT" w:hAnsi="TimesNewRomanPSMT"/>
              </w:rPr>
              <w:t xml:space="preserve"> </w:t>
            </w:r>
            <w:r w:rsidRPr="0054290F">
              <w:rPr>
                <w:lang w:val="uk-UA"/>
              </w:rPr>
              <w:t xml:space="preserve">за формою наведеною у </w:t>
            </w:r>
            <w:r w:rsidRPr="0054290F">
              <w:rPr>
                <w:b/>
                <w:lang w:val="uk-UA" w:eastAsia="en-US"/>
              </w:rPr>
              <w:t>ДОДАТКУ 6</w:t>
            </w:r>
            <w:r w:rsidRPr="0054290F">
              <w:t xml:space="preserve"> до тендерної документації</w:t>
            </w:r>
            <w:r w:rsidRPr="0054290F">
              <w:rPr>
                <w:lang w:val="uk-UA" w:eastAsia="en-US"/>
              </w:rPr>
              <w:t>,</w:t>
            </w:r>
            <w:r w:rsidRPr="0054290F">
              <w:rPr>
                <w:b/>
                <w:lang w:val="uk-UA" w:eastAsia="en-US"/>
              </w:rPr>
              <w:t xml:space="preserve"> </w:t>
            </w:r>
            <w:r w:rsidRPr="0054290F">
              <w:rPr>
                <w:rFonts w:ascii="TimesNewRomanPSMT" w:hAnsi="TimesNewRomanPSMT"/>
              </w:rPr>
              <w:t>на обробку, використання, поширення та доступ до персональних даних</w:t>
            </w:r>
            <w:r w:rsidRPr="0054290F">
              <w:rPr>
                <w:rFonts w:ascii="TimesNewRomanPSMT" w:hAnsi="TimesNewRomanPSMT"/>
                <w:lang w:val="uk-UA"/>
              </w:rPr>
              <w:t xml:space="preserve"> осіб</w:t>
            </w:r>
            <w:r w:rsidRPr="0054290F">
              <w:rPr>
                <w:lang w:val="uk-UA"/>
              </w:rPr>
              <w:t>, зазначених у п.8 Додатку 1 «Тендерна пропозиція» даної тендерної документації;</w:t>
            </w:r>
          </w:p>
          <w:p w:rsidR="00E1717D" w:rsidRPr="0054290F" w:rsidRDefault="00E1717D" w:rsidP="00E1717D">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надати послуги, що зазначені в </w:t>
            </w:r>
            <w:r>
              <w:rPr>
                <w:rFonts w:ascii="Times New Roman" w:hAnsi="Times New Roman" w:cs="Times New Roman"/>
                <w:szCs w:val="24"/>
                <w:lang w:val="uk-UA"/>
              </w:rPr>
              <w:t>Дефектному акті</w:t>
            </w:r>
            <w:r w:rsidRPr="0054290F">
              <w:rPr>
                <w:rFonts w:ascii="Times New Roman" w:hAnsi="Times New Roman" w:cs="Times New Roman"/>
                <w:lang w:val="uk-UA"/>
              </w:rPr>
              <w:t xml:space="preserve"> </w:t>
            </w:r>
            <w:r w:rsidRPr="0054290F">
              <w:rPr>
                <w:rFonts w:ascii="Times New Roman" w:hAnsi="Times New Roman" w:cs="Times New Roman"/>
                <w:b/>
                <w:lang w:val="uk-UA"/>
              </w:rPr>
              <w:t>(ДОДАТОК 7)</w:t>
            </w:r>
            <w:r w:rsidRPr="0054290F">
              <w:rPr>
                <w:rFonts w:ascii="Times New Roman" w:hAnsi="Times New Roman" w:cs="Times New Roman"/>
                <w:lang w:val="uk-UA"/>
              </w:rPr>
              <w:t xml:space="preserve"> до тендерної документації,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30 днів з дня підписання </w:t>
            </w:r>
            <w:r w:rsidRPr="0054290F">
              <w:rPr>
                <w:rFonts w:ascii="Times New Roman" w:hAnsi="Times New Roman" w:cs="Times New Roman"/>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p>
          <w:p w:rsidR="00E1717D" w:rsidRPr="0054290F" w:rsidRDefault="00E1717D" w:rsidP="00E1717D">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гарантійним листом, складеним у довільній формі, згідно з яким учасник гарантує, що ним буде виконано весь обсяг послуг відповідно до</w:t>
            </w:r>
            <w:r w:rsidRPr="0054290F">
              <w:rPr>
                <w:rFonts w:ascii="Times New Roman" w:hAnsi="Times New Roman" w:cs="Times New Roman"/>
                <w:lang w:val="uk-UA"/>
              </w:rPr>
              <w:t xml:space="preserve"> </w:t>
            </w:r>
            <w:r>
              <w:rPr>
                <w:rFonts w:ascii="Times New Roman" w:hAnsi="Times New Roman" w:cs="Times New Roman"/>
                <w:szCs w:val="24"/>
                <w:lang w:val="uk-UA"/>
              </w:rPr>
              <w:t>Дефектного акту</w:t>
            </w:r>
            <w:r w:rsidRPr="0054290F">
              <w:rPr>
                <w:rFonts w:ascii="Times New Roman" w:hAnsi="Times New Roman" w:cs="Times New Roman"/>
                <w:lang w:val="uk-UA"/>
              </w:rPr>
              <w:t xml:space="preserve"> </w:t>
            </w:r>
            <w:r w:rsidRPr="0054290F">
              <w:rPr>
                <w:rFonts w:ascii="Times New Roman" w:hAnsi="Times New Roman" w:cs="Times New Roman"/>
                <w:b/>
                <w:lang w:val="uk-UA"/>
              </w:rPr>
              <w:t>(ДОДАТОК 7)</w:t>
            </w:r>
            <w:r w:rsidRPr="0054290F">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E1717D" w:rsidRPr="00E31FB7" w:rsidRDefault="00E1717D" w:rsidP="00E1717D">
            <w:pPr>
              <w:pStyle w:val="af5"/>
              <w:numPr>
                <w:ilvl w:val="0"/>
                <w:numId w:val="15"/>
              </w:numPr>
              <w:spacing w:line="240" w:lineRule="atLeast"/>
              <w:ind w:left="643"/>
              <w:contextualSpacing/>
              <w:jc w:val="both"/>
            </w:pPr>
            <w:r w:rsidRPr="00E31FB7">
              <w:t xml:space="preserve">довідкою у довільній формі про наявну кількість піщано-сольової суміші, достатньої для надання послуг відповідно до  Дефектного акту </w:t>
            </w:r>
            <w:r w:rsidRPr="0054290F">
              <w:rPr>
                <w:b/>
              </w:rPr>
              <w:t>(ДОДАТОК 7)</w:t>
            </w:r>
            <w:r w:rsidRPr="00E31FB7">
              <w:t>;</w:t>
            </w:r>
          </w:p>
          <w:p w:rsidR="00E1717D" w:rsidRPr="00E31FB7" w:rsidRDefault="00E1717D" w:rsidP="00E1717D">
            <w:pPr>
              <w:pStyle w:val="af5"/>
              <w:numPr>
                <w:ilvl w:val="0"/>
                <w:numId w:val="15"/>
              </w:numPr>
              <w:spacing w:line="240" w:lineRule="atLeast"/>
              <w:ind w:left="643"/>
              <w:contextualSpacing/>
              <w:jc w:val="both"/>
            </w:pPr>
            <w:r w:rsidRPr="00E31FB7">
              <w:t>довідкою у довільній формі про відвідування об’єкта, що підтверджується актом огляду об’єкта.</w:t>
            </w:r>
          </w:p>
          <w:p w:rsidR="00E1717D" w:rsidRPr="00E31FB7" w:rsidRDefault="00E1717D" w:rsidP="00E1717D">
            <w:pPr>
              <w:spacing w:line="240" w:lineRule="atLeast"/>
              <w:ind w:firstLine="540"/>
              <w:contextualSpacing/>
              <w:jc w:val="both"/>
              <w:rPr>
                <w:lang w:val="uk-UA"/>
              </w:rPr>
            </w:pPr>
            <w:r w:rsidRPr="00E31FB7">
              <w:rPr>
                <w:lang w:val="uk-UA"/>
              </w:rPr>
              <w:t xml:space="preserve">(З метою особистого пересвідчення наявної кількості піщано-сольової суміші, достатньої для надання послуг відповідно до Дефектного акту </w:t>
            </w:r>
            <w:r w:rsidRPr="0054290F">
              <w:rPr>
                <w:b/>
                <w:lang w:val="uk-UA"/>
              </w:rPr>
              <w:t>(ДОДАТОК 7)</w:t>
            </w:r>
            <w:r w:rsidRPr="00E31FB7">
              <w:rPr>
                <w:lang w:val="uk-UA"/>
              </w:rPr>
              <w:t xml:space="preserve">, є обов’язковим відвідування Замовником баз зберігання </w:t>
            </w:r>
            <w:r w:rsidRPr="00E31FB7">
              <w:rPr>
                <w:lang w:val="uk-UA"/>
              </w:rPr>
              <w:lastRenderedPageBreak/>
              <w:t>цих сумішей до кінцевого строку подання тендерних пропозицій.</w:t>
            </w:r>
          </w:p>
          <w:p w:rsidR="00E1717D" w:rsidRPr="00E31FB7" w:rsidRDefault="00E1717D" w:rsidP="00E1717D">
            <w:pPr>
              <w:spacing w:line="240" w:lineRule="atLeast"/>
              <w:ind w:firstLine="540"/>
              <w:contextualSpacing/>
              <w:jc w:val="both"/>
            </w:pPr>
            <w:r w:rsidRPr="00E31FB7">
              <w:t xml:space="preserve">Для можливого огляду об’єкта учаснику необхідно подати заявку у робочий день з 9:00 до 17:30 на електронну адресу Замовника: </w:t>
            </w:r>
            <w:hyperlink r:id="rId10" w:history="1">
              <w:r w:rsidRPr="00E31FB7">
                <w:rPr>
                  <w:rStyle w:val="aff"/>
                </w:rPr>
                <w:t>ukb_1@</w:t>
              </w:r>
              <w:r w:rsidRPr="00E31FB7">
                <w:rPr>
                  <w:rStyle w:val="aff"/>
                  <w:lang w:val="en-US"/>
                </w:rPr>
                <w:t>cg</w:t>
              </w:r>
              <w:r w:rsidRPr="00E31FB7">
                <w:rPr>
                  <w:rStyle w:val="aff"/>
                </w:rPr>
                <w:t>.</w:t>
              </w:r>
              <w:r w:rsidRPr="00E31FB7">
                <w:rPr>
                  <w:rStyle w:val="aff"/>
                  <w:lang w:val="en-US"/>
                </w:rPr>
                <w:t>gov</w:t>
              </w:r>
              <w:r w:rsidRPr="00E31FB7">
                <w:rPr>
                  <w:rStyle w:val="aff"/>
                </w:rPr>
                <w:t>.</w:t>
              </w:r>
              <w:r w:rsidRPr="00E31FB7">
                <w:rPr>
                  <w:rStyle w:val="aff"/>
                  <w:lang w:val="en-US"/>
                </w:rPr>
                <w:t>ua</w:t>
              </w:r>
              <w:r w:rsidRPr="00E31FB7">
                <w:rPr>
                  <w:rStyle w:val="aff"/>
                </w:rPr>
                <w:t>.</w:t>
              </w:r>
            </w:hyperlink>
            <w:r w:rsidRPr="00E31FB7">
              <w:t xml:space="preserve"> </w:t>
            </w:r>
          </w:p>
          <w:p w:rsidR="00E1717D" w:rsidRPr="00E31FB7" w:rsidRDefault="00E1717D" w:rsidP="00E1717D">
            <w:pPr>
              <w:spacing w:line="240" w:lineRule="atLeast"/>
              <w:ind w:firstLine="540"/>
              <w:contextualSpacing/>
              <w:jc w:val="both"/>
            </w:pPr>
            <w:r w:rsidRPr="00E31FB7">
              <w:t>До заявки додаються документи, що посвідчують особу та підтверджують повноваження особи учасника.);</w:t>
            </w:r>
          </w:p>
          <w:p w:rsidR="00E1717D" w:rsidRPr="00E31FB7" w:rsidRDefault="00E1717D" w:rsidP="00E1717D">
            <w:pPr>
              <w:pStyle w:val="af5"/>
              <w:numPr>
                <w:ilvl w:val="0"/>
                <w:numId w:val="45"/>
              </w:numPr>
              <w:ind w:left="0" w:firstLine="357"/>
              <w:jc w:val="both"/>
            </w:pPr>
            <w:r w:rsidRPr="00E31FB7">
              <w:t>копією чинного на дату розкриття тендерних пропозицій сертифікату на систему управління якістю ISO 9001:2015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E1717D" w:rsidRPr="00E31FB7" w:rsidRDefault="00E1717D" w:rsidP="00E1717D">
            <w:pPr>
              <w:pStyle w:val="af5"/>
              <w:numPr>
                <w:ilvl w:val="0"/>
                <w:numId w:val="45"/>
              </w:numPr>
              <w:ind w:left="0" w:firstLine="357"/>
              <w:jc w:val="both"/>
            </w:pPr>
            <w:r w:rsidRPr="00E31FB7">
              <w:t>копією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копією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до дати проведення електронного аукціону;</w:t>
            </w:r>
          </w:p>
          <w:p w:rsidR="00E1717D" w:rsidRPr="00E31FB7" w:rsidRDefault="00E1717D" w:rsidP="00E1717D">
            <w:pPr>
              <w:pStyle w:val="affc"/>
              <w:numPr>
                <w:ilvl w:val="0"/>
                <w:numId w:val="15"/>
              </w:numPr>
              <w:tabs>
                <w:tab w:val="left" w:pos="70"/>
                <w:tab w:val="left" w:pos="633"/>
              </w:tabs>
              <w:ind w:left="70" w:firstLine="391"/>
              <w:jc w:val="both"/>
              <w:rPr>
                <w:rFonts w:ascii="Times New Roman" w:eastAsia="Calibri" w:hAnsi="Times New Roman" w:cs="Times New Roman"/>
                <w:lang w:val="uk-UA" w:eastAsia="en-US"/>
              </w:rPr>
            </w:pPr>
            <w:r w:rsidRPr="00E31FB7">
              <w:rPr>
                <w:rFonts w:ascii="Times New Roman" w:hAnsi="Times New Roman" w:cs="Times New Roman"/>
                <w:lang w:val="uk-UA"/>
              </w:rPr>
              <w:t xml:space="preserve">довідкою в довільній формі, що містить інформацію про обладнання </w:t>
            </w:r>
            <w:r w:rsidRPr="00E31FB7">
              <w:rPr>
                <w:rFonts w:ascii="Times New Roman" w:hAnsi="Times New Roman" w:cs="Times New Roman"/>
              </w:rPr>
              <w:t>GPS</w:t>
            </w:r>
            <w:r w:rsidRPr="00E31FB7">
              <w:rPr>
                <w:rFonts w:ascii="Times New Roman" w:hAnsi="Times New Roman" w:cs="Times New Roman"/>
                <w:lang w:val="uk-UA"/>
              </w:rPr>
              <w:t xml:space="preserve">-трекерами транспортних засобів, які будуть надавати послуги з експлуатаційного утримання у зимовий період з снігоочищення та ліквідації зимової слизькості на автомобільних дорогах відповідно до предмета закупівлі. </w:t>
            </w:r>
          </w:p>
          <w:p w:rsidR="00E1717D" w:rsidRPr="00E31FB7" w:rsidRDefault="00E1717D" w:rsidP="00E1717D">
            <w:pPr>
              <w:pStyle w:val="Default"/>
              <w:tabs>
                <w:tab w:val="left" w:pos="70"/>
              </w:tabs>
              <w:ind w:firstLine="567"/>
              <w:jc w:val="both"/>
              <w:rPr>
                <w:color w:val="auto"/>
                <w:lang w:val="uk-UA"/>
              </w:rPr>
            </w:pPr>
            <w:r w:rsidRPr="00E31FB7">
              <w:rPr>
                <w:color w:val="auto"/>
                <w:lang w:val="uk-UA"/>
              </w:rPr>
              <w:t xml:space="preserve">Довідка повинна містити наступну інформацію: назва  та модель GPS-трекера; унікальний ID (ІМЕІ) GPS-трекера; мобільний номер SIM-карти, який встановлено до GPS-трекера; інформація про транспортний засіб, на який встановлено GPS-трекер (модель та назва, державний номер). </w:t>
            </w:r>
          </w:p>
          <w:p w:rsidR="00E1717D" w:rsidRPr="00E31FB7" w:rsidRDefault="00E1717D" w:rsidP="00E1717D">
            <w:pPr>
              <w:pStyle w:val="affc"/>
              <w:numPr>
                <w:ilvl w:val="0"/>
                <w:numId w:val="15"/>
              </w:numPr>
              <w:tabs>
                <w:tab w:val="left" w:pos="633"/>
              </w:tabs>
              <w:ind w:left="0" w:firstLine="391"/>
              <w:jc w:val="both"/>
              <w:rPr>
                <w:rFonts w:ascii="Times New Roman" w:hAnsi="Times New Roman" w:cs="Times New Roman"/>
                <w:lang w:val="uk-UA"/>
              </w:rPr>
            </w:pPr>
            <w:r w:rsidRPr="00E31FB7">
              <w:rPr>
                <w:rFonts w:ascii="Times New Roman" w:hAnsi="Times New Roman" w:cs="Times New Roman"/>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E1717D" w:rsidRPr="00E31FB7" w:rsidRDefault="00E1717D" w:rsidP="00E1717D">
            <w:pPr>
              <w:pStyle w:val="af5"/>
              <w:widowControl w:val="0"/>
              <w:numPr>
                <w:ilvl w:val="0"/>
                <w:numId w:val="15"/>
              </w:numPr>
              <w:autoSpaceDE w:val="0"/>
              <w:autoSpaceDN w:val="0"/>
              <w:adjustRightInd w:val="0"/>
              <w:ind w:left="77" w:firstLine="349"/>
              <w:jc w:val="both"/>
            </w:pPr>
            <w:r w:rsidRPr="00E31FB7">
              <w:rPr>
                <w:rStyle w:val="rvts0"/>
              </w:rPr>
              <w:t xml:space="preserve">інформацією про необхідні технічні, якісні та кількісні характеристики предмета закупівлі, </w:t>
            </w:r>
            <w:r w:rsidRPr="00E31FB7">
              <w:rPr>
                <w:iCs/>
              </w:rPr>
              <w:t xml:space="preserve">встановлені замовником у Дефектному акті </w:t>
            </w:r>
            <w:r w:rsidRPr="00E31FB7">
              <w:rPr>
                <w:b/>
              </w:rPr>
              <w:t>(ДОДАТОК 7)</w:t>
            </w:r>
            <w:r w:rsidRPr="00E31FB7">
              <w:t>, а саме  договірна ціна.</w:t>
            </w:r>
          </w:p>
          <w:p w:rsidR="00E1717D" w:rsidRPr="00CA1D19" w:rsidRDefault="00E1717D" w:rsidP="00E1717D">
            <w:pPr>
              <w:jc w:val="both"/>
              <w:rPr>
                <w:lang w:val="uk-UA"/>
              </w:rPr>
            </w:pPr>
            <w:r>
              <w:rPr>
                <w:lang w:val="uk-UA"/>
              </w:rPr>
              <w:t xml:space="preserve">          1.2. </w:t>
            </w:r>
            <w:r w:rsidRPr="00D40D69">
              <w:rPr>
                <w:lang w:val="uk-UA"/>
              </w:rPr>
              <w:t xml:space="preserve">Ціна тендерної пропозиції - договірна ціна, повинна бути твердою та розрахованою згідно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Pr="00CA1D19">
              <w:rPr>
                <w:lang w:val="uk-UA"/>
              </w:rPr>
              <w:t>Міністерством інфраструктури України від 07.10.2022 №753.</w:t>
            </w:r>
          </w:p>
          <w:p w:rsidR="00E1717D" w:rsidRPr="00CA1D19" w:rsidRDefault="00E1717D" w:rsidP="00E1717D">
            <w:pPr>
              <w:ind w:firstLine="633"/>
              <w:jc w:val="both"/>
              <w:rPr>
                <w:lang w:val="uk-UA"/>
              </w:rPr>
            </w:pPr>
            <w:r w:rsidRPr="00CA1D19">
              <w:rPr>
                <w:lang w:val="uk-UA"/>
              </w:rPr>
              <w:lastRenderedPageBreak/>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 та з врахуванням необхідності застосування заходів із захисту довкілля. </w:t>
            </w:r>
          </w:p>
          <w:p w:rsidR="00E1717D" w:rsidRPr="00CA1D19" w:rsidRDefault="00E1717D" w:rsidP="00E1717D">
            <w:pPr>
              <w:shd w:val="clear" w:color="auto" w:fill="FFFFFF"/>
              <w:tabs>
                <w:tab w:val="left" w:pos="0"/>
              </w:tabs>
              <w:ind w:firstLine="601"/>
              <w:jc w:val="both"/>
              <w:rPr>
                <w:lang w:val="uk-UA" w:eastAsia="ar-SA"/>
              </w:rPr>
            </w:pPr>
            <w:r w:rsidRPr="00CA1D19">
              <w:rPr>
                <w:bCs/>
                <w:lang w:val="uk-UA"/>
              </w:rPr>
              <w:t xml:space="preserve">Ціна  тендерної пропозиції </w:t>
            </w:r>
            <w:r w:rsidRPr="00CA1D19">
              <w:rPr>
                <w:lang w:val="uk-UA"/>
              </w:rPr>
              <w:t>повинна бути розрахована з</w:t>
            </w:r>
            <w:r w:rsidRPr="00CA1D19">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E1717D" w:rsidRPr="00CA1D19" w:rsidRDefault="00E1717D" w:rsidP="00E1717D">
            <w:pPr>
              <w:ind w:firstLine="601"/>
              <w:jc w:val="both"/>
              <w:rPr>
                <w:lang w:val="uk-UA"/>
              </w:rPr>
            </w:pPr>
            <w:r w:rsidRPr="00CA1D19">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E1717D" w:rsidRPr="00E31FB7" w:rsidRDefault="00E1717D" w:rsidP="00E1717D">
            <w:pPr>
              <w:ind w:firstLine="635"/>
              <w:jc w:val="both"/>
            </w:pPr>
            <w:r w:rsidRPr="00E31FB7">
              <w:t>Ціна тендерної пропозиції учасника включає вартість усіх запропонованих до надання послуг з урахуванням послуг субпідрядних організацій.</w:t>
            </w:r>
          </w:p>
          <w:p w:rsidR="00E1717D" w:rsidRPr="0054290F" w:rsidRDefault="00E1717D" w:rsidP="00E1717D">
            <w:pPr>
              <w:spacing w:before="120" w:after="120"/>
              <w:ind w:firstLine="495"/>
              <w:jc w:val="both"/>
              <w:rPr>
                <w:bCs/>
                <w:lang w:val="uk-UA"/>
              </w:rPr>
            </w:pPr>
            <w:r w:rsidRPr="0054290F">
              <w:rPr>
                <w:bCs/>
                <w:lang w:val="uk-UA"/>
              </w:rPr>
              <w:t>1.3.Усі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54290F">
              <w:rPr>
                <w:bCs/>
                <w:lang w:val="en-US"/>
              </w:rPr>
              <w:t>jpg</w:t>
            </w:r>
            <w:r w:rsidRPr="0054290F">
              <w:rPr>
                <w:bCs/>
                <w:lang w:val="uk-UA"/>
              </w:rPr>
              <w:t>) та/або розширення програм, що здійснюють архівацію даних (</w:t>
            </w:r>
            <w:r w:rsidRPr="0054290F">
              <w:rPr>
                <w:bCs/>
                <w:lang w:val="en-US"/>
              </w:rPr>
              <w:t>WinRAR</w:t>
            </w:r>
            <w:r w:rsidRPr="0054290F">
              <w:rPr>
                <w:bCs/>
                <w:lang w:val="uk-UA"/>
              </w:rPr>
              <w:t>, 7-</w:t>
            </w:r>
            <w:r w:rsidRPr="0054290F">
              <w:rPr>
                <w:bCs/>
                <w:lang w:val="en-US"/>
              </w:rPr>
              <w:t>Zip</w:t>
            </w:r>
            <w:r w:rsidRPr="0054290F">
              <w:rPr>
                <w:bCs/>
                <w:lang w:val="uk-UA"/>
              </w:rPr>
              <w:t xml:space="preserve">). </w:t>
            </w:r>
          </w:p>
          <w:p w:rsidR="00E1717D" w:rsidRPr="0054290F" w:rsidRDefault="00E1717D" w:rsidP="00E1717D">
            <w:pPr>
              <w:spacing w:after="120"/>
              <w:ind w:firstLine="633"/>
              <w:jc w:val="both"/>
              <w:rPr>
                <w:bCs/>
                <w:lang w:val="uk-UA"/>
              </w:rPr>
            </w:pPr>
            <w:r w:rsidRPr="0054290F">
              <w:rPr>
                <w:bCs/>
                <w:lang w:val="uk-UA"/>
              </w:rPr>
              <w:t xml:space="preserve">Якщо подається сканований документ з копії документу, то </w:t>
            </w:r>
            <w:r w:rsidRPr="0054290F">
              <w:rPr>
                <w:lang w:val="uk-UA"/>
              </w:rPr>
              <w:t xml:space="preserve">кожна сторінка копії такого документу повинна містити надпис </w:t>
            </w:r>
            <w:r w:rsidRPr="0054290F">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1717D" w:rsidRPr="0054290F" w:rsidRDefault="00E1717D" w:rsidP="00E1717D">
            <w:pPr>
              <w:pStyle w:val="aff9"/>
              <w:ind w:firstLine="633"/>
              <w:jc w:val="both"/>
              <w:rPr>
                <w:rFonts w:ascii="Times New Roman" w:hAnsi="Times New Roman"/>
                <w:sz w:val="24"/>
                <w:szCs w:val="24"/>
              </w:rPr>
            </w:pPr>
            <w:r w:rsidRPr="0054290F">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1717D" w:rsidRPr="0054290F" w:rsidRDefault="00E1717D" w:rsidP="00E1717D">
            <w:pPr>
              <w:pStyle w:val="aff9"/>
              <w:spacing w:after="120"/>
              <w:ind w:firstLine="633"/>
              <w:jc w:val="both"/>
              <w:rPr>
                <w:rFonts w:ascii="Times New Roman" w:hAnsi="Times New Roman"/>
                <w:sz w:val="24"/>
                <w:szCs w:val="24"/>
              </w:rPr>
            </w:pPr>
            <w:r w:rsidRPr="0054290F">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1717D" w:rsidRPr="0054290F" w:rsidRDefault="00E1717D" w:rsidP="00E1717D">
            <w:pPr>
              <w:pStyle w:val="aff9"/>
              <w:spacing w:after="120"/>
              <w:ind w:firstLine="633"/>
              <w:jc w:val="both"/>
            </w:pPr>
            <w:r w:rsidRPr="0054290F">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E1717D" w:rsidRPr="0054290F" w:rsidRDefault="00E1717D" w:rsidP="00E1717D">
            <w:pPr>
              <w:spacing w:before="120" w:after="120"/>
              <w:ind w:firstLine="635"/>
              <w:jc w:val="both"/>
              <w:rPr>
                <w:lang w:val="uk-UA"/>
              </w:rPr>
            </w:pPr>
            <w:r w:rsidRPr="0054290F">
              <w:rPr>
                <w:lang w:val="uk-UA"/>
              </w:rPr>
              <w:t>К</w:t>
            </w:r>
            <w:r w:rsidRPr="0054290F">
              <w:t>ожен учасник має право подати тільки одну тендерну пропозицію</w:t>
            </w:r>
            <w:r w:rsidRPr="0054290F">
              <w:rPr>
                <w:lang w:val="uk-UA"/>
              </w:rPr>
              <w:t>.</w:t>
            </w:r>
          </w:p>
          <w:p w:rsidR="00E1717D" w:rsidRPr="0054290F" w:rsidRDefault="00E1717D" w:rsidP="00E1717D">
            <w:pPr>
              <w:tabs>
                <w:tab w:val="left" w:pos="0"/>
              </w:tabs>
              <w:spacing w:after="120"/>
              <w:ind w:firstLine="633"/>
              <w:jc w:val="both"/>
              <w:rPr>
                <w:lang w:val="uk-UA"/>
              </w:rPr>
            </w:pPr>
            <w:r w:rsidRPr="0054290F">
              <w:rPr>
                <w:lang w:val="uk-UA"/>
              </w:rPr>
              <w:t xml:space="preserve">Учасники-фізичні особи у складі тендерної пропозиції подають інформацію про реєстраційний номер облікової картки платника податків або серію та номер </w:t>
            </w:r>
            <w:r w:rsidRPr="0054290F">
              <w:rPr>
                <w:lang w:val="uk-UA"/>
              </w:rPr>
              <w:lastRenderedPageBreak/>
              <w:t>паспорта -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1717D" w:rsidRPr="0054290F" w:rsidRDefault="00E1717D" w:rsidP="00E1717D">
            <w:pPr>
              <w:snapToGrid w:val="0"/>
              <w:spacing w:after="120"/>
              <w:ind w:firstLine="633"/>
              <w:jc w:val="both"/>
              <w:rPr>
                <w:lang w:val="uk-UA"/>
              </w:rPr>
            </w:pPr>
            <w:r w:rsidRPr="0054290F">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54290F">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E1717D" w:rsidRPr="0054290F" w:rsidRDefault="00E1717D" w:rsidP="00E1717D">
            <w:pPr>
              <w:pStyle w:val="1b"/>
              <w:keepNext/>
              <w:keepLines/>
              <w:spacing w:line="240" w:lineRule="auto"/>
              <w:ind w:left="40" w:firstLine="59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717D" w:rsidRPr="0054290F" w:rsidRDefault="00E1717D" w:rsidP="00E1717D">
            <w:pPr>
              <w:snapToGrid w:val="0"/>
              <w:spacing w:after="120"/>
              <w:ind w:firstLine="633"/>
              <w:jc w:val="both"/>
              <w:rPr>
                <w:lang w:val="uk-UA"/>
              </w:rPr>
            </w:pPr>
            <w:r w:rsidRPr="0054290F">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w:t>
            </w:r>
            <w:proofErr w:type="gramStart"/>
            <w:r w:rsidRPr="0054290F">
              <w:t>ненадання  відповідних</w:t>
            </w:r>
            <w:proofErr w:type="gramEnd"/>
            <w:r w:rsidRPr="0054290F">
              <w:t xml:space="preserve"> документів або копію/ії роз`яснення/нь державних органів.  </w:t>
            </w:r>
          </w:p>
          <w:p w:rsidR="00E1717D" w:rsidRPr="0054290F" w:rsidRDefault="00E1717D" w:rsidP="00E1717D">
            <w:pPr>
              <w:snapToGrid w:val="0"/>
              <w:spacing w:after="120"/>
              <w:ind w:firstLine="633"/>
              <w:jc w:val="both"/>
              <w:rPr>
                <w:lang w:val="uk-UA"/>
              </w:rPr>
            </w:pPr>
            <w:r w:rsidRPr="0054290F">
              <w:t xml:space="preserve">Усі документи, </w:t>
            </w:r>
            <w:r w:rsidRPr="0054290F">
              <w:rPr>
                <w:lang w:val="uk-UA"/>
              </w:rPr>
              <w:t>що</w:t>
            </w:r>
            <w:r w:rsidRPr="0054290F">
              <w:t xml:space="preserve"> подаються учасником, мають бути чинними на момент розкриття тендерних пропозицій.</w:t>
            </w:r>
          </w:p>
          <w:p w:rsidR="00E1717D" w:rsidRPr="0054290F" w:rsidRDefault="00E1717D" w:rsidP="00E1717D">
            <w:pPr>
              <w:widowControl w:val="0"/>
              <w:shd w:val="clear" w:color="auto" w:fill="FFFFFF"/>
              <w:tabs>
                <w:tab w:val="left" w:pos="1080"/>
              </w:tabs>
              <w:spacing w:after="120"/>
              <w:ind w:firstLine="633"/>
              <w:jc w:val="both"/>
              <w:rPr>
                <w:lang w:val="uk-UA"/>
              </w:rPr>
            </w:pPr>
            <w:r w:rsidRPr="0054290F">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1717D" w:rsidRPr="0054290F" w:rsidRDefault="00E1717D" w:rsidP="00E1717D">
            <w:pPr>
              <w:widowControl w:val="0"/>
              <w:shd w:val="clear" w:color="auto" w:fill="FFFFFF"/>
              <w:tabs>
                <w:tab w:val="left" w:pos="1080"/>
              </w:tabs>
              <w:spacing w:after="120"/>
              <w:ind w:firstLine="633"/>
              <w:jc w:val="both"/>
              <w:rPr>
                <w:lang w:val="uk-UA"/>
              </w:rPr>
            </w:pPr>
            <w:r w:rsidRPr="0054290F">
              <w:rPr>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w:t>
            </w:r>
            <w:r w:rsidRPr="0054290F">
              <w:rPr>
                <w:lang w:val="uk-UA"/>
              </w:rPr>
              <w:lastRenderedPageBreak/>
              <w:t>підтвердженої відсутності у них такої можливості).</w:t>
            </w:r>
          </w:p>
          <w:p w:rsidR="00E1717D" w:rsidRPr="0054290F" w:rsidRDefault="00E1717D" w:rsidP="00E1717D">
            <w:pPr>
              <w:ind w:firstLine="637"/>
              <w:jc w:val="both"/>
              <w:rPr>
                <w:bCs/>
                <w:iCs/>
                <w:lang w:val="uk-UA"/>
              </w:rPr>
            </w:pPr>
            <w:r w:rsidRPr="0054290F">
              <w:rPr>
                <w:bCs/>
                <w:iCs/>
                <w:lang w:val="uk-UA"/>
              </w:rPr>
              <w:t xml:space="preserve">1.4. </w:t>
            </w:r>
            <w:r w:rsidRPr="0054290F">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E1717D" w:rsidRPr="0054290F" w:rsidRDefault="00E1717D" w:rsidP="00E1717D">
            <w:pPr>
              <w:ind w:firstLine="637"/>
              <w:jc w:val="both"/>
              <w:rPr>
                <w:lang w:val="uk-UA"/>
              </w:rPr>
            </w:pPr>
            <w:r w:rsidRPr="0054290F">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Забезпечення тендерної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5864"/>
              </w:tabs>
              <w:ind w:firstLine="353"/>
              <w:contextualSpacing/>
              <w:jc w:val="both"/>
              <w:textAlignment w:val="baseline"/>
              <w:rPr>
                <w:lang w:val="uk-UA"/>
              </w:rPr>
            </w:pPr>
            <w:r w:rsidRPr="0054290F">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E1717D" w:rsidRPr="0054290F" w:rsidRDefault="00E1717D" w:rsidP="00E1717D">
            <w:pPr>
              <w:tabs>
                <w:tab w:val="left" w:pos="5864"/>
              </w:tabs>
              <w:ind w:firstLine="353"/>
              <w:rPr>
                <w:lang w:val="uk-UA"/>
              </w:rPr>
            </w:pPr>
            <w:r w:rsidRPr="0054290F">
              <w:rPr>
                <w:lang w:val="uk-UA"/>
              </w:rPr>
              <w:t>Вид забезпечення тендерної пропозиції - гарантія.</w:t>
            </w:r>
          </w:p>
          <w:p w:rsidR="00E1717D" w:rsidRPr="0054290F" w:rsidRDefault="00E1717D" w:rsidP="00E1717D">
            <w:pPr>
              <w:tabs>
                <w:tab w:val="left" w:pos="426"/>
                <w:tab w:val="left" w:pos="5864"/>
              </w:tabs>
              <w:ind w:firstLine="353"/>
              <w:jc w:val="both"/>
              <w:rPr>
                <w:lang w:val="uk-UA"/>
              </w:rPr>
            </w:pPr>
            <w:r w:rsidRPr="0054290F">
              <w:rPr>
                <w:lang w:val="uk-UA"/>
              </w:rPr>
              <w:t xml:space="preserve">Розмір забезпечення тендерної пропозиції:  </w:t>
            </w:r>
          </w:p>
          <w:p w:rsidR="00E1717D" w:rsidRPr="001648EC" w:rsidRDefault="00E1717D" w:rsidP="00E1717D">
            <w:pPr>
              <w:tabs>
                <w:tab w:val="left" w:pos="426"/>
                <w:tab w:val="left" w:pos="5864"/>
              </w:tabs>
              <w:jc w:val="both"/>
              <w:rPr>
                <w:lang w:val="uk-UA"/>
              </w:rPr>
            </w:pPr>
            <w:r w:rsidRPr="001648EC">
              <w:rPr>
                <w:lang w:val="uk-UA"/>
              </w:rPr>
              <w:t>2</w:t>
            </w:r>
            <w:r>
              <w:rPr>
                <w:lang w:val="uk-UA"/>
              </w:rPr>
              <w:t>75</w:t>
            </w:r>
            <w:r w:rsidRPr="001648EC">
              <w:t> </w:t>
            </w:r>
            <w:r w:rsidRPr="001648EC">
              <w:rPr>
                <w:lang w:val="uk-UA"/>
              </w:rPr>
              <w:t xml:space="preserve">500,00 грн (двісті </w:t>
            </w:r>
            <w:r>
              <w:rPr>
                <w:lang w:val="uk-UA"/>
              </w:rPr>
              <w:t xml:space="preserve">сімдесят п’ять </w:t>
            </w:r>
            <w:r w:rsidRPr="001648EC">
              <w:rPr>
                <w:lang w:val="uk-UA"/>
              </w:rPr>
              <w:t>тисяч п’ятсот гривень 00 копійок).</w:t>
            </w:r>
          </w:p>
          <w:p w:rsidR="00E1717D" w:rsidRPr="0054290F" w:rsidRDefault="00E1717D" w:rsidP="00E1717D">
            <w:pPr>
              <w:pStyle w:val="a6"/>
              <w:tabs>
                <w:tab w:val="left" w:pos="5864"/>
              </w:tabs>
              <w:spacing w:before="0" w:beforeAutospacing="0" w:after="0" w:afterAutospacing="0"/>
              <w:ind w:firstLine="353"/>
              <w:jc w:val="both"/>
              <w:rPr>
                <w:iCs/>
                <w:lang w:val="uk-UA"/>
              </w:rPr>
            </w:pPr>
            <w:r w:rsidRPr="0054290F">
              <w:rPr>
                <w:lang w:val="uk-UA"/>
              </w:rPr>
              <w:t xml:space="preserve">Строк дії забезпечення тендерної пропозиції: </w:t>
            </w:r>
            <w:r w:rsidRPr="0054290F">
              <w:rPr>
                <w:iCs/>
                <w:lang w:val="uk-UA"/>
              </w:rPr>
              <w:t>120 днів з дати кінцевого строку подання тендерної пропозиції.</w:t>
            </w:r>
          </w:p>
          <w:p w:rsidR="00E1717D" w:rsidRPr="0054290F" w:rsidRDefault="00E1717D" w:rsidP="00E1717D">
            <w:pPr>
              <w:pStyle w:val="xfmc2"/>
              <w:shd w:val="clear" w:color="auto" w:fill="FFFFFF"/>
              <w:spacing w:before="0" w:beforeAutospacing="0" w:after="0" w:afterAutospacing="0"/>
              <w:ind w:firstLine="353"/>
              <w:jc w:val="both"/>
            </w:pPr>
            <w:r w:rsidRPr="0054290F">
              <w:rPr>
                <w:iCs/>
                <w:lang w:eastAsia="ru-RU"/>
              </w:rPr>
              <w:t xml:space="preserve">Гарантія подається </w:t>
            </w:r>
            <w:r w:rsidRPr="0054290F">
              <w:t xml:space="preserve">у вигляді електронної банківської гарантії у формі </w:t>
            </w:r>
            <w:r w:rsidRPr="0054290F">
              <w:rPr>
                <w:lang w:val="en-US"/>
              </w:rPr>
              <w:t>PDF</w:t>
            </w:r>
            <w:r w:rsidRPr="0054290F">
              <w:t xml:space="preserve"> з накладанням КЕП.</w:t>
            </w:r>
          </w:p>
          <w:p w:rsidR="00E1717D" w:rsidRPr="0054290F" w:rsidRDefault="00E1717D" w:rsidP="00E1717D">
            <w:pPr>
              <w:pStyle w:val="xfmc2"/>
              <w:shd w:val="clear" w:color="auto" w:fill="FFFFFF"/>
              <w:spacing w:before="0" w:beforeAutospacing="0" w:after="0" w:afterAutospacing="0"/>
              <w:ind w:firstLine="353"/>
              <w:jc w:val="both"/>
              <w:rPr>
                <w:iCs/>
              </w:rPr>
            </w:pPr>
            <w:r w:rsidRPr="0054290F">
              <w:rPr>
                <w:iCs/>
              </w:rPr>
              <w:t xml:space="preserve">Учасник забезпечує можливість перевірки замовником достовірності </w:t>
            </w:r>
            <w:r w:rsidRPr="0054290F">
              <w:t>КЕП</w:t>
            </w:r>
            <w:r w:rsidRPr="0054290F">
              <w:rPr>
                <w:iCs/>
              </w:rPr>
              <w:t xml:space="preserve"> без встановлення додаткового програмного комплексу (бажано забезпечити можливість перевірки </w:t>
            </w:r>
            <w:r w:rsidRPr="0054290F">
              <w:t>КЕП</w:t>
            </w:r>
            <w:r w:rsidRPr="0054290F">
              <w:rPr>
                <w:iCs/>
              </w:rPr>
              <w:t xml:space="preserve"> на офіційному веб-сайті «Центральний засвідчувальний орган» Міністерства юстиції України </w:t>
            </w:r>
            <w:hyperlink r:id="rId11" w:tgtFrame="_blank" w:history="1">
              <w:r w:rsidRPr="0054290F">
                <w:rPr>
                  <w:rStyle w:val="aff"/>
                  <w:iCs/>
                  <w:color w:val="auto"/>
                </w:rPr>
                <w:t>http://czo.gov.ua/online-ecp</w:t>
              </w:r>
            </w:hyperlink>
            <w:r w:rsidRPr="0054290F">
              <w:rPr>
                <w:iCs/>
              </w:rPr>
              <w:t>).</w:t>
            </w:r>
          </w:p>
          <w:p w:rsidR="00E1717D" w:rsidRPr="0054290F" w:rsidRDefault="00E1717D" w:rsidP="00E1717D">
            <w:pPr>
              <w:ind w:firstLine="354"/>
              <w:contextualSpacing/>
              <w:jc w:val="both"/>
              <w:rPr>
                <w:lang w:val="uk-UA"/>
              </w:rPr>
            </w:pPr>
            <w:r w:rsidRPr="0054290F">
              <w:rPr>
                <w:lang w:val="uk-UA"/>
              </w:rPr>
              <w:t>Разом з банківською гарантією надаються (у вигляді сканованих оригіналів чи сканованих копій, завірених банком) ліцензія НБУ на право здійснення банківських операцій банком, який надає банківську гарантію учаснику та документ, що підтверджуює повноваження особи, яка підписує банківську гарантію.</w:t>
            </w:r>
          </w:p>
          <w:p w:rsidR="00E1717D" w:rsidRPr="0054290F" w:rsidRDefault="00E1717D" w:rsidP="00E1717D">
            <w:pPr>
              <w:ind w:firstLine="354"/>
              <w:contextualSpacing/>
              <w:jc w:val="both"/>
              <w:rPr>
                <w:lang w:val="uk-UA"/>
              </w:rPr>
            </w:pPr>
            <w:r w:rsidRPr="0054290F">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E1717D" w:rsidRPr="0054290F" w:rsidRDefault="00E1717D" w:rsidP="00E1717D">
            <w:pPr>
              <w:ind w:firstLine="354"/>
              <w:contextualSpacing/>
              <w:jc w:val="both"/>
              <w:rPr>
                <w:lang w:val="uk-UA"/>
              </w:rPr>
            </w:pPr>
            <w:r w:rsidRPr="0054290F">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54290F">
                <w:rPr>
                  <w:lang w:val="uk-UA"/>
                </w:rPr>
                <w:t>пункті 3 цього розділу  тендерної документації.</w:t>
              </w:r>
            </w:hyperlink>
          </w:p>
          <w:p w:rsidR="00E1717D" w:rsidRPr="0054290F" w:rsidRDefault="00E1717D" w:rsidP="00E1717D">
            <w:pPr>
              <w:adjustRightInd w:val="0"/>
              <w:ind w:firstLine="459"/>
              <w:jc w:val="both"/>
              <w:rPr>
                <w:lang w:eastAsia="uk-UA"/>
              </w:rPr>
            </w:pPr>
            <w:r w:rsidRPr="0054290F">
              <w:rPr>
                <w:lang w:eastAsia="uk-UA"/>
              </w:rPr>
              <w:t xml:space="preserve">Банківська гарантія повинна бути оформлена з повним грошовим покриттям </w:t>
            </w:r>
            <w:proofErr w:type="gramStart"/>
            <w:r w:rsidRPr="0054290F">
              <w:rPr>
                <w:lang w:eastAsia="uk-UA"/>
              </w:rPr>
              <w:t>на весь строк</w:t>
            </w:r>
            <w:proofErr w:type="gramEnd"/>
            <w:r w:rsidRPr="0054290F">
              <w:rPr>
                <w:lang w:eastAsia="uk-UA"/>
              </w:rPr>
              <w:t xml:space="preserve"> дії такої гарантії. На підтвердження наявності грошового покриття надається довідка про наявність повного грошового покриття </w:t>
            </w:r>
            <w:proofErr w:type="gramStart"/>
            <w:r w:rsidRPr="0054290F">
              <w:rPr>
                <w:lang w:eastAsia="uk-UA"/>
              </w:rPr>
              <w:t>на весь строк</w:t>
            </w:r>
            <w:proofErr w:type="gramEnd"/>
            <w:r w:rsidRPr="0054290F">
              <w:rPr>
                <w:lang w:eastAsia="uk-UA"/>
              </w:rPr>
              <w:t xml:space="preserve">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E1717D" w:rsidRPr="0054290F" w:rsidRDefault="00E1717D" w:rsidP="00E1717D">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54290F">
              <w:rPr>
                <w:rFonts w:ascii="Times New Roman" w:hAnsi="Times New Roman" w:cs="Times New Roman"/>
                <w:color w:val="auto"/>
                <w:sz w:val="24"/>
                <w:szCs w:val="24"/>
                <w:lang w:eastAsia="uk-UA"/>
              </w:rPr>
              <w:lastRenderedPageBreak/>
              <w:t>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E1717D" w:rsidRPr="0054290F" w:rsidRDefault="00E1717D" w:rsidP="00E1717D">
            <w:pPr>
              <w:suppressAutoHyphens/>
              <w:autoSpaceDE w:val="0"/>
              <w:autoSpaceDN w:val="0"/>
              <w:adjustRightInd w:val="0"/>
              <w:ind w:firstLine="354"/>
              <w:contextualSpacing/>
              <w:jc w:val="both"/>
              <w:rPr>
                <w:lang w:val="uk-UA"/>
              </w:rPr>
            </w:pPr>
            <w:r w:rsidRPr="0054290F">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Код ЄДРПОУ: 04014246;</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 xml:space="preserve">р/р </w:t>
            </w:r>
            <w:r w:rsidRPr="0054290F">
              <w:rPr>
                <w:rFonts w:ascii="Times New Roman" w:eastAsia="Times New Roman" w:hAnsi="Times New Roman" w:cs="Times New Roman"/>
                <w:color w:val="auto"/>
                <w:sz w:val="24"/>
                <w:szCs w:val="24"/>
                <w:lang w:val="en-US"/>
              </w:rPr>
              <w:t>UA</w:t>
            </w:r>
            <w:r w:rsidRPr="0054290F">
              <w:rPr>
                <w:rFonts w:ascii="Times New Roman" w:eastAsia="Times New Roman" w:hAnsi="Times New Roman" w:cs="Times New Roman"/>
                <w:color w:val="auto"/>
                <w:sz w:val="24"/>
                <w:szCs w:val="24"/>
              </w:rPr>
              <w:t>778201720355179013000008752</w:t>
            </w:r>
            <w:r w:rsidRPr="0054290F">
              <w:rPr>
                <w:rFonts w:ascii="Times New Roman" w:eastAsia="Times New Roman" w:hAnsi="Times New Roman" w:cs="Times New Roman"/>
                <w:color w:val="auto"/>
                <w:sz w:val="24"/>
                <w:szCs w:val="24"/>
                <w:lang w:val="uk-UA"/>
              </w:rPr>
              <w:t xml:space="preserve"> в </w:t>
            </w:r>
            <w:r w:rsidRPr="0054290F">
              <w:rPr>
                <w:rFonts w:ascii="Times New Roman" w:hAnsi="Times New Roman" w:cs="Times New Roman"/>
                <w:color w:val="auto"/>
                <w:sz w:val="24"/>
                <w:szCs w:val="24"/>
                <w:lang w:val="uk-UA"/>
              </w:rPr>
              <w:t>Державній казначейській службі України, м. Київ.</w:t>
            </w:r>
          </w:p>
          <w:p w:rsidR="00E1717D" w:rsidRPr="0054290F" w:rsidRDefault="00E1717D" w:rsidP="00E1717D">
            <w:pPr>
              <w:ind w:firstLine="354"/>
              <w:jc w:val="both"/>
              <w:rPr>
                <w:shd w:val="clear" w:color="auto" w:fill="FFFFFF"/>
                <w:lang w:val="uk-UA"/>
              </w:rPr>
            </w:pPr>
          </w:p>
          <w:p w:rsidR="00E1717D" w:rsidRPr="0054290F" w:rsidRDefault="00E1717D" w:rsidP="00E1717D">
            <w:pPr>
              <w:ind w:firstLine="354"/>
              <w:jc w:val="both"/>
              <w:rPr>
                <w:lang w:val="uk-UA"/>
              </w:rPr>
            </w:pPr>
            <w:r w:rsidRPr="0054290F">
              <w:rPr>
                <w:shd w:val="clear" w:color="auto" w:fill="FFFFFF"/>
              </w:rPr>
              <w:t xml:space="preserve">Забезпечення тендерної пропозиції не повертається </w:t>
            </w:r>
            <w:r w:rsidRPr="0054290F">
              <w:rPr>
                <w:shd w:val="clear" w:color="auto" w:fill="FFFFFF"/>
                <w:lang w:val="uk-UA"/>
              </w:rPr>
              <w:t xml:space="preserve">учаснику </w:t>
            </w:r>
            <w:r w:rsidRPr="0054290F">
              <w:rPr>
                <w:shd w:val="clear" w:color="auto" w:fill="FFFFFF"/>
              </w:rPr>
              <w:t xml:space="preserve">у </w:t>
            </w:r>
            <w:r w:rsidRPr="0054290F">
              <w:rPr>
                <w:shd w:val="clear" w:color="auto" w:fill="FFFFFF"/>
                <w:lang w:val="uk-UA"/>
              </w:rPr>
              <w:t>випадках, визначених частиною 3 статті 25 Закону.</w:t>
            </w:r>
          </w:p>
          <w:p w:rsidR="00E1717D" w:rsidRPr="0054290F" w:rsidRDefault="00E1717D" w:rsidP="00E1717D">
            <w:pPr>
              <w:tabs>
                <w:tab w:val="left" w:pos="7328"/>
                <w:tab w:val="left" w:pos="8244"/>
                <w:tab w:val="left" w:pos="9160"/>
                <w:tab w:val="left" w:pos="10076"/>
                <w:tab w:val="left" w:pos="10992"/>
                <w:tab w:val="left" w:pos="11908"/>
                <w:tab w:val="left" w:pos="12824"/>
                <w:tab w:val="left" w:pos="13740"/>
                <w:tab w:val="left" w:pos="14656"/>
              </w:tabs>
              <w:spacing w:before="120"/>
              <w:ind w:firstLine="354"/>
              <w:jc w:val="both"/>
              <w:rPr>
                <w:lang w:val="uk-UA"/>
              </w:rPr>
            </w:pPr>
            <w:r w:rsidRPr="0054290F">
              <w:rPr>
                <w:b/>
                <w:bCs/>
                <w:iCs/>
                <w:lang w:val="uk-UA"/>
              </w:rPr>
              <w:t>Замовник відхиляє тендерну пропозицію у разі, якщо учасник не надав забезпечення тендерної пропозиції відповідно до вимог викладених вище.</w:t>
            </w:r>
          </w:p>
        </w:tc>
      </w:tr>
      <w:tr w:rsidR="00E1717D"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Умови повернення чи неповернення тендерного забезпечення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widowControl w:val="0"/>
              <w:ind w:left="34" w:firstLine="315"/>
              <w:contextualSpacing/>
              <w:jc w:val="both"/>
              <w:rPr>
                <w:lang w:eastAsia="uk-UA"/>
              </w:rPr>
            </w:pPr>
            <w:r w:rsidRPr="0054290F">
              <w:rPr>
                <w:lang w:val="uk-UA" w:eastAsia="uk-UA"/>
              </w:rPr>
              <w:t>З</w:t>
            </w:r>
            <w:r w:rsidRPr="0054290F">
              <w:rPr>
                <w:lang w:eastAsia="uk-UA"/>
              </w:rPr>
              <w:t>абезпечення тендерної пропозиції повертається учаснику в разі:</w:t>
            </w:r>
          </w:p>
          <w:p w:rsidR="00E1717D" w:rsidRPr="0054290F" w:rsidRDefault="00E1717D" w:rsidP="00E1717D">
            <w:pPr>
              <w:pStyle w:val="af5"/>
              <w:widowControl w:val="0"/>
              <w:numPr>
                <w:ilvl w:val="0"/>
                <w:numId w:val="22"/>
              </w:numPr>
              <w:ind w:left="33" w:firstLine="315"/>
              <w:contextualSpacing/>
              <w:jc w:val="both"/>
              <w:rPr>
                <w:lang w:eastAsia="uk-UA"/>
              </w:rPr>
            </w:pPr>
            <w:bookmarkStart w:id="2" w:name="n446"/>
            <w:bookmarkEnd w:id="2"/>
            <w:r w:rsidRPr="0054290F">
              <w:rPr>
                <w:lang w:eastAsia="uk-UA"/>
              </w:rPr>
              <w:t>закінчення строку дії тендерної пропозиції та забезпечення тендерної пропозиції, зазначеного в тендерній документації;</w:t>
            </w:r>
          </w:p>
          <w:p w:rsidR="00E1717D" w:rsidRPr="0054290F" w:rsidRDefault="00E1717D" w:rsidP="00E1717D">
            <w:pPr>
              <w:pStyle w:val="af5"/>
              <w:widowControl w:val="0"/>
              <w:numPr>
                <w:ilvl w:val="0"/>
                <w:numId w:val="22"/>
              </w:numPr>
              <w:ind w:left="33" w:firstLine="315"/>
              <w:contextualSpacing/>
              <w:jc w:val="both"/>
              <w:rPr>
                <w:lang w:eastAsia="uk-UA"/>
              </w:rPr>
            </w:pPr>
            <w:bookmarkStart w:id="3" w:name="n447"/>
            <w:bookmarkEnd w:id="3"/>
            <w:r w:rsidRPr="0054290F">
              <w:rPr>
                <w:lang w:eastAsia="uk-UA"/>
              </w:rPr>
              <w:t>укладення договору про закупівлю з учасником, який став переможцем процедури закупівлі;</w:t>
            </w:r>
          </w:p>
          <w:p w:rsidR="00E1717D" w:rsidRPr="0054290F" w:rsidRDefault="00E1717D" w:rsidP="00E1717D">
            <w:pPr>
              <w:pStyle w:val="af5"/>
              <w:widowControl w:val="0"/>
              <w:numPr>
                <w:ilvl w:val="0"/>
                <w:numId w:val="22"/>
              </w:numPr>
              <w:ind w:left="33" w:firstLine="315"/>
              <w:contextualSpacing/>
              <w:jc w:val="both"/>
              <w:rPr>
                <w:lang w:eastAsia="uk-UA"/>
              </w:rPr>
            </w:pPr>
            <w:bookmarkStart w:id="4" w:name="n448"/>
            <w:bookmarkEnd w:id="4"/>
            <w:r w:rsidRPr="0054290F">
              <w:rPr>
                <w:lang w:eastAsia="uk-UA"/>
              </w:rPr>
              <w:t>відкликання тендерної пропозиції до закінчення строку її подання;</w:t>
            </w:r>
          </w:p>
          <w:p w:rsidR="00E1717D" w:rsidRPr="0054290F" w:rsidRDefault="00E1717D" w:rsidP="00E1717D">
            <w:pPr>
              <w:pStyle w:val="af5"/>
              <w:widowControl w:val="0"/>
              <w:numPr>
                <w:ilvl w:val="0"/>
                <w:numId w:val="22"/>
              </w:numPr>
              <w:spacing w:after="120"/>
              <w:ind w:left="34" w:firstLine="315"/>
              <w:contextualSpacing/>
              <w:jc w:val="both"/>
              <w:rPr>
                <w:lang w:eastAsia="uk-UA"/>
              </w:rPr>
            </w:pPr>
            <w:bookmarkStart w:id="5" w:name="n449"/>
            <w:bookmarkEnd w:id="5"/>
            <w:r w:rsidRPr="0054290F">
              <w:rPr>
                <w:lang w:eastAsia="uk-UA"/>
              </w:rPr>
              <w:t>закінчення тендеру в разі неукладення договору про закупівлю з жодним з учасників, які подали тендерні пропозиції.</w:t>
            </w:r>
          </w:p>
          <w:p w:rsidR="00E1717D" w:rsidRPr="0054290F" w:rsidRDefault="00E1717D" w:rsidP="00E1717D">
            <w:pPr>
              <w:widowControl w:val="0"/>
              <w:ind w:left="34" w:firstLine="315"/>
              <w:contextualSpacing/>
              <w:jc w:val="both"/>
              <w:rPr>
                <w:lang w:eastAsia="uk-UA"/>
              </w:rPr>
            </w:pPr>
            <w:r w:rsidRPr="0054290F">
              <w:rPr>
                <w:lang w:val="uk-UA" w:eastAsia="uk-UA"/>
              </w:rPr>
              <w:t>З</w:t>
            </w:r>
            <w:r w:rsidRPr="0054290F">
              <w:rPr>
                <w:lang w:eastAsia="uk-UA"/>
              </w:rPr>
              <w:t xml:space="preserve">абезпечення тендерної пропозиції не повертається </w:t>
            </w:r>
            <w:r w:rsidRPr="0054290F">
              <w:rPr>
                <w:lang w:val="uk-UA" w:eastAsia="uk-UA"/>
              </w:rPr>
              <w:t>у</w:t>
            </w:r>
            <w:r w:rsidRPr="0054290F">
              <w:rPr>
                <w:lang w:eastAsia="uk-UA"/>
              </w:rPr>
              <w:t xml:space="preserve"> разі:</w:t>
            </w:r>
          </w:p>
          <w:p w:rsidR="00E1717D" w:rsidRPr="0054290F" w:rsidRDefault="00E1717D" w:rsidP="00E1717D">
            <w:pPr>
              <w:pStyle w:val="af5"/>
              <w:widowControl w:val="0"/>
              <w:numPr>
                <w:ilvl w:val="0"/>
                <w:numId w:val="23"/>
              </w:numPr>
              <w:ind w:left="33" w:firstLine="315"/>
              <w:contextualSpacing/>
              <w:jc w:val="both"/>
              <w:rPr>
                <w:lang w:eastAsia="uk-UA"/>
              </w:rPr>
            </w:pPr>
            <w:bookmarkStart w:id="6" w:name="n441"/>
            <w:bookmarkEnd w:id="6"/>
            <w:r w:rsidRPr="0054290F">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717D" w:rsidRPr="0054290F" w:rsidRDefault="00E1717D" w:rsidP="00E1717D">
            <w:pPr>
              <w:pStyle w:val="af5"/>
              <w:widowControl w:val="0"/>
              <w:numPr>
                <w:ilvl w:val="0"/>
                <w:numId w:val="23"/>
              </w:numPr>
              <w:ind w:left="33" w:firstLine="315"/>
              <w:contextualSpacing/>
              <w:jc w:val="both"/>
              <w:rPr>
                <w:lang w:eastAsia="uk-UA"/>
              </w:rPr>
            </w:pPr>
            <w:bookmarkStart w:id="7" w:name="n442"/>
            <w:bookmarkEnd w:id="7"/>
            <w:r w:rsidRPr="0054290F">
              <w:rPr>
                <w:lang w:eastAsia="uk-UA"/>
              </w:rPr>
              <w:t>непідписання договору про закупівлю учасником, який став переможцем тендеру;</w:t>
            </w:r>
          </w:p>
          <w:p w:rsidR="00E1717D" w:rsidRPr="0054290F" w:rsidRDefault="00E1717D" w:rsidP="00E1717D">
            <w:pPr>
              <w:pStyle w:val="af5"/>
              <w:widowControl w:val="0"/>
              <w:numPr>
                <w:ilvl w:val="0"/>
                <w:numId w:val="23"/>
              </w:numPr>
              <w:ind w:left="33" w:firstLine="315"/>
              <w:contextualSpacing/>
              <w:jc w:val="both"/>
              <w:rPr>
                <w:lang w:eastAsia="uk-UA"/>
              </w:rPr>
            </w:pPr>
            <w:bookmarkStart w:id="8" w:name="n443"/>
            <w:bookmarkEnd w:id="8"/>
            <w:r w:rsidRPr="0054290F">
              <w:rPr>
                <w:lang w:eastAsia="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E1717D" w:rsidRPr="0054290F" w:rsidRDefault="00E1717D" w:rsidP="00E1717D">
            <w:pPr>
              <w:pStyle w:val="a6"/>
              <w:numPr>
                <w:ilvl w:val="0"/>
                <w:numId w:val="23"/>
              </w:numPr>
              <w:spacing w:before="0" w:beforeAutospacing="0" w:after="0" w:afterAutospacing="0"/>
              <w:ind w:left="33" w:firstLine="315"/>
              <w:jc w:val="both"/>
              <w:rPr>
                <w:lang w:val="uk-UA"/>
              </w:rPr>
            </w:pPr>
            <w:bookmarkStart w:id="9" w:name="n444"/>
            <w:bookmarkEnd w:id="9"/>
            <w:r w:rsidRPr="0054290F">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r w:rsidRPr="0054290F">
              <w:rPr>
                <w:lang w:val="uk-UA"/>
              </w:rPr>
              <w:t>.</w:t>
            </w:r>
          </w:p>
          <w:p w:rsidR="00E1717D" w:rsidRPr="0054290F" w:rsidRDefault="00E1717D" w:rsidP="00E1717D">
            <w:pPr>
              <w:pStyle w:val="a6"/>
              <w:spacing w:before="0" w:beforeAutospacing="0" w:after="0" w:afterAutospacing="0"/>
              <w:ind w:left="70" w:firstLine="567"/>
              <w:jc w:val="both"/>
              <w:rPr>
                <w:lang w:val="uk-UA"/>
              </w:rPr>
            </w:pPr>
            <w:r w:rsidRPr="0054290F">
              <w:rPr>
                <w:lang w:val="uk-UA"/>
              </w:rPr>
              <w:lastRenderedPageBreak/>
              <w:t xml:space="preserve">За зверненням учасника, яким було надано забезпечення тендерної пропозиції, </w:t>
            </w:r>
            <w:r w:rsidRPr="0054290F">
              <w:rPr>
                <w:b/>
                <w:i/>
                <w:lang w:val="uk-UA"/>
              </w:rPr>
              <w:t>замовник повідомляє установу</w:t>
            </w:r>
            <w:r w:rsidRPr="0054290F">
              <w:rPr>
                <w:lang w:val="uk-UA"/>
              </w:rPr>
              <w:t xml:space="preserve">, що видала такому учаснику гарантію, про настання підстави для повернення забезпечення тендерної пропозиції </w:t>
            </w:r>
            <w:r w:rsidRPr="0054290F">
              <w:rPr>
                <w:b/>
                <w:i/>
                <w:lang w:val="uk-UA"/>
              </w:rPr>
              <w:t>протягом п’яти днів</w:t>
            </w:r>
            <w:r w:rsidRPr="0054290F">
              <w:rPr>
                <w:lang w:val="uk-UA"/>
              </w:rPr>
              <w:t xml:space="preserve"> з дня настання однієї з підстав повернення забезпечення тендерної пропозиції.</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Строк, протягом якого тендерні пропозиції є дійсними</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rPr>
                <w:lang w:val="uk-UA" w:eastAsia="uk-UA"/>
              </w:rPr>
              <w:t>Т</w:t>
            </w:r>
            <w:r w:rsidRPr="0054290F">
              <w:rPr>
                <w:lang w:eastAsia="uk-UA"/>
              </w:rPr>
              <w:t xml:space="preserve">ендерні пропозиції </w:t>
            </w:r>
            <w:r w:rsidRPr="0054290F">
              <w:rPr>
                <w:lang w:val="uk-UA" w:eastAsia="en-US"/>
              </w:rPr>
              <w:t xml:space="preserve">вважаються </w:t>
            </w:r>
            <w:r w:rsidRPr="0054290F">
              <w:rPr>
                <w:lang w:val="uk-UA"/>
              </w:rPr>
              <w:t>дійсними протягом 120 днів</w:t>
            </w:r>
            <w:r w:rsidRPr="0054290F">
              <w:rPr>
                <w:b/>
                <w:i/>
                <w:lang w:val="uk-UA"/>
              </w:rPr>
              <w:t xml:space="preserve"> </w:t>
            </w:r>
            <w:r w:rsidRPr="0054290F">
              <w:t>з дати кінцевого строку подання тендерних пропозицій</w:t>
            </w:r>
          </w:p>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rPr>
                <w:lang w:val="uk-UA"/>
              </w:rPr>
              <w:t>До закінчення цього строку замовник має право вимагати від учасників продовження строку дії тендерних пропозицій.</w:t>
            </w:r>
          </w:p>
          <w:p w:rsidR="00E1717D" w:rsidRPr="0054290F" w:rsidRDefault="00E1717D" w:rsidP="00E1717D">
            <w:pPr>
              <w:pStyle w:val="1b"/>
              <w:spacing w:line="240" w:lineRule="auto"/>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 xml:space="preserve">Учасник процедури закупівлі </w:t>
            </w:r>
            <w:r w:rsidRPr="0054290F">
              <w:rPr>
                <w:rFonts w:ascii="Times New Roman" w:hAnsi="Times New Roman" w:cs="Times New Roman"/>
                <w:b/>
                <w:i/>
                <w:color w:val="auto"/>
                <w:sz w:val="24"/>
                <w:szCs w:val="24"/>
              </w:rPr>
              <w:t>має право:</w:t>
            </w:r>
          </w:p>
          <w:p w:rsidR="00E1717D" w:rsidRPr="0054290F" w:rsidRDefault="00E1717D" w:rsidP="00E1717D">
            <w:pPr>
              <w:pStyle w:val="1b"/>
              <w:numPr>
                <w:ilvl w:val="0"/>
                <w:numId w:val="35"/>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1717D" w:rsidRPr="0054290F" w:rsidRDefault="00E1717D" w:rsidP="00E1717D">
            <w:pPr>
              <w:pStyle w:val="1b"/>
              <w:numPr>
                <w:ilvl w:val="0"/>
                <w:numId w:val="35"/>
              </w:numPr>
              <w:spacing w:line="240" w:lineRule="auto"/>
              <w:ind w:left="0" w:firstLine="360"/>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717D" w:rsidRPr="0054290F" w:rsidTr="00210442">
        <w:trPr>
          <w:gridAfter w:val="1"/>
          <w:wAfter w:w="236" w:type="dxa"/>
          <w:trHeight w:val="815"/>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ind w:right="-5"/>
              <w:jc w:val="center"/>
              <w:rPr>
                <w:rFonts w:ascii="Times New Roman" w:hAnsi="Times New Roman"/>
                <w:sz w:val="24"/>
                <w:szCs w:val="24"/>
                <w:lang w:val="uk-UA"/>
              </w:rPr>
            </w:pPr>
            <w:r w:rsidRPr="0054290F">
              <w:rPr>
                <w:rFonts w:ascii="Times New Roman" w:hAnsi="Times New Roman"/>
                <w:sz w:val="24"/>
                <w:szCs w:val="24"/>
                <w:lang w:val="uk-UA"/>
              </w:rPr>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ind w:right="-5"/>
              <w:jc w:val="left"/>
              <w:rPr>
                <w:rFonts w:ascii="Times New Roman" w:hAnsi="Times New Roman"/>
                <w:b/>
                <w:sz w:val="24"/>
                <w:szCs w:val="24"/>
                <w:lang w:val="uk-UA"/>
              </w:rPr>
            </w:pPr>
            <w:r w:rsidRPr="0054290F">
              <w:rPr>
                <w:rFonts w:ascii="Times New Roman" w:hAnsi="Times New Roman"/>
                <w:b/>
                <w:sz w:val="24"/>
                <w:szCs w:val="24"/>
                <w:lang w:val="uk-UA"/>
              </w:rPr>
              <w:t>Кваліфікаційні критерії до учасників та вимоги, установлені статтею 17 Закону</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6"/>
              <w:tabs>
                <w:tab w:val="left" w:pos="637"/>
              </w:tabs>
              <w:spacing w:before="0" w:beforeAutospacing="0" w:after="0" w:afterAutospacing="0"/>
              <w:ind w:firstLine="354"/>
              <w:jc w:val="both"/>
              <w:rPr>
                <w:lang w:eastAsia="uk-UA"/>
              </w:rPr>
            </w:pPr>
            <w:r w:rsidRPr="0054290F">
              <w:rPr>
                <w:lang w:val="uk-UA"/>
              </w:rPr>
              <w:t>На підставі статті 16 Закону Замовн</w:t>
            </w:r>
            <w:r>
              <w:rPr>
                <w:lang w:val="uk-UA"/>
              </w:rPr>
              <w:t>иком встановлено кваліфікаційний критерій - н</w:t>
            </w:r>
            <w:r w:rsidRPr="0054290F">
              <w:rPr>
                <w:lang w:eastAsia="uk-UA"/>
              </w:rPr>
              <w:t>аявність в учасника процедури закупівлі обладна</w:t>
            </w:r>
            <w:r>
              <w:rPr>
                <w:lang w:eastAsia="uk-UA"/>
              </w:rPr>
              <w:t>ння, матеріально-технічної бази.</w:t>
            </w:r>
          </w:p>
          <w:p w:rsidR="00E1717D" w:rsidRPr="0054290F" w:rsidRDefault="00E1717D" w:rsidP="00E1717D">
            <w:pPr>
              <w:pStyle w:val="a6"/>
              <w:tabs>
                <w:tab w:val="left" w:pos="637"/>
              </w:tabs>
              <w:spacing w:before="0" w:beforeAutospacing="0" w:after="0" w:afterAutospacing="0"/>
              <w:ind w:firstLine="352"/>
              <w:jc w:val="both"/>
              <w:rPr>
                <w:lang w:val="uk-UA"/>
              </w:rPr>
            </w:pPr>
            <w:bookmarkStart w:id="10" w:name="n289"/>
            <w:bookmarkEnd w:id="10"/>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 учасників встановленим критеріям згідно із законодавством. </w:t>
            </w:r>
          </w:p>
          <w:p w:rsidR="00E1717D" w:rsidRPr="0054290F" w:rsidRDefault="00E1717D" w:rsidP="00E1717D">
            <w:pPr>
              <w:pStyle w:val="a6"/>
              <w:shd w:val="clear" w:color="auto" w:fill="FFFFFF"/>
              <w:spacing w:before="0" w:beforeAutospacing="0" w:after="0" w:afterAutospacing="0"/>
              <w:ind w:firstLine="655"/>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717D" w:rsidRPr="0054290F" w:rsidRDefault="00E1717D" w:rsidP="00E1717D">
            <w:pPr>
              <w:pStyle w:val="a6"/>
              <w:spacing w:before="0" w:beforeAutospacing="0" w:after="0" w:afterAutospacing="0"/>
              <w:ind w:firstLine="491"/>
              <w:jc w:val="both"/>
              <w:rPr>
                <w:lang w:val="uk-UA"/>
              </w:rPr>
            </w:pPr>
            <w:r w:rsidRPr="0054290F">
              <w:rPr>
                <w:lang w:val="uk-UA"/>
              </w:rPr>
              <w:t>Замовник зазначає вимоги до учасників відповідно</w:t>
            </w:r>
            <w:r w:rsidRPr="0054290F">
              <w:rPr>
                <w:b/>
                <w:lang w:val="uk-UA"/>
              </w:rPr>
              <w:t xml:space="preserve"> до частини 1 статті 17 Закону </w:t>
            </w:r>
            <w:r w:rsidRPr="0054290F">
              <w:rPr>
                <w:lang w:val="uk-UA"/>
              </w:rPr>
              <w:t>та</w:t>
            </w:r>
            <w:r w:rsidRPr="0054290F">
              <w:rPr>
                <w:b/>
                <w:lang w:val="uk-UA"/>
              </w:rPr>
              <w:t xml:space="preserve"> </w:t>
            </w:r>
            <w:r w:rsidRPr="0054290F">
              <w:rPr>
                <w:lang w:val="uk-UA"/>
              </w:rPr>
              <w:t>приймає рішення про відмову учаснику в участі у процедурі закупівлі та зобов’язаний відхилити тендерну пропозицію учасника в разі, якщо:</w:t>
            </w:r>
            <w:bookmarkStart w:id="11" w:name="n296"/>
            <w:bookmarkEnd w:id="11"/>
          </w:p>
          <w:p w:rsidR="00E1717D" w:rsidRPr="0054290F" w:rsidRDefault="00E1717D" w:rsidP="00E1717D">
            <w:pPr>
              <w:pStyle w:val="a6"/>
              <w:spacing w:before="0" w:beforeAutospacing="0" w:after="0" w:afterAutospacing="0"/>
              <w:ind w:firstLine="491"/>
              <w:jc w:val="both"/>
              <w:rPr>
                <w:lang w:val="uk-UA" w:eastAsia="uk-UA"/>
              </w:rPr>
            </w:pPr>
            <w:r w:rsidRPr="0054290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7"/>
            <w:bookmarkEnd w:id="12"/>
            <w:r w:rsidRPr="0054290F">
              <w:rPr>
                <w:rFonts w:ascii="Times New Roman" w:hAnsi="Times New Roman" w:cs="Times New Roman"/>
              </w:rPr>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3" w:name="n298"/>
            <w:bookmarkEnd w:id="13"/>
            <w:r w:rsidRPr="0054290F">
              <w:rPr>
                <w:rFonts w:ascii="Times New Roman" w:hAnsi="Times New Roman" w:cs="Times New Roman"/>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4" w:name="n299"/>
            <w:bookmarkEnd w:id="14"/>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4"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5" w:name="n300"/>
            <w:bookmarkEnd w:id="15"/>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16" w:name="n301"/>
            <w:bookmarkEnd w:id="16"/>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2"/>
            <w:bookmarkEnd w:id="17"/>
            <w:r w:rsidRPr="0054290F">
              <w:rPr>
                <w:rFonts w:ascii="Times New Roman" w:hAnsi="Times New Roman" w:cs="Times New Roman"/>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3"/>
            <w:bookmarkEnd w:id="18"/>
            <w:r w:rsidRPr="0054290F">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4"/>
            <w:bookmarkEnd w:id="19"/>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20" w:name="n305"/>
            <w:bookmarkEnd w:id="20"/>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717D" w:rsidRPr="0054290F" w:rsidRDefault="00E1717D" w:rsidP="00E1717D">
            <w:pPr>
              <w:ind w:firstLine="491"/>
              <w:jc w:val="both"/>
              <w:rPr>
                <w:lang w:val="uk-UA"/>
              </w:rPr>
            </w:pPr>
            <w:bookmarkStart w:id="21" w:name="n306"/>
            <w:bookmarkEnd w:id="21"/>
            <w:r w:rsidRPr="0054290F">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54290F">
                <w:rPr>
                  <w:u w:val="single"/>
                  <w:lang w:val="uk-UA"/>
                </w:rPr>
                <w:t>Законом України</w:t>
              </w:r>
            </w:hyperlink>
            <w:r w:rsidRPr="0054290F">
              <w:rPr>
                <w:lang w:val="uk-UA"/>
              </w:rPr>
              <w:t> «Про санкції»;</w:t>
            </w:r>
          </w:p>
          <w:p w:rsidR="00E1717D" w:rsidRPr="0054290F" w:rsidRDefault="00E1717D" w:rsidP="00E1717D">
            <w:pPr>
              <w:ind w:firstLine="491"/>
              <w:jc w:val="both"/>
              <w:rPr>
                <w:lang w:val="uk-UA"/>
              </w:rPr>
            </w:pPr>
            <w:r w:rsidRPr="0054290F">
              <w:rPr>
                <w:lang w:val="uk-UA"/>
              </w:rPr>
              <w:lastRenderedPageBreak/>
              <w:t xml:space="preserve">12) службова </w:t>
            </w:r>
            <w:r w:rsidRPr="0054290F">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4290F">
              <w:rPr>
                <w:lang w:val="uk-UA"/>
              </w:rPr>
              <w:t>;</w:t>
            </w:r>
          </w:p>
          <w:p w:rsidR="00E1717D" w:rsidRPr="0054290F" w:rsidRDefault="00E1717D" w:rsidP="00E1717D">
            <w:pPr>
              <w:ind w:firstLine="491"/>
              <w:jc w:val="both"/>
              <w:rPr>
                <w:lang w:val="uk-UA"/>
              </w:rPr>
            </w:pPr>
            <w:r w:rsidRPr="0054290F">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715A1F">
              <w:rPr>
                <w:i/>
                <w:highlight w:val="white"/>
                <w:lang w:val="uk-UA"/>
              </w:rPr>
              <w:t xml:space="preserve"> </w:t>
            </w:r>
            <w:r>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1717D" w:rsidRPr="0054290F" w:rsidRDefault="00E1717D" w:rsidP="00E1717D">
            <w:pPr>
              <w:ind w:right="34" w:firstLine="140"/>
              <w:jc w:val="both"/>
              <w:rPr>
                <w:sz w:val="20"/>
                <w:szCs w:val="20"/>
                <w:lang w:val="uk-UA"/>
              </w:rPr>
            </w:pPr>
            <w:r w:rsidRPr="0054290F">
              <w:rPr>
                <w:lang w:val="uk-UA"/>
              </w:rPr>
              <w:t>З</w:t>
            </w:r>
            <w:r w:rsidRPr="0054290F">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sidRPr="0054290F">
              <w:rPr>
                <w:lang w:val="uk-UA"/>
              </w:rPr>
              <w:t xml:space="preserve">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54290F">
              <w:t>Якщо замовник вважає таке підтвердження достатнім, учаснику не може бути відмовлено в участі в процедурі закупівлі.</w:t>
            </w:r>
          </w:p>
          <w:p w:rsidR="00E1717D" w:rsidRPr="0054290F" w:rsidRDefault="00E1717D" w:rsidP="00E1717D">
            <w:pPr>
              <w:spacing w:before="120"/>
              <w:ind w:firstLine="493"/>
              <w:jc w:val="both"/>
              <w:rPr>
                <w:b/>
                <w:bCs/>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ст. 17 Закону та інформацію про спосіб підтвердження відповідності учасників установленим вимогам згідно із законодавством. </w:t>
            </w:r>
          </w:p>
          <w:p w:rsidR="00E1717D" w:rsidRPr="0054290F" w:rsidRDefault="00E1717D" w:rsidP="00E1717D">
            <w:pPr>
              <w:ind w:firstLine="491"/>
              <w:jc w:val="both"/>
              <w:rPr>
                <w:lang w:val="uk-UA"/>
              </w:rPr>
            </w:pPr>
            <w:r w:rsidRPr="0054290F">
              <w:rPr>
                <w:b/>
                <w:bCs/>
                <w:lang w:val="uk-UA"/>
              </w:rPr>
              <w:t xml:space="preserve">Учасниками торгів </w:t>
            </w:r>
            <w:r w:rsidRPr="0054290F">
              <w:rPr>
                <w:bCs/>
                <w:lang w:val="uk-UA"/>
              </w:rPr>
              <w:t>інформація про відсутність підстав, визначених у частинах першій і другій статті 17 Закону, надається в довільній формі</w:t>
            </w:r>
            <w:r w:rsidRPr="0054290F">
              <w:rPr>
                <w:lang w:val="uk-UA"/>
              </w:rPr>
              <w:t>.</w:t>
            </w:r>
          </w:p>
          <w:p w:rsidR="00E1717D" w:rsidRPr="0054290F" w:rsidRDefault="00E1717D" w:rsidP="00E1717D">
            <w:pPr>
              <w:ind w:firstLine="491"/>
              <w:jc w:val="both"/>
              <w:rPr>
                <w:rFonts w:ascii="Calibri" w:hAnsi="Calibri"/>
                <w:lang w:val="uk-UA"/>
              </w:rPr>
            </w:pPr>
            <w:r w:rsidRPr="0054290F">
              <w:rPr>
                <w:rFonts w:ascii="TimesNewRomanPSMT" w:hAnsi="TimesNewRomanPSMT"/>
                <w:lang w:val="uk-UA"/>
              </w:rPr>
              <w:t>Д</w:t>
            </w:r>
            <w:r w:rsidRPr="0054290F">
              <w:rPr>
                <w:rFonts w:ascii="TimesNewRomanPSMT" w:hAnsi="TimesNewRomanPSMT" w:hint="eastAsia"/>
                <w:lang w:val="uk-UA"/>
              </w:rPr>
              <w:t>окументальне</w:t>
            </w:r>
            <w:r w:rsidRPr="0054290F">
              <w:rPr>
                <w:rFonts w:ascii="TimesNewRomanPSMT" w:hAnsi="TimesNewRomanPSMT"/>
                <w:lang w:val="uk-UA"/>
              </w:rPr>
              <w:t xml:space="preserve"> підтвердження інформації, що міститься у відкритих єдиних державних реєстрах, доступ до яких є вільним учасник не надає з урахуванням частини</w:t>
            </w:r>
            <w:r w:rsidRPr="0054290F">
              <w:rPr>
                <w:lang w:val="uk-UA"/>
              </w:rPr>
              <w:t xml:space="preserve"> п’ятої</w:t>
            </w:r>
            <w:r w:rsidRPr="0054290F">
              <w:rPr>
                <w:rFonts w:ascii="Calibri" w:hAnsi="Calibri"/>
                <w:lang w:val="uk-UA"/>
              </w:rPr>
              <w:t xml:space="preserve"> </w:t>
            </w:r>
            <w:r w:rsidRPr="0054290F">
              <w:rPr>
                <w:rFonts w:ascii="TimesNewRomanPSMT" w:hAnsi="TimesNewRomanPSMT"/>
                <w:lang w:val="uk-UA"/>
              </w:rPr>
              <w:t>статті 17 Закону.</w:t>
            </w:r>
          </w:p>
          <w:p w:rsidR="00E1717D" w:rsidRPr="0054290F" w:rsidRDefault="00E1717D" w:rsidP="00E1717D">
            <w:pPr>
              <w:ind w:firstLine="491"/>
              <w:jc w:val="both"/>
              <w:rPr>
                <w:lang w:val="uk-UA"/>
              </w:rPr>
            </w:pPr>
            <w:r w:rsidRPr="0054290F">
              <w:rPr>
                <w:lang w:val="uk-UA"/>
              </w:rPr>
              <w:t>Документальне підтвердження відсутності підстав, визначених пунктами 1 і 7 частини першої статті 17 Закону не вимогається, відповідно до частини четвертої статті 17 Закону.</w:t>
            </w:r>
          </w:p>
          <w:p w:rsidR="00E1717D" w:rsidRPr="0054290F" w:rsidRDefault="00E1717D" w:rsidP="00E1717D">
            <w:pPr>
              <w:ind w:firstLine="491"/>
              <w:jc w:val="both"/>
              <w:rPr>
                <w:lang w:val="uk-UA"/>
              </w:rPr>
            </w:pPr>
            <w:r w:rsidRPr="0054290F">
              <w:rPr>
                <w:iCs/>
                <w:lang w:val="uk-UA"/>
              </w:rPr>
              <w:lastRenderedPageBreak/>
              <w:t xml:space="preserve">У разі якщо учасник процедури закупівлі </w:t>
            </w:r>
            <w:r w:rsidRPr="0054290F">
              <w:rPr>
                <w:b/>
                <w:bCs/>
                <w:iCs/>
                <w:lang w:val="uk-UA"/>
              </w:rPr>
              <w:t>має намір залучити спроможності інших суб’єктів господарювання</w:t>
            </w:r>
            <w:r w:rsidRPr="0054290F">
              <w:rPr>
                <w:iCs/>
                <w:lang w:val="uk-UA"/>
              </w:rPr>
              <w:t xml:space="preserve">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w:t>
            </w:r>
            <w:r w:rsidRPr="0054290F">
              <w:rPr>
                <w:b/>
                <w:bCs/>
                <w:iCs/>
                <w:u w:val="single"/>
                <w:lang w:val="uk-UA"/>
              </w:rPr>
              <w:t>відповідно до частини третьої статті 16 Закону</w:t>
            </w:r>
            <w:r w:rsidRPr="0054290F">
              <w:rPr>
                <w:iCs/>
                <w:lang w:val="uk-UA"/>
              </w:rPr>
              <w:t xml:space="preserve">, замовник перевіряє таких суб’єктів господарювання на відсутність підстав, визначених у </w:t>
            </w:r>
            <w:r w:rsidRPr="0054290F">
              <w:rPr>
                <w:b/>
                <w:bCs/>
                <w:iCs/>
                <w:lang w:val="uk-UA"/>
              </w:rPr>
              <w:t>частині першій статті 17 Закону</w:t>
            </w:r>
            <w:r w:rsidRPr="0054290F">
              <w:rPr>
                <w:iCs/>
                <w:lang w:val="uk-UA"/>
              </w:rPr>
              <w:t xml:space="preserve">. Для підтвердження </w:t>
            </w:r>
            <w:r w:rsidRPr="0054290F">
              <w:rPr>
                <w:b/>
                <w:bCs/>
                <w:iCs/>
                <w:lang w:val="uk-UA"/>
              </w:rPr>
              <w:t xml:space="preserve">відповідності кожного з таких співвиконавця </w:t>
            </w:r>
            <w:r w:rsidRPr="0054290F">
              <w:rPr>
                <w:iCs/>
                <w:lang w:val="uk-UA"/>
              </w:rPr>
              <w:t xml:space="preserve">вимогам визначеним </w:t>
            </w:r>
            <w:r w:rsidRPr="0054290F">
              <w:rPr>
                <w:b/>
                <w:bCs/>
                <w:iCs/>
                <w:lang w:val="uk-UA"/>
              </w:rPr>
              <w:t>у частині першій</w:t>
            </w:r>
            <w:r w:rsidRPr="0054290F">
              <w:rPr>
                <w:iCs/>
                <w:lang w:val="uk-UA"/>
              </w:rPr>
              <w:t xml:space="preserve"> статті 17 Закону, учасником на кожного з них надається інформація, що </w:t>
            </w:r>
            <w:r w:rsidRPr="0054290F">
              <w:rPr>
                <w:b/>
                <w:bCs/>
                <w:iCs/>
                <w:lang w:val="uk-UA"/>
              </w:rPr>
              <w:t>підтверджує відсутність підстав</w:t>
            </w:r>
            <w:r>
              <w:rPr>
                <w:b/>
                <w:bCs/>
                <w:iCs/>
                <w:lang w:val="uk-UA"/>
              </w:rPr>
              <w:t xml:space="preserve"> передбачених пунктами 5, 6 і 12</w:t>
            </w:r>
            <w:r w:rsidRPr="0054290F">
              <w:rPr>
                <w:b/>
                <w:bCs/>
                <w:iCs/>
                <w:lang w:val="uk-UA"/>
              </w:rPr>
              <w:t xml:space="preserve"> частини першої статті 17 Закону</w:t>
            </w:r>
            <w:r w:rsidRPr="0054290F">
              <w:rPr>
                <w:iCs/>
                <w:lang w:val="uk-UA"/>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E1717D" w:rsidRPr="0054290F" w:rsidRDefault="00E1717D" w:rsidP="00E1717D">
            <w:pPr>
              <w:ind w:firstLine="491"/>
              <w:jc w:val="both"/>
              <w:rPr>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w:t>
            </w:r>
            <w:r>
              <w:rPr>
                <w:iCs/>
                <w:lang w:val="uk-UA"/>
              </w:rPr>
              <w:t>6 і 12</w:t>
            </w:r>
            <w:r w:rsidRPr="0054290F">
              <w:rPr>
                <w:iCs/>
                <w:lang w:val="uk-UA"/>
              </w:rPr>
              <w:t xml:space="preserve"> частини першої та частиною другою статті 17 Закону.</w:t>
            </w:r>
          </w:p>
          <w:p w:rsidR="00E1717D" w:rsidRPr="0054290F" w:rsidRDefault="00E1717D" w:rsidP="00E1717D">
            <w:pPr>
              <w:spacing w:before="120"/>
              <w:ind w:firstLine="493"/>
              <w:jc w:val="both"/>
              <w:rPr>
                <w:lang w:val="uk-UA"/>
              </w:rPr>
            </w:pPr>
            <w:r w:rsidRPr="0054290F">
              <w:rPr>
                <w:b/>
                <w:bCs/>
                <w:lang w:val="uk-UA"/>
              </w:rPr>
              <w:t xml:space="preserve">Переможець процедури закупівлі у </w:t>
            </w:r>
            <w:r w:rsidRPr="0054290F">
              <w:rPr>
                <w:lang w:val="uk-UA"/>
              </w:rPr>
              <w:t>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w:t>
            </w:r>
            <w:r>
              <w:rPr>
                <w:lang w:val="uk-UA"/>
              </w:rPr>
              <w:t>ачених пунктами 2, 3, 5, 6, 8 і 12</w:t>
            </w:r>
            <w:r w:rsidRPr="0054290F">
              <w:rPr>
                <w:lang w:val="uk-UA"/>
              </w:rPr>
              <w:t xml:space="preserve"> частини першої та частиною другою статті 17 Закону.</w:t>
            </w:r>
          </w:p>
          <w:p w:rsidR="00E1717D" w:rsidRPr="0054290F" w:rsidRDefault="00E1717D" w:rsidP="00E1717D">
            <w:pPr>
              <w:ind w:firstLine="491"/>
              <w:jc w:val="both"/>
              <w:rPr>
                <w:shd w:val="clear" w:color="auto" w:fill="FFFFFF"/>
                <w:lang w:val="uk-UA"/>
              </w:rPr>
            </w:pPr>
            <w:r w:rsidRPr="0054290F">
              <w:rPr>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r w:rsidRPr="0054290F">
              <w:rPr>
                <w:shd w:val="clear" w:color="auto" w:fill="FFFFFF"/>
                <w:lang w:val="uk-UA"/>
              </w:rPr>
              <w:t xml:space="preserve"> та визначає переможця серед тих учасників, строк дії тендерної пропозиції яких ще не минув.</w:t>
            </w:r>
          </w:p>
          <w:p w:rsidR="00E1717D" w:rsidRPr="0054290F" w:rsidRDefault="00E1717D" w:rsidP="00E1717D">
            <w:pPr>
              <w:ind w:firstLine="635"/>
              <w:jc w:val="both"/>
              <w:rPr>
                <w:b/>
                <w:lang w:val="uk-UA"/>
              </w:rPr>
            </w:pPr>
            <w:r w:rsidRPr="0054290F">
              <w:rPr>
                <w:b/>
                <w:lang w:val="uk-UA"/>
              </w:rPr>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w:t>
            </w:r>
            <w:r w:rsidRPr="0054290F">
              <w:rPr>
                <w:b/>
                <w:lang w:val="uk-UA"/>
              </w:rPr>
              <w:lastRenderedPageBreak/>
              <w:t>до п. 2 ст. 44 Закону України «Про товариства з обмеженою та додатковою відповідальністю»).</w:t>
            </w:r>
          </w:p>
        </w:tc>
      </w:tr>
      <w:tr w:rsidR="00E1717D" w:rsidRPr="0054290F" w:rsidTr="00210442">
        <w:trPr>
          <w:gridAfter w:val="1"/>
          <w:wAfter w:w="236" w:type="dxa"/>
          <w:trHeight w:val="248"/>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lastRenderedPageBreak/>
              <w:t>6</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left"/>
              <w:rPr>
                <w:rFonts w:ascii="Times New Roman" w:hAnsi="Times New Roman"/>
                <w:b/>
                <w:sz w:val="24"/>
                <w:szCs w:val="24"/>
                <w:lang w:val="uk-UA"/>
              </w:rPr>
            </w:pPr>
            <w:r w:rsidRPr="0054290F">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shd w:val="clear" w:color="auto" w:fill="FFFFFF"/>
              <w:tabs>
                <w:tab w:val="left" w:pos="4253"/>
              </w:tabs>
              <w:ind w:firstLine="491"/>
              <w:jc w:val="both"/>
              <w:rPr>
                <w:lang w:val="uk-UA"/>
              </w:rPr>
            </w:pPr>
            <w:r w:rsidRPr="0054290F">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lang w:val="uk-UA"/>
              </w:rPr>
              <w:t>Дефектному акті</w:t>
            </w:r>
            <w:r w:rsidRPr="0054290F">
              <w:rPr>
                <w:lang w:val="uk-UA"/>
              </w:rPr>
              <w:t>)  (</w:t>
            </w:r>
            <w:r w:rsidRPr="0054290F">
              <w:rPr>
                <w:b/>
                <w:lang w:val="uk-UA"/>
              </w:rPr>
              <w:t>ДОДАТОК  7</w:t>
            </w:r>
            <w:r w:rsidRPr="0054290F">
              <w:rPr>
                <w:lang w:val="uk-UA"/>
              </w:rPr>
              <w:t xml:space="preserve"> до тендерної документації).</w:t>
            </w:r>
          </w:p>
          <w:p w:rsidR="00E1717D" w:rsidRPr="0054290F" w:rsidRDefault="00E1717D" w:rsidP="00E1717D">
            <w:pPr>
              <w:shd w:val="clear" w:color="auto" w:fill="FFFFFF"/>
              <w:tabs>
                <w:tab w:val="left" w:pos="4253"/>
              </w:tabs>
              <w:ind w:firstLine="491"/>
              <w:jc w:val="both"/>
              <w:rPr>
                <w:lang w:val="uk-UA"/>
              </w:rPr>
            </w:pPr>
            <w:r w:rsidRPr="0054290F">
              <w:rPr>
                <w:lang w:val="uk-UA"/>
              </w:rPr>
              <w:t>Замовником зазначаються вимоги до предмета закупівлі згідно з ст 22 Закону.</w:t>
            </w:r>
          </w:p>
          <w:p w:rsidR="00E1717D" w:rsidRPr="0054290F" w:rsidRDefault="00E1717D" w:rsidP="00E1717D">
            <w:pPr>
              <w:shd w:val="clear" w:color="auto" w:fill="FFFFFF"/>
              <w:tabs>
                <w:tab w:val="left" w:pos="4253"/>
              </w:tabs>
              <w:ind w:firstLine="491"/>
              <w:jc w:val="both"/>
              <w:rPr>
                <w:shd w:val="clear" w:color="auto" w:fill="FFFFFF"/>
                <w:lang w:val="uk-UA"/>
              </w:rPr>
            </w:pPr>
            <w:r w:rsidRPr="0054290F">
              <w:rPr>
                <w:shd w:val="clear" w:color="auto" w:fill="FFFFFF"/>
                <w:lang w:val="uk-UA"/>
              </w:rPr>
              <w:t xml:space="preserve">Обсяг послуг, що підлягає виконанню, наведено у </w:t>
            </w:r>
            <w:r w:rsidRPr="0054290F">
              <w:rPr>
                <w:b/>
                <w:lang w:val="uk-UA"/>
              </w:rPr>
              <w:t>ДОДАТКУ  7</w:t>
            </w:r>
            <w:r w:rsidRPr="0054290F">
              <w:rPr>
                <w:lang w:val="uk-UA"/>
              </w:rPr>
              <w:t xml:space="preserve"> до тендерної документації «</w:t>
            </w:r>
            <w:r>
              <w:rPr>
                <w:shd w:val="clear" w:color="auto" w:fill="FFFFFF"/>
                <w:lang w:val="uk-UA"/>
              </w:rPr>
              <w:t>Дефектний акт</w:t>
            </w:r>
            <w:r w:rsidRPr="0054290F">
              <w:rPr>
                <w:shd w:val="clear" w:color="auto" w:fill="FFFFFF"/>
                <w:lang w:val="uk-UA"/>
              </w:rPr>
              <w:t>»  (розміщуються окремим файлом).</w:t>
            </w:r>
          </w:p>
          <w:p w:rsidR="00E1717D" w:rsidRPr="0054290F" w:rsidRDefault="00E1717D" w:rsidP="00E1717D">
            <w:pPr>
              <w:shd w:val="clear" w:color="auto" w:fill="FFFFFF"/>
              <w:tabs>
                <w:tab w:val="left" w:pos="4253"/>
              </w:tabs>
              <w:ind w:firstLine="491"/>
              <w:jc w:val="both"/>
              <w:rPr>
                <w:sz w:val="22"/>
                <w:szCs w:val="22"/>
                <w:shd w:val="clear" w:color="auto" w:fill="FFFFFF"/>
                <w:lang w:val="uk-UA"/>
              </w:rPr>
            </w:pPr>
            <w:r w:rsidRPr="0054290F">
              <w:rPr>
                <w:lang w:val="uk-UA"/>
              </w:rPr>
              <w:t xml:space="preserve">У разі, якщо інформація про необхідні технічні характеристики предмета закупівлі, зазначена в </w:t>
            </w:r>
            <w:r>
              <w:rPr>
                <w:lang w:val="uk-UA"/>
              </w:rPr>
              <w:t>Дефектному акті</w:t>
            </w:r>
            <w:r w:rsidRPr="0054290F">
              <w:rPr>
                <w:lang w:val="uk-UA"/>
              </w:rPr>
              <w:t xml:space="preserve"> (</w:t>
            </w:r>
            <w:r w:rsidRPr="0054290F">
              <w:rPr>
                <w:b/>
                <w:lang w:val="uk-UA"/>
              </w:rPr>
              <w:t>ДОДАТОК 7</w:t>
            </w:r>
            <w:r w:rsidRPr="0054290F">
              <w:rPr>
                <w:lang w:val="uk-UA"/>
              </w:rPr>
              <w:t xml:space="preserve"> до тендерної документації), містить посилання н</w:t>
            </w:r>
            <w:r w:rsidRPr="0054290F">
              <w:rPr>
                <w:shd w:val="clear" w:color="auto" w:fill="FFFFFF"/>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w:t>
            </w:r>
            <w:r w:rsidRPr="0054290F">
              <w:rPr>
                <w:shd w:val="clear" w:color="auto" w:fill="FFFFFF"/>
                <w:lang w:val="uk-UA"/>
              </w:rPr>
              <w:t>«</w:t>
            </w:r>
            <w:r w:rsidRPr="0054290F">
              <w:rPr>
                <w:shd w:val="clear" w:color="auto" w:fill="FFFFFF"/>
              </w:rPr>
              <w:t>або еквівалент</w:t>
            </w:r>
            <w:r w:rsidRPr="0054290F">
              <w:rPr>
                <w:shd w:val="clear" w:color="auto" w:fill="FFFFFF"/>
                <w:lang w:val="uk-UA"/>
              </w:rPr>
              <w:t>».</w:t>
            </w:r>
          </w:p>
          <w:p w:rsidR="00E1717D" w:rsidRPr="0054290F" w:rsidRDefault="00E1717D" w:rsidP="00E1717D">
            <w:pPr>
              <w:shd w:val="clear" w:color="auto" w:fill="FFFFFF"/>
              <w:tabs>
                <w:tab w:val="left" w:pos="4253"/>
              </w:tabs>
              <w:ind w:firstLine="491"/>
              <w:jc w:val="both"/>
              <w:rPr>
                <w:lang w:val="uk-UA"/>
              </w:rPr>
            </w:pPr>
            <w:r w:rsidRPr="0054290F">
              <w:rPr>
                <w:lang w:val="uk-UA"/>
              </w:rPr>
              <w:t>Технічні, якісні характеристики предмета закупівлі повинні передбачати необхідність застосування заходів із захисту довкілля.</w:t>
            </w:r>
          </w:p>
        </w:tc>
      </w:tr>
      <w:tr w:rsidR="00E1717D" w:rsidRPr="00E1717D" w:rsidTr="00210442">
        <w:trPr>
          <w:gridAfter w:val="1"/>
          <w:wAfter w:w="236" w:type="dxa"/>
          <w:trHeight w:val="248"/>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7</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Інформація про субпідрядника/співвиконавця (у випадку закупівлі робіт чи послуг)</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601"/>
              <w:jc w:val="both"/>
              <w:rPr>
                <w:strike/>
                <w:lang w:val="uk-UA"/>
              </w:rPr>
            </w:pPr>
            <w:r w:rsidRPr="0054290F">
              <w:rPr>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 </w:t>
            </w:r>
            <w:r w:rsidRPr="0054290F">
              <w:rPr>
                <w:lang w:val="uk-UA"/>
              </w:rPr>
              <w:t>за формою наведеною у</w:t>
            </w:r>
            <w:r w:rsidRPr="0054290F">
              <w:rPr>
                <w:b/>
                <w:lang w:val="uk-UA"/>
              </w:rPr>
              <w:t xml:space="preserve"> ДОДАТКУ 4</w:t>
            </w:r>
            <w:r w:rsidRPr="0054290F">
              <w:rPr>
                <w:lang w:val="uk-UA"/>
              </w:rPr>
              <w:t xml:space="preserve"> до тендерної документації, або інформацію у довільній формі щодо незалучення такого (таких) субпідрядника/ співвиконавця.</w:t>
            </w:r>
          </w:p>
        </w:tc>
      </w:tr>
      <w:tr w:rsidR="00E1717D"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jc w:val="center"/>
              <w:rPr>
                <w:lang w:val="uk-UA"/>
              </w:rPr>
            </w:pPr>
            <w:r w:rsidRPr="0054290F">
              <w:rPr>
                <w:lang w:val="uk-UA"/>
              </w:rPr>
              <w:t>8</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rPr>
                <w:b/>
                <w:lang w:val="uk-UA" w:eastAsia="en-US"/>
              </w:rPr>
            </w:pPr>
            <w:r w:rsidRPr="0054290F">
              <w:rPr>
                <w:b/>
                <w:lang w:val="uk-UA"/>
              </w:rPr>
              <w:t>Унесення змін або відкликання тендерної пропозиції учасником</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1717D" w:rsidRPr="0054290F" w:rsidRDefault="00E1717D" w:rsidP="00E1717D">
            <w:pPr>
              <w:ind w:firstLine="600"/>
              <w:jc w:val="both"/>
              <w:rPr>
                <w:lang w:val="uk-UA"/>
              </w:rPr>
            </w:pPr>
            <w:r w:rsidRPr="0054290F">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pStyle w:val="a4"/>
              <w:spacing w:after="0"/>
              <w:jc w:val="center"/>
              <w:rPr>
                <w:rFonts w:ascii="Times New Roman" w:hAnsi="Times New Roman"/>
                <w:b/>
                <w:sz w:val="24"/>
                <w:szCs w:val="24"/>
                <w:lang w:val="uk-UA"/>
              </w:rPr>
            </w:pPr>
            <w:r w:rsidRPr="0054290F">
              <w:rPr>
                <w:rFonts w:ascii="Times New Roman" w:hAnsi="Times New Roman"/>
                <w:b/>
                <w:sz w:val="24"/>
                <w:szCs w:val="24"/>
                <w:lang w:val="uk-UA"/>
              </w:rPr>
              <w:t>Подання та розкриття тендерної пропозиції</w:t>
            </w:r>
          </w:p>
        </w:tc>
      </w:tr>
      <w:tr w:rsidR="00E1717D"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Кінцевий строк подання тендерної пропозицій </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9"/>
              <w:widowControl w:val="0"/>
              <w:shd w:val="clear" w:color="auto" w:fill="FFFFFF"/>
              <w:spacing w:before="48" w:line="240" w:lineRule="auto"/>
              <w:ind w:left="34" w:right="51" w:firstLine="501"/>
              <w:jc w:val="both"/>
              <w:rPr>
                <w:rFonts w:ascii="Times New Roman" w:eastAsia="Times New Roman" w:hAnsi="Times New Roman" w:cs="Times New Roman"/>
                <w:b/>
                <w:strike/>
                <w:color w:val="auto"/>
                <w:sz w:val="24"/>
                <w:szCs w:val="24"/>
                <w:lang w:val="uk-UA"/>
              </w:rPr>
            </w:pPr>
            <w:r w:rsidRPr="0054290F">
              <w:rPr>
                <w:rFonts w:ascii="Times New Roman" w:eastAsia="Times New Roman" w:hAnsi="Times New Roman" w:cs="Times New Roman"/>
                <w:color w:val="auto"/>
                <w:sz w:val="24"/>
                <w:szCs w:val="24"/>
                <w:lang w:val="uk-UA"/>
              </w:rPr>
              <w:t>Кінцевий строк подання тендерних пропозицій –</w:t>
            </w:r>
          </w:p>
          <w:p w:rsidR="00E1717D" w:rsidRPr="0054290F" w:rsidRDefault="00E1717D" w:rsidP="00E1717D">
            <w:pPr>
              <w:pStyle w:val="19"/>
              <w:widowControl w:val="0"/>
              <w:shd w:val="clear" w:color="auto" w:fill="FFFFFF"/>
              <w:spacing w:before="48" w:line="240" w:lineRule="auto"/>
              <w:ind w:right="51"/>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15.11.2022 до 20</w:t>
            </w:r>
            <w:r w:rsidRPr="0054290F">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3</w:t>
            </w:r>
            <w:r w:rsidRPr="0054290F">
              <w:rPr>
                <w:rFonts w:ascii="Times New Roman" w:eastAsia="Times New Roman" w:hAnsi="Times New Roman" w:cs="Times New Roman"/>
                <w:b/>
                <w:color w:val="auto"/>
                <w:sz w:val="24"/>
                <w:szCs w:val="24"/>
                <w:lang w:val="uk-UA"/>
              </w:rPr>
              <w:t>0 години.</w:t>
            </w:r>
          </w:p>
          <w:p w:rsidR="00E1717D" w:rsidRPr="0054290F" w:rsidRDefault="00E1717D" w:rsidP="00E1717D">
            <w:pPr>
              <w:pStyle w:val="19"/>
              <w:widowControl w:val="0"/>
              <w:shd w:val="clear" w:color="auto" w:fill="FFFFFF"/>
              <w:spacing w:before="48" w:line="240" w:lineRule="auto"/>
              <w:ind w:left="34" w:right="51" w:firstLine="501"/>
              <w:jc w:val="both"/>
              <w:rPr>
                <w:color w:val="auto"/>
                <w:lang w:val="uk-UA"/>
              </w:rPr>
            </w:pPr>
            <w:r w:rsidRPr="0054290F">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E1717D" w:rsidRPr="0054290F" w:rsidRDefault="00E1717D" w:rsidP="00E1717D">
            <w:pPr>
              <w:pStyle w:val="19"/>
              <w:widowControl w:val="0"/>
              <w:spacing w:line="240" w:lineRule="auto"/>
              <w:ind w:left="34" w:right="51" w:firstLine="501"/>
              <w:jc w:val="both"/>
              <w:rPr>
                <w:color w:val="auto"/>
                <w:lang w:val="uk-UA"/>
              </w:rPr>
            </w:pPr>
            <w:r w:rsidRPr="0054290F">
              <w:rPr>
                <w:rFonts w:ascii="Times New Roman" w:eastAsia="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w:t>
            </w:r>
            <w:r w:rsidRPr="0054290F">
              <w:rPr>
                <w:rFonts w:ascii="Times New Roman" w:eastAsia="Times New Roman" w:hAnsi="Times New Roman" w:cs="Times New Roman"/>
                <w:color w:val="auto"/>
                <w:sz w:val="24"/>
                <w:szCs w:val="24"/>
                <w:lang w:val="uk-UA"/>
              </w:rPr>
              <w:lastRenderedPageBreak/>
              <w:t>отримання його тендерної пропозиції із зазначенням дати та часу.</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54290F">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1717D" w:rsidRPr="0054290F" w:rsidTr="00210442">
        <w:trPr>
          <w:gridAfter w:val="1"/>
          <w:wAfter w:w="236" w:type="dxa"/>
          <w:trHeight w:val="1110"/>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Дата та час розкриття тендерної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spacing w:line="228" w:lineRule="auto"/>
              <w:jc w:val="both"/>
            </w:pPr>
            <w:r w:rsidRPr="0054290F">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1717D" w:rsidRDefault="00E1717D" w:rsidP="00E1717D">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E1717D" w:rsidRPr="0054290F" w:rsidRDefault="00E1717D" w:rsidP="00E1717D">
            <w:pPr>
              <w:widowControl w:val="0"/>
              <w:jc w:val="both"/>
            </w:pPr>
            <w:r>
              <w:t>Електронний аукціон проводиться електронною системою закупівель відповідно до статті 30 Закону.</w:t>
            </w:r>
          </w:p>
        </w:tc>
      </w:tr>
      <w:tr w:rsidR="00E1717D" w:rsidRPr="0054290F" w:rsidTr="00210442">
        <w:trPr>
          <w:gridAfter w:val="1"/>
          <w:wAfter w:w="236" w:type="dxa"/>
          <w:trHeight w:val="276"/>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54290F">
              <w:rPr>
                <w:b/>
                <w:bCs/>
                <w:lang w:val="uk-UA"/>
              </w:rPr>
              <w:t xml:space="preserve">Оцінка </w:t>
            </w:r>
            <w:r w:rsidRPr="0054290F">
              <w:rPr>
                <w:b/>
                <w:lang w:val="uk-UA"/>
              </w:rPr>
              <w:t>тендерної пропозиції</w:t>
            </w:r>
          </w:p>
        </w:tc>
      </w:tr>
      <w:tr w:rsidR="00E1717D" w:rsidRPr="0054290F" w:rsidTr="00210442">
        <w:trPr>
          <w:gridAfter w:val="1"/>
          <w:wAfter w:w="236" w:type="dxa"/>
          <w:trHeight w:val="532"/>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rPr>
              <w:t>Перелік критеріїв та методика оцінки тендерної пропозиції із зазначенням питомої ваги критерію</w:t>
            </w:r>
            <w:r w:rsidRPr="0054290F">
              <w:rPr>
                <w:b/>
                <w:lang w:val="uk-UA" w:eastAsia="en-US"/>
              </w:rPr>
              <w:t xml:space="preserve"> </w:t>
            </w:r>
          </w:p>
        </w:tc>
        <w:tc>
          <w:tcPr>
            <w:tcW w:w="6132" w:type="dxa"/>
            <w:tcBorders>
              <w:top w:val="single" w:sz="4" w:space="0" w:color="auto"/>
              <w:left w:val="single" w:sz="4" w:space="0" w:color="auto"/>
              <w:bottom w:val="single" w:sz="4" w:space="0" w:color="auto"/>
              <w:right w:val="single" w:sz="4" w:space="0" w:color="auto"/>
            </w:tcBorders>
          </w:tcPr>
          <w:p w:rsidR="00E1717D" w:rsidRPr="007E558B" w:rsidRDefault="00E1717D" w:rsidP="00E1717D">
            <w:pPr>
              <w:widowControl w:val="0"/>
              <w:spacing w:line="228" w:lineRule="auto"/>
              <w:jc w:val="both"/>
              <w:rPr>
                <w:lang w:val="uk-UA"/>
              </w:rPr>
            </w:pPr>
            <w:r>
              <w:rPr>
                <w:lang w:val="uk-UA"/>
              </w:rPr>
              <w:t xml:space="preserve">         </w:t>
            </w:r>
            <w:r w:rsidRPr="007E558B">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1717D" w:rsidRDefault="00E1717D" w:rsidP="00E1717D">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E1717D" w:rsidRDefault="00E1717D" w:rsidP="00E1717D">
            <w:pPr>
              <w:widowControl w:val="0"/>
              <w:jc w:val="both"/>
            </w:pPr>
            <w:r>
              <w:rPr>
                <w:lang w:val="uk-UA"/>
              </w:rPr>
              <w:t xml:space="preserve">         </w:t>
            </w:r>
            <w:r>
              <w:t>Електронний аукціон проводиться електронною системою закупівель відповідно до статті 30 Закону.</w:t>
            </w:r>
          </w:p>
          <w:p w:rsidR="00E1717D" w:rsidRDefault="00E1717D" w:rsidP="00E1717D">
            <w:pPr>
              <w:widowControl w:val="0"/>
              <w:jc w:val="both"/>
              <w:rPr>
                <w:color w:val="000000"/>
              </w:rPr>
            </w:pPr>
            <w:r>
              <w:rPr>
                <w:color w:val="000000"/>
              </w:rPr>
              <w:t>Критерії та методика оцінки визначаються відповідно до статті 29 Закону.</w:t>
            </w:r>
          </w:p>
          <w:p w:rsidR="00E1717D" w:rsidRPr="0054290F" w:rsidRDefault="00E1717D" w:rsidP="00E1717D">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E1717D" w:rsidRPr="0054290F" w:rsidRDefault="00E1717D" w:rsidP="00E1717D">
            <w:pPr>
              <w:tabs>
                <w:tab w:val="left" w:pos="10381"/>
              </w:tabs>
              <w:ind w:firstLine="633"/>
              <w:jc w:val="both"/>
              <w:rPr>
                <w:lang w:val="uk-UA"/>
              </w:rPr>
            </w:pPr>
            <w:r w:rsidRPr="0054290F">
              <w:rPr>
                <w:lang w:val="uk-UA"/>
              </w:rPr>
              <w:t>Питома вага цінового критерію – 100%.</w:t>
            </w:r>
          </w:p>
          <w:p w:rsidR="00E1717D" w:rsidRPr="0054290F" w:rsidRDefault="00E1717D" w:rsidP="00E1717D">
            <w:pPr>
              <w:tabs>
                <w:tab w:val="left" w:pos="10381"/>
              </w:tabs>
              <w:ind w:firstLine="600"/>
              <w:jc w:val="both"/>
              <w:rPr>
                <w:b/>
                <w:bCs/>
                <w:lang w:val="uk-UA"/>
              </w:rPr>
            </w:pPr>
            <w:r w:rsidRPr="0054290F">
              <w:rPr>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Pr="0054290F">
              <w:rPr>
                <w:b/>
                <w:bCs/>
                <w:lang w:val="uk-UA"/>
              </w:rPr>
              <w:t xml:space="preserve"> </w:t>
            </w:r>
          </w:p>
          <w:p w:rsidR="00E1717D" w:rsidRDefault="00E1717D" w:rsidP="00E1717D">
            <w:pPr>
              <w:widowControl w:val="0"/>
              <w:jc w:val="both"/>
            </w:pPr>
            <w:r>
              <w:rPr>
                <w:lang w:val="uk-UA"/>
              </w:rPr>
              <w:t xml:space="preserve">       </w:t>
            </w: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1717D" w:rsidRDefault="00E1717D" w:rsidP="00E1717D">
            <w:pPr>
              <w:widowControl w:val="0"/>
              <w:jc w:val="both"/>
            </w:pPr>
            <w:r>
              <w:rPr>
                <w:lang w:val="uk-UA"/>
              </w:rPr>
              <w:t xml:space="preserve">        </w:t>
            </w:r>
            <w: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1717D" w:rsidRPr="00B47D86" w:rsidRDefault="00E1717D" w:rsidP="00E1717D">
            <w:pPr>
              <w:widowControl w:val="0"/>
              <w:jc w:val="both"/>
              <w:rPr>
                <w:b/>
              </w:rPr>
            </w:pPr>
            <w:r>
              <w:rPr>
                <w:i/>
                <w:lang w:val="uk-UA"/>
              </w:rPr>
              <w:t xml:space="preserve">         </w:t>
            </w:r>
            <w:r w:rsidRPr="00B47D86">
              <w:rPr>
                <w:b/>
                <w:i/>
              </w:rPr>
              <w:t xml:space="preserve">Ціна тендерної пропозиції </w:t>
            </w:r>
            <w:r w:rsidRPr="00B47D86">
              <w:rPr>
                <w:b/>
                <w:i/>
                <w:color w:val="FF0000"/>
              </w:rPr>
              <w:t>не може</w:t>
            </w:r>
            <w:r w:rsidRPr="00B47D86">
              <w:rPr>
                <w:b/>
                <w:i/>
              </w:rPr>
              <w:t xml:space="preserve"> перевищувати очікувану вартість предмета закупівлі, зазначену в оголошенні про проведення відкритих торгів, з </w:t>
            </w:r>
            <w:r w:rsidRPr="00B47D86">
              <w:rPr>
                <w:b/>
                <w:i/>
              </w:rPr>
              <w:lastRenderedPageBreak/>
              <w:t>урахуванням абзацу другого пункту 28 цих особливостей.</w:t>
            </w:r>
          </w:p>
          <w:p w:rsidR="00E1717D" w:rsidRPr="00B47D86" w:rsidRDefault="00E1717D" w:rsidP="00E1717D">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717D" w:rsidRDefault="00E1717D" w:rsidP="00E1717D">
            <w:pPr>
              <w:widowControl w:val="0"/>
              <w:jc w:val="both"/>
            </w:pPr>
            <w:r>
              <w:rPr>
                <w:lang w:val="uk-UA"/>
              </w:rPr>
              <w:t xml:space="preserve">        </w:t>
            </w:r>
            <w:r>
              <w:t>Оцінка тендерних пропозицій здійснюється на основі критерію „Ціна”. Питома вага – 100 %.</w:t>
            </w:r>
          </w:p>
          <w:p w:rsidR="00E1717D" w:rsidRDefault="00E1717D" w:rsidP="00E1717D">
            <w:pPr>
              <w:pStyle w:val="1b"/>
              <w:spacing w:line="240" w:lineRule="auto"/>
              <w:ind w:firstLine="63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cs="Times New Roman"/>
                <w:sz w:val="24"/>
                <w:szCs w:val="24"/>
              </w:rPr>
              <w:t>учасник  не</w:t>
            </w:r>
            <w:proofErr w:type="gramEnd"/>
            <w:r>
              <w:rPr>
                <w:rFonts w:ascii="Times New Roman" w:eastAsia="Times New Roman" w:hAnsi="Times New Roman" w:cs="Times New Roman"/>
                <w:sz w:val="24"/>
                <w:szCs w:val="24"/>
              </w:rPr>
              <w:t xml:space="preserve"> є платником ПДВ</w:t>
            </w:r>
            <w:r>
              <w:rPr>
                <w:rFonts w:ascii="Times New Roman" w:eastAsia="Times New Roman" w:hAnsi="Times New Roman" w:cs="Times New Roman"/>
                <w:sz w:val="24"/>
                <w:szCs w:val="24"/>
                <w:lang w:val="uk-UA"/>
              </w:rPr>
              <w:t>.</w:t>
            </w:r>
          </w:p>
          <w:p w:rsidR="00E1717D" w:rsidRPr="00B47D86" w:rsidRDefault="00E1717D" w:rsidP="00E1717D">
            <w:pPr>
              <w:widowControl w:val="0"/>
              <w:jc w:val="both"/>
              <w:rPr>
                <w:lang w:val="uk-UA"/>
              </w:rPr>
            </w:pPr>
            <w:r>
              <w:rPr>
                <w:lang w:val="uk-UA"/>
              </w:rPr>
              <w:t xml:space="preserve">        </w:t>
            </w:r>
            <w:r w:rsidRPr="00B47D86">
              <w:rPr>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717D" w:rsidRDefault="00E1717D" w:rsidP="00E1717D">
            <w:pPr>
              <w:widowControl w:val="0"/>
              <w:jc w:val="both"/>
            </w:pPr>
            <w:r>
              <w:rPr>
                <w:lang w:val="uk-UA"/>
              </w:rPr>
              <w:t xml:space="preserve">       </w:t>
            </w: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717D" w:rsidRPr="009438EA" w:rsidRDefault="00E1717D" w:rsidP="00E1717D">
            <w:pPr>
              <w:widowControl w:val="0"/>
              <w:jc w:val="both"/>
              <w:rPr>
                <w:lang w:val="uk-UA"/>
              </w:rPr>
            </w:pPr>
            <w:r>
              <w:rPr>
                <w:lang w:val="uk-UA"/>
              </w:rPr>
              <w:t xml:space="preserve">       </w:t>
            </w:r>
            <w:r w:rsidRPr="009438EA">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717D" w:rsidRDefault="00E1717D" w:rsidP="00E1717D">
            <w:pPr>
              <w:widowControl w:val="0"/>
              <w:jc w:val="both"/>
            </w:pPr>
            <w:r>
              <w:rPr>
                <w:lang w:val="uk-UA"/>
              </w:rPr>
              <w:t xml:space="preserve">      </w:t>
            </w:r>
            <w:r w:rsidRPr="009438EA">
              <w:rPr>
                <w:lang w:val="uk-UA"/>
              </w:rPr>
              <w:t xml:space="preserve">Строк розгляду тендерної пропозиції, що за результатами оцінки визначена найбільш економічно вигідною, </w:t>
            </w:r>
            <w:r w:rsidRPr="009438EA">
              <w:rPr>
                <w:b/>
                <w:i/>
                <w:lang w:val="uk-UA"/>
              </w:rPr>
              <w:t>не повинен перевищувати п’яти робочих днів</w:t>
            </w:r>
            <w:r w:rsidRPr="009438EA">
              <w:rPr>
                <w:lang w:val="uk-UA"/>
              </w:rPr>
              <w:t xml:space="preserve"> з дня визначення найбільш економічно вигідної пропозиції. </w:t>
            </w:r>
            <w:r>
              <w:t xml:space="preserve">Такий строк може бути аргументовано </w:t>
            </w:r>
            <w:r>
              <w:rPr>
                <w:b/>
                <w:i/>
              </w:rPr>
              <w:t>продовжено замовником до 20 робочих днів</w:t>
            </w:r>
            <w: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717D" w:rsidRDefault="00E1717D" w:rsidP="00E1717D">
            <w:pPr>
              <w:widowControl w:val="0"/>
              <w:jc w:val="both"/>
            </w:pPr>
            <w:r>
              <w:rPr>
                <w:lang w:val="uk-UA"/>
              </w:rPr>
              <w:t xml:space="preserve">          </w:t>
            </w:r>
            <w: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t>у списку</w:t>
            </w:r>
            <w:proofErr w:type="gramEnd"/>
            <w:r>
              <w:t xml:space="preserve">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1717D" w:rsidRDefault="00E1717D" w:rsidP="00E1717D">
            <w:pPr>
              <w:widowControl w:val="0"/>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b/>
                <w:i/>
                <w:color w:val="auto"/>
                <w:sz w:val="24"/>
                <w:szCs w:val="24"/>
                <w:lang w:val="uk-UA"/>
              </w:rPr>
              <w:t>Аномально низька ціна тендерної пропозиції</w:t>
            </w:r>
            <w:r w:rsidRPr="0054290F">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w:t>
            </w:r>
            <w:r w:rsidRPr="0054290F">
              <w:rPr>
                <w:rFonts w:ascii="Times New Roman" w:hAnsi="Times New Roman" w:cs="Times New Roman"/>
                <w:color w:val="auto"/>
                <w:sz w:val="24"/>
                <w:szCs w:val="24"/>
                <w:lang w:val="uk-UA"/>
              </w:rPr>
              <w:lastRenderedPageBreak/>
              <w:t>пропозиції за результатами проведеного електронного аукціону.</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717D" w:rsidRPr="0054290F" w:rsidRDefault="00E1717D" w:rsidP="00E1717D">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1717D" w:rsidRPr="0054290F" w:rsidRDefault="00E1717D" w:rsidP="00E1717D">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E1717D" w:rsidRPr="0054290F" w:rsidRDefault="00E1717D" w:rsidP="00E1717D">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717D" w:rsidRPr="0054290F" w:rsidRDefault="00E1717D" w:rsidP="00E1717D">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717D" w:rsidRDefault="00E1717D" w:rsidP="00E1717D">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E1717D" w:rsidRDefault="00E1717D" w:rsidP="00E1717D">
            <w:pPr>
              <w:widowControl w:val="0"/>
              <w:shd w:val="clear" w:color="auto" w:fill="FFFFFF"/>
              <w:jc w:val="both"/>
            </w:pPr>
            <w:r>
              <w:rPr>
                <w:color w:val="000000"/>
                <w:lang w:val="uk-UA"/>
              </w:rPr>
              <w:t xml:space="preserve">      </w:t>
            </w: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t>м Особливостей</w:t>
            </w:r>
            <w:r>
              <w:rPr>
                <w:color w:val="000000"/>
              </w:rPr>
              <w:t>.</w:t>
            </w:r>
          </w:p>
          <w:p w:rsidR="00E1717D" w:rsidRDefault="00E1717D" w:rsidP="00E1717D">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717D" w:rsidRPr="009438EA" w:rsidRDefault="00E1717D" w:rsidP="00E1717D">
            <w:pPr>
              <w:widowControl w:val="0"/>
              <w:jc w:val="both"/>
              <w:rPr>
                <w:lang w:val="uk-UA"/>
              </w:rPr>
            </w:pPr>
            <w:r>
              <w:rPr>
                <w:lang w:val="uk-UA"/>
              </w:rPr>
              <w:t xml:space="preserve">          </w:t>
            </w:r>
            <w:r w:rsidRPr="009438EA">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438EA">
              <w:rPr>
                <w:i/>
                <w:lang w:val="uk-UA"/>
              </w:rPr>
              <w:t>(якщо такі вимагались)</w:t>
            </w:r>
            <w:r w:rsidRPr="009438EA">
              <w:rPr>
                <w:lang w:val="uk-UA"/>
              </w:rPr>
              <w:t xml:space="preserve">, підставам, установленим частиною першою статті 17 цього Закону </w:t>
            </w:r>
            <w:r w:rsidRPr="009438EA">
              <w:rPr>
                <w:i/>
                <w:lang w:val="uk-UA"/>
              </w:rPr>
              <w:t>(крім пункту 13 частини першої статті 17 Закону)</w:t>
            </w:r>
            <w:r w:rsidRPr="009438EA">
              <w:rPr>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Pr="009438EA">
              <w:rPr>
                <w:b/>
                <w:i/>
                <w:lang w:val="uk-UA"/>
              </w:rPr>
              <w:t>41 Особливостей.</w:t>
            </w:r>
          </w:p>
          <w:p w:rsidR="00E1717D" w:rsidRPr="0054290F" w:rsidRDefault="00E1717D" w:rsidP="00E1717D">
            <w:pPr>
              <w:widowControl w:val="0"/>
              <w:spacing w:line="228" w:lineRule="auto"/>
              <w:jc w:val="both"/>
            </w:pPr>
            <w:r>
              <w:rPr>
                <w:highlight w:val="white"/>
                <w:lang w:val="uk-UA"/>
              </w:rPr>
              <w:t xml:space="preserve">       </w:t>
            </w:r>
            <w:r w:rsidRPr="009438EA">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9438EA">
              <w:rPr>
                <w:lang w:val="uk-UA"/>
              </w:rPr>
              <w:lastRenderedPageBreak/>
              <w:t xml:space="preserve">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t>33 Закону та цим пунктом.</w:t>
            </w:r>
          </w:p>
        </w:tc>
      </w:tr>
      <w:tr w:rsidR="00E1717D" w:rsidRPr="00E1717D" w:rsidTr="00210442">
        <w:trPr>
          <w:gridAfter w:val="1"/>
          <w:wAfter w:w="236" w:type="dxa"/>
          <w:trHeight w:val="532"/>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bCs/>
                <w:lang w:val="uk-UA"/>
              </w:rPr>
            </w:pPr>
            <w:r w:rsidRPr="0054290F">
              <w:rPr>
                <w:b/>
                <w:lang w:val="uk-UA"/>
              </w:rPr>
              <w:t>Опис формальних (несуттєвих) помилок, допущення яких учасниками не призведе до відхилення їх тендерних пропозицій</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314"/>
              <w:jc w:val="both"/>
              <w:rPr>
                <w:lang w:val="uk-UA"/>
              </w:rPr>
            </w:pPr>
            <w:r w:rsidRPr="0054290F">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E1717D" w:rsidRPr="0054290F" w:rsidRDefault="00E1717D" w:rsidP="00E1717D">
            <w:pPr>
              <w:ind w:firstLine="314"/>
              <w:jc w:val="both"/>
              <w:rPr>
                <w:lang w:val="uk-UA"/>
              </w:rPr>
            </w:pPr>
            <w:r w:rsidRPr="0054290F">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717D" w:rsidRPr="0054290F" w:rsidRDefault="00E1717D" w:rsidP="00E1717D">
            <w:pPr>
              <w:ind w:firstLine="314"/>
              <w:jc w:val="both"/>
              <w:rPr>
                <w:lang w:val="uk-UA"/>
              </w:rPr>
            </w:pPr>
            <w:r w:rsidRPr="0054290F">
              <w:rPr>
                <w:lang w:val="uk-UA"/>
              </w:rPr>
              <w:t>Опис та приклади формальних (несуттєвих) помилок:</w:t>
            </w:r>
          </w:p>
          <w:p w:rsidR="00E1717D" w:rsidRPr="0054290F" w:rsidRDefault="00E1717D" w:rsidP="00E1717D">
            <w:pPr>
              <w:ind w:firstLine="314"/>
              <w:jc w:val="both"/>
              <w:rPr>
                <w:lang w:val="uk-UA"/>
              </w:rPr>
            </w:pPr>
            <w:r w:rsidRPr="0054290F">
              <w:rPr>
                <w:lang w:val="uk-UA"/>
              </w:rPr>
              <w:t>1.</w:t>
            </w:r>
            <w:r w:rsidRPr="0054290F">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E1717D" w:rsidRPr="0054290F" w:rsidRDefault="00E1717D" w:rsidP="00E1717D">
            <w:pPr>
              <w:ind w:firstLine="314"/>
              <w:jc w:val="both"/>
              <w:rPr>
                <w:lang w:val="uk-UA"/>
              </w:rPr>
            </w:pPr>
            <w:r w:rsidRPr="0054290F">
              <w:rPr>
                <w:lang w:val="uk-UA"/>
              </w:rPr>
              <w:t>-</w:t>
            </w:r>
            <w:r w:rsidRPr="0054290F">
              <w:rPr>
                <w:lang w:val="uk-UA"/>
              </w:rPr>
              <w:tab/>
              <w:t>уживання великої літери;</w:t>
            </w:r>
          </w:p>
          <w:p w:rsidR="00E1717D" w:rsidRPr="0054290F" w:rsidRDefault="00E1717D" w:rsidP="00E1717D">
            <w:pPr>
              <w:ind w:firstLine="314"/>
              <w:jc w:val="both"/>
              <w:rPr>
                <w:lang w:val="uk-UA"/>
              </w:rPr>
            </w:pPr>
            <w:r w:rsidRPr="0054290F">
              <w:rPr>
                <w:lang w:val="uk-UA"/>
              </w:rPr>
              <w:t>-</w:t>
            </w:r>
            <w:r w:rsidRPr="0054290F">
              <w:rPr>
                <w:lang w:val="uk-UA"/>
              </w:rPr>
              <w:tab/>
              <w:t>уживання розділових знаків та відмінювання слів у реченні;</w:t>
            </w:r>
          </w:p>
          <w:p w:rsidR="00E1717D" w:rsidRPr="0054290F" w:rsidRDefault="00E1717D" w:rsidP="00E1717D">
            <w:pPr>
              <w:ind w:firstLine="314"/>
              <w:jc w:val="both"/>
              <w:rPr>
                <w:lang w:val="uk-UA"/>
              </w:rPr>
            </w:pPr>
            <w:r w:rsidRPr="0054290F">
              <w:rPr>
                <w:lang w:val="uk-UA"/>
              </w:rPr>
              <w:t>-</w:t>
            </w:r>
            <w:r w:rsidRPr="0054290F">
              <w:rPr>
                <w:lang w:val="uk-UA"/>
              </w:rPr>
              <w:tab/>
              <w:t>використання слова або мовного звороту, запозичених з іншої мови;</w:t>
            </w:r>
          </w:p>
          <w:p w:rsidR="00E1717D" w:rsidRPr="0054290F" w:rsidRDefault="00E1717D" w:rsidP="00E1717D">
            <w:pPr>
              <w:ind w:firstLine="314"/>
              <w:jc w:val="both"/>
              <w:rPr>
                <w:lang w:val="uk-UA"/>
              </w:rPr>
            </w:pPr>
            <w:r w:rsidRPr="0054290F">
              <w:rPr>
                <w:lang w:val="uk-UA"/>
              </w:rPr>
              <w:t>-</w:t>
            </w:r>
            <w:r w:rsidRPr="0054290F">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717D" w:rsidRPr="0054290F" w:rsidRDefault="00E1717D" w:rsidP="00E1717D">
            <w:pPr>
              <w:ind w:firstLine="314"/>
              <w:jc w:val="both"/>
              <w:rPr>
                <w:lang w:val="uk-UA"/>
              </w:rPr>
            </w:pPr>
            <w:r w:rsidRPr="0054290F">
              <w:rPr>
                <w:lang w:val="uk-UA"/>
              </w:rPr>
              <w:t>-</w:t>
            </w:r>
            <w:r w:rsidRPr="0054290F">
              <w:rPr>
                <w:lang w:val="uk-UA"/>
              </w:rPr>
              <w:tab/>
              <w:t>застосування правил переносу частини слова з рядка в рядок;</w:t>
            </w:r>
          </w:p>
          <w:p w:rsidR="00E1717D" w:rsidRPr="0054290F" w:rsidRDefault="00E1717D" w:rsidP="00E1717D">
            <w:pPr>
              <w:ind w:firstLine="314"/>
              <w:jc w:val="both"/>
              <w:rPr>
                <w:lang w:val="uk-UA"/>
              </w:rPr>
            </w:pPr>
            <w:r w:rsidRPr="0054290F">
              <w:rPr>
                <w:lang w:val="uk-UA"/>
              </w:rPr>
              <w:t>-</w:t>
            </w:r>
            <w:r w:rsidRPr="0054290F">
              <w:rPr>
                <w:lang w:val="uk-UA"/>
              </w:rPr>
              <w:tab/>
              <w:t>написання слів разом та/або окремо, та/або через дефіс;</w:t>
            </w:r>
          </w:p>
          <w:p w:rsidR="00E1717D" w:rsidRPr="0054290F" w:rsidRDefault="00E1717D" w:rsidP="00E1717D">
            <w:pPr>
              <w:ind w:firstLine="314"/>
              <w:jc w:val="both"/>
              <w:rPr>
                <w:lang w:val="uk-UA"/>
              </w:rPr>
            </w:pPr>
            <w:r w:rsidRPr="0054290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717D" w:rsidRPr="0054290F" w:rsidRDefault="00E1717D" w:rsidP="00E1717D">
            <w:pPr>
              <w:ind w:firstLine="314"/>
              <w:jc w:val="both"/>
              <w:rPr>
                <w:lang w:val="uk-UA"/>
              </w:rPr>
            </w:pPr>
            <w:r w:rsidRPr="0054290F">
              <w:rPr>
                <w:lang w:val="uk-UA"/>
              </w:rPr>
              <w:t>2.</w:t>
            </w:r>
            <w:r w:rsidRPr="0054290F">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17D" w:rsidRPr="0054290F" w:rsidRDefault="00E1717D" w:rsidP="00E1717D">
            <w:pPr>
              <w:ind w:firstLine="314"/>
              <w:jc w:val="both"/>
              <w:rPr>
                <w:lang w:val="uk-UA"/>
              </w:rPr>
            </w:pPr>
            <w:r w:rsidRPr="0054290F">
              <w:rPr>
                <w:lang w:val="uk-UA"/>
              </w:rPr>
              <w:t>3.</w:t>
            </w:r>
            <w:r w:rsidRPr="0054290F">
              <w:rPr>
                <w:lang w:val="uk-UA"/>
              </w:rPr>
              <w:tab/>
              <w:t xml:space="preserve">Невірна назва документа (документів), що подається учасником процедури закупівлі у складі </w:t>
            </w:r>
            <w:r w:rsidRPr="0054290F">
              <w:rPr>
                <w:lang w:val="uk-UA"/>
              </w:rPr>
              <w:lastRenderedPageBreak/>
              <w:t>тендерної пропозиції, зміст якого відповідає вимогам, визначеним замовником у тендерній документації.</w:t>
            </w:r>
          </w:p>
          <w:p w:rsidR="00E1717D" w:rsidRPr="0054290F" w:rsidRDefault="00E1717D" w:rsidP="00E1717D">
            <w:pPr>
              <w:ind w:firstLine="314"/>
              <w:jc w:val="both"/>
              <w:rPr>
                <w:lang w:val="uk-UA"/>
              </w:rPr>
            </w:pPr>
            <w:r w:rsidRPr="0054290F">
              <w:rPr>
                <w:lang w:val="uk-UA"/>
              </w:rPr>
              <w:t>4.</w:t>
            </w:r>
            <w:r w:rsidRPr="0054290F">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717D" w:rsidRPr="0054290F" w:rsidRDefault="00E1717D" w:rsidP="00E1717D">
            <w:pPr>
              <w:ind w:firstLine="314"/>
              <w:jc w:val="both"/>
              <w:rPr>
                <w:lang w:val="uk-UA"/>
              </w:rPr>
            </w:pPr>
            <w:r w:rsidRPr="0054290F">
              <w:rPr>
                <w:lang w:val="uk-UA"/>
              </w:rPr>
              <w:t>5.</w:t>
            </w:r>
            <w:r w:rsidRPr="0054290F">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717D" w:rsidRPr="0054290F" w:rsidRDefault="00E1717D" w:rsidP="00E1717D">
            <w:pPr>
              <w:ind w:firstLine="314"/>
              <w:jc w:val="both"/>
              <w:rPr>
                <w:lang w:val="uk-UA"/>
              </w:rPr>
            </w:pPr>
            <w:r w:rsidRPr="0054290F">
              <w:rPr>
                <w:lang w:val="uk-UA"/>
              </w:rPr>
              <w:t>6.</w:t>
            </w:r>
            <w:r w:rsidRPr="0054290F">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17D" w:rsidRPr="0054290F" w:rsidRDefault="00E1717D" w:rsidP="00E1717D">
            <w:pPr>
              <w:ind w:firstLine="314"/>
              <w:jc w:val="both"/>
              <w:rPr>
                <w:lang w:val="uk-UA"/>
              </w:rPr>
            </w:pPr>
            <w:r w:rsidRPr="0054290F">
              <w:rPr>
                <w:lang w:val="uk-UA"/>
              </w:rPr>
              <w:t>7.</w:t>
            </w:r>
            <w:r w:rsidRPr="0054290F">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717D" w:rsidRPr="0054290F" w:rsidRDefault="00E1717D" w:rsidP="00E1717D">
            <w:pPr>
              <w:ind w:firstLine="314"/>
              <w:jc w:val="both"/>
              <w:rPr>
                <w:lang w:val="uk-UA"/>
              </w:rPr>
            </w:pPr>
            <w:r w:rsidRPr="0054290F">
              <w:rPr>
                <w:lang w:val="uk-UA"/>
              </w:rPr>
              <w:t>8.</w:t>
            </w:r>
            <w:r w:rsidRPr="0054290F">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717D" w:rsidRPr="0054290F" w:rsidRDefault="00E1717D" w:rsidP="00E1717D">
            <w:pPr>
              <w:ind w:firstLine="314"/>
              <w:jc w:val="both"/>
              <w:rPr>
                <w:lang w:val="uk-UA"/>
              </w:rPr>
            </w:pPr>
            <w:r w:rsidRPr="0054290F">
              <w:rPr>
                <w:lang w:val="uk-UA"/>
              </w:rPr>
              <w:t>9.</w:t>
            </w:r>
            <w:r w:rsidRPr="0054290F">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17D" w:rsidRPr="0054290F" w:rsidRDefault="00E1717D" w:rsidP="00E1717D">
            <w:pPr>
              <w:ind w:firstLine="314"/>
              <w:jc w:val="both"/>
              <w:rPr>
                <w:lang w:val="uk-UA"/>
              </w:rPr>
            </w:pPr>
            <w:r w:rsidRPr="0054290F">
              <w:rPr>
                <w:lang w:val="uk-UA"/>
              </w:rPr>
              <w:t>10.</w:t>
            </w:r>
            <w:r w:rsidRPr="0054290F">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17D" w:rsidRPr="0054290F" w:rsidRDefault="00E1717D" w:rsidP="00E1717D">
            <w:pPr>
              <w:ind w:firstLine="314"/>
              <w:jc w:val="both"/>
              <w:rPr>
                <w:lang w:val="uk-UA"/>
              </w:rPr>
            </w:pPr>
            <w:r w:rsidRPr="0054290F">
              <w:rPr>
                <w:lang w:val="uk-UA"/>
              </w:rPr>
              <w:t>11.</w:t>
            </w:r>
            <w:r w:rsidRPr="0054290F">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717D" w:rsidRPr="0054290F" w:rsidRDefault="00E1717D" w:rsidP="00E1717D">
            <w:pPr>
              <w:ind w:firstLine="314"/>
              <w:jc w:val="both"/>
              <w:rPr>
                <w:lang w:val="uk-UA"/>
              </w:rPr>
            </w:pPr>
            <w:r w:rsidRPr="0054290F">
              <w:rPr>
                <w:lang w:val="uk-UA"/>
              </w:rPr>
              <w:t>12.</w:t>
            </w:r>
            <w:r w:rsidRPr="0054290F">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1717D" w:rsidRPr="0054290F" w:rsidTr="00210442">
        <w:trPr>
          <w:gridAfter w:val="1"/>
          <w:wAfter w:w="236" w:type="dxa"/>
          <w:trHeight w:val="531"/>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eastAsia="en-US"/>
              </w:rPr>
            </w:pPr>
            <w:r w:rsidRPr="0054290F">
              <w:rPr>
                <w:b/>
                <w:lang w:val="uk-UA"/>
              </w:rPr>
              <w:t>Інша інформація</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suppressAutoHyphens/>
              <w:autoSpaceDN w:val="0"/>
              <w:ind w:firstLine="491"/>
              <w:jc w:val="both"/>
              <w:textAlignment w:val="baseline"/>
              <w:rPr>
                <w:kern w:val="3"/>
                <w:lang w:val="uk-UA" w:eastAsia="ar-SA"/>
              </w:rPr>
            </w:pPr>
            <w:r w:rsidRPr="0054290F">
              <w:rPr>
                <w:kern w:val="3"/>
                <w:lang w:val="uk-UA" w:eastAsia="ar-SA"/>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E1717D" w:rsidRPr="0054290F" w:rsidRDefault="00E1717D" w:rsidP="00E1717D">
            <w:pPr>
              <w:suppressAutoHyphens/>
              <w:autoSpaceDN w:val="0"/>
              <w:ind w:firstLine="491"/>
              <w:jc w:val="both"/>
              <w:textAlignment w:val="baseline"/>
              <w:rPr>
                <w:kern w:val="3"/>
                <w:lang w:val="uk-UA" w:eastAsia="zh-CN"/>
              </w:rPr>
            </w:pPr>
            <w:r w:rsidRPr="0054290F">
              <w:rPr>
                <w:kern w:val="3"/>
                <w:lang w:val="uk-UA" w:eastAsia="zh-CN"/>
              </w:rPr>
              <w:t xml:space="preserve"> Витрати Учасника, пов’язані з підготовкою, поданням цінової пропозиції та укладанням договору не </w:t>
            </w:r>
            <w:r w:rsidRPr="0054290F">
              <w:rPr>
                <w:kern w:val="3"/>
                <w:lang w:val="uk-UA" w:eastAsia="zh-CN"/>
              </w:rPr>
              <w:lastRenderedPageBreak/>
              <w:t xml:space="preserve">включаються до ціни пропозиції та не відшкодовуються (в тому числі і в разі відміни торгів чи визнання торгів такими, що не відбулися). </w:t>
            </w:r>
          </w:p>
          <w:p w:rsidR="00E1717D" w:rsidRPr="003A6294" w:rsidRDefault="00E1717D" w:rsidP="00E1717D">
            <w:pPr>
              <w:ind w:firstLine="633"/>
              <w:jc w:val="both"/>
              <w:rPr>
                <w:lang w:val="uk-UA"/>
              </w:rPr>
            </w:pPr>
            <w:r w:rsidRPr="003A6294">
              <w:rPr>
                <w:lang w:val="uk-UA"/>
              </w:rPr>
              <w:t xml:space="preserve">Учасник-переможець на стадії укладання договору надає </w:t>
            </w:r>
            <w:r>
              <w:t>договірну ціну</w:t>
            </w:r>
            <w:r w:rsidRPr="003A6294">
              <w:rPr>
                <w:lang w:val="uk-UA"/>
              </w:rPr>
              <w:t>.</w:t>
            </w:r>
          </w:p>
          <w:p w:rsidR="00E1717D" w:rsidRPr="0054290F" w:rsidRDefault="00E1717D" w:rsidP="00E1717D">
            <w:pPr>
              <w:autoSpaceDE w:val="0"/>
              <w:autoSpaceDN w:val="0"/>
              <w:spacing w:before="120"/>
              <w:ind w:firstLine="601"/>
              <w:jc w:val="both"/>
              <w:rPr>
                <w:lang w:val="uk-UA"/>
              </w:rPr>
            </w:pPr>
            <w:r w:rsidRPr="0054290F">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tc>
      </w:tr>
      <w:tr w:rsidR="00E1717D" w:rsidRPr="0054290F" w:rsidTr="00210442">
        <w:trPr>
          <w:gridAfter w:val="1"/>
          <w:wAfter w:w="236" w:type="dxa"/>
          <w:trHeight w:val="531"/>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132" w:type="dxa"/>
            <w:tcBorders>
              <w:top w:val="single" w:sz="4" w:space="0" w:color="auto"/>
              <w:left w:val="single" w:sz="4" w:space="0" w:color="auto"/>
              <w:bottom w:val="single" w:sz="4" w:space="0" w:color="auto"/>
              <w:right w:val="single" w:sz="4" w:space="0" w:color="auto"/>
            </w:tcBorders>
          </w:tcPr>
          <w:p w:rsidR="00E1717D" w:rsidRPr="00F919DE" w:rsidRDefault="00E1717D" w:rsidP="00E1717D">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717D" w:rsidRPr="00F919DE" w:rsidRDefault="00E1717D" w:rsidP="00E1717D">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717D" w:rsidRDefault="00E1717D" w:rsidP="00E1717D">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E1717D" w:rsidRPr="00E1717D" w:rsidRDefault="00E1717D" w:rsidP="00E1717D">
            <w:pPr>
              <w:widowControl w:val="0"/>
              <w:spacing w:line="228" w:lineRule="auto"/>
              <w:jc w:val="both"/>
              <w:rPr>
                <w:highlight w:val="white"/>
                <w:lang w:val="uk-UA"/>
              </w:rPr>
            </w:pPr>
            <w:r>
              <w:rPr>
                <w:highlight w:val="white"/>
                <w:lang w:val="uk-UA"/>
              </w:rPr>
              <w:t xml:space="preserve">     </w:t>
            </w:r>
            <w:r w:rsidRPr="00E1717D">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17D" w:rsidRPr="00E1717D" w:rsidRDefault="00E1717D" w:rsidP="00E1717D">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розміщення замовником в електронній системі закупівель повідомлення з вимогою про усунення таких </w:t>
            </w:r>
            <w:r w:rsidRPr="00E1717D">
              <w:rPr>
                <w:lang w:val="uk-UA"/>
              </w:rPr>
              <w:lastRenderedPageBreak/>
              <w:t>невідповідностей.</w:t>
            </w:r>
          </w:p>
          <w:p w:rsidR="00E1717D" w:rsidRPr="00F919DE" w:rsidRDefault="00E1717D" w:rsidP="00E1717D">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E1717D"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lastRenderedPageBreak/>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lang w:val="uk-UA" w:eastAsia="en-US"/>
              </w:rPr>
            </w:pPr>
            <w:r w:rsidRPr="0054290F">
              <w:rPr>
                <w:b/>
                <w:lang w:val="uk-UA" w:eastAsia="en-US"/>
              </w:rPr>
              <w:t>Відхилення тендерних пропозицій</w:t>
            </w:r>
          </w:p>
          <w:p w:rsidR="00E1717D" w:rsidRPr="0054290F" w:rsidRDefault="00E1717D" w:rsidP="00E1717D">
            <w:pPr>
              <w:rPr>
                <w:lang w:val="uk-UA" w:eastAsia="en-US"/>
              </w:rPr>
            </w:pPr>
          </w:p>
          <w:p w:rsidR="00E1717D" w:rsidRPr="0054290F" w:rsidRDefault="00E1717D" w:rsidP="00E1717D">
            <w:pPr>
              <w:rPr>
                <w:lang w:val="uk-UA" w:eastAsia="en-US"/>
              </w:rPr>
            </w:pPr>
          </w:p>
          <w:p w:rsidR="00E1717D" w:rsidRPr="0054290F" w:rsidRDefault="00E1717D" w:rsidP="00E1717D">
            <w:pPr>
              <w:rPr>
                <w:lang w:val="uk-UA" w:eastAsia="en-US"/>
              </w:rPr>
            </w:pPr>
          </w:p>
          <w:p w:rsidR="00E1717D" w:rsidRPr="0054290F" w:rsidRDefault="00E1717D" w:rsidP="00E1717D">
            <w:pPr>
              <w:rPr>
                <w:b/>
                <w:noProof/>
                <w:lang w:val="uk-UA" w:eastAsia="uk-UA"/>
              </w:rPr>
            </w:pP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1717D" w:rsidRDefault="00E1717D" w:rsidP="00E1717D">
            <w:pPr>
              <w:widowControl w:val="0"/>
              <w:spacing w:line="228" w:lineRule="auto"/>
              <w:jc w:val="both"/>
              <w:rPr>
                <w:b/>
                <w:i/>
                <w:highlight w:val="white"/>
              </w:rPr>
            </w:pPr>
            <w:r>
              <w:rPr>
                <w:b/>
                <w:i/>
                <w:highlight w:val="white"/>
              </w:rPr>
              <w:t>1) учасник процедури закупівлі:</w:t>
            </w:r>
          </w:p>
          <w:p w:rsidR="00E1717D" w:rsidRDefault="00E1717D" w:rsidP="00E1717D">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717D" w:rsidRDefault="00E1717D" w:rsidP="00E1717D">
            <w:pPr>
              <w:widowControl w:val="0"/>
              <w:jc w:val="both"/>
              <w:rPr>
                <w:highlight w:val="white"/>
              </w:rPr>
            </w:pPr>
            <w:r>
              <w:rPr>
                <w:highlight w:val="white"/>
                <w:lang w:val="uk-UA"/>
              </w:rPr>
              <w:t xml:space="preserve">     </w:t>
            </w:r>
            <w:r>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1717D" w:rsidRDefault="00E1717D" w:rsidP="00E1717D">
            <w:pPr>
              <w:widowControl w:val="0"/>
              <w:jc w:val="both"/>
              <w:rPr>
                <w:highlight w:val="white"/>
              </w:rPr>
            </w:pPr>
            <w:r>
              <w:rPr>
                <w:highlight w:val="white"/>
                <w:lang w:val="uk-UA"/>
              </w:rPr>
              <w:t xml:space="preserve">    </w:t>
            </w:r>
            <w:r>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1717D" w:rsidRPr="009438EA" w:rsidRDefault="00E1717D" w:rsidP="00E1717D">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lastRenderedPageBreak/>
              <w:t>2) тендерна пропозиція:</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не відповідає умовам технічної специфікації та іншим вимогам щодо предмета закупівлі тендерної документації;</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викладена іншою мовою (мовами), ніж мова (мови), що передбачена тендерною документацією;</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xml:space="preserve">— не відповідає вимогам, установленим у тендерній документації відповідно </w:t>
            </w:r>
            <w:proofErr w:type="gramStart"/>
            <w:r>
              <w:rPr>
                <w:highlight w:val="white"/>
              </w:rPr>
              <w:t>до абзацу</w:t>
            </w:r>
            <w:proofErr w:type="gramEnd"/>
            <w:r>
              <w:rPr>
                <w:highlight w:val="white"/>
              </w:rPr>
              <w:t xml:space="preserve"> першого частини третьої статті 22 Закону;</w:t>
            </w:r>
          </w:p>
          <w:p w:rsidR="00E1717D" w:rsidRDefault="00E1717D" w:rsidP="00E1717D">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1717D" w:rsidRDefault="00E1717D" w:rsidP="00E1717D">
            <w:pPr>
              <w:widowControl w:val="0"/>
              <w:pBdr>
                <w:top w:val="nil"/>
                <w:left w:val="nil"/>
                <w:bottom w:val="nil"/>
                <w:right w:val="nil"/>
                <w:between w:val="nil"/>
              </w:pBdr>
              <w:spacing w:line="228" w:lineRule="auto"/>
              <w:jc w:val="both"/>
              <w:rPr>
                <w:b/>
                <w:i/>
                <w:highlight w:val="white"/>
              </w:rPr>
            </w:pPr>
            <w:r>
              <w:rPr>
                <w:b/>
                <w:i/>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w:t>
            </w:r>
            <w:proofErr w:type="gramStart"/>
            <w:r>
              <w:rPr>
                <w:highlight w:val="white"/>
              </w:rPr>
              <w:t xml:space="preserve">системі </w:t>
            </w:r>
            <w:r>
              <w:rPr>
                <w:highlight w:val="white"/>
                <w:lang w:val="uk-UA"/>
              </w:rPr>
              <w:t xml:space="preserve"> </w:t>
            </w:r>
            <w:r>
              <w:rPr>
                <w:highlight w:val="white"/>
              </w:rPr>
              <w:t>закупівель</w:t>
            </w:r>
            <w:proofErr w:type="gramEnd"/>
            <w:r>
              <w:rPr>
                <w:highlight w:val="white"/>
              </w:rPr>
              <w:t xml:space="preserve"> </w:t>
            </w:r>
            <w:r>
              <w:rPr>
                <w:b/>
                <w:i/>
                <w:highlight w:val="white"/>
              </w:rPr>
              <w:t>у разі, коли:</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9438EA">
              <w:rPr>
                <w:highlight w:val="white"/>
                <w:lang w:val="uk-UA"/>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1717D" w:rsidRPr="0054290F" w:rsidRDefault="00E1717D" w:rsidP="00E1717D">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717D" w:rsidRPr="0054290F" w:rsidTr="00210442">
        <w:trPr>
          <w:gridAfter w:val="1"/>
          <w:wAfter w:w="236" w:type="dxa"/>
          <w:trHeight w:val="248"/>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E1717D" w:rsidRPr="0054290F" w:rsidRDefault="00E1717D" w:rsidP="00E1717D">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54290F">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E1717D" w:rsidRPr="0054290F" w:rsidTr="006B7099">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lang w:val="uk-UA" w:eastAsia="en-US"/>
              </w:rPr>
            </w:pPr>
            <w:r w:rsidRPr="0054290F">
              <w:rPr>
                <w:b/>
                <w:lang w:val="uk-UA"/>
              </w:rPr>
              <w:t>Відміна замовником торгів чи визнання їх такими, що не відбулися</w:t>
            </w:r>
          </w:p>
        </w:tc>
        <w:tc>
          <w:tcPr>
            <w:tcW w:w="6132" w:type="dxa"/>
            <w:tcBorders>
              <w:top w:val="single" w:sz="4" w:space="0" w:color="auto"/>
              <w:left w:val="single" w:sz="4" w:space="0" w:color="auto"/>
              <w:bottom w:val="single" w:sz="4" w:space="0" w:color="auto"/>
              <w:right w:val="single" w:sz="4" w:space="0" w:color="auto"/>
            </w:tcBorders>
            <w:vAlign w:val="center"/>
          </w:tcPr>
          <w:p w:rsidR="00E1717D" w:rsidRDefault="00E1717D" w:rsidP="00E1717D">
            <w:pPr>
              <w:widowControl w:val="0"/>
              <w:jc w:val="both"/>
              <w:rPr>
                <w:b/>
                <w:i/>
              </w:rPr>
            </w:pPr>
            <w:r>
              <w:rPr>
                <w:b/>
                <w:i/>
                <w:lang w:val="uk-UA"/>
              </w:rPr>
              <w:t xml:space="preserve">  </w:t>
            </w:r>
            <w:r>
              <w:rPr>
                <w:b/>
                <w:i/>
              </w:rPr>
              <w:t>Замовник відміняє відкриті торги у разі:</w:t>
            </w:r>
          </w:p>
          <w:p w:rsidR="00E1717D" w:rsidRDefault="00E1717D" w:rsidP="00E1717D">
            <w:pPr>
              <w:widowControl w:val="0"/>
              <w:jc w:val="both"/>
            </w:pPr>
            <w:r>
              <w:t>1) відсутності подальшої потреби в закупівлі товарів, робіт чи послуг;</w:t>
            </w:r>
          </w:p>
          <w:p w:rsidR="00E1717D" w:rsidRDefault="00E1717D" w:rsidP="00E1717D">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717D" w:rsidRDefault="00E1717D" w:rsidP="00E1717D">
            <w:pPr>
              <w:widowControl w:val="0"/>
              <w:jc w:val="both"/>
            </w:pPr>
            <w:r>
              <w:t>3) скорочення обсягу видатків на здійснення закупівлі товарів, робіт чи послуг;</w:t>
            </w:r>
          </w:p>
          <w:p w:rsidR="00E1717D" w:rsidRDefault="00E1717D" w:rsidP="00E1717D">
            <w:pPr>
              <w:widowControl w:val="0"/>
              <w:jc w:val="both"/>
            </w:pPr>
            <w:r>
              <w:t>4) коли здійснення закупівлі стало неможливим внаслідок дії обставин непереборної сили.</w:t>
            </w:r>
          </w:p>
          <w:p w:rsidR="00E1717D" w:rsidRPr="009438EA" w:rsidRDefault="00E1717D" w:rsidP="00E1717D">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E1717D" w:rsidRDefault="00E1717D" w:rsidP="00E1717D">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E1717D" w:rsidRDefault="00E1717D" w:rsidP="00E1717D">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E1717D" w:rsidRDefault="00E1717D" w:rsidP="00E1717D">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E1717D" w:rsidRDefault="00E1717D" w:rsidP="00E1717D">
            <w:pPr>
              <w:widowControl w:val="0"/>
              <w:jc w:val="both"/>
            </w:pPr>
            <w:r>
              <w:rPr>
                <w:lang w:val="uk-UA"/>
              </w:rPr>
              <w:t xml:space="preserve">      </w:t>
            </w:r>
            <w: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lastRenderedPageBreak/>
              <w:t>оприлюднюється інформація про відміну відкритих торгів.</w:t>
            </w:r>
          </w:p>
          <w:p w:rsidR="00E1717D" w:rsidRDefault="00E1717D" w:rsidP="00E1717D">
            <w:pPr>
              <w:widowControl w:val="0"/>
              <w:jc w:val="both"/>
            </w:pPr>
            <w:r>
              <w:rPr>
                <w:lang w:val="uk-UA"/>
              </w:rPr>
              <w:t xml:space="preserve">            </w:t>
            </w: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Строк укладання договору </w:t>
            </w:r>
          </w:p>
        </w:tc>
        <w:tc>
          <w:tcPr>
            <w:tcW w:w="6132" w:type="dxa"/>
            <w:tcBorders>
              <w:top w:val="single" w:sz="4" w:space="0" w:color="auto"/>
              <w:left w:val="single" w:sz="4" w:space="0" w:color="auto"/>
              <w:bottom w:val="single" w:sz="4" w:space="0" w:color="auto"/>
              <w:right w:val="single" w:sz="4" w:space="0" w:color="auto"/>
            </w:tcBorders>
            <w:vAlign w:val="center"/>
          </w:tcPr>
          <w:p w:rsidR="00E1717D" w:rsidRDefault="00E1717D" w:rsidP="00E1717D">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1717D" w:rsidRDefault="00E1717D" w:rsidP="00E1717D">
            <w:pPr>
              <w:widowControl w:val="0"/>
              <w:jc w:val="both"/>
              <w:rPr>
                <w:highlight w:val="white"/>
              </w:rPr>
            </w:pPr>
            <w:r>
              <w:rPr>
                <w:highlight w:val="white"/>
                <w:lang w:val="uk-UA"/>
              </w:rPr>
              <w:t xml:space="preserve">    </w:t>
            </w:r>
            <w:r>
              <w:rPr>
                <w:highlight w:val="white"/>
              </w:rPr>
              <w:t xml:space="preserve">У разі подання скарги </w:t>
            </w:r>
            <w:proofErr w:type="gramStart"/>
            <w:r>
              <w:rPr>
                <w:highlight w:val="white"/>
              </w:rPr>
              <w:t>до органу</w:t>
            </w:r>
            <w:proofErr w:type="gramEnd"/>
            <w:r>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717D" w:rsidRPr="0054290F" w:rsidRDefault="00E1717D" w:rsidP="00E1717D">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717D" w:rsidRPr="00E1717D"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Проєкт договору про закупівлю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b"/>
              <w:widowControl w:val="0"/>
              <w:spacing w:line="240" w:lineRule="auto"/>
              <w:ind w:right="113" w:firstLine="491"/>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Pr="0054290F">
              <w:rPr>
                <w:rFonts w:ascii="Times New Roman" w:hAnsi="Times New Roman" w:cs="Times New Roman"/>
                <w:b/>
                <w:color w:val="auto"/>
                <w:sz w:val="24"/>
                <w:szCs w:val="24"/>
                <w:lang w:val="uk-UA"/>
              </w:rPr>
              <w:t xml:space="preserve">5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E1717D" w:rsidRPr="0054290F" w:rsidRDefault="00E1717D" w:rsidP="00E1717D">
            <w:pPr>
              <w:pStyle w:val="1b"/>
              <w:keepNext/>
              <w:keepLines/>
              <w:spacing w:line="240" w:lineRule="auto"/>
              <w:ind w:firstLine="495"/>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Pr="0054290F">
              <w:rPr>
                <w:rFonts w:ascii="Times New Roman" w:hAnsi="Times New Roman" w:cs="Times New Roman"/>
                <w:b/>
                <w:color w:val="auto"/>
                <w:sz w:val="24"/>
                <w:szCs w:val="24"/>
                <w:lang w:val="uk-UA"/>
              </w:rPr>
              <w:t xml:space="preserve">5 </w:t>
            </w:r>
            <w:r w:rsidRPr="0054290F">
              <w:rPr>
                <w:rFonts w:ascii="Times New Roman" w:hAnsi="Times New Roman" w:cs="Times New Roman"/>
                <w:color w:val="auto"/>
                <w:sz w:val="24"/>
                <w:szCs w:val="24"/>
                <w:lang w:val="uk-UA"/>
              </w:rPr>
              <w:t>до тендерної документації.</w:t>
            </w:r>
          </w:p>
          <w:p w:rsidR="00E1717D" w:rsidRPr="0054290F" w:rsidRDefault="00E1717D" w:rsidP="00E1717D">
            <w:pPr>
              <w:pStyle w:val="1b"/>
              <w:keepNext/>
              <w:keepLines/>
              <w:spacing w:line="240" w:lineRule="auto"/>
              <w:ind w:firstLine="495"/>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E1717D" w:rsidRPr="0054290F" w:rsidRDefault="00E1717D" w:rsidP="00E1717D">
            <w:pPr>
              <w:pStyle w:val="1b"/>
              <w:keepNext/>
              <w:keepLines/>
              <w:numPr>
                <w:ilvl w:val="0"/>
                <w:numId w:val="34"/>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E1717D" w:rsidRPr="0054290F" w:rsidRDefault="00E1717D" w:rsidP="00E1717D">
            <w:pPr>
              <w:pStyle w:val="1b"/>
              <w:keepNext/>
              <w:keepLines/>
              <w:numPr>
                <w:ilvl w:val="0"/>
                <w:numId w:val="34"/>
              </w:numPr>
              <w:spacing w:line="240" w:lineRule="auto"/>
              <w:ind w:left="0" w:firstLine="360"/>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1717D" w:rsidRDefault="00E1717D" w:rsidP="00E1717D">
            <w:pPr>
              <w:shd w:val="clear" w:color="auto" w:fill="FFFFFF"/>
              <w:spacing w:before="120" w:after="120"/>
              <w:ind w:firstLine="471"/>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E1717D" w:rsidRPr="00C71319" w:rsidRDefault="00E1717D" w:rsidP="00E1717D">
            <w:pPr>
              <w:shd w:val="clear" w:color="auto" w:fill="FFFFFF"/>
              <w:spacing w:before="120" w:after="120"/>
              <w:ind w:firstLine="471"/>
              <w:jc w:val="both"/>
              <w:rPr>
                <w:lang w:val="uk-UA"/>
              </w:rPr>
            </w:pPr>
            <w:r w:rsidRPr="00C71319">
              <w:rPr>
                <w:i/>
                <w:color w:val="000000"/>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w:t>
            </w:r>
            <w:r w:rsidRPr="00C71319">
              <w:rPr>
                <w:i/>
                <w:color w:val="000000"/>
                <w:highlight w:val="white"/>
                <w:lang w:val="uk-UA"/>
              </w:rPr>
              <w:lastRenderedPageBreak/>
              <w:t>підлягає відхиленню на підставі</w:t>
            </w:r>
            <w:r w:rsidRPr="00C71319">
              <w:rPr>
                <w:i/>
                <w:highlight w:val="white"/>
                <w:lang w:val="uk-UA"/>
              </w:rPr>
              <w:t xml:space="preserve"> абзацу 2 підпункту 3  пункту 41 Особливостей.</w:t>
            </w:r>
          </w:p>
        </w:tc>
      </w:tr>
      <w:tr w:rsidR="00E1717D" w:rsidRPr="00EA3DE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10992"/>
                <w:tab w:val="left" w:pos="11908"/>
                <w:tab w:val="left" w:pos="12824"/>
                <w:tab w:val="left" w:pos="13740"/>
                <w:tab w:val="left" w:pos="14656"/>
              </w:tabs>
              <w:jc w:val="center"/>
              <w:rPr>
                <w:lang w:val="uk-UA" w:eastAsia="en-US"/>
              </w:rPr>
            </w:pPr>
            <w:r w:rsidRPr="0054290F">
              <w:rPr>
                <w:lang w:val="uk-UA" w:eastAsia="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rPr>
              <w:t>Істотні умови, що обов’язково включаються до договору про закупівлю</w:t>
            </w:r>
            <w:r w:rsidRPr="0054290F">
              <w:rPr>
                <w:b/>
                <w:lang w:val="uk-UA" w:eastAsia="en-US"/>
              </w:rPr>
              <w:t xml:space="preserve"> </w:t>
            </w:r>
          </w:p>
        </w:tc>
        <w:tc>
          <w:tcPr>
            <w:tcW w:w="6132" w:type="dxa"/>
            <w:tcBorders>
              <w:top w:val="single" w:sz="4" w:space="0" w:color="auto"/>
              <w:left w:val="single" w:sz="4" w:space="0" w:color="auto"/>
              <w:bottom w:val="single" w:sz="4" w:space="0" w:color="auto"/>
              <w:right w:val="single" w:sz="4" w:space="0" w:color="auto"/>
            </w:tcBorders>
          </w:tcPr>
          <w:p w:rsidR="00E1717D" w:rsidRPr="00C71319" w:rsidRDefault="00E1717D" w:rsidP="00E1717D">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1717D" w:rsidRDefault="00E1717D" w:rsidP="00E1717D">
            <w:pPr>
              <w:widowControl w:val="0"/>
              <w:jc w:val="both"/>
            </w:pPr>
            <w:r>
              <w:rPr>
                <w:lang w:val="uk-UA"/>
              </w:rPr>
              <w:t xml:space="preserve">       </w:t>
            </w: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717D" w:rsidRDefault="00E1717D" w:rsidP="00E1717D">
            <w:pPr>
              <w:widowControl w:val="0"/>
              <w:jc w:val="both"/>
            </w:pPr>
            <w:r>
              <w:rPr>
                <w:lang w:val="uk-UA"/>
              </w:rPr>
              <w:t xml:space="preserve">         </w:t>
            </w:r>
            <w: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1717D" w:rsidRDefault="00E1717D" w:rsidP="00E1717D">
            <w:pPr>
              <w:widowControl w:val="0"/>
              <w:ind w:left="720"/>
              <w:jc w:val="both"/>
            </w:pPr>
            <w:r>
              <w:t>— визначення грошового еквівалента зобов’язання в іноземній валюті;</w:t>
            </w:r>
          </w:p>
          <w:p w:rsidR="00E1717D" w:rsidRDefault="00E1717D" w:rsidP="00E1717D">
            <w:pPr>
              <w:widowControl w:val="0"/>
              <w:ind w:left="720"/>
              <w:jc w:val="both"/>
            </w:pPr>
            <w: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717D" w:rsidRPr="0054290F" w:rsidRDefault="00E1717D" w:rsidP="00E1717D">
            <w:pPr>
              <w:pStyle w:val="rvps2"/>
              <w:shd w:val="clear" w:color="auto" w:fill="FFFFFF"/>
              <w:spacing w:before="0" w:beforeAutospacing="0" w:after="0" w:afterAutospacing="0"/>
              <w:ind w:firstLine="450"/>
              <w:jc w:val="both"/>
            </w:pPr>
            <w:r>
              <w:rPr>
                <w:rFonts w:ascii="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10992"/>
                <w:tab w:val="left" w:pos="11908"/>
                <w:tab w:val="left" w:pos="12824"/>
                <w:tab w:val="left" w:pos="13740"/>
                <w:tab w:val="left" w:pos="14656"/>
              </w:tabs>
              <w:jc w:val="center"/>
              <w:rPr>
                <w:lang w:val="uk-UA" w:eastAsia="en-US"/>
              </w:rPr>
            </w:pPr>
            <w:r w:rsidRPr="0054290F">
              <w:rPr>
                <w:lang w:val="uk-UA" w:eastAsia="en-US"/>
              </w:rPr>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806F8">
              <w:rPr>
                <w:b/>
                <w:lang w:val="uk-UA"/>
              </w:rPr>
              <w:t>Дії замовника при відмові переможця торгів підписати договір про закупівлю</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Pr="00C71319">
              <w:rPr>
                <w:rFonts w:ascii="Times New Roman" w:eastAsia="Times New Roman" w:hAnsi="Times New Roman" w:cs="Times New Roman"/>
                <w:sz w:val="24"/>
                <w:szCs w:val="24"/>
                <w:highlight w:val="white"/>
                <w:lang w:val="uk-UA"/>
              </w:rPr>
              <w:t>підпунктом 3  пункту 41 Особливостей.</w:t>
            </w:r>
          </w:p>
        </w:tc>
      </w:tr>
      <w:tr w:rsidR="00E1717D" w:rsidRPr="0054290F" w:rsidTr="0021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0" w:type="auto"/>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6</w:t>
            </w:r>
          </w:p>
        </w:tc>
        <w:tc>
          <w:tcPr>
            <w:tcW w:w="0" w:type="auto"/>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Забезпечення виконання договору про закупівлю</w:t>
            </w:r>
          </w:p>
        </w:tc>
        <w:tc>
          <w:tcPr>
            <w:tcW w:w="6132" w:type="dxa"/>
          </w:tcPr>
          <w:p w:rsidR="00E1717D" w:rsidRPr="008806F8" w:rsidRDefault="00E1717D" w:rsidP="00E1717D">
            <w:pPr>
              <w:ind w:firstLine="567"/>
              <w:jc w:val="both"/>
            </w:pPr>
            <w:r w:rsidRPr="008806F8">
              <w:t>Учасник-переможець не пізніше дати укладання договору про закупівлю вносить забезпечення виконання такого договору.</w:t>
            </w:r>
          </w:p>
          <w:p w:rsidR="00E1717D" w:rsidRPr="00D0720A" w:rsidRDefault="00E1717D" w:rsidP="00E1717D">
            <w:pPr>
              <w:ind w:firstLine="567"/>
              <w:jc w:val="both"/>
              <w:rPr>
                <w:b/>
              </w:rPr>
            </w:pPr>
            <w:r w:rsidRPr="00D0720A">
              <w:rPr>
                <w:b/>
              </w:rPr>
              <w:t xml:space="preserve">Розмір - </w:t>
            </w:r>
            <w:r w:rsidRPr="008806F8">
              <w:t>5% вартості договору про закупівлю.</w:t>
            </w:r>
          </w:p>
          <w:p w:rsidR="00E1717D" w:rsidRPr="00D0720A" w:rsidRDefault="00E1717D" w:rsidP="00E1717D">
            <w:pPr>
              <w:ind w:firstLine="567"/>
              <w:jc w:val="both"/>
              <w:rPr>
                <w:b/>
              </w:rPr>
            </w:pPr>
            <w:r w:rsidRPr="00D0720A">
              <w:rPr>
                <w:b/>
              </w:rPr>
              <w:t xml:space="preserve">Вид - </w:t>
            </w:r>
            <w:r w:rsidRPr="008806F8">
              <w:t>банківська гарантія.</w:t>
            </w:r>
          </w:p>
          <w:p w:rsidR="00E1717D" w:rsidRPr="00D0720A" w:rsidRDefault="00E1717D" w:rsidP="00E1717D">
            <w:pPr>
              <w:ind w:firstLine="567"/>
              <w:jc w:val="both"/>
              <w:rPr>
                <w:b/>
              </w:rPr>
            </w:pPr>
            <w:r w:rsidRPr="00D0720A">
              <w:rPr>
                <w:b/>
              </w:rPr>
              <w:t xml:space="preserve">Строк надання – </w:t>
            </w:r>
            <w:r w:rsidRPr="008806F8">
              <w:rPr>
                <w:lang w:eastAsia="uk-UA"/>
              </w:rPr>
              <w:t>не пізніше дати укладення договору</w:t>
            </w:r>
            <w:r w:rsidRPr="008806F8">
              <w:t xml:space="preserve"> про закупівлю та до повного виконання зобов’язань Учасником-переможцем такого договору.</w:t>
            </w:r>
          </w:p>
          <w:p w:rsidR="00E1717D" w:rsidRPr="00D0720A" w:rsidRDefault="00E1717D" w:rsidP="00E1717D">
            <w:pPr>
              <w:tabs>
                <w:tab w:val="left" w:pos="5488"/>
              </w:tabs>
              <w:ind w:firstLine="426"/>
              <w:jc w:val="both"/>
              <w:rPr>
                <w:b/>
              </w:rPr>
            </w:pPr>
            <w:r w:rsidRPr="00D0720A">
              <w:rPr>
                <w:b/>
              </w:rPr>
              <w:t>Умови надання:</w:t>
            </w:r>
          </w:p>
          <w:p w:rsidR="00E1717D" w:rsidRPr="008806F8" w:rsidRDefault="00E1717D" w:rsidP="00E1717D">
            <w:pPr>
              <w:tabs>
                <w:tab w:val="left" w:pos="5488"/>
              </w:tabs>
              <w:ind w:firstLine="426"/>
              <w:jc w:val="both"/>
            </w:pPr>
            <w:r w:rsidRPr="008806F8">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E1717D" w:rsidRPr="008806F8" w:rsidRDefault="00E1717D" w:rsidP="00E1717D">
            <w:pPr>
              <w:tabs>
                <w:tab w:val="left" w:pos="5488"/>
              </w:tabs>
              <w:ind w:firstLine="370"/>
              <w:jc w:val="both"/>
              <w:rPr>
                <w:shd w:val="clear" w:color="auto" w:fill="FFFFFF"/>
              </w:rPr>
            </w:pPr>
            <w:r w:rsidRPr="008806F8">
              <w:rPr>
                <w:shd w:val="clear" w:color="auto" w:fill="FFFFFF"/>
              </w:rPr>
              <w:lastRenderedPageBreak/>
              <w:t>Банківська гарантія повинна обов’язково містити наступні умови:</w:t>
            </w:r>
          </w:p>
          <w:p w:rsidR="00E1717D" w:rsidRPr="008806F8" w:rsidRDefault="00E1717D" w:rsidP="00E1717D">
            <w:pPr>
              <w:tabs>
                <w:tab w:val="left" w:pos="5488"/>
              </w:tabs>
              <w:ind w:firstLine="370"/>
              <w:jc w:val="both"/>
              <w:rPr>
                <w:shd w:val="clear" w:color="auto" w:fill="FFFFFF"/>
              </w:rPr>
            </w:pPr>
            <w:r w:rsidRPr="008806F8">
              <w:rPr>
                <w:shd w:val="clear" w:color="auto" w:fill="FFFFFF"/>
              </w:rPr>
              <w:t>а) зобов'язання банку-гаранта списати кошти в національній валюті з поточного рахунку принципала для резервування грошового забезпечення (покриття) гарантії;</w:t>
            </w:r>
          </w:p>
          <w:p w:rsidR="00E1717D" w:rsidRPr="008806F8" w:rsidRDefault="00E1717D" w:rsidP="00E1717D">
            <w:pPr>
              <w:tabs>
                <w:tab w:val="left" w:pos="5488"/>
              </w:tabs>
              <w:ind w:firstLine="370"/>
              <w:jc w:val="both"/>
              <w:rPr>
                <w:shd w:val="clear" w:color="auto" w:fill="FFFFFF"/>
              </w:rPr>
            </w:pPr>
            <w:r w:rsidRPr="008806F8">
              <w:rPr>
                <w:shd w:val="clear" w:color="auto" w:fill="FFFFFF"/>
              </w:rPr>
              <w:t>б) умову, що право вимагати платіж за гарантією надається у випадках та на умовах:</w:t>
            </w:r>
          </w:p>
          <w:p w:rsidR="00E1717D" w:rsidRPr="008806F8" w:rsidRDefault="00E1717D" w:rsidP="00E1717D">
            <w:pPr>
              <w:tabs>
                <w:tab w:val="left" w:pos="5878"/>
                <w:tab w:val="left" w:pos="10381"/>
              </w:tabs>
              <w:ind w:left="426" w:hanging="56"/>
              <w:jc w:val="both"/>
            </w:pPr>
            <w:r w:rsidRPr="008806F8">
              <w:t>1) невиконання або неналежного виконання Виконавцем своїх зобов’язань за Договором;</w:t>
            </w:r>
          </w:p>
          <w:p w:rsidR="00E1717D" w:rsidRPr="008806F8" w:rsidRDefault="00E1717D" w:rsidP="00E1717D">
            <w:pPr>
              <w:tabs>
                <w:tab w:val="left" w:pos="5878"/>
                <w:tab w:val="left" w:pos="10381"/>
              </w:tabs>
              <w:ind w:firstLine="426"/>
              <w:jc w:val="both"/>
            </w:pPr>
            <w:r w:rsidRPr="008806F8">
              <w:t>2) дострокового розірвання Замовником Договору у випадку, якщо Виконавець не виконує свої зобов’язання за Договором.</w:t>
            </w:r>
          </w:p>
          <w:p w:rsidR="00E1717D" w:rsidRPr="008806F8" w:rsidRDefault="00E1717D" w:rsidP="00E1717D">
            <w:pPr>
              <w:tabs>
                <w:tab w:val="left" w:pos="5488"/>
              </w:tabs>
              <w:ind w:firstLine="426"/>
              <w:jc w:val="both"/>
              <w:rPr>
                <w:shd w:val="clear" w:color="auto" w:fill="FFFFFF"/>
              </w:rPr>
            </w:pPr>
            <w:r w:rsidRPr="008806F8">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E1717D" w:rsidRPr="008806F8" w:rsidRDefault="00E1717D" w:rsidP="00E1717D">
            <w:pPr>
              <w:ind w:firstLine="426"/>
              <w:jc w:val="both"/>
            </w:pPr>
            <w:r w:rsidRPr="008806F8">
              <w:t>1) після закінчення виконання Виконавцем зобов’язань за Договором та підписання останнього акту форми № КБ-2в (акт приймання виконаних будівельних робіт);</w:t>
            </w:r>
          </w:p>
          <w:p w:rsidR="00E1717D" w:rsidRPr="008806F8" w:rsidRDefault="00E1717D" w:rsidP="00E1717D">
            <w:pPr>
              <w:ind w:firstLine="426"/>
              <w:jc w:val="both"/>
            </w:pPr>
            <w:r w:rsidRPr="008806F8">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E1717D" w:rsidRPr="008806F8" w:rsidRDefault="00E1717D" w:rsidP="00E1717D">
            <w:pPr>
              <w:ind w:firstLine="426"/>
              <w:jc w:val="both"/>
            </w:pPr>
            <w:r w:rsidRPr="008806F8">
              <w:t>3) у випадках, передбачених статтею 43 Закону.</w:t>
            </w:r>
          </w:p>
          <w:p w:rsidR="00E1717D" w:rsidRPr="008806F8" w:rsidRDefault="00E1717D" w:rsidP="00E1717D">
            <w:pPr>
              <w:ind w:firstLine="426"/>
              <w:jc w:val="both"/>
            </w:pPr>
            <w:r w:rsidRPr="008806F8">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E1717D" w:rsidRPr="008806F8" w:rsidRDefault="00E1717D" w:rsidP="00E1717D">
            <w:pPr>
              <w:ind w:firstLine="426"/>
              <w:jc w:val="both"/>
            </w:pPr>
            <w:r w:rsidRPr="008806F8">
              <w:t xml:space="preserve">а) подання банку-гаранту письмового повідомлення про звільнення його від обов'язків за гарантією, або </w:t>
            </w:r>
          </w:p>
          <w:p w:rsidR="00E1717D" w:rsidRPr="008806F8" w:rsidRDefault="00E1717D" w:rsidP="00E1717D">
            <w:pPr>
              <w:jc w:val="both"/>
            </w:pPr>
            <w:r>
              <w:rPr>
                <w:lang w:val="uk-UA"/>
              </w:rPr>
              <w:t xml:space="preserve">       </w:t>
            </w:r>
            <w:r w:rsidRPr="008806F8">
              <w:t>б) відмови від своїх прав за гарантією шляхом повернення її оригіналу до банку-гаранта.</w:t>
            </w:r>
          </w:p>
        </w:tc>
      </w:tr>
    </w:tbl>
    <w:p w:rsidR="008F0A79" w:rsidRPr="0054290F" w:rsidRDefault="008F0A79" w:rsidP="001365C9">
      <w:pPr>
        <w:jc w:val="right"/>
        <w:rPr>
          <w:b/>
        </w:rPr>
      </w:pPr>
    </w:p>
    <w:p w:rsidR="00215581" w:rsidRPr="0054290F" w:rsidRDefault="00215581"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54290F" w:rsidRPr="0054290F" w:rsidRDefault="0054290F" w:rsidP="0054290F">
      <w:pPr>
        <w:jc w:val="right"/>
        <w:rPr>
          <w:b/>
          <w:lang w:val="uk-UA"/>
        </w:rPr>
      </w:pPr>
      <w:r w:rsidRPr="0054290F">
        <w:rPr>
          <w:b/>
        </w:rPr>
        <w:t>ДОДАТОК 1</w:t>
      </w:r>
    </w:p>
    <w:p w:rsidR="0054290F" w:rsidRPr="0054290F" w:rsidRDefault="0054290F" w:rsidP="0054290F">
      <w:pPr>
        <w:jc w:val="center"/>
        <w:rPr>
          <w:i/>
          <w:lang w:val="uk-UA"/>
        </w:rPr>
      </w:pPr>
    </w:p>
    <w:p w:rsidR="0054290F" w:rsidRPr="0054290F" w:rsidRDefault="0054290F" w:rsidP="0054290F">
      <w:pPr>
        <w:jc w:val="center"/>
        <w:rPr>
          <w:i/>
          <w:lang w:val="uk-UA"/>
        </w:rPr>
      </w:pPr>
      <w:r w:rsidRPr="0054290F">
        <w:rPr>
          <w:i/>
          <w:lang w:val="uk-UA"/>
        </w:rPr>
        <w:t>Форма тендерної пропозиції торгів оформляється на фірмовому бланку (за наявності)</w:t>
      </w:r>
    </w:p>
    <w:p w:rsidR="0054290F" w:rsidRPr="0054290F" w:rsidRDefault="0054290F" w:rsidP="0054290F">
      <w:pPr>
        <w:jc w:val="center"/>
        <w:rPr>
          <w:b/>
          <w:u w:val="single"/>
          <w:lang w:val="uk-UA"/>
        </w:rPr>
      </w:pPr>
    </w:p>
    <w:p w:rsidR="0054290F" w:rsidRPr="0054290F" w:rsidRDefault="0054290F" w:rsidP="0054290F">
      <w:pPr>
        <w:jc w:val="center"/>
        <w:rPr>
          <w:b/>
          <w:u w:val="single"/>
          <w:lang w:val="uk-UA"/>
        </w:rPr>
      </w:pPr>
      <w:r w:rsidRPr="0054290F">
        <w:rPr>
          <w:b/>
          <w:u w:val="single"/>
          <w:lang w:val="uk-UA"/>
        </w:rPr>
        <w:t xml:space="preserve">ТЕНДЕРНА ПРОПОЗИЦІЯ </w:t>
      </w:r>
    </w:p>
    <w:p w:rsidR="0054290F" w:rsidRPr="0054290F" w:rsidRDefault="0054290F" w:rsidP="0054290F">
      <w:pPr>
        <w:jc w:val="center"/>
        <w:rPr>
          <w:b/>
          <w:u w:val="single"/>
          <w:lang w:val="uk-UA"/>
        </w:rPr>
      </w:pPr>
    </w:p>
    <w:p w:rsidR="0054290F" w:rsidRPr="0054290F" w:rsidRDefault="0054290F" w:rsidP="0054290F">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54290F" w:rsidRPr="0054290F" w:rsidRDefault="0054290F" w:rsidP="0054290F">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54290F" w:rsidRPr="0054290F" w:rsidRDefault="0054290F" w:rsidP="0054290F">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54290F" w:rsidRPr="0054290F" w:rsidRDefault="0054290F" w:rsidP="0054290F">
      <w:pPr>
        <w:spacing w:before="120"/>
        <w:jc w:val="both"/>
        <w:rPr>
          <w:lang w:val="uk-UA"/>
        </w:rPr>
      </w:pPr>
      <w:r w:rsidRPr="0054290F">
        <w:rPr>
          <w:lang w:val="uk-UA"/>
        </w:rPr>
        <w:t>8. Прізвище, ім’я, по-батькові посадової особи учасника:</w:t>
      </w:r>
    </w:p>
    <w:p w:rsidR="0054290F" w:rsidRPr="0054290F" w:rsidRDefault="0054290F" w:rsidP="0054290F">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54290F" w:rsidRPr="0054290F" w:rsidRDefault="0054290F" w:rsidP="0054290F">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54290F" w:rsidRPr="0054290F" w:rsidRDefault="0054290F" w:rsidP="0054290F">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54290F" w:rsidRPr="0054290F" w:rsidRDefault="0054290F" w:rsidP="0054290F">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4290F" w:rsidRPr="0054290F" w:rsidRDefault="0054290F" w:rsidP="0054290F">
      <w:pPr>
        <w:spacing w:before="120"/>
        <w:ind w:right="22"/>
        <w:jc w:val="both"/>
        <w:rPr>
          <w:lang w:val="uk-UA"/>
        </w:rPr>
      </w:pPr>
      <w:r w:rsidRPr="0054290F">
        <w:rPr>
          <w:lang w:val="uk-UA"/>
        </w:rPr>
        <w:t>11. Якщо нас буде визначено переможцем, ми зобов'язуємося підписати Договір не пізніше ніж через 20 днів з дня прийняття рішення про намір укласти договір про закупівлю, але не раніше ніж через 10 днів з дати оприлюднення на веб-порталі Уповноваженого органу повідомлення про намір укласти договір про закупівлю.</w:t>
      </w:r>
    </w:p>
    <w:p w:rsidR="0054290F" w:rsidRPr="0054290F" w:rsidRDefault="0054290F" w:rsidP="0054290F">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54290F" w:rsidRPr="0054290F" w:rsidRDefault="0054290F" w:rsidP="0054290F">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54290F" w:rsidRPr="0054290F" w:rsidRDefault="0054290F" w:rsidP="0054290F">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4290F" w:rsidRPr="0054290F" w:rsidRDefault="0054290F" w:rsidP="0054290F">
      <w:pPr>
        <w:pStyle w:val="1"/>
        <w:ind w:right="0"/>
        <w:jc w:val="right"/>
        <w:rPr>
          <w:sz w:val="24"/>
          <w:szCs w:val="24"/>
        </w:rPr>
      </w:pPr>
    </w:p>
    <w:p w:rsidR="0054290F" w:rsidRPr="0054290F" w:rsidRDefault="0054290F" w:rsidP="0054290F">
      <w:pPr>
        <w:rPr>
          <w:lang w:val="uk-UA" w:eastAsia="ar-SA"/>
        </w:rPr>
      </w:pPr>
    </w:p>
    <w:p w:rsidR="0054290F" w:rsidRPr="0054290F" w:rsidRDefault="0054290F" w:rsidP="0054290F">
      <w:pPr>
        <w:pStyle w:val="1"/>
        <w:ind w:right="0"/>
        <w:jc w:val="right"/>
        <w:rPr>
          <w:sz w:val="24"/>
          <w:szCs w:val="24"/>
        </w:rPr>
      </w:pPr>
    </w:p>
    <w:p w:rsidR="0054290F" w:rsidRPr="0054290F" w:rsidRDefault="0054290F" w:rsidP="0054290F">
      <w:pPr>
        <w:rPr>
          <w:lang w:val="uk-UA" w:eastAsia="ar-SA"/>
        </w:rPr>
      </w:pPr>
    </w:p>
    <w:p w:rsidR="008806F8" w:rsidRDefault="008806F8">
      <w:pPr>
        <w:rPr>
          <w:b/>
          <w:lang w:val="uk-UA" w:eastAsia="ar-SA"/>
        </w:rPr>
      </w:pPr>
      <w:r>
        <w:br w:type="page"/>
      </w:r>
    </w:p>
    <w:p w:rsidR="0054290F" w:rsidRPr="0054290F" w:rsidRDefault="0054290F" w:rsidP="0054290F">
      <w:pPr>
        <w:pStyle w:val="1"/>
        <w:ind w:right="0"/>
        <w:jc w:val="right"/>
        <w:rPr>
          <w:sz w:val="24"/>
          <w:szCs w:val="24"/>
        </w:rPr>
      </w:pPr>
    </w:p>
    <w:p w:rsidR="0054290F" w:rsidRPr="0054290F" w:rsidRDefault="0054290F" w:rsidP="0054290F">
      <w:pPr>
        <w:pStyle w:val="1"/>
        <w:ind w:right="0"/>
        <w:jc w:val="right"/>
        <w:rPr>
          <w:sz w:val="24"/>
          <w:szCs w:val="24"/>
        </w:rPr>
      </w:pPr>
    </w:p>
    <w:p w:rsidR="0054290F" w:rsidRPr="0054290F" w:rsidRDefault="0054290F" w:rsidP="0054290F">
      <w:pPr>
        <w:pStyle w:val="1"/>
        <w:ind w:right="0"/>
        <w:jc w:val="right"/>
        <w:rPr>
          <w:b w:val="0"/>
        </w:rPr>
      </w:pPr>
      <w:r w:rsidRPr="0054290F">
        <w:rPr>
          <w:sz w:val="24"/>
          <w:szCs w:val="24"/>
        </w:rPr>
        <w:t>ДОДАТОК 2</w:t>
      </w:r>
    </w:p>
    <w:p w:rsidR="0054290F" w:rsidRPr="0054290F" w:rsidRDefault="0054290F" w:rsidP="0054290F">
      <w:pPr>
        <w:ind w:firstLine="540"/>
        <w:jc w:val="center"/>
        <w:rPr>
          <w:b/>
          <w:bCs/>
          <w:lang w:val="uk-UA"/>
        </w:rPr>
      </w:pPr>
      <w:r w:rsidRPr="0054290F">
        <w:rPr>
          <w:b/>
          <w:bCs/>
          <w:lang w:val="uk-UA"/>
        </w:rPr>
        <w:t xml:space="preserve">ПЕРЕЛІК ДОКУМЕНТІВ, </w:t>
      </w:r>
    </w:p>
    <w:p w:rsidR="0054290F" w:rsidRPr="0054290F" w:rsidRDefault="0054290F" w:rsidP="0054290F">
      <w:pPr>
        <w:jc w:val="center"/>
        <w:rPr>
          <w:b/>
          <w:bCs/>
          <w:lang w:val="uk-UA"/>
        </w:rPr>
      </w:pPr>
      <w:r w:rsidRPr="0054290F">
        <w:rPr>
          <w:b/>
          <w:bCs/>
          <w:lang w:val="uk-UA"/>
        </w:rPr>
        <w:t>ЩО ВИМАГАЮТЬСЯ ДЛЯ ПІДТВЕРДЖЕННЯ ВІДПОВІДНОСТІ УЧАСНИКА КВАЛІФІКАЦІЙНИМ КРИТЕРІЯМ  ВІДПОВІДНО ДО СТАТТІ 16 ЗАКОНУ</w:t>
      </w:r>
    </w:p>
    <w:p w:rsidR="0054290F" w:rsidRPr="0054290F" w:rsidRDefault="0054290F" w:rsidP="0054290F">
      <w:pPr>
        <w:jc w:val="center"/>
        <w:rPr>
          <w:b/>
          <w:bCs/>
          <w:lang w:val="uk-UA"/>
        </w:rPr>
      </w:pPr>
    </w:p>
    <w:p w:rsidR="008806F8" w:rsidRPr="008806F8" w:rsidRDefault="008806F8" w:rsidP="008806F8">
      <w:pPr>
        <w:ind w:firstLine="426"/>
        <w:jc w:val="both"/>
      </w:pPr>
      <w:r w:rsidRPr="008806F8">
        <w:rPr>
          <w:bCs/>
        </w:rPr>
        <w:t xml:space="preserve">1. </w:t>
      </w:r>
      <w:r w:rsidRPr="008806F8">
        <w:rPr>
          <w:b/>
        </w:rPr>
        <w:t>Наявність в учасника процедури закупівлі обладнання та матеріально-технічної бази.</w:t>
      </w:r>
    </w:p>
    <w:p w:rsidR="008806F8" w:rsidRPr="008806F8" w:rsidRDefault="008806F8" w:rsidP="008806F8">
      <w:pPr>
        <w:ind w:firstLine="426"/>
        <w:jc w:val="both"/>
      </w:pPr>
      <w:r w:rsidRPr="008806F8">
        <w:rPr>
          <w:bCs/>
        </w:rPr>
        <w:t>Для підтвердження н</w:t>
      </w:r>
      <w:r w:rsidRPr="008806F8">
        <w:t xml:space="preserve">аявності обладнання та матеріально-технічної бази учасниками у складі пропозиції подається довідка на фірмовому бланку (у разі наявності) учасника про наявність обладнання та матеріально-технічної бази для виконання вимог Дефектного акту даного оголошення, за наступними формами: </w:t>
      </w:r>
    </w:p>
    <w:p w:rsidR="008806F8" w:rsidRPr="00D17294" w:rsidRDefault="008806F8" w:rsidP="008806F8">
      <w:pPr>
        <w:spacing w:before="120"/>
        <w:ind w:left="425"/>
        <w:jc w:val="center"/>
        <w:rPr>
          <w:b/>
          <w:bCs/>
        </w:rPr>
      </w:pPr>
      <w:r w:rsidRPr="00D17294">
        <w:t xml:space="preserve">Довідка про наявність матеріально-технічної бази,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8806F8" w:rsidRPr="00D17294" w:rsidTr="00544E5D">
        <w:tc>
          <w:tcPr>
            <w:tcW w:w="425"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spacing w:before="40"/>
              <w:jc w:val="center"/>
              <w:rPr>
                <w:b/>
                <w:sz w:val="20"/>
                <w:szCs w:val="20"/>
              </w:rPr>
            </w:pPr>
            <w:r w:rsidRPr="00D17294">
              <w:rPr>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Найменування матеріально-технічної бази, машин, механізмів та</w:t>
            </w:r>
          </w:p>
          <w:p w:rsidR="008806F8" w:rsidRPr="00D17294" w:rsidRDefault="008806F8" w:rsidP="00544E5D">
            <w:pPr>
              <w:jc w:val="center"/>
              <w:rPr>
                <w:b/>
                <w:sz w:val="20"/>
                <w:szCs w:val="20"/>
              </w:rPr>
            </w:pPr>
            <w:r w:rsidRPr="00D17294">
              <w:rPr>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 xml:space="preserve">Марка </w:t>
            </w:r>
          </w:p>
          <w:p w:rsidR="008806F8" w:rsidRPr="00D17294" w:rsidRDefault="008806F8" w:rsidP="00544E5D">
            <w:pPr>
              <w:jc w:val="center"/>
              <w:rPr>
                <w:b/>
                <w:sz w:val="20"/>
                <w:szCs w:val="20"/>
              </w:rPr>
            </w:pPr>
            <w:r w:rsidRPr="00D17294">
              <w:rPr>
                <w:sz w:val="20"/>
                <w:szCs w:val="20"/>
              </w:rPr>
              <w:t>(у разі наявності)</w:t>
            </w:r>
          </w:p>
          <w:p w:rsidR="008806F8" w:rsidRPr="00D17294" w:rsidRDefault="008806F8" w:rsidP="00544E5D">
            <w:pPr>
              <w:jc w:val="center"/>
              <w:rPr>
                <w:b/>
                <w:sz w:val="20"/>
                <w:szCs w:val="20"/>
              </w:rPr>
            </w:pPr>
            <w:r w:rsidRPr="00D17294">
              <w:rPr>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 xml:space="preserve">Стан </w:t>
            </w:r>
          </w:p>
          <w:p w:rsidR="008806F8" w:rsidRPr="00D17294" w:rsidRDefault="008806F8" w:rsidP="00544E5D">
            <w:pPr>
              <w:jc w:val="center"/>
              <w:rPr>
                <w:b/>
                <w:sz w:val="20"/>
                <w:szCs w:val="20"/>
              </w:rPr>
            </w:pPr>
            <w:r w:rsidRPr="00D17294">
              <w:rPr>
                <w:sz w:val="20"/>
                <w:szCs w:val="20"/>
              </w:rPr>
              <w:t xml:space="preserve">(нове, справне, погане), </w:t>
            </w:r>
          </w:p>
          <w:p w:rsidR="008806F8" w:rsidRPr="00D17294" w:rsidRDefault="008806F8" w:rsidP="00544E5D">
            <w:pPr>
              <w:jc w:val="center"/>
              <w:rPr>
                <w:b/>
                <w:sz w:val="20"/>
                <w:szCs w:val="20"/>
              </w:rPr>
            </w:pPr>
            <w:r w:rsidRPr="00D17294">
              <w:rPr>
                <w:sz w:val="20"/>
                <w:szCs w:val="20"/>
              </w:rPr>
              <w:t>а також наявна</w:t>
            </w:r>
          </w:p>
          <w:p w:rsidR="008806F8" w:rsidRPr="00D17294" w:rsidRDefault="008806F8" w:rsidP="00544E5D">
            <w:pPr>
              <w:jc w:val="center"/>
              <w:rPr>
                <w:b/>
                <w:sz w:val="20"/>
                <w:szCs w:val="20"/>
              </w:rPr>
            </w:pPr>
            <w:r w:rsidRPr="00D17294">
              <w:rPr>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Власна, орендується чи лізинг (у кого) або поставляється (ким)</w:t>
            </w:r>
          </w:p>
        </w:tc>
      </w:tr>
      <w:tr w:rsidR="008806F8" w:rsidRPr="00D17294" w:rsidTr="00544E5D">
        <w:tc>
          <w:tcPr>
            <w:tcW w:w="425"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759"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1392"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268"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772"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r>
    </w:tbl>
    <w:p w:rsidR="008806F8" w:rsidRPr="00D17294" w:rsidRDefault="008806F8" w:rsidP="008806F8">
      <w:pPr>
        <w:ind w:firstLine="567"/>
      </w:pPr>
    </w:p>
    <w:p w:rsidR="008806F8" w:rsidRPr="008806F8" w:rsidRDefault="008806F8" w:rsidP="008806F8">
      <w:pPr>
        <w:ind w:firstLine="567"/>
        <w:jc w:val="both"/>
      </w:pPr>
      <w:r w:rsidRPr="0075588F">
        <w:rPr>
          <w:b/>
        </w:rPr>
        <w:t xml:space="preserve">Важливо! </w:t>
      </w:r>
      <w:r w:rsidRPr="008806F8">
        <w:t xml:space="preserve">Документи, що надаються для підтвердження наявного обладнання, матеріально-технічної бази, перелічених у довідці, повинні бути розміщені </w:t>
      </w:r>
      <w:proofErr w:type="gramStart"/>
      <w:r w:rsidRPr="008806F8">
        <w:t>у порядку</w:t>
      </w:r>
      <w:proofErr w:type="gramEnd"/>
      <w:r w:rsidRPr="008806F8">
        <w:t xml:space="preserve"> їх зазначення у довідці. Підтвердження наявності повинно бути надано на всі позиції машин, механізмів, обладнання та матеріально-технічної бази, що зазначені у довідці.</w:t>
      </w:r>
    </w:p>
    <w:p w:rsidR="008806F8" w:rsidRPr="008806F8" w:rsidRDefault="008806F8" w:rsidP="008806F8">
      <w:pPr>
        <w:ind w:firstLine="567"/>
        <w:jc w:val="both"/>
      </w:pPr>
      <w:r w:rsidRPr="008806F8">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w:t>
      </w:r>
      <w:proofErr w:type="gramStart"/>
      <w:r w:rsidRPr="008806F8">
        <w:t>чином)  обладнання</w:t>
      </w:r>
      <w:proofErr w:type="gramEnd"/>
      <w:r w:rsidRPr="008806F8">
        <w:t xml:space="preserve">,  механізмів, техніки в повному робочому стані відповідно до визначеного переліку в </w:t>
      </w:r>
      <w:r w:rsidRPr="008806F8">
        <w:rPr>
          <w:iCs/>
        </w:rPr>
        <w:t>Дефектному акті</w:t>
      </w:r>
      <w:r w:rsidRPr="008806F8">
        <w:t xml:space="preserve"> </w:t>
      </w:r>
      <w:r w:rsidRPr="00C25CB5">
        <w:rPr>
          <w:b/>
          <w:iCs/>
        </w:rPr>
        <w:t>(</w:t>
      </w:r>
      <w:r w:rsidRPr="00C25CB5">
        <w:rPr>
          <w:b/>
          <w:bCs/>
          <w:iCs/>
        </w:rPr>
        <w:t xml:space="preserve">ДОДАТОК </w:t>
      </w:r>
      <w:r w:rsidR="00C25CB5" w:rsidRPr="00C25CB5">
        <w:rPr>
          <w:b/>
          <w:bCs/>
          <w:iCs/>
          <w:lang w:val="uk-UA"/>
        </w:rPr>
        <w:t>7</w:t>
      </w:r>
      <w:r w:rsidRPr="008806F8">
        <w:rPr>
          <w:iCs/>
        </w:rPr>
        <w:t xml:space="preserve"> до </w:t>
      </w:r>
      <w:r w:rsidR="00C25CB5">
        <w:rPr>
          <w:iCs/>
          <w:lang w:val="uk-UA"/>
        </w:rPr>
        <w:t>тендрної документації</w:t>
      </w:r>
      <w:r w:rsidRPr="008806F8">
        <w:rPr>
          <w:iCs/>
        </w:rPr>
        <w:t xml:space="preserve">) </w:t>
      </w:r>
      <w:r w:rsidRPr="008806F8">
        <w:t>на весь час надання послуг. Зазначений перелік не є вичерпним.</w:t>
      </w:r>
    </w:p>
    <w:p w:rsidR="008806F8" w:rsidRPr="008806F8" w:rsidRDefault="008806F8" w:rsidP="008806F8">
      <w:pPr>
        <w:ind w:firstLine="567"/>
        <w:jc w:val="both"/>
      </w:pPr>
      <w:r w:rsidRPr="008806F8">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w:t>
      </w:r>
    </w:p>
    <w:p w:rsidR="008806F8" w:rsidRPr="008806F8" w:rsidRDefault="008806F8" w:rsidP="008806F8">
      <w:pPr>
        <w:ind w:firstLine="567"/>
        <w:jc w:val="both"/>
      </w:pPr>
      <w:r w:rsidRPr="008806F8">
        <w:t>Для підтвердження наявності власного обладнання, машин та механізмів Учасник у складі пропозиції надає:</w:t>
      </w:r>
    </w:p>
    <w:p w:rsidR="008806F8" w:rsidRPr="008806F8" w:rsidRDefault="008806F8" w:rsidP="008806F8">
      <w:pPr>
        <w:ind w:firstLine="567"/>
        <w:jc w:val="both"/>
      </w:pPr>
      <w:r w:rsidRPr="008806F8">
        <w:t>- на машини та механізми, які підлягають обов’язковій державній реєстрації - копії свідоцтв про їх реєстрацію;</w:t>
      </w:r>
    </w:p>
    <w:p w:rsidR="008806F8" w:rsidRPr="008806F8" w:rsidRDefault="008806F8" w:rsidP="008806F8">
      <w:pPr>
        <w:ind w:firstLine="567"/>
        <w:jc w:val="both"/>
      </w:pPr>
      <w:r w:rsidRPr="008806F8">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8806F8" w:rsidRPr="008806F8" w:rsidRDefault="008806F8" w:rsidP="008806F8">
      <w:pPr>
        <w:ind w:firstLine="567"/>
        <w:jc w:val="both"/>
      </w:pPr>
      <w:r w:rsidRPr="008806F8">
        <w:t xml:space="preserve"> - на обладнання - інвентарні картки обліку об’єктів основних засобів. </w:t>
      </w:r>
    </w:p>
    <w:p w:rsidR="008806F8" w:rsidRPr="008806F8" w:rsidRDefault="008806F8" w:rsidP="008806F8">
      <w:pPr>
        <w:ind w:firstLine="567"/>
        <w:jc w:val="both"/>
      </w:pPr>
    </w:p>
    <w:p w:rsidR="008806F8" w:rsidRPr="008806F8" w:rsidRDefault="008806F8" w:rsidP="008806F8">
      <w:pPr>
        <w:ind w:firstLine="567"/>
        <w:jc w:val="both"/>
      </w:pPr>
      <w:r w:rsidRPr="008806F8">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8806F8" w:rsidRPr="008806F8" w:rsidRDefault="008806F8" w:rsidP="008806F8">
      <w:pPr>
        <w:numPr>
          <w:ilvl w:val="0"/>
          <w:numId w:val="37"/>
        </w:numPr>
        <w:ind w:left="0" w:firstLine="567"/>
        <w:jc w:val="both"/>
      </w:pPr>
      <w:r w:rsidRPr="008806F8">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8806F8" w:rsidRPr="008806F8" w:rsidRDefault="008806F8" w:rsidP="008806F8">
      <w:pPr>
        <w:numPr>
          <w:ilvl w:val="0"/>
          <w:numId w:val="37"/>
        </w:numPr>
        <w:ind w:left="0" w:firstLine="567"/>
        <w:jc w:val="both"/>
      </w:pPr>
      <w:r w:rsidRPr="008806F8">
        <w:t>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806F8" w:rsidRPr="008806F8" w:rsidRDefault="008806F8" w:rsidP="008806F8">
      <w:pPr>
        <w:ind w:firstLine="567"/>
        <w:jc w:val="both"/>
      </w:pPr>
      <w:r w:rsidRPr="008806F8">
        <w:t>-</w:t>
      </w:r>
      <w:r w:rsidRPr="008806F8">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w:t>
      </w:r>
      <w:r w:rsidRPr="008806F8">
        <w:lastRenderedPageBreak/>
        <w:t>для надання послуг за предметом закупівлі протягом усього терміну надання послуг з посиланням на відповідний договір.</w:t>
      </w:r>
    </w:p>
    <w:p w:rsidR="008806F8" w:rsidRPr="008806F8" w:rsidRDefault="008806F8" w:rsidP="008806F8">
      <w:pPr>
        <w:ind w:firstLine="567"/>
        <w:jc w:val="both"/>
      </w:pPr>
      <w:r w:rsidRPr="008806F8">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8806F8" w:rsidRPr="008806F8" w:rsidRDefault="008806F8" w:rsidP="008806F8">
      <w:pPr>
        <w:widowControl w:val="0"/>
        <w:autoSpaceDE w:val="0"/>
        <w:autoSpaceDN w:val="0"/>
        <w:adjustRightInd w:val="0"/>
        <w:ind w:firstLine="567"/>
        <w:jc w:val="both"/>
      </w:pPr>
    </w:p>
    <w:p w:rsidR="008806F8" w:rsidRPr="008806F8" w:rsidRDefault="008806F8" w:rsidP="008806F8">
      <w:pPr>
        <w:widowControl w:val="0"/>
        <w:autoSpaceDE w:val="0"/>
        <w:autoSpaceDN w:val="0"/>
        <w:adjustRightInd w:val="0"/>
        <w:ind w:firstLine="567"/>
        <w:jc w:val="both"/>
      </w:pPr>
      <w:r w:rsidRPr="008806F8">
        <w:t>Для підтвердження наявності матеріально-технічної бази (виробничі бази, місця дислокації техніки,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8806F8" w:rsidRPr="0075588F" w:rsidRDefault="008806F8" w:rsidP="008806F8">
      <w:pPr>
        <w:widowControl w:val="0"/>
        <w:autoSpaceDE w:val="0"/>
        <w:autoSpaceDN w:val="0"/>
        <w:adjustRightInd w:val="0"/>
        <w:ind w:firstLine="567"/>
        <w:rPr>
          <w:b/>
        </w:rPr>
      </w:pPr>
    </w:p>
    <w:p w:rsidR="00E1717D" w:rsidRDefault="00E1717D">
      <w:pPr>
        <w:rPr>
          <w:b/>
          <w:lang w:eastAsia="ar-SA"/>
        </w:rPr>
      </w:pPr>
      <w:r>
        <w:br w:type="page"/>
      </w:r>
    </w:p>
    <w:p w:rsidR="0054290F" w:rsidRPr="0054290F" w:rsidRDefault="0054290F" w:rsidP="0054290F">
      <w:pPr>
        <w:pStyle w:val="1"/>
        <w:ind w:left="0" w:right="0" w:firstLine="0"/>
        <w:jc w:val="right"/>
        <w:rPr>
          <w:sz w:val="24"/>
          <w:szCs w:val="24"/>
        </w:rPr>
      </w:pPr>
      <w:r w:rsidRPr="0054290F">
        <w:rPr>
          <w:sz w:val="24"/>
          <w:szCs w:val="24"/>
        </w:rPr>
        <w:lastRenderedPageBreak/>
        <w:t>ДОДАТОК 3</w:t>
      </w:r>
    </w:p>
    <w:p w:rsidR="0054290F" w:rsidRPr="0054290F" w:rsidRDefault="0054290F" w:rsidP="0054290F">
      <w:pPr>
        <w:ind w:firstLine="540"/>
        <w:jc w:val="center"/>
        <w:rPr>
          <w:b/>
          <w:bCs/>
          <w:lang w:val="uk-UA"/>
        </w:rPr>
      </w:pPr>
    </w:p>
    <w:p w:rsidR="0054290F" w:rsidRPr="0054290F" w:rsidRDefault="0054290F" w:rsidP="0054290F">
      <w:pPr>
        <w:ind w:firstLine="540"/>
        <w:jc w:val="center"/>
        <w:rPr>
          <w:b/>
          <w:bCs/>
          <w:lang w:val="uk-UA"/>
        </w:rPr>
      </w:pPr>
      <w:r w:rsidRPr="0054290F">
        <w:rPr>
          <w:b/>
          <w:bCs/>
          <w:lang w:val="uk-UA"/>
        </w:rPr>
        <w:t xml:space="preserve">ПЕРЕЛІК ДОКУМЕНТІВ, </w:t>
      </w:r>
    </w:p>
    <w:p w:rsidR="0054290F" w:rsidRPr="0054290F" w:rsidRDefault="0054290F" w:rsidP="0054290F">
      <w:pPr>
        <w:jc w:val="center"/>
        <w:rPr>
          <w:b/>
          <w:lang w:val="uk-UA"/>
        </w:rPr>
      </w:pPr>
      <w:r w:rsidRPr="0054290F">
        <w:rPr>
          <w:b/>
          <w:bCs/>
          <w:lang w:val="uk-UA"/>
        </w:rPr>
        <w:t>ЩО ВИМАГАЮТЬСЯ ДЛЯ ПІДТВЕРДЖЕННЯ ВІДПОВІДНОСТІ УЧАСНИКА ВИМОГАМ, УСТАНОВЛЕНИМ СТАТТЕЮ 17 ЗАКОНУ</w:t>
      </w: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701"/>
        <w:gridCol w:w="1276"/>
        <w:gridCol w:w="1842"/>
        <w:gridCol w:w="2834"/>
      </w:tblGrid>
      <w:tr w:rsidR="0054290F" w:rsidRPr="0054290F" w:rsidTr="00E1717D">
        <w:trPr>
          <w:trHeight w:val="223"/>
        </w:trPr>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rStyle w:val="FontStyle38"/>
                <w:rFonts w:eastAsia="Courier New"/>
                <w:b/>
                <w:sz w:val="20"/>
                <w:szCs w:val="20"/>
                <w:lang w:val="uk-UA" w:eastAsia="uk-UA"/>
              </w:rPr>
            </w:pPr>
            <w:r w:rsidRPr="0054290F">
              <w:rPr>
                <w:rStyle w:val="FontStyle38"/>
                <w:rFonts w:eastAsia="Courier New"/>
                <w:b/>
                <w:sz w:val="20"/>
                <w:szCs w:val="20"/>
                <w:lang w:val="uk-UA" w:eastAsia="uk-UA"/>
              </w:rPr>
              <w:t>3.1.</w:t>
            </w:r>
            <w:r w:rsidRPr="0054290F">
              <w:rPr>
                <w:rStyle w:val="apple-converted-space"/>
                <w:b/>
                <w:bCs/>
                <w:sz w:val="20"/>
                <w:szCs w:val="20"/>
                <w:shd w:val="clear" w:color="auto" w:fill="FFFFFF"/>
              </w:rPr>
              <w:t> </w:t>
            </w:r>
            <w:r w:rsidRPr="0054290F">
              <w:rPr>
                <w:b/>
                <w:bCs/>
                <w:sz w:val="20"/>
                <w:szCs w:val="2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54290F">
              <w:rPr>
                <w:rStyle w:val="apple-converted-space"/>
                <w:b/>
                <w:bCs/>
                <w:sz w:val="20"/>
                <w:szCs w:val="20"/>
                <w:shd w:val="clear" w:color="auto" w:fill="FFFFFF"/>
                <w:lang w:val="uk-UA"/>
              </w:rPr>
              <w:t>у випадках, наведених нижче</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 xml:space="preserve">Учасник </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 xml:space="preserve">Переможець торгів </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 </w:t>
            </w:r>
          </w:p>
        </w:tc>
      </w:tr>
      <w:tr w:rsidR="0054290F" w:rsidRPr="0054290F" w:rsidTr="00E1717D">
        <w:trPr>
          <w:trHeight w:val="223"/>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rStyle w:val="FontStyle38"/>
                <w:rFonts w:eastAsia="Courier New"/>
                <w:b/>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Спосіб перевірки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jc w:val="center"/>
              <w:rPr>
                <w:b/>
                <w:bCs/>
                <w:sz w:val="20"/>
                <w:szCs w:val="20"/>
                <w:lang w:val="uk-UA"/>
              </w:rPr>
            </w:pPr>
            <w:r w:rsidRPr="0054290F">
              <w:rPr>
                <w:b/>
                <w:bCs/>
                <w:sz w:val="20"/>
                <w:szCs w:val="20"/>
                <w:lang w:val="uk-UA"/>
              </w:rPr>
              <w:t>Форма подачі підтвердження (заява/ 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jc w:val="center"/>
              <w:rPr>
                <w:b/>
                <w:bCs/>
                <w:sz w:val="20"/>
                <w:szCs w:val="20"/>
                <w:lang w:val="uk-UA"/>
              </w:rPr>
            </w:pPr>
            <w:r w:rsidRPr="0054290F">
              <w:rPr>
                <w:b/>
                <w:bCs/>
                <w:sz w:val="20"/>
                <w:szCs w:val="20"/>
                <w:lang w:val="uk-UA"/>
              </w:rPr>
              <w:t>Вимоги до документу</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76"/>
              <w:rPr>
                <w:sz w:val="20"/>
                <w:szCs w:val="20"/>
                <w:lang w:val="uk-UA" w:eastAsia="uk-UA"/>
              </w:rPr>
            </w:pPr>
            <w:r w:rsidRPr="0054290F">
              <w:rPr>
                <w:sz w:val="20"/>
                <w:szCs w:val="20"/>
                <w:lang w:val="uk-UA" w:eastAsia="uk-UA"/>
              </w:rPr>
              <w:t>1.</w:t>
            </w:r>
            <w:r w:rsidRPr="0054290F">
              <w:rPr>
                <w:sz w:val="20"/>
                <w:szCs w:val="20"/>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290F" w:rsidRPr="0054290F" w:rsidRDefault="0054290F">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54290F">
              <w:rPr>
                <w:rFonts w:ascii="Times New Roman" w:hAnsi="Times New Roman"/>
                <w:i/>
                <w:sz w:val="20"/>
                <w:szCs w:val="20"/>
              </w:rPr>
              <w:t>(пункт 1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Замовник перевіряє інформацію самостійно</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rvps2"/>
              <w:shd w:val="clear" w:color="auto" w:fill="FFFFFF"/>
              <w:spacing w:before="0" w:beforeAutospacing="0" w:after="0" w:afterAutospacing="0"/>
              <w:ind w:right="23"/>
              <w:textAlignment w:val="baseline"/>
              <w:rPr>
                <w:rStyle w:val="apple-converted-space"/>
                <w:rFonts w:ascii="Times New Roman" w:hAnsi="Times New Roman" w:cs="Times New Roman"/>
              </w:rPr>
            </w:pPr>
            <w:r w:rsidRPr="0054290F">
              <w:rPr>
                <w:rFonts w:ascii="Times New Roman" w:hAnsi="Times New Roman" w:cs="Times New Roman"/>
                <w:sz w:val="20"/>
                <w:szCs w:val="20"/>
              </w:rPr>
              <w:t>2.</w:t>
            </w:r>
            <w:r w:rsidRPr="0054290F">
              <w:rPr>
                <w:sz w:val="20"/>
                <w:szCs w:val="20"/>
                <w:shd w:val="clear" w:color="auto" w:fill="FFFFFF"/>
              </w:rPr>
              <w:t xml:space="preserve"> </w:t>
            </w:r>
            <w:r w:rsidRPr="0054290F">
              <w:rPr>
                <w:rFonts w:ascii="Times New Roman" w:hAnsi="Times New Roman" w:cs="Times New Roman"/>
                <w:sz w:val="20"/>
                <w:szCs w:val="20"/>
                <w:shd w:val="clear" w:color="auto" w:fill="FFFFFF"/>
              </w:rPr>
              <w:t xml:space="preserve">Відомості </w:t>
            </w:r>
            <w:r w:rsidRPr="0054290F">
              <w:rPr>
                <w:rFonts w:ascii="Times New Roman" w:hAnsi="Times New Roman" w:cs="Times New Roman"/>
                <w:sz w:val="20"/>
                <w:szCs w:val="20"/>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290F" w:rsidRPr="0054290F" w:rsidRDefault="0054290F">
            <w:pPr>
              <w:pStyle w:val="rvps2"/>
              <w:shd w:val="clear" w:color="auto" w:fill="FFFFFF"/>
              <w:spacing w:before="0" w:beforeAutospacing="0" w:after="0" w:afterAutospacing="0"/>
              <w:ind w:right="23"/>
              <w:textAlignment w:val="baseline"/>
              <w:rPr>
                <w:i/>
                <w:iCs/>
                <w:bdr w:val="none" w:sz="0" w:space="0" w:color="auto" w:frame="1"/>
              </w:rPr>
            </w:pPr>
            <w:r w:rsidRPr="0054290F">
              <w:rPr>
                <w:rStyle w:val="rvts46"/>
                <w:i/>
                <w:iCs/>
                <w:sz w:val="20"/>
                <w:szCs w:val="20"/>
                <w:bdr w:val="none" w:sz="0" w:space="0" w:color="auto" w:frame="1"/>
              </w:rPr>
              <w:t xml:space="preserve"> (пункт 2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54290F" w:rsidRPr="0054290F" w:rsidRDefault="0054290F">
            <w:pPr>
              <w:rPr>
                <w:b/>
                <w:bCs/>
                <w:sz w:val="20"/>
                <w:szCs w:val="20"/>
                <w:lang w:val="uk-UA"/>
              </w:rPr>
            </w:pPr>
            <w:r w:rsidRPr="0054290F">
              <w:rPr>
                <w:sz w:val="20"/>
                <w:szCs w:val="20"/>
              </w:rPr>
              <w:t>https://corruptinfo.nazk.gov.ua/</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54290F" w:rsidRPr="0054290F" w:rsidRDefault="0054290F">
            <w:pPr>
              <w:pStyle w:val="rvps2"/>
              <w:shd w:val="clear" w:color="auto" w:fill="FFFFFF"/>
              <w:spacing w:before="0" w:beforeAutospacing="0" w:after="0" w:afterAutospacing="0"/>
              <w:ind w:right="23"/>
              <w:textAlignment w:val="baseline"/>
              <w:rPr>
                <w:sz w:val="20"/>
                <w:szCs w:val="20"/>
              </w:rPr>
            </w:pPr>
            <w:r w:rsidRPr="0054290F">
              <w:rPr>
                <w:rFonts w:ascii="Times New Roman" w:hAnsi="Times New Roman" w:cs="Times New Roman"/>
                <w:sz w:val="20"/>
                <w:szCs w:val="20"/>
              </w:rPr>
              <w:t>https://corruptinfo.nazk.gov.ua/</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lang w:val="uk-UA"/>
              </w:rPr>
              <w:t>3.</w:t>
            </w:r>
            <w:r w:rsidRPr="0054290F">
              <w:rPr>
                <w:sz w:val="20"/>
                <w:szCs w:val="20"/>
                <w:shd w:val="clear" w:color="auto" w:fill="FFFFFF"/>
                <w:lang w:val="uk-UA"/>
              </w:rPr>
              <w:t xml:space="preserve"> С</w:t>
            </w:r>
            <w:r w:rsidRPr="0054290F">
              <w:rPr>
                <w:sz w:val="20"/>
                <w:szCs w:val="20"/>
                <w:shd w:val="clear" w:color="auto" w:fill="FFFFFF"/>
              </w:rPr>
              <w:t xml:space="preserve">лужбову </w:t>
            </w:r>
            <w:r w:rsidRPr="0054290F">
              <w:rPr>
                <w:sz w:val="20"/>
                <w:szCs w:val="20"/>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290F" w:rsidRPr="0054290F" w:rsidRDefault="0054290F">
            <w:pPr>
              <w:ind w:right="23"/>
              <w:rPr>
                <w:b/>
                <w:bCs/>
                <w:i/>
                <w:sz w:val="20"/>
                <w:szCs w:val="20"/>
                <w:lang w:val="uk-UA"/>
              </w:rPr>
            </w:pPr>
            <w:r w:rsidRPr="0054290F">
              <w:rPr>
                <w:i/>
                <w:sz w:val="20"/>
                <w:szCs w:val="20"/>
              </w:rPr>
              <w:t xml:space="preserve">(пункт </w:t>
            </w:r>
            <w:r w:rsidRPr="0054290F">
              <w:rPr>
                <w:i/>
                <w:sz w:val="20"/>
                <w:szCs w:val="20"/>
                <w:lang w:val="uk-UA"/>
              </w:rPr>
              <w:t>3</w:t>
            </w:r>
            <w:r w:rsidRPr="0054290F">
              <w:rPr>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 розміщення інформації:</w:t>
            </w:r>
          </w:p>
          <w:p w:rsidR="0054290F" w:rsidRPr="0054290F" w:rsidRDefault="0054290F">
            <w:pPr>
              <w:autoSpaceDE w:val="0"/>
              <w:rPr>
                <w:b/>
                <w:bCs/>
                <w:sz w:val="20"/>
                <w:szCs w:val="20"/>
                <w:lang w:val="uk-UA"/>
              </w:rPr>
            </w:pPr>
            <w:r w:rsidRPr="0054290F">
              <w:rPr>
                <w:sz w:val="20"/>
                <w:szCs w:val="20"/>
              </w:rPr>
              <w:t>https://corruptinfo.nazk.gov.ua/</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 розміщення інформації:</w:t>
            </w:r>
          </w:p>
          <w:p w:rsidR="0054290F" w:rsidRPr="0054290F" w:rsidRDefault="0054290F">
            <w:pPr>
              <w:ind w:right="23"/>
              <w:rPr>
                <w:sz w:val="20"/>
                <w:szCs w:val="20"/>
                <w:lang w:val="uk-UA"/>
              </w:rPr>
            </w:pPr>
            <w:r w:rsidRPr="0054290F">
              <w:rPr>
                <w:sz w:val="20"/>
                <w:szCs w:val="20"/>
              </w:rPr>
              <w:t>https://corruptinfo.nazk.gov.ua/</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tcPr>
          <w:p w:rsidR="0054290F" w:rsidRPr="0054290F" w:rsidRDefault="0054290F">
            <w:pPr>
              <w:ind w:right="23"/>
              <w:rPr>
                <w:sz w:val="20"/>
                <w:szCs w:val="20"/>
                <w:lang w:val="uk-UA"/>
              </w:rPr>
            </w:pPr>
            <w:r w:rsidRPr="0054290F">
              <w:rPr>
                <w:sz w:val="20"/>
                <w:szCs w:val="20"/>
                <w:lang w:val="uk-UA"/>
              </w:rPr>
              <w:lastRenderedPageBreak/>
              <w:t>4.Суб’єкт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54290F">
                <w:rPr>
                  <w:rStyle w:val="aff"/>
                  <w:color w:val="auto"/>
                  <w:sz w:val="20"/>
                  <w:szCs w:val="20"/>
                </w:rPr>
                <w:t>пунктом 4 частини другої статті 6</w:t>
              </w:r>
            </w:hyperlink>
            <w:r w:rsidRPr="0054290F">
              <w:rPr>
                <w:sz w:val="20"/>
                <w:szCs w:val="20"/>
                <w:lang w:val="uk-UA"/>
              </w:rPr>
              <w:t>, </w:t>
            </w:r>
            <w:hyperlink r:id="rId18" w:anchor="n456" w:tgtFrame="_blank" w:history="1">
              <w:r w:rsidRPr="0054290F">
                <w:rPr>
                  <w:rStyle w:val="aff"/>
                  <w:color w:val="auto"/>
                  <w:sz w:val="20"/>
                  <w:szCs w:val="20"/>
                </w:rPr>
                <w:t>пунктом 1 статті 50</w:t>
              </w:r>
            </w:hyperlink>
            <w:r w:rsidRPr="0054290F">
              <w:rPr>
                <w:sz w:val="20"/>
                <w:szCs w:val="2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290F" w:rsidRPr="0054290F" w:rsidRDefault="0054290F">
            <w:pPr>
              <w:ind w:right="23"/>
              <w:rPr>
                <w:bCs/>
                <w:i/>
                <w:sz w:val="20"/>
                <w:szCs w:val="20"/>
                <w:lang w:val="uk-UA"/>
              </w:rPr>
            </w:pPr>
            <w:r w:rsidRPr="0054290F">
              <w:rPr>
                <w:bCs/>
                <w:i/>
                <w:sz w:val="20"/>
                <w:szCs w:val="20"/>
              </w:rPr>
              <w:t xml:space="preserve">(пункт </w:t>
            </w:r>
            <w:r w:rsidRPr="0054290F">
              <w:rPr>
                <w:bCs/>
                <w:i/>
                <w:sz w:val="20"/>
                <w:szCs w:val="20"/>
                <w:lang w:val="uk-UA"/>
              </w:rPr>
              <w:t xml:space="preserve">4 </w:t>
            </w:r>
            <w:r w:rsidRPr="0054290F">
              <w:rPr>
                <w:bCs/>
                <w:i/>
                <w:sz w:val="20"/>
                <w:szCs w:val="20"/>
              </w:rPr>
              <w:t>ч. 1 ст. 17 Закону)</w:t>
            </w:r>
          </w:p>
          <w:p w:rsidR="0054290F" w:rsidRPr="0054290F" w:rsidRDefault="0054290F">
            <w:pPr>
              <w:ind w:right="23"/>
              <w:rPr>
                <w:bCs/>
                <w:i/>
                <w:sz w:val="20"/>
                <w:szCs w:val="20"/>
                <w:lang w:val="uk-UA"/>
              </w:rPr>
            </w:pPr>
          </w:p>
          <w:p w:rsidR="0054290F" w:rsidRPr="0054290F" w:rsidRDefault="0054290F">
            <w:pPr>
              <w:ind w:right="23"/>
              <w:rPr>
                <w:b/>
                <w:bCs/>
                <w:i/>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54290F" w:rsidRPr="0054290F" w:rsidRDefault="0054290F">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Антимонопольного комітету України. </w:t>
            </w:r>
          </w:p>
          <w:p w:rsidR="0054290F" w:rsidRPr="0054290F" w:rsidRDefault="0054290F">
            <w:pPr>
              <w:pStyle w:val="19"/>
              <w:spacing w:line="240" w:lineRule="auto"/>
              <w:rPr>
                <w:rFonts w:ascii="Times New Roman" w:hAnsi="Times New Roman" w:cs="Times New Roman"/>
                <w:color w:val="auto"/>
                <w:sz w:val="20"/>
                <w:szCs w:val="20"/>
                <w:lang w:val="uk-UA"/>
              </w:rPr>
            </w:pPr>
            <w:r w:rsidRPr="0054290F">
              <w:rPr>
                <w:color w:val="auto"/>
                <w:sz w:val="20"/>
                <w:szCs w:val="20"/>
                <w:lang w:val="uk-UA" w:eastAsia="uk-UA"/>
              </w:rPr>
              <w:t xml:space="preserve"> </w:t>
            </w:r>
            <w:r w:rsidRPr="0054290F">
              <w:rPr>
                <w:rFonts w:ascii="Times New Roman" w:hAnsi="Times New Roman" w:cs="Times New Roman"/>
                <w:color w:val="auto"/>
                <w:sz w:val="20"/>
                <w:szCs w:val="20"/>
              </w:rPr>
              <w:t>Посилання розміщення інформації: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54290F" w:rsidRPr="0054290F" w:rsidRDefault="0054290F">
            <w:pPr>
              <w:pStyle w:val="af5"/>
              <w:ind w:left="0" w:right="23"/>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widowControl w:val="0"/>
              <w:shd w:val="clear" w:color="auto" w:fill="FFFFFF"/>
              <w:autoSpaceDE w:val="0"/>
              <w:autoSpaceDN w:val="0"/>
              <w:adjustRightInd w:val="0"/>
              <w:jc w:val="center"/>
              <w:rPr>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widowControl w:val="0"/>
              <w:shd w:val="clear" w:color="auto" w:fill="FFFFFF"/>
              <w:autoSpaceDE w:val="0"/>
              <w:autoSpaceDN w:val="0"/>
              <w:adjustRightInd w:val="0"/>
              <w:jc w:val="center"/>
              <w:rPr>
                <w:sz w:val="20"/>
                <w:szCs w:val="20"/>
                <w:lang w:val="uk-UA"/>
              </w:rPr>
            </w:pPr>
            <w:r w:rsidRPr="0054290F">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54290F" w:rsidRPr="0054290F" w:rsidRDefault="0054290F">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Антимонопольного комітету України. </w:t>
            </w:r>
          </w:p>
          <w:p w:rsidR="0054290F" w:rsidRPr="0054290F" w:rsidRDefault="0054290F">
            <w:pPr>
              <w:pStyle w:val="19"/>
              <w:spacing w:line="240" w:lineRule="auto"/>
              <w:rPr>
                <w:rFonts w:ascii="Times New Roman" w:hAnsi="Times New Roman" w:cs="Times New Roman"/>
                <w:color w:val="auto"/>
                <w:sz w:val="20"/>
                <w:szCs w:val="20"/>
                <w:lang w:val="uk-UA"/>
              </w:rPr>
            </w:pPr>
            <w:r w:rsidRPr="0054290F">
              <w:rPr>
                <w:color w:val="auto"/>
                <w:sz w:val="20"/>
                <w:szCs w:val="20"/>
                <w:lang w:val="uk-UA" w:eastAsia="uk-UA"/>
              </w:rPr>
              <w:t xml:space="preserve"> </w:t>
            </w:r>
            <w:r w:rsidRPr="0054290F">
              <w:rPr>
                <w:rFonts w:ascii="Times New Roman" w:hAnsi="Times New Roman" w:cs="Times New Roman"/>
                <w:color w:val="auto"/>
                <w:sz w:val="20"/>
                <w:szCs w:val="20"/>
              </w:rPr>
              <w:t>Посилання розміщення інформації: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54290F" w:rsidRPr="0054290F" w:rsidRDefault="0054290F">
            <w:pPr>
              <w:ind w:right="23"/>
              <w:rPr>
                <w:b/>
                <w:bCs/>
                <w:sz w:val="20"/>
                <w:szCs w:val="20"/>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rPr>
            </w:pPr>
            <w:r w:rsidRPr="0054290F">
              <w:rPr>
                <w:sz w:val="20"/>
                <w:szCs w:val="20"/>
                <w:lang w:val="uk-UA"/>
              </w:rPr>
              <w:t>5.</w:t>
            </w:r>
            <w:r w:rsidRPr="0054290F">
              <w:rPr>
                <w:sz w:val="20"/>
                <w:szCs w:val="20"/>
                <w:shd w:val="clear" w:color="auto" w:fill="FFFFFF"/>
                <w:lang w:val="uk-UA"/>
              </w:rPr>
              <w:t xml:space="preserve"> Ф</w:t>
            </w:r>
            <w:r w:rsidRPr="0054290F">
              <w:rPr>
                <w:sz w:val="20"/>
                <w:szCs w:val="20"/>
                <w:shd w:val="clear" w:color="auto" w:fill="FFFFFF"/>
              </w:rPr>
              <w:t xml:space="preserve">ізична </w:t>
            </w:r>
            <w:r w:rsidRPr="0054290F">
              <w:rPr>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290F" w:rsidRPr="0054290F" w:rsidRDefault="0054290F">
            <w:pPr>
              <w:tabs>
                <w:tab w:val="left" w:pos="916"/>
              </w:tabs>
              <w:ind w:right="23"/>
              <w:rPr>
                <w:i/>
                <w:sz w:val="20"/>
                <w:szCs w:val="20"/>
              </w:rPr>
            </w:pPr>
            <w:r w:rsidRPr="0054290F">
              <w:rPr>
                <w:bCs/>
                <w:i/>
                <w:sz w:val="20"/>
                <w:szCs w:val="20"/>
              </w:rPr>
              <w:t xml:space="preserve">(пункт </w:t>
            </w:r>
            <w:r w:rsidRPr="0054290F">
              <w:rPr>
                <w:bCs/>
                <w:i/>
                <w:sz w:val="20"/>
                <w:szCs w:val="20"/>
                <w:lang w:val="uk-UA"/>
              </w:rPr>
              <w:t>5</w:t>
            </w:r>
            <w:r w:rsidRPr="0054290F">
              <w:rPr>
                <w:bCs/>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sz w:val="20"/>
                <w:szCs w:val="20"/>
              </w:rPr>
              <w:t xml:space="preserve">Інформація в довільній формі за власноручним підписом фізичної особи, яка є учасником та завірена печаткою (у разі наявності) про те, що фізична особа, яка є учасником, не була засуджена за злочин, учинений з корисливих </w:t>
            </w:r>
            <w:r w:rsidRPr="0054290F">
              <w:rPr>
                <w:sz w:val="20"/>
                <w:szCs w:val="20"/>
                <w:shd w:val="clear" w:color="auto" w:fill="FFFFFF"/>
              </w:rPr>
              <w:t>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w:t>
            </w:r>
            <w:r w:rsidRPr="0054290F">
              <w:rPr>
                <w:sz w:val="20"/>
                <w:szCs w:val="20"/>
                <w:shd w:val="clear" w:color="auto" w:fill="FFFFFF"/>
                <w:lang w:val="uk-UA"/>
              </w:rPr>
              <w:t>фізична особа, яка є учасником процедури закупівлі</w:t>
            </w:r>
            <w:r w:rsidRPr="0054290F">
              <w:rPr>
                <w:sz w:val="20"/>
                <w:szCs w:val="20"/>
                <w:lang w:val="uk-UA"/>
              </w:rPr>
              <w:t>,не знятої чи не погашеної судимості</w:t>
            </w:r>
            <w:r w:rsidRPr="0054290F">
              <w:rPr>
                <w:sz w:val="20"/>
                <w:szCs w:val="20"/>
                <w:shd w:val="clear" w:color="auto" w:fill="FFFFFF"/>
                <w:lang w:val="uk-UA"/>
              </w:rPr>
              <w:t xml:space="preserve"> за злочин, учинений з корисливих мотивів (зокрема, пов’язаний з хабарництвом та відмиванням коштів), </w:t>
            </w:r>
            <w:r w:rsidRPr="0054290F">
              <w:rPr>
                <w:sz w:val="20"/>
                <w:szCs w:val="20"/>
                <w:lang w:val="uk-UA"/>
              </w:rPr>
              <w:t xml:space="preserve">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9" w:history="1">
              <w:r w:rsidRPr="0054290F">
                <w:rPr>
                  <w:rStyle w:val="aff"/>
                  <w:color w:val="auto"/>
                  <w:sz w:val="20"/>
                  <w:szCs w:val="20"/>
                </w:rPr>
                <w:t>http://wanted.mvs.gov.ua/test/</w:t>
              </w:r>
            </w:hyperlink>
            <w:r w:rsidRPr="0054290F">
              <w:rPr>
                <w:sz w:val="20"/>
                <w:szCs w:val="20"/>
                <w:lang w:val="uk-UA"/>
              </w:rPr>
              <w:t>.</w:t>
            </w:r>
          </w:p>
        </w:tc>
      </w:tr>
      <w:tr w:rsidR="0054290F" w:rsidRPr="0054290F" w:rsidTr="00E1717D">
        <w:trPr>
          <w:trHeight w:val="4784"/>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lang w:val="uk-UA"/>
              </w:rPr>
              <w:t>6.</w:t>
            </w:r>
            <w:r w:rsidRPr="0054290F">
              <w:rPr>
                <w:sz w:val="20"/>
                <w:szCs w:val="20"/>
                <w:shd w:val="clear" w:color="auto" w:fill="FFFFFF"/>
                <w:lang w:val="uk-UA"/>
              </w:rPr>
              <w:t xml:space="preserve"> С</w:t>
            </w:r>
            <w:r w:rsidRPr="0054290F">
              <w:rPr>
                <w:sz w:val="20"/>
                <w:szCs w:val="20"/>
                <w:shd w:val="clear" w:color="auto" w:fill="FFFFFF"/>
              </w:rPr>
              <w:t xml:space="preserve">лужбова </w:t>
            </w:r>
            <w:r w:rsidRPr="0054290F">
              <w:rPr>
                <w:sz w:val="20"/>
                <w:szCs w:val="20"/>
                <w:lang w:val="uk-UA"/>
              </w:rPr>
              <w:t>(посадова)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290F" w:rsidRPr="0054290F" w:rsidRDefault="0054290F">
            <w:pPr>
              <w:ind w:right="23"/>
              <w:rPr>
                <w:sz w:val="20"/>
                <w:szCs w:val="20"/>
                <w:shd w:val="clear" w:color="auto" w:fill="FFFFFF"/>
                <w:lang w:val="uk-UA"/>
              </w:rPr>
            </w:pPr>
            <w:r w:rsidRPr="0054290F">
              <w:rPr>
                <w:bCs/>
                <w:i/>
                <w:sz w:val="20"/>
                <w:szCs w:val="20"/>
              </w:rPr>
              <w:t xml:space="preserve">(пункт </w:t>
            </w:r>
            <w:r w:rsidRPr="0054290F">
              <w:rPr>
                <w:bCs/>
                <w:i/>
                <w:sz w:val="20"/>
                <w:szCs w:val="20"/>
                <w:lang w:val="uk-UA"/>
              </w:rPr>
              <w:t>6</w:t>
            </w:r>
            <w:r w:rsidRPr="0054290F">
              <w:rPr>
                <w:bCs/>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sz w:val="20"/>
                <w:szCs w:val="20"/>
              </w:rPr>
              <w:t xml:space="preserve">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яка підписала тедерну пропозицію не була засуджена за злочин, вчинений з корисливих мотивів </w:t>
            </w:r>
            <w:r w:rsidRPr="0054290F">
              <w:rPr>
                <w:sz w:val="20"/>
                <w:szCs w:val="20"/>
                <w:shd w:val="clear" w:color="auto" w:fill="FFFFFF"/>
              </w:rPr>
              <w:t xml:space="preserve">(зокрема, пов’язаний з хабарництвом, шахрайством та відмиванням коштів), судимість </w:t>
            </w:r>
            <w:r w:rsidRPr="0054290F">
              <w:rPr>
                <w:sz w:val="20"/>
                <w:szCs w:val="20"/>
                <w:shd w:val="clear" w:color="auto" w:fill="FFFFFF"/>
              </w:rPr>
              <w:lastRenderedPageBreak/>
              <w:t>з якої не знято або не погашено у встановленому законом порядку</w:t>
            </w:r>
            <w:r w:rsidRPr="0054290F">
              <w:rPr>
                <w:sz w:val="20"/>
                <w:szCs w:val="20"/>
                <w:shd w:val="clear" w:color="auto" w:fill="FFFFFF"/>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lastRenderedPageBreak/>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службова (посадова) особа переможця процедури закупівлі, яка підписала тендерну пропозицію,не знятої чи не погашеної судимості </w:t>
            </w:r>
            <w:r w:rsidRPr="0054290F">
              <w:rPr>
                <w:sz w:val="20"/>
                <w:szCs w:val="20"/>
                <w:shd w:val="clear" w:color="auto" w:fill="FFFFFF"/>
                <w:lang w:val="uk-UA"/>
              </w:rPr>
              <w:t xml:space="preserve">за злочин, учинений з корисливих мотивів (зокрема, пов’язаний з хабарництвом та відмиванням коштів), </w:t>
            </w:r>
            <w:r w:rsidRPr="0054290F">
              <w:rPr>
                <w:sz w:val="20"/>
                <w:szCs w:val="20"/>
                <w:lang w:val="uk-UA"/>
              </w:rPr>
              <w:t xml:space="preserve">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w:t>
            </w:r>
            <w:r w:rsidRPr="0054290F">
              <w:rPr>
                <w:sz w:val="20"/>
                <w:szCs w:val="20"/>
                <w:lang w:val="uk-UA"/>
              </w:rPr>
              <w:lastRenderedPageBreak/>
              <w:t xml:space="preserve">МВС за посиланням </w:t>
            </w:r>
            <w:hyperlink r:id="rId20" w:history="1">
              <w:r w:rsidRPr="0054290F">
                <w:rPr>
                  <w:rStyle w:val="aff"/>
                  <w:color w:val="auto"/>
                  <w:sz w:val="20"/>
                  <w:szCs w:val="20"/>
                </w:rPr>
                <w:t>http://wanted.mvs.gov.ua/test/</w:t>
              </w:r>
            </w:hyperlink>
            <w:r w:rsidRPr="0054290F">
              <w:rPr>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left="-36" w:right="23"/>
              <w:rPr>
                <w:i/>
                <w:sz w:val="20"/>
                <w:szCs w:val="20"/>
                <w:lang w:val="uk-UA"/>
              </w:rPr>
            </w:pPr>
            <w:r w:rsidRPr="0054290F">
              <w:rPr>
                <w:sz w:val="20"/>
                <w:szCs w:val="20"/>
                <w:lang w:val="uk-UA"/>
              </w:rPr>
              <w:lastRenderedPageBreak/>
              <w:t xml:space="preserve">7. </w:t>
            </w:r>
            <w:r w:rsidRPr="0054290F">
              <w:rPr>
                <w:sz w:val="20"/>
                <w:szCs w:val="20"/>
                <w:lang w:val="uk-UA" w:eastAsia="uk-UA"/>
              </w:rPr>
              <w:t xml:space="preserve">Тендерна </w:t>
            </w:r>
            <w:r w:rsidRPr="0054290F">
              <w:rPr>
                <w:sz w:val="20"/>
                <w:szCs w:val="20"/>
                <w:lang w:val="uk-UA"/>
              </w:rPr>
              <w:t>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54290F">
              <w:rPr>
                <w:i/>
                <w:sz w:val="20"/>
                <w:szCs w:val="20"/>
                <w:lang w:val="uk-UA"/>
              </w:rPr>
              <w:t xml:space="preserve"> </w:t>
            </w:r>
          </w:p>
          <w:p w:rsidR="0054290F" w:rsidRPr="0054290F" w:rsidRDefault="0054290F">
            <w:pPr>
              <w:ind w:left="-36" w:right="23"/>
              <w:rPr>
                <w:i/>
                <w:sz w:val="20"/>
                <w:szCs w:val="20"/>
                <w:lang w:val="uk-UA"/>
              </w:rPr>
            </w:pPr>
            <w:r w:rsidRPr="0054290F">
              <w:rPr>
                <w:i/>
                <w:sz w:val="20"/>
                <w:szCs w:val="20"/>
                <w:lang w:val="uk-UA"/>
              </w:rPr>
              <w:t>(пункт 7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Замовник перевіряє інформацію самостійно</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i/>
                <w:sz w:val="20"/>
                <w:szCs w:val="20"/>
                <w:lang w:val="uk-UA"/>
              </w:rPr>
            </w:pPr>
            <w:r w:rsidRPr="0054290F">
              <w:rPr>
                <w:sz w:val="20"/>
                <w:szCs w:val="20"/>
                <w:lang w:val="uk-UA"/>
              </w:rPr>
              <w:t>8.</w:t>
            </w:r>
            <w:r w:rsidRPr="0054290F">
              <w:rPr>
                <w:sz w:val="20"/>
                <w:szCs w:val="20"/>
                <w:shd w:val="clear" w:color="auto" w:fill="FFFFFF"/>
                <w:lang w:val="uk-UA"/>
              </w:rPr>
              <w:t xml:space="preserve"> У</w:t>
            </w:r>
            <w:r w:rsidRPr="0054290F">
              <w:rPr>
                <w:sz w:val="20"/>
                <w:szCs w:val="20"/>
                <w:shd w:val="clear" w:color="auto" w:fill="FFFFFF"/>
              </w:rPr>
              <w:t xml:space="preserve">часник </w:t>
            </w:r>
            <w:r w:rsidRPr="0054290F">
              <w:rPr>
                <w:sz w:val="20"/>
                <w:szCs w:val="20"/>
                <w:lang w:val="uk-UA"/>
              </w:rPr>
              <w:t>процедури закупівлі визнаний у встановленому законом порядку банкрутом та стосовно нього відкрита ліквідаційна процедура</w:t>
            </w:r>
            <w:r w:rsidRPr="0054290F">
              <w:rPr>
                <w:bCs/>
                <w:i/>
                <w:sz w:val="20"/>
                <w:szCs w:val="20"/>
                <w:lang w:val="uk-UA"/>
              </w:rPr>
              <w:t xml:space="preserve"> </w:t>
            </w:r>
          </w:p>
          <w:p w:rsidR="0054290F" w:rsidRPr="0054290F" w:rsidRDefault="0054290F">
            <w:pPr>
              <w:ind w:right="23"/>
              <w:rPr>
                <w:sz w:val="20"/>
                <w:szCs w:val="20"/>
              </w:rPr>
            </w:pPr>
            <w:r w:rsidRPr="0054290F">
              <w:rPr>
                <w:bCs/>
                <w:i/>
                <w:sz w:val="20"/>
                <w:szCs w:val="20"/>
              </w:rPr>
              <w:t xml:space="preserve">(пункт </w:t>
            </w:r>
            <w:r w:rsidRPr="0054290F">
              <w:rPr>
                <w:bCs/>
                <w:i/>
                <w:sz w:val="20"/>
                <w:szCs w:val="20"/>
                <w:lang w:val="uk-UA"/>
              </w:rPr>
              <w:t xml:space="preserve">8 </w:t>
            </w:r>
            <w:r w:rsidRPr="0054290F">
              <w:rPr>
                <w:bCs/>
                <w:i/>
                <w:sz w:val="20"/>
                <w:szCs w:val="20"/>
              </w:rPr>
              <w:t>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ind w:right="23"/>
              <w:rPr>
                <w:b/>
                <w:bCs/>
                <w:sz w:val="20"/>
                <w:szCs w:val="20"/>
                <w:lang w:val="uk-UA"/>
              </w:rPr>
            </w:pPr>
            <w:r w:rsidRPr="0054290F">
              <w:rPr>
                <w:bCs/>
                <w:sz w:val="20"/>
                <w:szCs w:val="20"/>
                <w:lang w:val="uk-UA"/>
              </w:rPr>
              <w:t>https://kap.minjust.gov.ua/services</w:t>
            </w:r>
            <w:r w:rsidRPr="0054290F">
              <w:rPr>
                <w:b/>
                <w:bCs/>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0B5331">
            <w:pPr>
              <w:jc w:val="both"/>
              <w:rPr>
                <w:bCs/>
                <w:sz w:val="20"/>
                <w:szCs w:val="20"/>
                <w:lang w:val="uk-UA"/>
              </w:rPr>
            </w:pPr>
            <w:hyperlink r:id="rId21" w:history="1">
              <w:r w:rsidR="0054290F" w:rsidRPr="0054290F">
                <w:rPr>
                  <w:rStyle w:val="aff"/>
                  <w:bCs/>
                  <w:color w:val="auto"/>
                  <w:sz w:val="20"/>
                  <w:szCs w:val="20"/>
                </w:rPr>
                <w:t>https://kap.minjust.gov.ua/services</w:t>
              </w:r>
            </w:hyperlink>
          </w:p>
          <w:p w:rsidR="0054290F" w:rsidRPr="0054290F" w:rsidRDefault="0054290F">
            <w:pPr>
              <w:jc w:val="both"/>
              <w:rPr>
                <w:sz w:val="20"/>
                <w:szCs w:val="20"/>
                <w:lang w:val="uk-UA"/>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shd w:val="clear" w:color="auto" w:fill="FFFFFF"/>
                <w:lang w:val="uk-UA"/>
              </w:rPr>
              <w:t xml:space="preserve">9. У Єдиному </w:t>
            </w:r>
            <w:r w:rsidRPr="0054290F">
              <w:rPr>
                <w:sz w:val="20"/>
                <w:szCs w:val="20"/>
                <w:lang w:val="uk-UA"/>
              </w:rPr>
              <w:t>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4290F">
                <w:rPr>
                  <w:rStyle w:val="aff"/>
                  <w:color w:val="auto"/>
                  <w:sz w:val="20"/>
                  <w:szCs w:val="20"/>
                </w:rPr>
                <w:t>пунктом 9</w:t>
              </w:r>
            </w:hyperlink>
            <w:r w:rsidRPr="0054290F">
              <w:rPr>
                <w:sz w:val="20"/>
                <w:szCs w:val="2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290F" w:rsidRPr="0054290F" w:rsidRDefault="0054290F">
            <w:pPr>
              <w:ind w:right="23"/>
              <w:rPr>
                <w:sz w:val="20"/>
                <w:szCs w:val="20"/>
                <w:lang w:val="uk-UA"/>
              </w:rPr>
            </w:pPr>
            <w:r w:rsidRPr="0054290F">
              <w:rPr>
                <w:bCs/>
                <w:i/>
                <w:sz w:val="20"/>
                <w:szCs w:val="20"/>
                <w:lang w:val="uk-UA"/>
              </w:rPr>
              <w:t>(пункт 9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ind w:right="34"/>
              <w:rPr>
                <w:sz w:val="20"/>
                <w:szCs w:val="20"/>
                <w:lang w:val="uk-UA"/>
              </w:rPr>
            </w:pPr>
            <w:r w:rsidRPr="0054290F">
              <w:rPr>
                <w:bCs/>
                <w:sz w:val="20"/>
                <w:szCs w:val="20"/>
                <w:lang w:val="uk-UA"/>
              </w:rPr>
              <w:t>https://kap.minjust.gov.ua/services</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autoSpaceDE w:val="0"/>
              <w:rPr>
                <w:sz w:val="20"/>
                <w:szCs w:val="20"/>
                <w:lang w:val="uk-UA"/>
              </w:rPr>
            </w:pPr>
            <w:r w:rsidRPr="0054290F">
              <w:rPr>
                <w:bCs/>
                <w:sz w:val="20"/>
                <w:szCs w:val="20"/>
                <w:lang w:val="uk-UA"/>
              </w:rPr>
              <w:t>https://kap.minjust.gov.ua/services</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shd w:val="clear" w:color="auto" w:fill="FFFFFF"/>
                <w:lang w:val="uk-UA"/>
              </w:rPr>
              <w:t>10.У</w:t>
            </w:r>
            <w:r w:rsidRPr="0054290F">
              <w:rPr>
                <w:sz w:val="20"/>
                <w:szCs w:val="20"/>
                <w:shd w:val="clear" w:color="auto" w:fill="FFFFFF"/>
              </w:rPr>
              <w:t xml:space="preserve">часник </w:t>
            </w:r>
            <w:r w:rsidRPr="0054290F">
              <w:rPr>
                <w:sz w:val="20"/>
                <w:szCs w:val="20"/>
                <w:lang w:val="uk-UA"/>
              </w:rPr>
              <w:t xml:space="preserve">процедури закупівлі є особою, до якої застосовано санкцію у виді </w:t>
            </w:r>
            <w:r w:rsidRPr="0054290F">
              <w:rPr>
                <w:sz w:val="20"/>
                <w:szCs w:val="20"/>
                <w:lang w:val="uk-UA"/>
              </w:rPr>
              <w:lastRenderedPageBreak/>
              <w:t>заборони на здійснення у неї публічних закупівель товарів, робіт і послуг згідно із </w:t>
            </w:r>
            <w:hyperlink r:id="rId23" w:tgtFrame="_blank" w:history="1">
              <w:r w:rsidRPr="0054290F">
                <w:rPr>
                  <w:rStyle w:val="aff"/>
                  <w:color w:val="auto"/>
                  <w:sz w:val="20"/>
                  <w:szCs w:val="20"/>
                </w:rPr>
                <w:t>Законом України</w:t>
              </w:r>
            </w:hyperlink>
            <w:r w:rsidRPr="0054290F">
              <w:rPr>
                <w:sz w:val="20"/>
                <w:szCs w:val="20"/>
                <w:lang w:val="uk-UA"/>
              </w:rPr>
              <w:t> "Про санкції"</w:t>
            </w:r>
          </w:p>
          <w:p w:rsidR="0054290F" w:rsidRPr="0054290F" w:rsidRDefault="0054290F">
            <w:pPr>
              <w:ind w:right="23"/>
              <w:rPr>
                <w:sz w:val="20"/>
                <w:szCs w:val="20"/>
                <w:shd w:val="clear" w:color="auto" w:fill="FFFFFF"/>
                <w:lang w:val="uk-UA"/>
              </w:rPr>
            </w:pPr>
            <w:r w:rsidRPr="0054290F">
              <w:rPr>
                <w:bCs/>
                <w:i/>
                <w:sz w:val="20"/>
                <w:szCs w:val="20"/>
                <w:lang w:val="uk-UA"/>
              </w:rPr>
              <w:t>(пункт 11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bCs/>
                <w:sz w:val="20"/>
                <w:szCs w:val="20"/>
                <w:lang w:val="uk-UA"/>
              </w:rPr>
            </w:pPr>
            <w:r w:rsidRPr="0054290F">
              <w:rPr>
                <w:bCs/>
                <w:sz w:val="20"/>
                <w:szCs w:val="20"/>
                <w:lang w:val="uk-UA"/>
              </w:rPr>
              <w:lastRenderedPageBreak/>
              <w:t xml:space="preserve">Замовник самостійно перевіряє </w:t>
            </w:r>
            <w:r w:rsidRPr="0054290F">
              <w:rPr>
                <w:bCs/>
                <w:sz w:val="20"/>
                <w:szCs w:val="20"/>
                <w:lang w:val="uk-UA"/>
              </w:rPr>
              <w:lastRenderedPageBreak/>
              <w:t xml:space="preserve">інформацію </w:t>
            </w:r>
            <w:r w:rsidRPr="0054290F">
              <w:rPr>
                <w:sz w:val="20"/>
                <w:szCs w:val="20"/>
                <w:shd w:val="clear" w:color="auto" w:fill="FFFFFF"/>
              </w:rPr>
              <w:t>згідно із </w:t>
            </w:r>
            <w:hyperlink r:id="rId24"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lastRenderedPageBreak/>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bCs/>
                <w:sz w:val="20"/>
                <w:szCs w:val="20"/>
                <w:lang w:val="uk-UA"/>
              </w:rPr>
            </w:pPr>
            <w:r w:rsidRPr="0054290F">
              <w:rPr>
                <w:bCs/>
                <w:sz w:val="20"/>
                <w:szCs w:val="20"/>
                <w:lang w:val="uk-UA"/>
              </w:rPr>
              <w:t xml:space="preserve">Замовник самостійно перевіряє інформацію </w:t>
            </w:r>
            <w:r w:rsidRPr="0054290F">
              <w:rPr>
                <w:sz w:val="20"/>
                <w:szCs w:val="20"/>
                <w:shd w:val="clear" w:color="auto" w:fill="FFFFFF"/>
              </w:rPr>
              <w:t xml:space="preserve">згідно </w:t>
            </w:r>
            <w:r w:rsidRPr="0054290F">
              <w:rPr>
                <w:sz w:val="20"/>
                <w:szCs w:val="20"/>
                <w:shd w:val="clear" w:color="auto" w:fill="FFFFFF"/>
              </w:rPr>
              <w:lastRenderedPageBreak/>
              <w:t>із </w:t>
            </w:r>
            <w:hyperlink r:id="rId25"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r>
      <w:tr w:rsidR="0054290F" w:rsidRPr="00E1717D"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rvps2"/>
              <w:spacing w:before="0" w:beforeAutospacing="0" w:after="0" w:afterAutospacing="0"/>
              <w:textAlignment w:val="baseline"/>
              <w:rPr>
                <w:rFonts w:ascii="Times New Roman" w:hAnsi="Times New Roman" w:cs="Times New Roman"/>
                <w:sz w:val="20"/>
                <w:szCs w:val="20"/>
                <w:lang w:eastAsia="ru-RU"/>
              </w:rPr>
            </w:pPr>
            <w:r w:rsidRPr="0054290F">
              <w:rPr>
                <w:rFonts w:ascii="Times New Roman" w:hAnsi="Times New Roman" w:cs="Times New Roman"/>
                <w:sz w:val="20"/>
                <w:szCs w:val="20"/>
              </w:rPr>
              <w:lastRenderedPageBreak/>
              <w:t>11.</w:t>
            </w:r>
            <w:r w:rsidRPr="0054290F">
              <w:rPr>
                <w:rFonts w:ascii="Times New Roman" w:hAnsi="Times New Roman" w:cs="Times New Roman"/>
                <w:sz w:val="20"/>
                <w:szCs w:val="20"/>
                <w:shd w:val="clear" w:color="auto" w:fill="FFFFFF"/>
              </w:rPr>
              <w:t xml:space="preserve"> Службова </w:t>
            </w:r>
            <w:r w:rsidRPr="0054290F">
              <w:rPr>
                <w:rFonts w:ascii="Times New Roman" w:hAnsi="Times New Roman" w:cs="Times New Roman"/>
                <w:sz w:val="20"/>
                <w:szCs w:val="20"/>
                <w:lang w:eastAsia="ru-RU"/>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54290F" w:rsidRPr="0054290F" w:rsidRDefault="0054290F">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
                <w:bCs/>
                <w:i/>
                <w:sz w:val="20"/>
                <w:szCs w:val="20"/>
              </w:rPr>
              <w:t xml:space="preserve"> </w:t>
            </w:r>
            <w:r w:rsidRPr="0054290F">
              <w:rPr>
                <w:rFonts w:ascii="Times New Roman" w:hAnsi="Times New Roman" w:cs="Times New Roman"/>
                <w:bCs/>
                <w:i/>
                <w:sz w:val="20"/>
                <w:szCs w:val="20"/>
              </w:rPr>
              <w:t>(пункт 12  ч.1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40"/>
              <w:jc w:val="both"/>
              <w:rPr>
                <w:bCs/>
                <w:sz w:val="20"/>
                <w:szCs w:val="20"/>
                <w:lang w:val="uk-UA"/>
              </w:rPr>
            </w:pPr>
            <w:r w:rsidRPr="0054290F">
              <w:rPr>
                <w:sz w:val="20"/>
                <w:szCs w:val="20"/>
                <w:lang w:val="uk-UA"/>
              </w:rPr>
              <w:t xml:space="preserve">Інформація в довільній формі за власноручним підписом уповноваженої особи </w:t>
            </w:r>
            <w:r w:rsidRPr="0054290F">
              <w:rPr>
                <w:sz w:val="20"/>
                <w:szCs w:val="20"/>
                <w:shd w:val="clear" w:color="auto" w:fill="FFFFFF"/>
                <w:lang w:val="uk-UA"/>
              </w:rPr>
              <w:t>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40"/>
              <w:jc w:val="both"/>
              <w:rPr>
                <w:strike/>
                <w:sz w:val="20"/>
                <w:szCs w:val="20"/>
                <w:lang w:val="uk-UA"/>
              </w:rPr>
            </w:pPr>
            <w:r w:rsidRPr="0054290F">
              <w:rPr>
                <w:bCs/>
                <w:sz w:val="20"/>
                <w:szCs w:val="20"/>
                <w:lang w:val="uk-UA"/>
              </w:rPr>
              <w:t>1. Довідка у вигляді електронного документу із КЕП</w:t>
            </w:r>
            <w:r w:rsidRPr="0054290F">
              <w:rPr>
                <w:sz w:val="20"/>
                <w:szCs w:val="20"/>
                <w:lang w:val="uk-UA"/>
              </w:rPr>
              <w:t xml:space="preserve"> особи, яка уповноважена на підписання такої довідки або </w:t>
            </w:r>
            <w:r w:rsidRPr="0054290F">
              <w:rPr>
                <w:bCs/>
                <w:sz w:val="20"/>
                <w:szCs w:val="20"/>
                <w:lang w:val="uk-UA"/>
              </w:rPr>
              <w:t>сканкопія паперової довідки або сканкопія нотаріально завіреної довідки</w:t>
            </w:r>
            <w:r w:rsidRPr="0054290F">
              <w:rPr>
                <w:sz w:val="20"/>
                <w:szCs w:val="20"/>
                <w:lang w:val="uk-UA"/>
              </w:rPr>
              <w:t xml:space="preserve"> про те, що </w:t>
            </w:r>
            <w:r w:rsidRPr="0054290F">
              <w:rPr>
                <w:sz w:val="20"/>
                <w:szCs w:val="20"/>
                <w:shd w:val="clear" w:color="auto" w:fill="FFFFFF"/>
                <w:lang w:val="uk-UA"/>
              </w:rPr>
              <w:t>с</w:t>
            </w:r>
            <w:r w:rsidRPr="0054290F">
              <w:rPr>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w:t>
            </w:r>
            <w:r w:rsidRPr="0054290F">
              <w:rPr>
                <w:sz w:val="20"/>
                <w:szCs w:val="20"/>
                <w:shd w:val="clear" w:color="auto" w:fill="FFFFFF"/>
                <w:lang w:val="uk-UA"/>
              </w:rPr>
              <w:t>а</w:t>
            </w:r>
            <w:r w:rsidRPr="0054290F">
              <w:rPr>
                <w:sz w:val="20"/>
                <w:szCs w:val="20"/>
                <w:shd w:val="clear" w:color="auto" w:fill="FFFFFF"/>
              </w:rPr>
              <w:t xml:space="preserve"> особу, яка є учасником,</w:t>
            </w:r>
            <w:r w:rsidRPr="0054290F">
              <w:rPr>
                <w:sz w:val="20"/>
                <w:szCs w:val="20"/>
                <w:lang w:val="uk-UA"/>
              </w:rPr>
              <w:t xml:space="preserve">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6" w:history="1">
              <w:r w:rsidRPr="0054290F">
                <w:rPr>
                  <w:rStyle w:val="aff"/>
                  <w:color w:val="auto"/>
                  <w:sz w:val="20"/>
                  <w:szCs w:val="20"/>
                </w:rPr>
                <w:t>http://wanted.mvs.gov.ua/test/</w:t>
              </w:r>
            </w:hyperlink>
            <w:r w:rsidRPr="0054290F">
              <w:rPr>
                <w:sz w:val="20"/>
                <w:szCs w:val="20"/>
                <w:lang w:val="uk-UA"/>
              </w:rPr>
              <w:t>.</w:t>
            </w:r>
          </w:p>
          <w:p w:rsidR="0054290F" w:rsidRPr="0054290F" w:rsidRDefault="0054290F">
            <w:pPr>
              <w:pStyle w:val="af5"/>
              <w:ind w:left="0" w:right="23"/>
              <w:rPr>
                <w:bCs/>
                <w:sz w:val="20"/>
                <w:szCs w:val="20"/>
              </w:rPr>
            </w:pPr>
            <w:r w:rsidRPr="0054290F">
              <w:rPr>
                <w:bCs/>
                <w:sz w:val="20"/>
                <w:szCs w:val="20"/>
              </w:rPr>
              <w:t>2. Довідка в довільній формі</w:t>
            </w:r>
            <w:r w:rsidRPr="0054290F">
              <w:rPr>
                <w:sz w:val="20"/>
                <w:szCs w:val="20"/>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54290F" w:rsidRPr="0054290F" w:rsidRDefault="0054290F" w:rsidP="0054290F">
      <w:pPr>
        <w:suppressAutoHyphens/>
        <w:ind w:left="426"/>
        <w:jc w:val="right"/>
        <w:rPr>
          <w:b/>
          <w:strike/>
          <w:lang w:val="uk-UA"/>
        </w:rPr>
      </w:pPr>
    </w:p>
    <w:tbl>
      <w:tblPr>
        <w:tblW w:w="10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558"/>
        <w:gridCol w:w="1276"/>
        <w:gridCol w:w="1984"/>
        <w:gridCol w:w="2834"/>
      </w:tblGrid>
      <w:tr w:rsidR="0054290F" w:rsidRPr="0054290F" w:rsidTr="0054290F">
        <w:trPr>
          <w:trHeight w:val="223"/>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shd w:val="clear" w:color="auto" w:fill="FFFFFF"/>
                <w:lang w:val="uk-UA"/>
              </w:rPr>
            </w:pPr>
            <w:r w:rsidRPr="0054290F">
              <w:rPr>
                <w:b/>
                <w:bCs/>
                <w:sz w:val="20"/>
                <w:szCs w:val="20"/>
                <w:shd w:val="clear" w:color="auto" w:fill="FFFFFF"/>
                <w:lang w:val="uk-UA"/>
              </w:rPr>
              <w:t xml:space="preserve">3.2.Замовник може прийняти рішення про відмову учаснику в участі у процедурі закупівлі та може відхилити тендерну пропозицію учасника </w:t>
            </w:r>
            <w:r w:rsidRPr="0054290F">
              <w:rPr>
                <w:rStyle w:val="apple-converted-space"/>
                <w:b/>
                <w:bCs/>
                <w:sz w:val="20"/>
                <w:szCs w:val="20"/>
                <w:shd w:val="clear" w:color="auto" w:fill="FFFFFF"/>
                <w:lang w:val="uk-UA"/>
              </w:rPr>
              <w:t>у разі, якщо</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Учасник</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Переможець торгів</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w:t>
            </w:r>
          </w:p>
        </w:tc>
      </w:tr>
      <w:tr w:rsidR="0054290F" w:rsidRPr="0054290F" w:rsidTr="0054290F">
        <w:trPr>
          <w:trHeight w:val="223"/>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shd w:val="clear" w:color="auto" w:fill="FFFFFF"/>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Спосіб перевірки інформації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Форма подачі підтвердження (заява/ документ)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Вимоги до документу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rPr>
            </w:pPr>
          </w:p>
        </w:tc>
      </w:tr>
      <w:tr w:rsidR="0054290F" w:rsidRPr="00E1717D" w:rsidTr="0054290F">
        <w:trPr>
          <w:trHeight w:val="223"/>
        </w:trPr>
        <w:tc>
          <w:tcPr>
            <w:tcW w:w="262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34" w:firstLine="140"/>
              <w:jc w:val="both"/>
              <w:rPr>
                <w:sz w:val="20"/>
                <w:szCs w:val="20"/>
                <w:lang w:val="uk-UA"/>
              </w:rPr>
            </w:pPr>
            <w:r w:rsidRPr="0054290F">
              <w:rPr>
                <w:sz w:val="20"/>
                <w:szCs w:val="20"/>
              </w:rPr>
              <w:t>1.</w:t>
            </w:r>
            <w:r w:rsidRPr="0054290F">
              <w:rPr>
                <w:sz w:val="20"/>
                <w:szCs w:val="20"/>
                <w:shd w:val="clear" w:color="auto" w:fill="FFFFFF"/>
              </w:rPr>
              <w:t xml:space="preserve"> </w:t>
            </w:r>
            <w:r w:rsidRPr="0054290F">
              <w:rPr>
                <w:sz w:val="20"/>
                <w:szCs w:val="20"/>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54290F">
              <w:rPr>
                <w:sz w:val="20"/>
                <w:szCs w:val="20"/>
                <w:lang w:val="uk-UA"/>
              </w:rPr>
              <w:lastRenderedPageBreak/>
              <w:t>протягом трьох років з дати дострокового розірвання такого договору.</w:t>
            </w:r>
          </w:p>
          <w:p w:rsidR="0054290F" w:rsidRPr="0054290F" w:rsidRDefault="0054290F">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Cs/>
                <w:i/>
                <w:sz w:val="20"/>
                <w:szCs w:val="20"/>
              </w:rPr>
              <w:t>(частина 2 ст. 17 Закону)</w:t>
            </w:r>
          </w:p>
        </w:tc>
        <w:tc>
          <w:tcPr>
            <w:tcW w:w="1559"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lastRenderedPageBreak/>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985"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
                <w:bCs/>
                <w:sz w:val="20"/>
                <w:szCs w:val="20"/>
                <w:lang w:val="uk-UA"/>
              </w:rPr>
            </w:pPr>
            <w:r w:rsidRPr="0054290F">
              <w:rPr>
                <w:bCs/>
                <w:sz w:val="20"/>
                <w:szCs w:val="20"/>
                <w:lang w:val="uk-UA"/>
              </w:rPr>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w:t>
            </w:r>
            <w:r w:rsidRPr="0054290F">
              <w:rPr>
                <w:sz w:val="20"/>
                <w:szCs w:val="20"/>
                <w:lang w:val="uk-UA"/>
              </w:rPr>
              <w:lastRenderedPageBreak/>
              <w:t xml:space="preserve">зазначених у частині другій ст. 17 Закону, він може надати підтвердження вжиття 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5"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lang w:val="uk-UA"/>
              </w:rPr>
            </w:pPr>
            <w:r w:rsidRPr="0054290F">
              <w:rPr>
                <w:bCs/>
                <w:sz w:val="20"/>
                <w:szCs w:val="20"/>
                <w:lang w:val="uk-UA"/>
              </w:rPr>
              <w:lastRenderedPageBreak/>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зазначених у частині другій ст. 17 Закону, він може надати підтвердження вжиття </w:t>
            </w:r>
            <w:r w:rsidRPr="0054290F">
              <w:rPr>
                <w:sz w:val="20"/>
                <w:szCs w:val="20"/>
                <w:lang w:val="uk-UA"/>
              </w:rPr>
              <w:lastRenderedPageBreak/>
              <w:t xml:space="preserve">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4290F">
              <w:rPr>
                <w:sz w:val="20"/>
                <w:szCs w:val="20"/>
                <w:lang w:val="uk-UA"/>
              </w:rPr>
              <w:t xml:space="preserve"> </w:t>
            </w:r>
          </w:p>
        </w:tc>
      </w:tr>
    </w:tbl>
    <w:p w:rsidR="0054290F" w:rsidRPr="0054290F" w:rsidRDefault="0054290F" w:rsidP="0054290F">
      <w:pPr>
        <w:suppressAutoHyphens/>
        <w:ind w:left="426"/>
        <w:jc w:val="right"/>
        <w:rPr>
          <w:b/>
          <w:lang w:val="uk-UA"/>
        </w:rPr>
      </w:pPr>
    </w:p>
    <w:p w:rsidR="0054290F" w:rsidRPr="0054290F" w:rsidRDefault="0054290F" w:rsidP="0054290F">
      <w:pPr>
        <w:suppressAutoHyphens/>
        <w:ind w:left="426"/>
        <w:jc w:val="right"/>
        <w:rPr>
          <w:b/>
          <w:lang w:val="uk-UA"/>
        </w:rPr>
      </w:pPr>
    </w:p>
    <w:p w:rsidR="008806F8" w:rsidRDefault="008806F8">
      <w:pPr>
        <w:rPr>
          <w:b/>
          <w:lang w:val="uk-UA"/>
        </w:rPr>
      </w:pPr>
      <w:r>
        <w:rPr>
          <w:b/>
          <w:lang w:val="uk-UA"/>
        </w:rPr>
        <w:br w:type="page"/>
      </w:r>
    </w:p>
    <w:p w:rsidR="008806F8" w:rsidRDefault="008806F8" w:rsidP="0054290F">
      <w:pPr>
        <w:suppressAutoHyphens/>
        <w:ind w:left="426"/>
        <w:jc w:val="right"/>
        <w:rPr>
          <w:b/>
          <w:lang w:val="uk-UA"/>
        </w:rPr>
      </w:pPr>
    </w:p>
    <w:p w:rsidR="008806F8" w:rsidRDefault="008806F8" w:rsidP="0054290F">
      <w:pPr>
        <w:suppressAutoHyphens/>
        <w:ind w:left="426"/>
        <w:jc w:val="right"/>
        <w:rPr>
          <w:b/>
          <w:lang w:val="uk-UA"/>
        </w:rPr>
      </w:pPr>
    </w:p>
    <w:p w:rsidR="0054290F" w:rsidRPr="0054290F" w:rsidRDefault="0054290F" w:rsidP="0054290F">
      <w:pPr>
        <w:suppressAutoHyphens/>
        <w:ind w:left="426"/>
        <w:jc w:val="right"/>
        <w:rPr>
          <w:b/>
          <w:i/>
          <w:lang w:val="uk-UA"/>
        </w:rPr>
      </w:pPr>
      <w:r w:rsidRPr="0054290F">
        <w:rPr>
          <w:b/>
          <w:lang w:val="uk-UA"/>
        </w:rPr>
        <w:t>ДОДАТОК 4</w:t>
      </w:r>
    </w:p>
    <w:p w:rsidR="0054290F" w:rsidRPr="0054290F" w:rsidRDefault="0054290F" w:rsidP="0054290F">
      <w:pPr>
        <w:ind w:firstLine="426"/>
        <w:jc w:val="center"/>
        <w:rPr>
          <w:b/>
          <w:spacing w:val="-2"/>
          <w:lang w:val="uk-UA"/>
        </w:rPr>
      </w:pPr>
    </w:p>
    <w:p w:rsidR="0054290F" w:rsidRPr="0054290F" w:rsidRDefault="0054290F" w:rsidP="0054290F">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54290F" w:rsidRPr="0054290F" w:rsidTr="0054290F">
        <w:tc>
          <w:tcPr>
            <w:tcW w:w="3260"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54290F" w:rsidRPr="0054290F" w:rsidTr="0054290F">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54290F" w:rsidRPr="0054290F" w:rsidRDefault="0054290F" w:rsidP="0054290F">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54290F" w:rsidRPr="0054290F" w:rsidRDefault="0054290F" w:rsidP="0054290F">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54290F" w:rsidRDefault="0054290F" w:rsidP="0054290F">
      <w:pPr>
        <w:suppressAutoHyphens/>
        <w:ind w:firstLine="567"/>
        <w:jc w:val="both"/>
        <w:rPr>
          <w:b/>
          <w:lang w:val="uk-UA"/>
        </w:rPr>
      </w:pPr>
    </w:p>
    <w:p w:rsidR="008806F8" w:rsidRDefault="008806F8" w:rsidP="0054290F">
      <w:pPr>
        <w:suppressAutoHyphens/>
        <w:ind w:firstLine="567"/>
        <w:jc w:val="both"/>
        <w:rPr>
          <w:b/>
          <w:lang w:val="uk-UA"/>
        </w:rPr>
      </w:pPr>
    </w:p>
    <w:p w:rsidR="0054290F" w:rsidRPr="0054290F" w:rsidRDefault="0054290F" w:rsidP="0054290F">
      <w:pPr>
        <w:jc w:val="right"/>
        <w:rPr>
          <w:rFonts w:ascii="TimesNewRomanPS-BoldMT" w:hAnsi="TimesNewRomanPS-BoldMT"/>
          <w:b/>
          <w:bCs/>
          <w:lang w:val="uk-UA"/>
        </w:rPr>
      </w:pPr>
      <w:r w:rsidRPr="0054290F">
        <w:rPr>
          <w:b/>
          <w:lang w:val="uk-UA"/>
        </w:rPr>
        <w:t>ДОДАТОК 6</w:t>
      </w:r>
    </w:p>
    <w:p w:rsidR="0054290F" w:rsidRPr="0054290F" w:rsidRDefault="0054290F" w:rsidP="0054290F">
      <w:pPr>
        <w:jc w:val="center"/>
        <w:rPr>
          <w:i/>
          <w:lang w:val="uk-UA"/>
        </w:rPr>
      </w:pPr>
    </w:p>
    <w:p w:rsidR="0054290F" w:rsidRPr="0054290F" w:rsidRDefault="0054290F" w:rsidP="0054290F">
      <w:pPr>
        <w:jc w:val="center"/>
        <w:rPr>
          <w:i/>
          <w:lang w:val="uk-UA"/>
        </w:rPr>
      </w:pPr>
      <w:r w:rsidRPr="0054290F">
        <w:rPr>
          <w:i/>
          <w:lang w:val="uk-UA"/>
        </w:rPr>
        <w:t>Форма листа-згоди оформляється на фірмовому бланку (за наявності)</w:t>
      </w:r>
    </w:p>
    <w:p w:rsidR="0054290F" w:rsidRPr="0054290F" w:rsidRDefault="0054290F" w:rsidP="0054290F">
      <w:pPr>
        <w:jc w:val="center"/>
        <w:rPr>
          <w:b/>
          <w:bCs/>
          <w:lang w:val="uk-UA"/>
        </w:rPr>
      </w:pPr>
    </w:p>
    <w:p w:rsidR="0054290F" w:rsidRPr="0054290F" w:rsidRDefault="0054290F" w:rsidP="0054290F">
      <w:pPr>
        <w:jc w:val="center"/>
        <w:rPr>
          <w:lang w:val="uk-UA"/>
        </w:rPr>
      </w:pPr>
      <w:r w:rsidRPr="0054290F">
        <w:rPr>
          <w:b/>
          <w:bCs/>
        </w:rPr>
        <w:t>Лист-згода</w:t>
      </w:r>
    </w:p>
    <w:p w:rsidR="0054290F" w:rsidRPr="0054290F" w:rsidRDefault="0054290F" w:rsidP="0054290F">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54290F" w:rsidRPr="0054290F" w:rsidRDefault="0054290F" w:rsidP="0054290F">
      <w:pPr>
        <w:jc w:val="center"/>
        <w:rPr>
          <w:lang w:val="uk-UA"/>
        </w:rPr>
      </w:pPr>
    </w:p>
    <w:p w:rsidR="0054290F" w:rsidRPr="0054290F" w:rsidRDefault="0054290F" w:rsidP="0054290F">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54290F" w:rsidRPr="0054290F" w:rsidRDefault="0054290F" w:rsidP="0054290F">
      <w:pPr>
        <w:rPr>
          <w:rFonts w:ascii="TimesNewRomanPSMT" w:hAnsi="TimesNewRomanPSMT"/>
          <w:lang w:val="uk-UA"/>
        </w:rPr>
      </w:pPr>
    </w:p>
    <w:p w:rsidR="0054290F" w:rsidRPr="0054290F" w:rsidRDefault="0054290F" w:rsidP="0054290F">
      <w:pPr>
        <w:rPr>
          <w:rFonts w:asciiTheme="minorHAnsi" w:hAnsiTheme="minorHAnsi"/>
          <w:lang w:val="uk-UA"/>
        </w:rPr>
      </w:pPr>
      <w:r w:rsidRPr="0054290F">
        <w:rPr>
          <w:rFonts w:ascii="TimesNewRomanPSMT" w:hAnsi="TimesNewRomanPSMT"/>
          <w:lang w:val="uk-UA"/>
        </w:rPr>
        <w:t>Дата____________                                                          _____________/_____________</w:t>
      </w:r>
    </w:p>
    <w:p w:rsidR="0054290F" w:rsidRPr="0054290F" w:rsidRDefault="0054290F" w:rsidP="0054290F">
      <w:pPr>
        <w:rPr>
          <w:rFonts w:asciiTheme="minorHAnsi" w:hAnsiTheme="minorHAnsi"/>
          <w:lang w:val="uk-UA"/>
        </w:rPr>
      </w:pPr>
      <w:r w:rsidRPr="0054290F">
        <w:rPr>
          <w:rFonts w:ascii="TimesNewRomanPSMT" w:hAnsi="TimesNewRomanPSMT"/>
          <w:lang w:val="uk-UA"/>
        </w:rPr>
        <w:t xml:space="preserve">                                                                                                 (підпис)  </w:t>
      </w:r>
    </w:p>
    <w:p w:rsidR="0054290F" w:rsidRPr="0054290F" w:rsidRDefault="0054290F" w:rsidP="0054290F">
      <w:pPr>
        <w:suppressAutoHyphens/>
        <w:ind w:left="426"/>
        <w:jc w:val="right"/>
        <w:rPr>
          <w:b/>
          <w:lang w:val="uk-UA"/>
        </w:rPr>
      </w:pPr>
    </w:p>
    <w:p w:rsidR="00DB7E5F" w:rsidRPr="0054290F" w:rsidRDefault="00DB7E5F" w:rsidP="00FC7561">
      <w:pPr>
        <w:suppressAutoHyphens/>
        <w:ind w:left="426"/>
        <w:jc w:val="right"/>
        <w:rPr>
          <w:b/>
          <w:lang w:val="uk-UA"/>
        </w:rPr>
      </w:pPr>
    </w:p>
    <w:sectPr w:rsidR="00DB7E5F" w:rsidRPr="0054290F" w:rsidSect="00834FB0">
      <w:headerReference w:type="even" r:id="rId27"/>
      <w:headerReference w:type="default" r:id="rId28"/>
      <w:footerReference w:type="even" r:id="rId29"/>
      <w:footerReference w:type="default" r:id="rId30"/>
      <w:pgSz w:w="11906" w:h="16838"/>
      <w:pgMar w:top="397" w:right="566"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331" w:rsidRDefault="000B5331">
      <w:r>
        <w:separator/>
      </w:r>
    </w:p>
  </w:endnote>
  <w:endnote w:type="continuationSeparator" w:id="0">
    <w:p w:rsidR="000B5331" w:rsidRDefault="000B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A3DEF" w:rsidRDefault="00EA3DEF"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331" w:rsidRDefault="000B5331">
      <w:r>
        <w:separator/>
      </w:r>
    </w:p>
  </w:footnote>
  <w:footnote w:type="continuationSeparator" w:id="0">
    <w:p w:rsidR="000B5331" w:rsidRDefault="000B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EA3DEF" w:rsidRDefault="00EA3DE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Pr="00785EA9" w:rsidRDefault="00EA3DEF"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3F681F">
      <w:rPr>
        <w:rStyle w:val="aa"/>
        <w:noProof/>
      </w:rPr>
      <w:t>21</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9A5800"/>
    <w:multiLevelType w:val="hybridMultilevel"/>
    <w:tmpl w:val="785E3C74"/>
    <w:lvl w:ilvl="0" w:tplc="0419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6"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8"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8"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D7E44D2"/>
    <w:multiLevelType w:val="hybridMultilevel"/>
    <w:tmpl w:val="E2DCA3CC"/>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4"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9"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1" w15:restartNumberingAfterBreak="0">
    <w:nsid w:val="5D5C55AF"/>
    <w:multiLevelType w:val="hybridMultilevel"/>
    <w:tmpl w:val="B4C8E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F33026"/>
    <w:multiLevelType w:val="hybridMultilevel"/>
    <w:tmpl w:val="CB3C6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4"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69121AEE"/>
    <w:multiLevelType w:val="hybridMultilevel"/>
    <w:tmpl w:val="B7467B3C"/>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7"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72880CE7"/>
    <w:multiLevelType w:val="hybridMultilevel"/>
    <w:tmpl w:val="4FBA0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9F16269"/>
    <w:multiLevelType w:val="hybridMultilevel"/>
    <w:tmpl w:val="DE98290A"/>
    <w:lvl w:ilvl="0" w:tplc="4AAC3880">
      <w:start w:val="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6"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7"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9"/>
  </w:num>
  <w:num w:numId="4">
    <w:abstractNumId w:val="6"/>
  </w:num>
  <w:num w:numId="5">
    <w:abstractNumId w:val="10"/>
  </w:num>
  <w:num w:numId="6">
    <w:abstractNumId w:val="38"/>
  </w:num>
  <w:num w:numId="7">
    <w:abstractNumId w:val="47"/>
  </w:num>
  <w:num w:numId="8">
    <w:abstractNumId w:val="21"/>
  </w:num>
  <w:num w:numId="9">
    <w:abstractNumId w:val="4"/>
  </w:num>
  <w:num w:numId="10">
    <w:abstractNumId w:val="26"/>
  </w:num>
  <w:num w:numId="11">
    <w:abstractNumId w:val="14"/>
  </w:num>
  <w:num w:numId="12">
    <w:abstractNumId w:val="13"/>
  </w:num>
  <w:num w:numId="13">
    <w:abstractNumId w:val="20"/>
  </w:num>
  <w:num w:numId="14">
    <w:abstractNumId w:val="40"/>
  </w:num>
  <w:num w:numId="15">
    <w:abstractNumId w:val="36"/>
  </w:num>
  <w:num w:numId="16">
    <w:abstractNumId w:val="16"/>
  </w:num>
  <w:num w:numId="17">
    <w:abstractNumId w:val="27"/>
  </w:num>
  <w:num w:numId="18">
    <w:abstractNumId w:val="24"/>
  </w:num>
  <w:num w:numId="19">
    <w:abstractNumId w:val="46"/>
  </w:num>
  <w:num w:numId="20">
    <w:abstractNumId w:val="28"/>
  </w:num>
  <w:num w:numId="21">
    <w:abstractNumId w:val="45"/>
  </w:num>
  <w:num w:numId="22">
    <w:abstractNumId w:val="23"/>
  </w:num>
  <w:num w:numId="23">
    <w:abstractNumId w:val="34"/>
  </w:num>
  <w:num w:numId="24">
    <w:abstractNumId w:val="33"/>
  </w:num>
  <w:num w:numId="25">
    <w:abstractNumId w:val="11"/>
  </w:num>
  <w:num w:numId="26">
    <w:abstractNumId w:val="7"/>
  </w:num>
  <w:num w:numId="27">
    <w:abstractNumId w:val="19"/>
  </w:num>
  <w:num w:numId="28">
    <w:abstractNumId w:val="30"/>
  </w:num>
  <w:num w:numId="29">
    <w:abstractNumId w:val="41"/>
  </w:num>
  <w:num w:numId="30">
    <w:abstractNumId w:val="18"/>
  </w:num>
  <w:num w:numId="31">
    <w:abstractNumId w:val="43"/>
  </w:num>
  <w:num w:numId="32">
    <w:abstractNumId w:val="37"/>
  </w:num>
  <w:num w:numId="33">
    <w:abstractNumId w:val="25"/>
  </w:num>
  <w:num w:numId="34">
    <w:abstractNumId w:val="8"/>
  </w:num>
  <w:num w:numId="35">
    <w:abstractNumId w:val="35"/>
  </w:num>
  <w:num w:numId="36">
    <w:abstractNumId w:val="44"/>
  </w:num>
  <w:num w:numId="37">
    <w:abstractNumId w:val="17"/>
  </w:num>
  <w:num w:numId="38">
    <w:abstractNumId w:val="15"/>
  </w:num>
  <w:num w:numId="39">
    <w:abstractNumId w:val="42"/>
  </w:num>
  <w:num w:numId="40">
    <w:abstractNumId w:val="22"/>
  </w:num>
  <w:num w:numId="41">
    <w:abstractNumId w:val="32"/>
  </w:num>
  <w:num w:numId="42">
    <w:abstractNumId w:val="39"/>
  </w:num>
  <w:num w:numId="43">
    <w:abstractNumId w:val="31"/>
  </w:num>
  <w:num w:numId="44">
    <w:abstractNumId w:val="5"/>
  </w:num>
  <w:num w:numId="45">
    <w:abstractNumId w:val="9"/>
  </w:num>
  <w:num w:numId="46">
    <w:abstractNumId w:val="17"/>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45EB"/>
    <w:rsid w:val="00004D3B"/>
    <w:rsid w:val="00005610"/>
    <w:rsid w:val="00006B40"/>
    <w:rsid w:val="000075DC"/>
    <w:rsid w:val="00011178"/>
    <w:rsid w:val="00011481"/>
    <w:rsid w:val="000121C1"/>
    <w:rsid w:val="000126F1"/>
    <w:rsid w:val="00012F54"/>
    <w:rsid w:val="00012FC7"/>
    <w:rsid w:val="000132EE"/>
    <w:rsid w:val="000142EE"/>
    <w:rsid w:val="00014665"/>
    <w:rsid w:val="00014E48"/>
    <w:rsid w:val="00015615"/>
    <w:rsid w:val="00016193"/>
    <w:rsid w:val="000163B6"/>
    <w:rsid w:val="00016921"/>
    <w:rsid w:val="00016A2F"/>
    <w:rsid w:val="00016C2E"/>
    <w:rsid w:val="00017267"/>
    <w:rsid w:val="000172E3"/>
    <w:rsid w:val="00017DC0"/>
    <w:rsid w:val="00020200"/>
    <w:rsid w:val="0002062A"/>
    <w:rsid w:val="00020E26"/>
    <w:rsid w:val="000217D9"/>
    <w:rsid w:val="000218C6"/>
    <w:rsid w:val="00022316"/>
    <w:rsid w:val="00022711"/>
    <w:rsid w:val="00022811"/>
    <w:rsid w:val="00022C7E"/>
    <w:rsid w:val="00022CB2"/>
    <w:rsid w:val="00023017"/>
    <w:rsid w:val="00024C3E"/>
    <w:rsid w:val="00024F6E"/>
    <w:rsid w:val="00025DCB"/>
    <w:rsid w:val="00025FE4"/>
    <w:rsid w:val="000261B9"/>
    <w:rsid w:val="00026CCB"/>
    <w:rsid w:val="000270FF"/>
    <w:rsid w:val="00030321"/>
    <w:rsid w:val="00030A4D"/>
    <w:rsid w:val="00031070"/>
    <w:rsid w:val="00031560"/>
    <w:rsid w:val="00031DEC"/>
    <w:rsid w:val="00032256"/>
    <w:rsid w:val="00032571"/>
    <w:rsid w:val="0003260E"/>
    <w:rsid w:val="00032721"/>
    <w:rsid w:val="00032782"/>
    <w:rsid w:val="0003334E"/>
    <w:rsid w:val="000337D0"/>
    <w:rsid w:val="000339B5"/>
    <w:rsid w:val="00033DA9"/>
    <w:rsid w:val="00035BD2"/>
    <w:rsid w:val="00035F63"/>
    <w:rsid w:val="00036BFB"/>
    <w:rsid w:val="00037895"/>
    <w:rsid w:val="00040458"/>
    <w:rsid w:val="0004098B"/>
    <w:rsid w:val="00040F8D"/>
    <w:rsid w:val="0004101E"/>
    <w:rsid w:val="000419BC"/>
    <w:rsid w:val="00041F03"/>
    <w:rsid w:val="000420BA"/>
    <w:rsid w:val="00042170"/>
    <w:rsid w:val="00042292"/>
    <w:rsid w:val="000428C4"/>
    <w:rsid w:val="00042913"/>
    <w:rsid w:val="00042C1B"/>
    <w:rsid w:val="00043BDB"/>
    <w:rsid w:val="0004496C"/>
    <w:rsid w:val="00044D22"/>
    <w:rsid w:val="000453E6"/>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2786"/>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7ED"/>
    <w:rsid w:val="000732EF"/>
    <w:rsid w:val="00073EA5"/>
    <w:rsid w:val="000741D7"/>
    <w:rsid w:val="00074271"/>
    <w:rsid w:val="00074851"/>
    <w:rsid w:val="00075A58"/>
    <w:rsid w:val="00076314"/>
    <w:rsid w:val="00076D11"/>
    <w:rsid w:val="00076FF5"/>
    <w:rsid w:val="00080166"/>
    <w:rsid w:val="00080D4A"/>
    <w:rsid w:val="00080ED8"/>
    <w:rsid w:val="00080EEB"/>
    <w:rsid w:val="00081647"/>
    <w:rsid w:val="00081AD9"/>
    <w:rsid w:val="00081ED9"/>
    <w:rsid w:val="00081F3C"/>
    <w:rsid w:val="00082297"/>
    <w:rsid w:val="000836E0"/>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976EE"/>
    <w:rsid w:val="000A02AF"/>
    <w:rsid w:val="000A067A"/>
    <w:rsid w:val="000A0F8D"/>
    <w:rsid w:val="000A1823"/>
    <w:rsid w:val="000A1F1B"/>
    <w:rsid w:val="000A220F"/>
    <w:rsid w:val="000A2D3E"/>
    <w:rsid w:val="000A3946"/>
    <w:rsid w:val="000A3FF9"/>
    <w:rsid w:val="000A4322"/>
    <w:rsid w:val="000A5216"/>
    <w:rsid w:val="000A522D"/>
    <w:rsid w:val="000A5271"/>
    <w:rsid w:val="000A52BD"/>
    <w:rsid w:val="000A5985"/>
    <w:rsid w:val="000A5B5B"/>
    <w:rsid w:val="000A636E"/>
    <w:rsid w:val="000A6426"/>
    <w:rsid w:val="000A685D"/>
    <w:rsid w:val="000A6D7A"/>
    <w:rsid w:val="000A6F9C"/>
    <w:rsid w:val="000A77A5"/>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331"/>
    <w:rsid w:val="000B5B48"/>
    <w:rsid w:val="000B6175"/>
    <w:rsid w:val="000B645A"/>
    <w:rsid w:val="000B6B1F"/>
    <w:rsid w:val="000B6C7F"/>
    <w:rsid w:val="000B6ED7"/>
    <w:rsid w:val="000B7BFB"/>
    <w:rsid w:val="000C038D"/>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CDF"/>
    <w:rsid w:val="000C7F70"/>
    <w:rsid w:val="000D06A9"/>
    <w:rsid w:val="000D0828"/>
    <w:rsid w:val="000D1106"/>
    <w:rsid w:val="000D1BF8"/>
    <w:rsid w:val="000D1C3B"/>
    <w:rsid w:val="000D1FFF"/>
    <w:rsid w:val="000D2887"/>
    <w:rsid w:val="000D2A00"/>
    <w:rsid w:val="000D2A24"/>
    <w:rsid w:val="000D2E8C"/>
    <w:rsid w:val="000D33DC"/>
    <w:rsid w:val="000D36DA"/>
    <w:rsid w:val="000D3AE3"/>
    <w:rsid w:val="000D404F"/>
    <w:rsid w:val="000D45FF"/>
    <w:rsid w:val="000D4DA4"/>
    <w:rsid w:val="000D5411"/>
    <w:rsid w:val="000D56BB"/>
    <w:rsid w:val="000D56C7"/>
    <w:rsid w:val="000D63BE"/>
    <w:rsid w:val="000D642E"/>
    <w:rsid w:val="000D7D6E"/>
    <w:rsid w:val="000E0366"/>
    <w:rsid w:val="000E0800"/>
    <w:rsid w:val="000E0A3F"/>
    <w:rsid w:val="000E1BA6"/>
    <w:rsid w:val="000E1C0D"/>
    <w:rsid w:val="000E231C"/>
    <w:rsid w:val="000E2580"/>
    <w:rsid w:val="000E2ED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D01"/>
    <w:rsid w:val="000F1E7F"/>
    <w:rsid w:val="000F3082"/>
    <w:rsid w:val="000F356A"/>
    <w:rsid w:val="000F3AFB"/>
    <w:rsid w:val="000F47B5"/>
    <w:rsid w:val="000F5242"/>
    <w:rsid w:val="000F5C4A"/>
    <w:rsid w:val="000F5D27"/>
    <w:rsid w:val="000F670E"/>
    <w:rsid w:val="000F6898"/>
    <w:rsid w:val="000F7085"/>
    <w:rsid w:val="000F72B6"/>
    <w:rsid w:val="000F732F"/>
    <w:rsid w:val="000F7B56"/>
    <w:rsid w:val="000F7CD7"/>
    <w:rsid w:val="000F7CE6"/>
    <w:rsid w:val="000F7DB6"/>
    <w:rsid w:val="0010050D"/>
    <w:rsid w:val="00100786"/>
    <w:rsid w:val="00101199"/>
    <w:rsid w:val="001023B0"/>
    <w:rsid w:val="00102515"/>
    <w:rsid w:val="00102A1B"/>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166"/>
    <w:rsid w:val="0011425C"/>
    <w:rsid w:val="00114917"/>
    <w:rsid w:val="00114F4E"/>
    <w:rsid w:val="0011533E"/>
    <w:rsid w:val="00115A15"/>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424"/>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40C5"/>
    <w:rsid w:val="00134948"/>
    <w:rsid w:val="00134E83"/>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5F2"/>
    <w:rsid w:val="00141A73"/>
    <w:rsid w:val="00141FBF"/>
    <w:rsid w:val="00142327"/>
    <w:rsid w:val="00142815"/>
    <w:rsid w:val="001428AB"/>
    <w:rsid w:val="00142CBC"/>
    <w:rsid w:val="00143136"/>
    <w:rsid w:val="00143596"/>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28F7"/>
    <w:rsid w:val="001531E8"/>
    <w:rsid w:val="001531EC"/>
    <w:rsid w:val="00153CB4"/>
    <w:rsid w:val="00154029"/>
    <w:rsid w:val="00154C56"/>
    <w:rsid w:val="00154CF9"/>
    <w:rsid w:val="00154E5D"/>
    <w:rsid w:val="001556B0"/>
    <w:rsid w:val="0015572E"/>
    <w:rsid w:val="00156BD4"/>
    <w:rsid w:val="00157D41"/>
    <w:rsid w:val="00157FCD"/>
    <w:rsid w:val="00161358"/>
    <w:rsid w:val="00161EAC"/>
    <w:rsid w:val="0016218B"/>
    <w:rsid w:val="001627F5"/>
    <w:rsid w:val="00162D91"/>
    <w:rsid w:val="001639BF"/>
    <w:rsid w:val="00163C3D"/>
    <w:rsid w:val="00163EF1"/>
    <w:rsid w:val="0016462C"/>
    <w:rsid w:val="00164835"/>
    <w:rsid w:val="001648EC"/>
    <w:rsid w:val="001649E9"/>
    <w:rsid w:val="00164C78"/>
    <w:rsid w:val="0016506A"/>
    <w:rsid w:val="001652B0"/>
    <w:rsid w:val="001656D3"/>
    <w:rsid w:val="00165A08"/>
    <w:rsid w:val="00165B4A"/>
    <w:rsid w:val="0016635D"/>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51C"/>
    <w:rsid w:val="00182C6C"/>
    <w:rsid w:val="00183014"/>
    <w:rsid w:val="00183742"/>
    <w:rsid w:val="00183E9D"/>
    <w:rsid w:val="00183FF8"/>
    <w:rsid w:val="00184072"/>
    <w:rsid w:val="00184D3A"/>
    <w:rsid w:val="00185136"/>
    <w:rsid w:val="0018650F"/>
    <w:rsid w:val="00186654"/>
    <w:rsid w:val="0018786D"/>
    <w:rsid w:val="0019044B"/>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08F"/>
    <w:rsid w:val="00196170"/>
    <w:rsid w:val="00196839"/>
    <w:rsid w:val="00196FCE"/>
    <w:rsid w:val="0019720B"/>
    <w:rsid w:val="001A0920"/>
    <w:rsid w:val="001A0ACC"/>
    <w:rsid w:val="001A0C66"/>
    <w:rsid w:val="001A0EA7"/>
    <w:rsid w:val="001A1229"/>
    <w:rsid w:val="001A241B"/>
    <w:rsid w:val="001A3FBE"/>
    <w:rsid w:val="001A4A18"/>
    <w:rsid w:val="001A4BF8"/>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6861"/>
    <w:rsid w:val="001B6B29"/>
    <w:rsid w:val="001B7099"/>
    <w:rsid w:val="001B7592"/>
    <w:rsid w:val="001B7740"/>
    <w:rsid w:val="001B78D0"/>
    <w:rsid w:val="001B79F0"/>
    <w:rsid w:val="001C0008"/>
    <w:rsid w:val="001C02CA"/>
    <w:rsid w:val="001C087B"/>
    <w:rsid w:val="001C1134"/>
    <w:rsid w:val="001C11C7"/>
    <w:rsid w:val="001C23A5"/>
    <w:rsid w:val="001C2CEA"/>
    <w:rsid w:val="001C2D71"/>
    <w:rsid w:val="001C38D2"/>
    <w:rsid w:val="001C3CA9"/>
    <w:rsid w:val="001C3ED3"/>
    <w:rsid w:val="001C42F8"/>
    <w:rsid w:val="001C4514"/>
    <w:rsid w:val="001C5168"/>
    <w:rsid w:val="001C6129"/>
    <w:rsid w:val="001C6567"/>
    <w:rsid w:val="001C67C5"/>
    <w:rsid w:val="001C691B"/>
    <w:rsid w:val="001C699A"/>
    <w:rsid w:val="001C705E"/>
    <w:rsid w:val="001C7160"/>
    <w:rsid w:val="001C7A16"/>
    <w:rsid w:val="001C7D02"/>
    <w:rsid w:val="001D07B5"/>
    <w:rsid w:val="001D17DB"/>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1FC"/>
    <w:rsid w:val="001D62F7"/>
    <w:rsid w:val="001D66D0"/>
    <w:rsid w:val="001D6F5F"/>
    <w:rsid w:val="001D6FA9"/>
    <w:rsid w:val="001D77B1"/>
    <w:rsid w:val="001E04B3"/>
    <w:rsid w:val="001E086C"/>
    <w:rsid w:val="001E1850"/>
    <w:rsid w:val="001E1E44"/>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AC6"/>
    <w:rsid w:val="00200EFC"/>
    <w:rsid w:val="00200F80"/>
    <w:rsid w:val="002011AE"/>
    <w:rsid w:val="0020159A"/>
    <w:rsid w:val="00201BA7"/>
    <w:rsid w:val="00201C94"/>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442"/>
    <w:rsid w:val="00210720"/>
    <w:rsid w:val="00210CD8"/>
    <w:rsid w:val="00211235"/>
    <w:rsid w:val="002118D6"/>
    <w:rsid w:val="00212509"/>
    <w:rsid w:val="00212557"/>
    <w:rsid w:val="002129FA"/>
    <w:rsid w:val="002144C9"/>
    <w:rsid w:val="00214668"/>
    <w:rsid w:val="00215581"/>
    <w:rsid w:val="00215BD0"/>
    <w:rsid w:val="00216059"/>
    <w:rsid w:val="002165CB"/>
    <w:rsid w:val="00217A15"/>
    <w:rsid w:val="00217E61"/>
    <w:rsid w:val="002203FF"/>
    <w:rsid w:val="002213E3"/>
    <w:rsid w:val="00221540"/>
    <w:rsid w:val="00221609"/>
    <w:rsid w:val="002218E4"/>
    <w:rsid w:val="002224C4"/>
    <w:rsid w:val="0022255E"/>
    <w:rsid w:val="002227B5"/>
    <w:rsid w:val="00222CEA"/>
    <w:rsid w:val="00223400"/>
    <w:rsid w:val="00223808"/>
    <w:rsid w:val="00223D80"/>
    <w:rsid w:val="00224719"/>
    <w:rsid w:val="002247E1"/>
    <w:rsid w:val="00224829"/>
    <w:rsid w:val="0022485E"/>
    <w:rsid w:val="002251D2"/>
    <w:rsid w:val="00225CEE"/>
    <w:rsid w:val="00225DE4"/>
    <w:rsid w:val="002260B0"/>
    <w:rsid w:val="0022611A"/>
    <w:rsid w:val="00226F4F"/>
    <w:rsid w:val="00227A39"/>
    <w:rsid w:val="00230ED4"/>
    <w:rsid w:val="0023139C"/>
    <w:rsid w:val="00231700"/>
    <w:rsid w:val="00231FC5"/>
    <w:rsid w:val="002321F2"/>
    <w:rsid w:val="00232526"/>
    <w:rsid w:val="00233002"/>
    <w:rsid w:val="00233127"/>
    <w:rsid w:val="00233F58"/>
    <w:rsid w:val="002340AF"/>
    <w:rsid w:val="002346FD"/>
    <w:rsid w:val="00234B7E"/>
    <w:rsid w:val="00234F13"/>
    <w:rsid w:val="00235D0E"/>
    <w:rsid w:val="00235EE5"/>
    <w:rsid w:val="00236501"/>
    <w:rsid w:val="002369A9"/>
    <w:rsid w:val="00236AB5"/>
    <w:rsid w:val="00237FBA"/>
    <w:rsid w:val="00240332"/>
    <w:rsid w:val="0024087A"/>
    <w:rsid w:val="00240C87"/>
    <w:rsid w:val="00240CA6"/>
    <w:rsid w:val="00241CF7"/>
    <w:rsid w:val="00242FC4"/>
    <w:rsid w:val="0024316D"/>
    <w:rsid w:val="0024332F"/>
    <w:rsid w:val="00243D84"/>
    <w:rsid w:val="0024470C"/>
    <w:rsid w:val="00244AB7"/>
    <w:rsid w:val="00244EF4"/>
    <w:rsid w:val="00244F5A"/>
    <w:rsid w:val="00245628"/>
    <w:rsid w:val="00245823"/>
    <w:rsid w:val="00245A37"/>
    <w:rsid w:val="00245E21"/>
    <w:rsid w:val="002460D5"/>
    <w:rsid w:val="00246C00"/>
    <w:rsid w:val="00246CF7"/>
    <w:rsid w:val="00246F21"/>
    <w:rsid w:val="0024735B"/>
    <w:rsid w:val="00247571"/>
    <w:rsid w:val="002479B5"/>
    <w:rsid w:val="00247A35"/>
    <w:rsid w:val="00250514"/>
    <w:rsid w:val="00251398"/>
    <w:rsid w:val="0025151E"/>
    <w:rsid w:val="00251AE7"/>
    <w:rsid w:val="00251B35"/>
    <w:rsid w:val="002526EF"/>
    <w:rsid w:val="00252835"/>
    <w:rsid w:val="00252918"/>
    <w:rsid w:val="00252FF4"/>
    <w:rsid w:val="00253103"/>
    <w:rsid w:val="00253164"/>
    <w:rsid w:val="00253211"/>
    <w:rsid w:val="002536D7"/>
    <w:rsid w:val="00253BFB"/>
    <w:rsid w:val="002551CE"/>
    <w:rsid w:val="00255498"/>
    <w:rsid w:val="002554FA"/>
    <w:rsid w:val="00255576"/>
    <w:rsid w:val="00255C1B"/>
    <w:rsid w:val="0025619F"/>
    <w:rsid w:val="0025643D"/>
    <w:rsid w:val="00260222"/>
    <w:rsid w:val="0026037A"/>
    <w:rsid w:val="00260383"/>
    <w:rsid w:val="00260391"/>
    <w:rsid w:val="00260B99"/>
    <w:rsid w:val="00260F25"/>
    <w:rsid w:val="002616AD"/>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F7"/>
    <w:rsid w:val="00265D4F"/>
    <w:rsid w:val="002661AD"/>
    <w:rsid w:val="002668B0"/>
    <w:rsid w:val="00266A5A"/>
    <w:rsid w:val="00267228"/>
    <w:rsid w:val="00267421"/>
    <w:rsid w:val="00267858"/>
    <w:rsid w:val="00267AAB"/>
    <w:rsid w:val="00267B19"/>
    <w:rsid w:val="0027048D"/>
    <w:rsid w:val="00270AB4"/>
    <w:rsid w:val="00271021"/>
    <w:rsid w:val="002715B2"/>
    <w:rsid w:val="00271DAD"/>
    <w:rsid w:val="00272064"/>
    <w:rsid w:val="0027214A"/>
    <w:rsid w:val="002728CE"/>
    <w:rsid w:val="00272E95"/>
    <w:rsid w:val="00273300"/>
    <w:rsid w:val="002736F0"/>
    <w:rsid w:val="00274169"/>
    <w:rsid w:val="0027421E"/>
    <w:rsid w:val="00274719"/>
    <w:rsid w:val="00274C2E"/>
    <w:rsid w:val="00275549"/>
    <w:rsid w:val="00275688"/>
    <w:rsid w:val="00275C1C"/>
    <w:rsid w:val="00276441"/>
    <w:rsid w:val="002776CE"/>
    <w:rsid w:val="0027790E"/>
    <w:rsid w:val="0027793A"/>
    <w:rsid w:val="00280810"/>
    <w:rsid w:val="00280CA3"/>
    <w:rsid w:val="002814BF"/>
    <w:rsid w:val="0028252C"/>
    <w:rsid w:val="00282909"/>
    <w:rsid w:val="00282B68"/>
    <w:rsid w:val="0028334B"/>
    <w:rsid w:val="00283FF3"/>
    <w:rsid w:val="0028476C"/>
    <w:rsid w:val="00284DCD"/>
    <w:rsid w:val="00285A81"/>
    <w:rsid w:val="00285C26"/>
    <w:rsid w:val="00285D12"/>
    <w:rsid w:val="00286404"/>
    <w:rsid w:val="002865E2"/>
    <w:rsid w:val="0028686D"/>
    <w:rsid w:val="00286C50"/>
    <w:rsid w:val="002871F0"/>
    <w:rsid w:val="00287482"/>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1D"/>
    <w:rsid w:val="002B29B6"/>
    <w:rsid w:val="002B2F1B"/>
    <w:rsid w:val="002B4614"/>
    <w:rsid w:val="002B5B49"/>
    <w:rsid w:val="002B7172"/>
    <w:rsid w:val="002B730B"/>
    <w:rsid w:val="002B78E8"/>
    <w:rsid w:val="002C0695"/>
    <w:rsid w:val="002C0C66"/>
    <w:rsid w:val="002C14C3"/>
    <w:rsid w:val="002C1A5B"/>
    <w:rsid w:val="002C1CA6"/>
    <w:rsid w:val="002C29D3"/>
    <w:rsid w:val="002C433C"/>
    <w:rsid w:val="002C45A7"/>
    <w:rsid w:val="002C4C71"/>
    <w:rsid w:val="002C4DBE"/>
    <w:rsid w:val="002C574F"/>
    <w:rsid w:val="002C5900"/>
    <w:rsid w:val="002C5A93"/>
    <w:rsid w:val="002C5FCD"/>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4FB0"/>
    <w:rsid w:val="002D5702"/>
    <w:rsid w:val="002D5867"/>
    <w:rsid w:val="002D6B20"/>
    <w:rsid w:val="002D7BCD"/>
    <w:rsid w:val="002E086C"/>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5102"/>
    <w:rsid w:val="002E536C"/>
    <w:rsid w:val="002E53FE"/>
    <w:rsid w:val="002E5438"/>
    <w:rsid w:val="002E5AE0"/>
    <w:rsid w:val="002E5C54"/>
    <w:rsid w:val="002E651D"/>
    <w:rsid w:val="002E69FE"/>
    <w:rsid w:val="002E6EA0"/>
    <w:rsid w:val="002E7681"/>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09F"/>
    <w:rsid w:val="002F52E0"/>
    <w:rsid w:val="002F56AC"/>
    <w:rsid w:val="002F6C64"/>
    <w:rsid w:val="002F7F7F"/>
    <w:rsid w:val="00300006"/>
    <w:rsid w:val="003001F7"/>
    <w:rsid w:val="003007A8"/>
    <w:rsid w:val="00300DDA"/>
    <w:rsid w:val="003014B2"/>
    <w:rsid w:val="00301B85"/>
    <w:rsid w:val="00301BC0"/>
    <w:rsid w:val="00301BD1"/>
    <w:rsid w:val="00301FC0"/>
    <w:rsid w:val="00302186"/>
    <w:rsid w:val="00302D82"/>
    <w:rsid w:val="003039AD"/>
    <w:rsid w:val="00303A09"/>
    <w:rsid w:val="00303D96"/>
    <w:rsid w:val="003040CC"/>
    <w:rsid w:val="00304362"/>
    <w:rsid w:val="00304406"/>
    <w:rsid w:val="00304D67"/>
    <w:rsid w:val="00305394"/>
    <w:rsid w:val="003058A2"/>
    <w:rsid w:val="00305B67"/>
    <w:rsid w:val="00305F86"/>
    <w:rsid w:val="003060E7"/>
    <w:rsid w:val="003061CE"/>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23F1"/>
    <w:rsid w:val="003133F5"/>
    <w:rsid w:val="003137EE"/>
    <w:rsid w:val="00313A58"/>
    <w:rsid w:val="003140A2"/>
    <w:rsid w:val="00314725"/>
    <w:rsid w:val="003155FA"/>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3CA"/>
    <w:rsid w:val="0033740F"/>
    <w:rsid w:val="00337B8B"/>
    <w:rsid w:val="00337DE3"/>
    <w:rsid w:val="00337F60"/>
    <w:rsid w:val="00340DBC"/>
    <w:rsid w:val="00340E40"/>
    <w:rsid w:val="00341465"/>
    <w:rsid w:val="003414C3"/>
    <w:rsid w:val="003417D9"/>
    <w:rsid w:val="00342677"/>
    <w:rsid w:val="00342B03"/>
    <w:rsid w:val="00342B57"/>
    <w:rsid w:val="00342B9C"/>
    <w:rsid w:val="00343B79"/>
    <w:rsid w:val="00344B12"/>
    <w:rsid w:val="00345049"/>
    <w:rsid w:val="003452E7"/>
    <w:rsid w:val="00345853"/>
    <w:rsid w:val="00345F4D"/>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F16"/>
    <w:rsid w:val="0035442D"/>
    <w:rsid w:val="003544D8"/>
    <w:rsid w:val="00354D70"/>
    <w:rsid w:val="00355BA3"/>
    <w:rsid w:val="00355C31"/>
    <w:rsid w:val="003564E5"/>
    <w:rsid w:val="003566CE"/>
    <w:rsid w:val="00357090"/>
    <w:rsid w:val="0035724D"/>
    <w:rsid w:val="003572C4"/>
    <w:rsid w:val="003573DA"/>
    <w:rsid w:val="003600BF"/>
    <w:rsid w:val="0036059D"/>
    <w:rsid w:val="00360B94"/>
    <w:rsid w:val="00360D20"/>
    <w:rsid w:val="003611DB"/>
    <w:rsid w:val="003612B5"/>
    <w:rsid w:val="003614CC"/>
    <w:rsid w:val="00361911"/>
    <w:rsid w:val="00361FB6"/>
    <w:rsid w:val="00362B31"/>
    <w:rsid w:val="00363E39"/>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83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4F7"/>
    <w:rsid w:val="00382E72"/>
    <w:rsid w:val="00382F7D"/>
    <w:rsid w:val="00385201"/>
    <w:rsid w:val="00385499"/>
    <w:rsid w:val="0038691C"/>
    <w:rsid w:val="00386CEC"/>
    <w:rsid w:val="00387598"/>
    <w:rsid w:val="00387863"/>
    <w:rsid w:val="00387E36"/>
    <w:rsid w:val="00387F75"/>
    <w:rsid w:val="00390516"/>
    <w:rsid w:val="00390783"/>
    <w:rsid w:val="00390B46"/>
    <w:rsid w:val="00390F97"/>
    <w:rsid w:val="00391173"/>
    <w:rsid w:val="0039138F"/>
    <w:rsid w:val="0039181B"/>
    <w:rsid w:val="00391B98"/>
    <w:rsid w:val="00391DDE"/>
    <w:rsid w:val="0039295A"/>
    <w:rsid w:val="00392AED"/>
    <w:rsid w:val="0039323D"/>
    <w:rsid w:val="00393AEB"/>
    <w:rsid w:val="00393C2C"/>
    <w:rsid w:val="003943ED"/>
    <w:rsid w:val="00394A96"/>
    <w:rsid w:val="00394AE1"/>
    <w:rsid w:val="00394C33"/>
    <w:rsid w:val="00394E8F"/>
    <w:rsid w:val="00395526"/>
    <w:rsid w:val="00396B7B"/>
    <w:rsid w:val="003A05F5"/>
    <w:rsid w:val="003A082A"/>
    <w:rsid w:val="003A0C39"/>
    <w:rsid w:val="003A147C"/>
    <w:rsid w:val="003A163E"/>
    <w:rsid w:val="003A2920"/>
    <w:rsid w:val="003A2A4A"/>
    <w:rsid w:val="003A316A"/>
    <w:rsid w:val="003A31BC"/>
    <w:rsid w:val="003A33B2"/>
    <w:rsid w:val="003A4553"/>
    <w:rsid w:val="003A4A70"/>
    <w:rsid w:val="003A4E75"/>
    <w:rsid w:val="003A51D7"/>
    <w:rsid w:val="003A59BC"/>
    <w:rsid w:val="003A5F10"/>
    <w:rsid w:val="003A6294"/>
    <w:rsid w:val="003A6A72"/>
    <w:rsid w:val="003A6E7E"/>
    <w:rsid w:val="003A6F05"/>
    <w:rsid w:val="003A7273"/>
    <w:rsid w:val="003A736E"/>
    <w:rsid w:val="003B01FE"/>
    <w:rsid w:val="003B04E1"/>
    <w:rsid w:val="003B14E7"/>
    <w:rsid w:val="003B157A"/>
    <w:rsid w:val="003B1863"/>
    <w:rsid w:val="003B189B"/>
    <w:rsid w:val="003B196A"/>
    <w:rsid w:val="003B1AE4"/>
    <w:rsid w:val="003B1CB1"/>
    <w:rsid w:val="003B2B8F"/>
    <w:rsid w:val="003B36C4"/>
    <w:rsid w:val="003B3DC2"/>
    <w:rsid w:val="003B3EC0"/>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606"/>
    <w:rsid w:val="003C1AD4"/>
    <w:rsid w:val="003C242E"/>
    <w:rsid w:val="003C5AAB"/>
    <w:rsid w:val="003C5E77"/>
    <w:rsid w:val="003C7A69"/>
    <w:rsid w:val="003C7CCF"/>
    <w:rsid w:val="003D17C9"/>
    <w:rsid w:val="003D1B84"/>
    <w:rsid w:val="003D29DF"/>
    <w:rsid w:val="003D3B59"/>
    <w:rsid w:val="003D3E73"/>
    <w:rsid w:val="003D4436"/>
    <w:rsid w:val="003D5297"/>
    <w:rsid w:val="003D5845"/>
    <w:rsid w:val="003D59AF"/>
    <w:rsid w:val="003D59E7"/>
    <w:rsid w:val="003D5C24"/>
    <w:rsid w:val="003D5ED5"/>
    <w:rsid w:val="003D72F8"/>
    <w:rsid w:val="003D7531"/>
    <w:rsid w:val="003D773D"/>
    <w:rsid w:val="003D79F5"/>
    <w:rsid w:val="003D7C64"/>
    <w:rsid w:val="003D7EFF"/>
    <w:rsid w:val="003D7F4C"/>
    <w:rsid w:val="003E0191"/>
    <w:rsid w:val="003E06E5"/>
    <w:rsid w:val="003E1127"/>
    <w:rsid w:val="003E150C"/>
    <w:rsid w:val="003E1580"/>
    <w:rsid w:val="003E2211"/>
    <w:rsid w:val="003E2370"/>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7FC"/>
    <w:rsid w:val="003F2A80"/>
    <w:rsid w:val="003F3924"/>
    <w:rsid w:val="003F3994"/>
    <w:rsid w:val="003F3E41"/>
    <w:rsid w:val="003F3E57"/>
    <w:rsid w:val="003F40BA"/>
    <w:rsid w:val="003F41E6"/>
    <w:rsid w:val="003F431D"/>
    <w:rsid w:val="003F4951"/>
    <w:rsid w:val="003F4D70"/>
    <w:rsid w:val="003F5FDE"/>
    <w:rsid w:val="003F681F"/>
    <w:rsid w:val="003F6C5E"/>
    <w:rsid w:val="003F7E40"/>
    <w:rsid w:val="00400031"/>
    <w:rsid w:val="00400BF4"/>
    <w:rsid w:val="00400FF3"/>
    <w:rsid w:val="0040109E"/>
    <w:rsid w:val="004019D5"/>
    <w:rsid w:val="00402E77"/>
    <w:rsid w:val="00403438"/>
    <w:rsid w:val="0040385F"/>
    <w:rsid w:val="004050CE"/>
    <w:rsid w:val="00405464"/>
    <w:rsid w:val="00405A0D"/>
    <w:rsid w:val="00405C5A"/>
    <w:rsid w:val="00407429"/>
    <w:rsid w:val="004076EC"/>
    <w:rsid w:val="004078B0"/>
    <w:rsid w:val="00407D6C"/>
    <w:rsid w:val="00407F8F"/>
    <w:rsid w:val="004108BE"/>
    <w:rsid w:val="00411B4C"/>
    <w:rsid w:val="00411FE3"/>
    <w:rsid w:val="00412AAB"/>
    <w:rsid w:val="00412C40"/>
    <w:rsid w:val="00412CDD"/>
    <w:rsid w:val="00412EE8"/>
    <w:rsid w:val="00413694"/>
    <w:rsid w:val="00413D64"/>
    <w:rsid w:val="00413F03"/>
    <w:rsid w:val="00414B5A"/>
    <w:rsid w:val="004154A2"/>
    <w:rsid w:val="00415535"/>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CA9"/>
    <w:rsid w:val="004231C4"/>
    <w:rsid w:val="004231FD"/>
    <w:rsid w:val="00423C19"/>
    <w:rsid w:val="00424764"/>
    <w:rsid w:val="00424E3B"/>
    <w:rsid w:val="00425507"/>
    <w:rsid w:val="0042587F"/>
    <w:rsid w:val="00425D2A"/>
    <w:rsid w:val="00425FCA"/>
    <w:rsid w:val="00426E54"/>
    <w:rsid w:val="00427895"/>
    <w:rsid w:val="00427BAA"/>
    <w:rsid w:val="004304D0"/>
    <w:rsid w:val="004308F7"/>
    <w:rsid w:val="00430F06"/>
    <w:rsid w:val="004312EA"/>
    <w:rsid w:val="00431788"/>
    <w:rsid w:val="0043181A"/>
    <w:rsid w:val="004328C6"/>
    <w:rsid w:val="00432928"/>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2E3C"/>
    <w:rsid w:val="00452EE8"/>
    <w:rsid w:val="004532E3"/>
    <w:rsid w:val="0045333D"/>
    <w:rsid w:val="0045365B"/>
    <w:rsid w:val="0045394D"/>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0BF5"/>
    <w:rsid w:val="004726A2"/>
    <w:rsid w:val="00473341"/>
    <w:rsid w:val="004735EC"/>
    <w:rsid w:val="00473F5A"/>
    <w:rsid w:val="004755CE"/>
    <w:rsid w:val="004756E6"/>
    <w:rsid w:val="00476322"/>
    <w:rsid w:val="00476DB8"/>
    <w:rsid w:val="00477102"/>
    <w:rsid w:val="00477904"/>
    <w:rsid w:val="00480B2A"/>
    <w:rsid w:val="00481027"/>
    <w:rsid w:val="00481244"/>
    <w:rsid w:val="00481303"/>
    <w:rsid w:val="00481773"/>
    <w:rsid w:val="004817F3"/>
    <w:rsid w:val="0048196E"/>
    <w:rsid w:val="004819CF"/>
    <w:rsid w:val="00481ADE"/>
    <w:rsid w:val="00482373"/>
    <w:rsid w:val="00482A00"/>
    <w:rsid w:val="00482C11"/>
    <w:rsid w:val="00483350"/>
    <w:rsid w:val="004842AA"/>
    <w:rsid w:val="00484B21"/>
    <w:rsid w:val="00485041"/>
    <w:rsid w:val="004850AF"/>
    <w:rsid w:val="004850F9"/>
    <w:rsid w:val="00485EB0"/>
    <w:rsid w:val="00486FFE"/>
    <w:rsid w:val="004873BB"/>
    <w:rsid w:val="004875DE"/>
    <w:rsid w:val="00490FFF"/>
    <w:rsid w:val="004918F6"/>
    <w:rsid w:val="00491FEE"/>
    <w:rsid w:val="00492F7E"/>
    <w:rsid w:val="00493630"/>
    <w:rsid w:val="004936B3"/>
    <w:rsid w:val="004938E1"/>
    <w:rsid w:val="00493A67"/>
    <w:rsid w:val="00494538"/>
    <w:rsid w:val="00494B12"/>
    <w:rsid w:val="00494CCD"/>
    <w:rsid w:val="0049568C"/>
    <w:rsid w:val="00496374"/>
    <w:rsid w:val="0049640D"/>
    <w:rsid w:val="00496993"/>
    <w:rsid w:val="00496E29"/>
    <w:rsid w:val="00497913"/>
    <w:rsid w:val="004A0017"/>
    <w:rsid w:val="004A02B1"/>
    <w:rsid w:val="004A0597"/>
    <w:rsid w:val="004A13E4"/>
    <w:rsid w:val="004A283F"/>
    <w:rsid w:val="004A2BE9"/>
    <w:rsid w:val="004A324E"/>
    <w:rsid w:val="004A3732"/>
    <w:rsid w:val="004A3D30"/>
    <w:rsid w:val="004A4A26"/>
    <w:rsid w:val="004A4E2F"/>
    <w:rsid w:val="004A5996"/>
    <w:rsid w:val="004A6207"/>
    <w:rsid w:val="004A718D"/>
    <w:rsid w:val="004A7BC2"/>
    <w:rsid w:val="004B0522"/>
    <w:rsid w:val="004B06C1"/>
    <w:rsid w:val="004B082F"/>
    <w:rsid w:val="004B0A0E"/>
    <w:rsid w:val="004B1069"/>
    <w:rsid w:val="004B1140"/>
    <w:rsid w:val="004B1562"/>
    <w:rsid w:val="004B16D4"/>
    <w:rsid w:val="004B16FE"/>
    <w:rsid w:val="004B1DDD"/>
    <w:rsid w:val="004B1E81"/>
    <w:rsid w:val="004B22AE"/>
    <w:rsid w:val="004B28FE"/>
    <w:rsid w:val="004B2E11"/>
    <w:rsid w:val="004B2E6E"/>
    <w:rsid w:val="004B329A"/>
    <w:rsid w:val="004B4106"/>
    <w:rsid w:val="004B4515"/>
    <w:rsid w:val="004B4ECC"/>
    <w:rsid w:val="004B4FC7"/>
    <w:rsid w:val="004B5CC8"/>
    <w:rsid w:val="004B5CE2"/>
    <w:rsid w:val="004B5E37"/>
    <w:rsid w:val="004B60E6"/>
    <w:rsid w:val="004B7260"/>
    <w:rsid w:val="004B76B0"/>
    <w:rsid w:val="004B78F7"/>
    <w:rsid w:val="004B7EF4"/>
    <w:rsid w:val="004C150D"/>
    <w:rsid w:val="004C1EEC"/>
    <w:rsid w:val="004C2AF3"/>
    <w:rsid w:val="004C2FB0"/>
    <w:rsid w:val="004C314C"/>
    <w:rsid w:val="004C331E"/>
    <w:rsid w:val="004C3A85"/>
    <w:rsid w:val="004C3DBD"/>
    <w:rsid w:val="004C3FF1"/>
    <w:rsid w:val="004C41E2"/>
    <w:rsid w:val="004C4680"/>
    <w:rsid w:val="004C5B25"/>
    <w:rsid w:val="004C66C8"/>
    <w:rsid w:val="004C6B3E"/>
    <w:rsid w:val="004C711F"/>
    <w:rsid w:val="004C7F15"/>
    <w:rsid w:val="004D07D5"/>
    <w:rsid w:val="004D0B1C"/>
    <w:rsid w:val="004D12C2"/>
    <w:rsid w:val="004D1420"/>
    <w:rsid w:val="004D1A56"/>
    <w:rsid w:val="004D1A91"/>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7B1"/>
    <w:rsid w:val="004E38F4"/>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191"/>
    <w:rsid w:val="004F0865"/>
    <w:rsid w:val="004F0968"/>
    <w:rsid w:val="004F181F"/>
    <w:rsid w:val="004F20A1"/>
    <w:rsid w:val="004F26B7"/>
    <w:rsid w:val="004F31D9"/>
    <w:rsid w:val="004F32EA"/>
    <w:rsid w:val="004F3C63"/>
    <w:rsid w:val="004F3E89"/>
    <w:rsid w:val="004F4C0C"/>
    <w:rsid w:val="004F4E0C"/>
    <w:rsid w:val="004F50F8"/>
    <w:rsid w:val="004F60E3"/>
    <w:rsid w:val="004F6911"/>
    <w:rsid w:val="004F6B90"/>
    <w:rsid w:val="004F7479"/>
    <w:rsid w:val="0050096A"/>
    <w:rsid w:val="00500ABB"/>
    <w:rsid w:val="00501787"/>
    <w:rsid w:val="00502852"/>
    <w:rsid w:val="00502CC8"/>
    <w:rsid w:val="005031E1"/>
    <w:rsid w:val="005036EC"/>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ACF"/>
    <w:rsid w:val="00512113"/>
    <w:rsid w:val="005123D0"/>
    <w:rsid w:val="00512A47"/>
    <w:rsid w:val="0051305E"/>
    <w:rsid w:val="0051369D"/>
    <w:rsid w:val="005139E4"/>
    <w:rsid w:val="00513A64"/>
    <w:rsid w:val="005141B6"/>
    <w:rsid w:val="005149C9"/>
    <w:rsid w:val="00514B66"/>
    <w:rsid w:val="0051528E"/>
    <w:rsid w:val="005168DB"/>
    <w:rsid w:val="00516A07"/>
    <w:rsid w:val="005208D0"/>
    <w:rsid w:val="00520BBC"/>
    <w:rsid w:val="00520D54"/>
    <w:rsid w:val="005211A0"/>
    <w:rsid w:val="00521458"/>
    <w:rsid w:val="00521A8D"/>
    <w:rsid w:val="00521D6B"/>
    <w:rsid w:val="00522586"/>
    <w:rsid w:val="00523119"/>
    <w:rsid w:val="00523483"/>
    <w:rsid w:val="00523AC7"/>
    <w:rsid w:val="00524C85"/>
    <w:rsid w:val="00524E85"/>
    <w:rsid w:val="0052561B"/>
    <w:rsid w:val="00525714"/>
    <w:rsid w:val="00525761"/>
    <w:rsid w:val="005260A9"/>
    <w:rsid w:val="00526A87"/>
    <w:rsid w:val="00527111"/>
    <w:rsid w:val="00527719"/>
    <w:rsid w:val="0052774F"/>
    <w:rsid w:val="005278AC"/>
    <w:rsid w:val="00527FA3"/>
    <w:rsid w:val="00530076"/>
    <w:rsid w:val="00530291"/>
    <w:rsid w:val="0053036F"/>
    <w:rsid w:val="005303B8"/>
    <w:rsid w:val="005307C7"/>
    <w:rsid w:val="00530816"/>
    <w:rsid w:val="00530ECB"/>
    <w:rsid w:val="00530F7D"/>
    <w:rsid w:val="005314DD"/>
    <w:rsid w:val="00531A1C"/>
    <w:rsid w:val="00531BF1"/>
    <w:rsid w:val="00531DC3"/>
    <w:rsid w:val="00532AE7"/>
    <w:rsid w:val="00532CF1"/>
    <w:rsid w:val="005342F8"/>
    <w:rsid w:val="00534777"/>
    <w:rsid w:val="00535162"/>
    <w:rsid w:val="0053539F"/>
    <w:rsid w:val="00535513"/>
    <w:rsid w:val="005359B2"/>
    <w:rsid w:val="00535B82"/>
    <w:rsid w:val="00535F7E"/>
    <w:rsid w:val="00535FFC"/>
    <w:rsid w:val="00536A87"/>
    <w:rsid w:val="00536D03"/>
    <w:rsid w:val="00536E01"/>
    <w:rsid w:val="00536EEA"/>
    <w:rsid w:val="00536FBD"/>
    <w:rsid w:val="00536FE1"/>
    <w:rsid w:val="00537918"/>
    <w:rsid w:val="00537B44"/>
    <w:rsid w:val="00537E67"/>
    <w:rsid w:val="00537FD5"/>
    <w:rsid w:val="00540AA2"/>
    <w:rsid w:val="0054105E"/>
    <w:rsid w:val="00541245"/>
    <w:rsid w:val="005414C3"/>
    <w:rsid w:val="00542242"/>
    <w:rsid w:val="005422AE"/>
    <w:rsid w:val="0054290F"/>
    <w:rsid w:val="00542A2B"/>
    <w:rsid w:val="00542EBB"/>
    <w:rsid w:val="005431DE"/>
    <w:rsid w:val="00543947"/>
    <w:rsid w:val="00543C48"/>
    <w:rsid w:val="00544AA9"/>
    <w:rsid w:val="00545233"/>
    <w:rsid w:val="0054524E"/>
    <w:rsid w:val="00545361"/>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6803"/>
    <w:rsid w:val="00556929"/>
    <w:rsid w:val="0055756D"/>
    <w:rsid w:val="00557875"/>
    <w:rsid w:val="00560493"/>
    <w:rsid w:val="00560E8A"/>
    <w:rsid w:val="005616CB"/>
    <w:rsid w:val="00561B25"/>
    <w:rsid w:val="00561CDF"/>
    <w:rsid w:val="00561EB2"/>
    <w:rsid w:val="00562270"/>
    <w:rsid w:val="005622CE"/>
    <w:rsid w:val="00562CE2"/>
    <w:rsid w:val="0056316B"/>
    <w:rsid w:val="00563A9F"/>
    <w:rsid w:val="005643A7"/>
    <w:rsid w:val="005649AA"/>
    <w:rsid w:val="0056532A"/>
    <w:rsid w:val="005655FC"/>
    <w:rsid w:val="00565908"/>
    <w:rsid w:val="00565BD5"/>
    <w:rsid w:val="00566A1F"/>
    <w:rsid w:val="00566AA0"/>
    <w:rsid w:val="005703E0"/>
    <w:rsid w:val="00570689"/>
    <w:rsid w:val="00570F9D"/>
    <w:rsid w:val="0057107C"/>
    <w:rsid w:val="00571121"/>
    <w:rsid w:val="005725E4"/>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658F"/>
    <w:rsid w:val="00587602"/>
    <w:rsid w:val="00587AB1"/>
    <w:rsid w:val="00587B73"/>
    <w:rsid w:val="005902E7"/>
    <w:rsid w:val="005906A2"/>
    <w:rsid w:val="005916AD"/>
    <w:rsid w:val="005936F2"/>
    <w:rsid w:val="005938E0"/>
    <w:rsid w:val="005939BE"/>
    <w:rsid w:val="00593DF3"/>
    <w:rsid w:val="00593DF6"/>
    <w:rsid w:val="005948F3"/>
    <w:rsid w:val="00594AC0"/>
    <w:rsid w:val="00594D01"/>
    <w:rsid w:val="00594EB7"/>
    <w:rsid w:val="00595526"/>
    <w:rsid w:val="00595849"/>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790"/>
    <w:rsid w:val="005A78B6"/>
    <w:rsid w:val="005A7DA9"/>
    <w:rsid w:val="005A7F5D"/>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07C"/>
    <w:rsid w:val="005C09D1"/>
    <w:rsid w:val="005C09E3"/>
    <w:rsid w:val="005C0A67"/>
    <w:rsid w:val="005C128D"/>
    <w:rsid w:val="005C138D"/>
    <w:rsid w:val="005C17D4"/>
    <w:rsid w:val="005C1840"/>
    <w:rsid w:val="005C26F6"/>
    <w:rsid w:val="005C2C39"/>
    <w:rsid w:val="005C2D2E"/>
    <w:rsid w:val="005C2FD2"/>
    <w:rsid w:val="005C3283"/>
    <w:rsid w:val="005C3845"/>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D5D"/>
    <w:rsid w:val="005E321B"/>
    <w:rsid w:val="005E3B7E"/>
    <w:rsid w:val="005E3E03"/>
    <w:rsid w:val="005E43C7"/>
    <w:rsid w:val="005E451D"/>
    <w:rsid w:val="005E4684"/>
    <w:rsid w:val="005E533F"/>
    <w:rsid w:val="005E59A8"/>
    <w:rsid w:val="005E5BB4"/>
    <w:rsid w:val="005E5DAE"/>
    <w:rsid w:val="005E7907"/>
    <w:rsid w:val="005E7D0E"/>
    <w:rsid w:val="005E7F7E"/>
    <w:rsid w:val="005F0900"/>
    <w:rsid w:val="005F0DE3"/>
    <w:rsid w:val="005F1EA4"/>
    <w:rsid w:val="005F2662"/>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B3B"/>
    <w:rsid w:val="00605D82"/>
    <w:rsid w:val="00606228"/>
    <w:rsid w:val="00606846"/>
    <w:rsid w:val="006079DC"/>
    <w:rsid w:val="00607D8B"/>
    <w:rsid w:val="00611278"/>
    <w:rsid w:val="00611310"/>
    <w:rsid w:val="00611428"/>
    <w:rsid w:val="006116C9"/>
    <w:rsid w:val="00612303"/>
    <w:rsid w:val="00612358"/>
    <w:rsid w:val="00612560"/>
    <w:rsid w:val="00612FCF"/>
    <w:rsid w:val="00613255"/>
    <w:rsid w:val="00613556"/>
    <w:rsid w:val="00613A5E"/>
    <w:rsid w:val="00613AAF"/>
    <w:rsid w:val="00614185"/>
    <w:rsid w:val="006145BC"/>
    <w:rsid w:val="0061508F"/>
    <w:rsid w:val="006153A6"/>
    <w:rsid w:val="00615592"/>
    <w:rsid w:val="00615FCA"/>
    <w:rsid w:val="00616371"/>
    <w:rsid w:val="00616ECB"/>
    <w:rsid w:val="00617058"/>
    <w:rsid w:val="0061722A"/>
    <w:rsid w:val="00620069"/>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648"/>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D8D"/>
    <w:rsid w:val="00634FB4"/>
    <w:rsid w:val="006355EE"/>
    <w:rsid w:val="0063585A"/>
    <w:rsid w:val="00635D6E"/>
    <w:rsid w:val="0063675E"/>
    <w:rsid w:val="00636810"/>
    <w:rsid w:val="00636CEE"/>
    <w:rsid w:val="0063730A"/>
    <w:rsid w:val="006376FB"/>
    <w:rsid w:val="00637C5D"/>
    <w:rsid w:val="00637D05"/>
    <w:rsid w:val="00640773"/>
    <w:rsid w:val="00640866"/>
    <w:rsid w:val="00640C69"/>
    <w:rsid w:val="00641BEF"/>
    <w:rsid w:val="00643428"/>
    <w:rsid w:val="00643D09"/>
    <w:rsid w:val="00643E54"/>
    <w:rsid w:val="006445CE"/>
    <w:rsid w:val="0064587B"/>
    <w:rsid w:val="006462CB"/>
    <w:rsid w:val="00646873"/>
    <w:rsid w:val="00646CEF"/>
    <w:rsid w:val="00646D34"/>
    <w:rsid w:val="00647139"/>
    <w:rsid w:val="0064799E"/>
    <w:rsid w:val="00647C46"/>
    <w:rsid w:val="00650618"/>
    <w:rsid w:val="00650C02"/>
    <w:rsid w:val="00650C33"/>
    <w:rsid w:val="00651196"/>
    <w:rsid w:val="006512DA"/>
    <w:rsid w:val="00651F27"/>
    <w:rsid w:val="00652068"/>
    <w:rsid w:val="00652410"/>
    <w:rsid w:val="0065246F"/>
    <w:rsid w:val="00653132"/>
    <w:rsid w:val="0065324A"/>
    <w:rsid w:val="00654432"/>
    <w:rsid w:val="006544FA"/>
    <w:rsid w:val="00654537"/>
    <w:rsid w:val="0065466E"/>
    <w:rsid w:val="00654784"/>
    <w:rsid w:val="00655047"/>
    <w:rsid w:val="00655A8A"/>
    <w:rsid w:val="00656082"/>
    <w:rsid w:val="006563DA"/>
    <w:rsid w:val="006568C2"/>
    <w:rsid w:val="00656E4F"/>
    <w:rsid w:val="00657467"/>
    <w:rsid w:val="006574AC"/>
    <w:rsid w:val="00657808"/>
    <w:rsid w:val="00657E82"/>
    <w:rsid w:val="00660BD3"/>
    <w:rsid w:val="006612A1"/>
    <w:rsid w:val="0066146D"/>
    <w:rsid w:val="00661737"/>
    <w:rsid w:val="006638E8"/>
    <w:rsid w:val="00664051"/>
    <w:rsid w:val="0066472E"/>
    <w:rsid w:val="00664C93"/>
    <w:rsid w:val="00664EF2"/>
    <w:rsid w:val="006650F9"/>
    <w:rsid w:val="006673DD"/>
    <w:rsid w:val="00667BE3"/>
    <w:rsid w:val="00670340"/>
    <w:rsid w:val="0067055F"/>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09CC"/>
    <w:rsid w:val="006818F8"/>
    <w:rsid w:val="00681AB1"/>
    <w:rsid w:val="00681D0D"/>
    <w:rsid w:val="006825C5"/>
    <w:rsid w:val="00682682"/>
    <w:rsid w:val="006831D1"/>
    <w:rsid w:val="006834C2"/>
    <w:rsid w:val="006835B8"/>
    <w:rsid w:val="00683B6A"/>
    <w:rsid w:val="00683BDB"/>
    <w:rsid w:val="00684853"/>
    <w:rsid w:val="00684B35"/>
    <w:rsid w:val="00684E00"/>
    <w:rsid w:val="00684F80"/>
    <w:rsid w:val="00685F79"/>
    <w:rsid w:val="006861B5"/>
    <w:rsid w:val="006864EC"/>
    <w:rsid w:val="00687481"/>
    <w:rsid w:val="00687845"/>
    <w:rsid w:val="0068797E"/>
    <w:rsid w:val="00687AA2"/>
    <w:rsid w:val="00687BCE"/>
    <w:rsid w:val="00687C09"/>
    <w:rsid w:val="006905F2"/>
    <w:rsid w:val="00690ED4"/>
    <w:rsid w:val="0069115F"/>
    <w:rsid w:val="00691302"/>
    <w:rsid w:val="006913CE"/>
    <w:rsid w:val="00691FBE"/>
    <w:rsid w:val="00692A9C"/>
    <w:rsid w:val="00692D68"/>
    <w:rsid w:val="00692FC7"/>
    <w:rsid w:val="00693235"/>
    <w:rsid w:val="00693A20"/>
    <w:rsid w:val="00693B50"/>
    <w:rsid w:val="00693CF3"/>
    <w:rsid w:val="00694002"/>
    <w:rsid w:val="006944DC"/>
    <w:rsid w:val="006945AE"/>
    <w:rsid w:val="00694CF9"/>
    <w:rsid w:val="00695D3F"/>
    <w:rsid w:val="006960EF"/>
    <w:rsid w:val="0069681A"/>
    <w:rsid w:val="006968F6"/>
    <w:rsid w:val="00696AC1"/>
    <w:rsid w:val="00696ADC"/>
    <w:rsid w:val="00696BC9"/>
    <w:rsid w:val="0069743C"/>
    <w:rsid w:val="00697A9A"/>
    <w:rsid w:val="006A201D"/>
    <w:rsid w:val="006A2209"/>
    <w:rsid w:val="006A22B8"/>
    <w:rsid w:val="006A26A5"/>
    <w:rsid w:val="006A31D8"/>
    <w:rsid w:val="006A3691"/>
    <w:rsid w:val="006A3790"/>
    <w:rsid w:val="006A3AC1"/>
    <w:rsid w:val="006A3CD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52C3"/>
    <w:rsid w:val="006C649A"/>
    <w:rsid w:val="006C6ABA"/>
    <w:rsid w:val="006C7AA2"/>
    <w:rsid w:val="006C7C45"/>
    <w:rsid w:val="006C7D4E"/>
    <w:rsid w:val="006C7E96"/>
    <w:rsid w:val="006D010F"/>
    <w:rsid w:val="006D0637"/>
    <w:rsid w:val="006D0E6D"/>
    <w:rsid w:val="006D0F33"/>
    <w:rsid w:val="006D1148"/>
    <w:rsid w:val="006D12CD"/>
    <w:rsid w:val="006D2245"/>
    <w:rsid w:val="006D2467"/>
    <w:rsid w:val="006D2504"/>
    <w:rsid w:val="006D2CCC"/>
    <w:rsid w:val="006D47E0"/>
    <w:rsid w:val="006D4B3D"/>
    <w:rsid w:val="006D4ED0"/>
    <w:rsid w:val="006D4F34"/>
    <w:rsid w:val="006D5675"/>
    <w:rsid w:val="006D5A84"/>
    <w:rsid w:val="006D5FB6"/>
    <w:rsid w:val="006D60D3"/>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885"/>
    <w:rsid w:val="006E3FD4"/>
    <w:rsid w:val="006E520C"/>
    <w:rsid w:val="006E5903"/>
    <w:rsid w:val="006E632A"/>
    <w:rsid w:val="006E64C4"/>
    <w:rsid w:val="006E6739"/>
    <w:rsid w:val="006E6913"/>
    <w:rsid w:val="006F0A36"/>
    <w:rsid w:val="006F11E8"/>
    <w:rsid w:val="006F2092"/>
    <w:rsid w:val="006F334F"/>
    <w:rsid w:val="006F33AA"/>
    <w:rsid w:val="006F33C7"/>
    <w:rsid w:val="006F3440"/>
    <w:rsid w:val="006F408C"/>
    <w:rsid w:val="006F4846"/>
    <w:rsid w:val="006F499F"/>
    <w:rsid w:val="006F49F1"/>
    <w:rsid w:val="006F5342"/>
    <w:rsid w:val="006F5CF1"/>
    <w:rsid w:val="006F5F1B"/>
    <w:rsid w:val="006F603D"/>
    <w:rsid w:val="006F6271"/>
    <w:rsid w:val="006F68BF"/>
    <w:rsid w:val="006F6A0A"/>
    <w:rsid w:val="006F7890"/>
    <w:rsid w:val="0070086C"/>
    <w:rsid w:val="007009CD"/>
    <w:rsid w:val="007010E4"/>
    <w:rsid w:val="00701329"/>
    <w:rsid w:val="0070189F"/>
    <w:rsid w:val="00702B1D"/>
    <w:rsid w:val="00702F62"/>
    <w:rsid w:val="00703029"/>
    <w:rsid w:val="00703551"/>
    <w:rsid w:val="00704779"/>
    <w:rsid w:val="00704AF1"/>
    <w:rsid w:val="00704C2A"/>
    <w:rsid w:val="00705111"/>
    <w:rsid w:val="0070529F"/>
    <w:rsid w:val="00705793"/>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2C9"/>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303"/>
    <w:rsid w:val="00721841"/>
    <w:rsid w:val="0072231C"/>
    <w:rsid w:val="00722418"/>
    <w:rsid w:val="00722BA2"/>
    <w:rsid w:val="0072351F"/>
    <w:rsid w:val="00723597"/>
    <w:rsid w:val="00725049"/>
    <w:rsid w:val="007251B8"/>
    <w:rsid w:val="007252EE"/>
    <w:rsid w:val="00726343"/>
    <w:rsid w:val="007264FA"/>
    <w:rsid w:val="00726B64"/>
    <w:rsid w:val="007273D0"/>
    <w:rsid w:val="00727EA5"/>
    <w:rsid w:val="00730BE6"/>
    <w:rsid w:val="00730D85"/>
    <w:rsid w:val="00731CA2"/>
    <w:rsid w:val="00732935"/>
    <w:rsid w:val="00732A38"/>
    <w:rsid w:val="00732A87"/>
    <w:rsid w:val="00732B08"/>
    <w:rsid w:val="007331CF"/>
    <w:rsid w:val="0073348A"/>
    <w:rsid w:val="007334FB"/>
    <w:rsid w:val="007342AE"/>
    <w:rsid w:val="00734878"/>
    <w:rsid w:val="00734CDF"/>
    <w:rsid w:val="00735042"/>
    <w:rsid w:val="007352C3"/>
    <w:rsid w:val="007354AD"/>
    <w:rsid w:val="00735A73"/>
    <w:rsid w:val="00735A7B"/>
    <w:rsid w:val="00735DAB"/>
    <w:rsid w:val="0073603A"/>
    <w:rsid w:val="00736225"/>
    <w:rsid w:val="00736467"/>
    <w:rsid w:val="00736C7E"/>
    <w:rsid w:val="007374BE"/>
    <w:rsid w:val="007403C5"/>
    <w:rsid w:val="00740A46"/>
    <w:rsid w:val="00740C7B"/>
    <w:rsid w:val="007418BF"/>
    <w:rsid w:val="00741961"/>
    <w:rsid w:val="00742047"/>
    <w:rsid w:val="00742261"/>
    <w:rsid w:val="00742513"/>
    <w:rsid w:val="00743F03"/>
    <w:rsid w:val="00743F4D"/>
    <w:rsid w:val="007458CC"/>
    <w:rsid w:val="00745BDD"/>
    <w:rsid w:val="00746A80"/>
    <w:rsid w:val="0074701C"/>
    <w:rsid w:val="00747741"/>
    <w:rsid w:val="00747D7B"/>
    <w:rsid w:val="007501FD"/>
    <w:rsid w:val="00750512"/>
    <w:rsid w:val="00750A5B"/>
    <w:rsid w:val="00750C39"/>
    <w:rsid w:val="00750D85"/>
    <w:rsid w:val="00751031"/>
    <w:rsid w:val="007514CE"/>
    <w:rsid w:val="0075165C"/>
    <w:rsid w:val="00751C6F"/>
    <w:rsid w:val="00752C4D"/>
    <w:rsid w:val="00753B88"/>
    <w:rsid w:val="0075432C"/>
    <w:rsid w:val="00754851"/>
    <w:rsid w:val="007549CD"/>
    <w:rsid w:val="00754A07"/>
    <w:rsid w:val="00755065"/>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62B"/>
    <w:rsid w:val="00762F5C"/>
    <w:rsid w:val="007636EA"/>
    <w:rsid w:val="007639E5"/>
    <w:rsid w:val="007644CC"/>
    <w:rsid w:val="00764872"/>
    <w:rsid w:val="007654BE"/>
    <w:rsid w:val="007656E5"/>
    <w:rsid w:val="00766216"/>
    <w:rsid w:val="00766552"/>
    <w:rsid w:val="007665F9"/>
    <w:rsid w:val="0076799A"/>
    <w:rsid w:val="00770138"/>
    <w:rsid w:val="0077036D"/>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5965"/>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A89"/>
    <w:rsid w:val="00783F56"/>
    <w:rsid w:val="0078435B"/>
    <w:rsid w:val="00784A6B"/>
    <w:rsid w:val="00784B2A"/>
    <w:rsid w:val="00784F0B"/>
    <w:rsid w:val="007858B9"/>
    <w:rsid w:val="00785958"/>
    <w:rsid w:val="007859CA"/>
    <w:rsid w:val="00785EA9"/>
    <w:rsid w:val="0078664C"/>
    <w:rsid w:val="0078668B"/>
    <w:rsid w:val="0078695E"/>
    <w:rsid w:val="00786CA8"/>
    <w:rsid w:val="0078729D"/>
    <w:rsid w:val="00787421"/>
    <w:rsid w:val="00787457"/>
    <w:rsid w:val="007909F6"/>
    <w:rsid w:val="00791710"/>
    <w:rsid w:val="00791A91"/>
    <w:rsid w:val="00792456"/>
    <w:rsid w:val="007929A4"/>
    <w:rsid w:val="00792FEF"/>
    <w:rsid w:val="00793444"/>
    <w:rsid w:val="00793608"/>
    <w:rsid w:val="00793BBB"/>
    <w:rsid w:val="0079424B"/>
    <w:rsid w:val="0079435A"/>
    <w:rsid w:val="00794D7C"/>
    <w:rsid w:val="00794F8C"/>
    <w:rsid w:val="00795445"/>
    <w:rsid w:val="00795783"/>
    <w:rsid w:val="00795F5D"/>
    <w:rsid w:val="00796399"/>
    <w:rsid w:val="007966E8"/>
    <w:rsid w:val="007975A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A7A6F"/>
    <w:rsid w:val="007B08F9"/>
    <w:rsid w:val="007B1311"/>
    <w:rsid w:val="007B2271"/>
    <w:rsid w:val="007B23AB"/>
    <w:rsid w:val="007B26D6"/>
    <w:rsid w:val="007B2709"/>
    <w:rsid w:val="007B27A9"/>
    <w:rsid w:val="007B3293"/>
    <w:rsid w:val="007B3497"/>
    <w:rsid w:val="007B35FB"/>
    <w:rsid w:val="007B391A"/>
    <w:rsid w:val="007B3EBF"/>
    <w:rsid w:val="007B4D4E"/>
    <w:rsid w:val="007B4EC3"/>
    <w:rsid w:val="007B4F7E"/>
    <w:rsid w:val="007B50C7"/>
    <w:rsid w:val="007B5D89"/>
    <w:rsid w:val="007B670E"/>
    <w:rsid w:val="007B6B27"/>
    <w:rsid w:val="007B72DA"/>
    <w:rsid w:val="007B7793"/>
    <w:rsid w:val="007B79F0"/>
    <w:rsid w:val="007C0041"/>
    <w:rsid w:val="007C0174"/>
    <w:rsid w:val="007C0DE7"/>
    <w:rsid w:val="007C0F29"/>
    <w:rsid w:val="007C1304"/>
    <w:rsid w:val="007C18F7"/>
    <w:rsid w:val="007C1C40"/>
    <w:rsid w:val="007C2A53"/>
    <w:rsid w:val="007C2A86"/>
    <w:rsid w:val="007C2F64"/>
    <w:rsid w:val="007C30CC"/>
    <w:rsid w:val="007C398E"/>
    <w:rsid w:val="007C3BB6"/>
    <w:rsid w:val="007C405B"/>
    <w:rsid w:val="007C46DC"/>
    <w:rsid w:val="007C4C8D"/>
    <w:rsid w:val="007C5BE0"/>
    <w:rsid w:val="007C645C"/>
    <w:rsid w:val="007C754B"/>
    <w:rsid w:val="007C781A"/>
    <w:rsid w:val="007C7BCA"/>
    <w:rsid w:val="007D073C"/>
    <w:rsid w:val="007D0A73"/>
    <w:rsid w:val="007D0C43"/>
    <w:rsid w:val="007D0EE9"/>
    <w:rsid w:val="007D1819"/>
    <w:rsid w:val="007D1E88"/>
    <w:rsid w:val="007D249A"/>
    <w:rsid w:val="007D277B"/>
    <w:rsid w:val="007D3532"/>
    <w:rsid w:val="007D3580"/>
    <w:rsid w:val="007D3774"/>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444"/>
    <w:rsid w:val="007E170C"/>
    <w:rsid w:val="007E1A07"/>
    <w:rsid w:val="007E1E4F"/>
    <w:rsid w:val="007E203D"/>
    <w:rsid w:val="007E2822"/>
    <w:rsid w:val="007E298C"/>
    <w:rsid w:val="007E3329"/>
    <w:rsid w:val="007E3800"/>
    <w:rsid w:val="007E383A"/>
    <w:rsid w:val="007E3919"/>
    <w:rsid w:val="007E3A73"/>
    <w:rsid w:val="007E3AEB"/>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10EC"/>
    <w:rsid w:val="007F1839"/>
    <w:rsid w:val="007F1BEF"/>
    <w:rsid w:val="007F21B9"/>
    <w:rsid w:val="007F262B"/>
    <w:rsid w:val="007F2E79"/>
    <w:rsid w:val="007F314A"/>
    <w:rsid w:val="007F3456"/>
    <w:rsid w:val="007F38F2"/>
    <w:rsid w:val="007F4674"/>
    <w:rsid w:val="007F4700"/>
    <w:rsid w:val="007F55A3"/>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EA9"/>
    <w:rsid w:val="008066C5"/>
    <w:rsid w:val="008072AA"/>
    <w:rsid w:val="00810F9E"/>
    <w:rsid w:val="00811172"/>
    <w:rsid w:val="0081117A"/>
    <w:rsid w:val="0081146B"/>
    <w:rsid w:val="0081147C"/>
    <w:rsid w:val="00811A77"/>
    <w:rsid w:val="00811C4A"/>
    <w:rsid w:val="00811E9D"/>
    <w:rsid w:val="00812D38"/>
    <w:rsid w:val="00812F24"/>
    <w:rsid w:val="00813F5A"/>
    <w:rsid w:val="00814855"/>
    <w:rsid w:val="00814BAE"/>
    <w:rsid w:val="008154EE"/>
    <w:rsid w:val="00816AD4"/>
    <w:rsid w:val="00816E2D"/>
    <w:rsid w:val="00816EAF"/>
    <w:rsid w:val="008170ED"/>
    <w:rsid w:val="0081798F"/>
    <w:rsid w:val="00817A41"/>
    <w:rsid w:val="00817BD9"/>
    <w:rsid w:val="00817C0D"/>
    <w:rsid w:val="00820D38"/>
    <w:rsid w:val="00821978"/>
    <w:rsid w:val="00821E45"/>
    <w:rsid w:val="00822426"/>
    <w:rsid w:val="00823131"/>
    <w:rsid w:val="008232F2"/>
    <w:rsid w:val="00823409"/>
    <w:rsid w:val="00823654"/>
    <w:rsid w:val="0082488E"/>
    <w:rsid w:val="00825131"/>
    <w:rsid w:val="00825864"/>
    <w:rsid w:val="00825BF0"/>
    <w:rsid w:val="0082662E"/>
    <w:rsid w:val="00826C96"/>
    <w:rsid w:val="008270D6"/>
    <w:rsid w:val="008273B7"/>
    <w:rsid w:val="008276B7"/>
    <w:rsid w:val="0082798B"/>
    <w:rsid w:val="00827C69"/>
    <w:rsid w:val="00827F79"/>
    <w:rsid w:val="0083011A"/>
    <w:rsid w:val="0083051C"/>
    <w:rsid w:val="0083067C"/>
    <w:rsid w:val="0083124D"/>
    <w:rsid w:val="0083164E"/>
    <w:rsid w:val="0083183B"/>
    <w:rsid w:val="00831BCF"/>
    <w:rsid w:val="008333AF"/>
    <w:rsid w:val="00833640"/>
    <w:rsid w:val="00833E9D"/>
    <w:rsid w:val="00834519"/>
    <w:rsid w:val="00834BC7"/>
    <w:rsid w:val="00834DC1"/>
    <w:rsid w:val="00834FB0"/>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B79"/>
    <w:rsid w:val="00841CBE"/>
    <w:rsid w:val="0084269A"/>
    <w:rsid w:val="00842DAF"/>
    <w:rsid w:val="00842DF0"/>
    <w:rsid w:val="008434E6"/>
    <w:rsid w:val="008439F8"/>
    <w:rsid w:val="00843D87"/>
    <w:rsid w:val="008442E0"/>
    <w:rsid w:val="00844983"/>
    <w:rsid w:val="00844F03"/>
    <w:rsid w:val="008451A7"/>
    <w:rsid w:val="008458D7"/>
    <w:rsid w:val="00846808"/>
    <w:rsid w:val="008473D9"/>
    <w:rsid w:val="00847E57"/>
    <w:rsid w:val="00847F68"/>
    <w:rsid w:val="0085070A"/>
    <w:rsid w:val="00850913"/>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354"/>
    <w:rsid w:val="00870646"/>
    <w:rsid w:val="00870668"/>
    <w:rsid w:val="00870A6B"/>
    <w:rsid w:val="00871218"/>
    <w:rsid w:val="008714A9"/>
    <w:rsid w:val="00871A1D"/>
    <w:rsid w:val="00871A9D"/>
    <w:rsid w:val="00872187"/>
    <w:rsid w:val="00872C66"/>
    <w:rsid w:val="008731CA"/>
    <w:rsid w:val="0087330D"/>
    <w:rsid w:val="008733E4"/>
    <w:rsid w:val="00874C8C"/>
    <w:rsid w:val="00874D7A"/>
    <w:rsid w:val="00877379"/>
    <w:rsid w:val="00877BBB"/>
    <w:rsid w:val="00877C49"/>
    <w:rsid w:val="008806F8"/>
    <w:rsid w:val="0088084E"/>
    <w:rsid w:val="00880885"/>
    <w:rsid w:val="00880CE5"/>
    <w:rsid w:val="008819B2"/>
    <w:rsid w:val="00881BF5"/>
    <w:rsid w:val="0088211E"/>
    <w:rsid w:val="0088267C"/>
    <w:rsid w:val="008831DC"/>
    <w:rsid w:val="0088332C"/>
    <w:rsid w:val="00883A82"/>
    <w:rsid w:val="00883B24"/>
    <w:rsid w:val="00883FF1"/>
    <w:rsid w:val="00884B3F"/>
    <w:rsid w:val="00884C21"/>
    <w:rsid w:val="00884E22"/>
    <w:rsid w:val="008852B0"/>
    <w:rsid w:val="00885637"/>
    <w:rsid w:val="008863BE"/>
    <w:rsid w:val="008867B5"/>
    <w:rsid w:val="00886B70"/>
    <w:rsid w:val="00886DF5"/>
    <w:rsid w:val="00886E21"/>
    <w:rsid w:val="00887022"/>
    <w:rsid w:val="008875D1"/>
    <w:rsid w:val="00887782"/>
    <w:rsid w:val="00887A68"/>
    <w:rsid w:val="00887F13"/>
    <w:rsid w:val="00890ABB"/>
    <w:rsid w:val="00891034"/>
    <w:rsid w:val="00891C0C"/>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5E9"/>
    <w:rsid w:val="008A6B65"/>
    <w:rsid w:val="008A6D2D"/>
    <w:rsid w:val="008A7AC0"/>
    <w:rsid w:val="008A7F2F"/>
    <w:rsid w:val="008B02BF"/>
    <w:rsid w:val="008B0D47"/>
    <w:rsid w:val="008B1A9E"/>
    <w:rsid w:val="008B1BC1"/>
    <w:rsid w:val="008B1D16"/>
    <w:rsid w:val="008B1F47"/>
    <w:rsid w:val="008B4246"/>
    <w:rsid w:val="008B4E38"/>
    <w:rsid w:val="008B5366"/>
    <w:rsid w:val="008B5BA8"/>
    <w:rsid w:val="008B5EF5"/>
    <w:rsid w:val="008B6F9B"/>
    <w:rsid w:val="008B710F"/>
    <w:rsid w:val="008B72C4"/>
    <w:rsid w:val="008C01D6"/>
    <w:rsid w:val="008C03A3"/>
    <w:rsid w:val="008C0AB5"/>
    <w:rsid w:val="008C0BA0"/>
    <w:rsid w:val="008C0C49"/>
    <w:rsid w:val="008C0D4D"/>
    <w:rsid w:val="008C17E6"/>
    <w:rsid w:val="008C2A5F"/>
    <w:rsid w:val="008C3E9C"/>
    <w:rsid w:val="008C40F2"/>
    <w:rsid w:val="008C4838"/>
    <w:rsid w:val="008C4B5C"/>
    <w:rsid w:val="008C5015"/>
    <w:rsid w:val="008C50CE"/>
    <w:rsid w:val="008C59F2"/>
    <w:rsid w:val="008C6609"/>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6D4A"/>
    <w:rsid w:val="008E04C3"/>
    <w:rsid w:val="008E0AA0"/>
    <w:rsid w:val="008E0FF4"/>
    <w:rsid w:val="008E25F7"/>
    <w:rsid w:val="008E39D1"/>
    <w:rsid w:val="008E3A4E"/>
    <w:rsid w:val="008E3AD5"/>
    <w:rsid w:val="008E3B68"/>
    <w:rsid w:val="008E6029"/>
    <w:rsid w:val="008E7728"/>
    <w:rsid w:val="008E7799"/>
    <w:rsid w:val="008F08C4"/>
    <w:rsid w:val="008F0A79"/>
    <w:rsid w:val="008F1C7F"/>
    <w:rsid w:val="008F22D2"/>
    <w:rsid w:val="008F2E01"/>
    <w:rsid w:val="008F3192"/>
    <w:rsid w:val="008F32A3"/>
    <w:rsid w:val="008F36A5"/>
    <w:rsid w:val="008F3779"/>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3A26"/>
    <w:rsid w:val="00904053"/>
    <w:rsid w:val="00904367"/>
    <w:rsid w:val="009046A9"/>
    <w:rsid w:val="009046AB"/>
    <w:rsid w:val="0090471B"/>
    <w:rsid w:val="00904AD3"/>
    <w:rsid w:val="00904AE2"/>
    <w:rsid w:val="00905AEF"/>
    <w:rsid w:val="00905B58"/>
    <w:rsid w:val="00906738"/>
    <w:rsid w:val="00906DC5"/>
    <w:rsid w:val="00907BCC"/>
    <w:rsid w:val="00907CF9"/>
    <w:rsid w:val="0091076A"/>
    <w:rsid w:val="009110ED"/>
    <w:rsid w:val="0091200C"/>
    <w:rsid w:val="0091294B"/>
    <w:rsid w:val="00912D3E"/>
    <w:rsid w:val="00912F54"/>
    <w:rsid w:val="0091417C"/>
    <w:rsid w:val="00914284"/>
    <w:rsid w:val="00914578"/>
    <w:rsid w:val="00915009"/>
    <w:rsid w:val="00915B8F"/>
    <w:rsid w:val="009160A4"/>
    <w:rsid w:val="009161EA"/>
    <w:rsid w:val="009166F1"/>
    <w:rsid w:val="0091673C"/>
    <w:rsid w:val="009173C5"/>
    <w:rsid w:val="009177CC"/>
    <w:rsid w:val="00917B7E"/>
    <w:rsid w:val="00917D4A"/>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1C6C"/>
    <w:rsid w:val="00932524"/>
    <w:rsid w:val="00932DC9"/>
    <w:rsid w:val="009330C1"/>
    <w:rsid w:val="00933215"/>
    <w:rsid w:val="00933695"/>
    <w:rsid w:val="00933A59"/>
    <w:rsid w:val="009341C4"/>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0C8E"/>
    <w:rsid w:val="009411BE"/>
    <w:rsid w:val="009419A1"/>
    <w:rsid w:val="009421ED"/>
    <w:rsid w:val="00943B01"/>
    <w:rsid w:val="009440E1"/>
    <w:rsid w:val="0094410C"/>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0E1E"/>
    <w:rsid w:val="009516B6"/>
    <w:rsid w:val="009517AF"/>
    <w:rsid w:val="00951838"/>
    <w:rsid w:val="009523A0"/>
    <w:rsid w:val="00952634"/>
    <w:rsid w:val="009528B6"/>
    <w:rsid w:val="00952E6D"/>
    <w:rsid w:val="00952F0F"/>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933"/>
    <w:rsid w:val="00965E87"/>
    <w:rsid w:val="009674BE"/>
    <w:rsid w:val="00967D58"/>
    <w:rsid w:val="00971FAD"/>
    <w:rsid w:val="00972128"/>
    <w:rsid w:val="009722E4"/>
    <w:rsid w:val="009723CC"/>
    <w:rsid w:val="009726F5"/>
    <w:rsid w:val="00972F66"/>
    <w:rsid w:val="00973157"/>
    <w:rsid w:val="0097376B"/>
    <w:rsid w:val="00973F29"/>
    <w:rsid w:val="00973FAF"/>
    <w:rsid w:val="0097492F"/>
    <w:rsid w:val="0097493F"/>
    <w:rsid w:val="00974B1F"/>
    <w:rsid w:val="00974E52"/>
    <w:rsid w:val="009752FF"/>
    <w:rsid w:val="00975783"/>
    <w:rsid w:val="009758BD"/>
    <w:rsid w:val="009759F9"/>
    <w:rsid w:val="009763F4"/>
    <w:rsid w:val="00976868"/>
    <w:rsid w:val="0097730A"/>
    <w:rsid w:val="00977C6A"/>
    <w:rsid w:val="009803FD"/>
    <w:rsid w:val="00980C6E"/>
    <w:rsid w:val="00980C81"/>
    <w:rsid w:val="009810D6"/>
    <w:rsid w:val="009816F4"/>
    <w:rsid w:val="00981857"/>
    <w:rsid w:val="0098197F"/>
    <w:rsid w:val="0098206C"/>
    <w:rsid w:val="00982547"/>
    <w:rsid w:val="009825C3"/>
    <w:rsid w:val="009829B0"/>
    <w:rsid w:val="00982E52"/>
    <w:rsid w:val="00982F49"/>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A5F"/>
    <w:rsid w:val="00991B18"/>
    <w:rsid w:val="00991EFF"/>
    <w:rsid w:val="00991FCE"/>
    <w:rsid w:val="00992E50"/>
    <w:rsid w:val="00992FBF"/>
    <w:rsid w:val="00993DFB"/>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17E0"/>
    <w:rsid w:val="009A2BE7"/>
    <w:rsid w:val="009A3A1C"/>
    <w:rsid w:val="009A3A9B"/>
    <w:rsid w:val="009A3F3E"/>
    <w:rsid w:val="009A4CAA"/>
    <w:rsid w:val="009A4D36"/>
    <w:rsid w:val="009A50F8"/>
    <w:rsid w:val="009A552D"/>
    <w:rsid w:val="009A6D11"/>
    <w:rsid w:val="009A6FB4"/>
    <w:rsid w:val="009A76DE"/>
    <w:rsid w:val="009A7CE9"/>
    <w:rsid w:val="009B01F2"/>
    <w:rsid w:val="009B0AE2"/>
    <w:rsid w:val="009B151A"/>
    <w:rsid w:val="009B1E87"/>
    <w:rsid w:val="009B207B"/>
    <w:rsid w:val="009B2259"/>
    <w:rsid w:val="009B29A8"/>
    <w:rsid w:val="009B360F"/>
    <w:rsid w:val="009B3797"/>
    <w:rsid w:val="009B4668"/>
    <w:rsid w:val="009B47EB"/>
    <w:rsid w:val="009B56C2"/>
    <w:rsid w:val="009B5F4E"/>
    <w:rsid w:val="009B6577"/>
    <w:rsid w:val="009C011E"/>
    <w:rsid w:val="009C05CA"/>
    <w:rsid w:val="009C0688"/>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0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43E7"/>
    <w:rsid w:val="009E45DD"/>
    <w:rsid w:val="009E4718"/>
    <w:rsid w:val="009E4783"/>
    <w:rsid w:val="009E4ACF"/>
    <w:rsid w:val="009E4E0A"/>
    <w:rsid w:val="009E56A8"/>
    <w:rsid w:val="009E586D"/>
    <w:rsid w:val="009E68B0"/>
    <w:rsid w:val="009E79BD"/>
    <w:rsid w:val="009E7BB4"/>
    <w:rsid w:val="009E7F6A"/>
    <w:rsid w:val="009F07B2"/>
    <w:rsid w:val="009F09D7"/>
    <w:rsid w:val="009F0FDA"/>
    <w:rsid w:val="009F1CBD"/>
    <w:rsid w:val="009F3162"/>
    <w:rsid w:val="009F3786"/>
    <w:rsid w:val="009F38BC"/>
    <w:rsid w:val="009F3ACD"/>
    <w:rsid w:val="009F57F7"/>
    <w:rsid w:val="009F5BD6"/>
    <w:rsid w:val="009F5F30"/>
    <w:rsid w:val="009F644D"/>
    <w:rsid w:val="009F6576"/>
    <w:rsid w:val="009F6F13"/>
    <w:rsid w:val="009F7F23"/>
    <w:rsid w:val="00A0008C"/>
    <w:rsid w:val="00A0023D"/>
    <w:rsid w:val="00A006F3"/>
    <w:rsid w:val="00A00838"/>
    <w:rsid w:val="00A00BF7"/>
    <w:rsid w:val="00A01620"/>
    <w:rsid w:val="00A0167A"/>
    <w:rsid w:val="00A02869"/>
    <w:rsid w:val="00A02891"/>
    <w:rsid w:val="00A02B81"/>
    <w:rsid w:val="00A02EA7"/>
    <w:rsid w:val="00A030D5"/>
    <w:rsid w:val="00A03548"/>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2C0"/>
    <w:rsid w:val="00A07AE3"/>
    <w:rsid w:val="00A109D4"/>
    <w:rsid w:val="00A10AD2"/>
    <w:rsid w:val="00A11156"/>
    <w:rsid w:val="00A116D1"/>
    <w:rsid w:val="00A11824"/>
    <w:rsid w:val="00A12852"/>
    <w:rsid w:val="00A12A4F"/>
    <w:rsid w:val="00A130F2"/>
    <w:rsid w:val="00A13261"/>
    <w:rsid w:val="00A13FDF"/>
    <w:rsid w:val="00A14C05"/>
    <w:rsid w:val="00A1511C"/>
    <w:rsid w:val="00A1544A"/>
    <w:rsid w:val="00A157B8"/>
    <w:rsid w:val="00A15B3A"/>
    <w:rsid w:val="00A1641D"/>
    <w:rsid w:val="00A16733"/>
    <w:rsid w:val="00A16B5D"/>
    <w:rsid w:val="00A16BC0"/>
    <w:rsid w:val="00A16CDB"/>
    <w:rsid w:val="00A17CB8"/>
    <w:rsid w:val="00A2047C"/>
    <w:rsid w:val="00A2185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0A9"/>
    <w:rsid w:val="00A322FD"/>
    <w:rsid w:val="00A32439"/>
    <w:rsid w:val="00A3322A"/>
    <w:rsid w:val="00A33439"/>
    <w:rsid w:val="00A336E9"/>
    <w:rsid w:val="00A33A2C"/>
    <w:rsid w:val="00A33E83"/>
    <w:rsid w:val="00A34716"/>
    <w:rsid w:val="00A351C5"/>
    <w:rsid w:val="00A35330"/>
    <w:rsid w:val="00A3539B"/>
    <w:rsid w:val="00A35567"/>
    <w:rsid w:val="00A361AA"/>
    <w:rsid w:val="00A36342"/>
    <w:rsid w:val="00A36536"/>
    <w:rsid w:val="00A36E02"/>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73D"/>
    <w:rsid w:val="00A46079"/>
    <w:rsid w:val="00A461FF"/>
    <w:rsid w:val="00A46D7E"/>
    <w:rsid w:val="00A47936"/>
    <w:rsid w:val="00A47C20"/>
    <w:rsid w:val="00A47C3B"/>
    <w:rsid w:val="00A47E45"/>
    <w:rsid w:val="00A51C6D"/>
    <w:rsid w:val="00A52DB3"/>
    <w:rsid w:val="00A532A7"/>
    <w:rsid w:val="00A535D7"/>
    <w:rsid w:val="00A54205"/>
    <w:rsid w:val="00A544D7"/>
    <w:rsid w:val="00A54629"/>
    <w:rsid w:val="00A54C4C"/>
    <w:rsid w:val="00A54CF7"/>
    <w:rsid w:val="00A551C7"/>
    <w:rsid w:val="00A55400"/>
    <w:rsid w:val="00A55450"/>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4C72"/>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A70"/>
    <w:rsid w:val="00A73850"/>
    <w:rsid w:val="00A73F5E"/>
    <w:rsid w:val="00A74052"/>
    <w:rsid w:val="00A7426A"/>
    <w:rsid w:val="00A74787"/>
    <w:rsid w:val="00A75173"/>
    <w:rsid w:val="00A7560F"/>
    <w:rsid w:val="00A756B6"/>
    <w:rsid w:val="00A76288"/>
    <w:rsid w:val="00A76A17"/>
    <w:rsid w:val="00A800BC"/>
    <w:rsid w:val="00A80DE4"/>
    <w:rsid w:val="00A810EA"/>
    <w:rsid w:val="00A81529"/>
    <w:rsid w:val="00A81B83"/>
    <w:rsid w:val="00A8248A"/>
    <w:rsid w:val="00A8286E"/>
    <w:rsid w:val="00A82EB1"/>
    <w:rsid w:val="00A833F6"/>
    <w:rsid w:val="00A834CA"/>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786"/>
    <w:rsid w:val="00A93970"/>
    <w:rsid w:val="00A93BC5"/>
    <w:rsid w:val="00A94574"/>
    <w:rsid w:val="00A948AD"/>
    <w:rsid w:val="00A94941"/>
    <w:rsid w:val="00A95BDC"/>
    <w:rsid w:val="00A95BF2"/>
    <w:rsid w:val="00A95F17"/>
    <w:rsid w:val="00A96343"/>
    <w:rsid w:val="00A968FB"/>
    <w:rsid w:val="00A969F2"/>
    <w:rsid w:val="00A9761F"/>
    <w:rsid w:val="00A97C72"/>
    <w:rsid w:val="00A97C83"/>
    <w:rsid w:val="00AA00A8"/>
    <w:rsid w:val="00AA026C"/>
    <w:rsid w:val="00AA033B"/>
    <w:rsid w:val="00AA0343"/>
    <w:rsid w:val="00AA03AB"/>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F30"/>
    <w:rsid w:val="00AA723D"/>
    <w:rsid w:val="00AA7BC7"/>
    <w:rsid w:val="00AA7F9C"/>
    <w:rsid w:val="00AB00BE"/>
    <w:rsid w:val="00AB0373"/>
    <w:rsid w:val="00AB09D5"/>
    <w:rsid w:val="00AB0E43"/>
    <w:rsid w:val="00AB112F"/>
    <w:rsid w:val="00AB18D0"/>
    <w:rsid w:val="00AB1BCD"/>
    <w:rsid w:val="00AB1CFA"/>
    <w:rsid w:val="00AB1DCD"/>
    <w:rsid w:val="00AB25CD"/>
    <w:rsid w:val="00AB27B6"/>
    <w:rsid w:val="00AB2CE5"/>
    <w:rsid w:val="00AB341C"/>
    <w:rsid w:val="00AB3963"/>
    <w:rsid w:val="00AB3C92"/>
    <w:rsid w:val="00AB3CE7"/>
    <w:rsid w:val="00AB4D37"/>
    <w:rsid w:val="00AB5079"/>
    <w:rsid w:val="00AB50EF"/>
    <w:rsid w:val="00AB6087"/>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491"/>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7BB"/>
    <w:rsid w:val="00AD38EF"/>
    <w:rsid w:val="00AD3D06"/>
    <w:rsid w:val="00AD4E76"/>
    <w:rsid w:val="00AD515F"/>
    <w:rsid w:val="00AD6DA1"/>
    <w:rsid w:val="00AD7151"/>
    <w:rsid w:val="00AD784A"/>
    <w:rsid w:val="00AE04F9"/>
    <w:rsid w:val="00AE114E"/>
    <w:rsid w:val="00AE16E3"/>
    <w:rsid w:val="00AE23B4"/>
    <w:rsid w:val="00AE26AF"/>
    <w:rsid w:val="00AE2B4F"/>
    <w:rsid w:val="00AE30FE"/>
    <w:rsid w:val="00AE3478"/>
    <w:rsid w:val="00AE3CF9"/>
    <w:rsid w:val="00AE614B"/>
    <w:rsid w:val="00AE6456"/>
    <w:rsid w:val="00AE6721"/>
    <w:rsid w:val="00AE67D9"/>
    <w:rsid w:val="00AE68E3"/>
    <w:rsid w:val="00AE7624"/>
    <w:rsid w:val="00AF067F"/>
    <w:rsid w:val="00AF0A30"/>
    <w:rsid w:val="00AF0E2D"/>
    <w:rsid w:val="00AF0F69"/>
    <w:rsid w:val="00AF1C66"/>
    <w:rsid w:val="00AF1CC9"/>
    <w:rsid w:val="00AF1E02"/>
    <w:rsid w:val="00AF1E5A"/>
    <w:rsid w:val="00AF1ED9"/>
    <w:rsid w:val="00AF2413"/>
    <w:rsid w:val="00AF24B3"/>
    <w:rsid w:val="00AF2875"/>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5B0"/>
    <w:rsid w:val="00B056B2"/>
    <w:rsid w:val="00B06824"/>
    <w:rsid w:val="00B106F3"/>
    <w:rsid w:val="00B10EEF"/>
    <w:rsid w:val="00B12891"/>
    <w:rsid w:val="00B129BC"/>
    <w:rsid w:val="00B12BBA"/>
    <w:rsid w:val="00B134A9"/>
    <w:rsid w:val="00B13AAD"/>
    <w:rsid w:val="00B13B44"/>
    <w:rsid w:val="00B13B97"/>
    <w:rsid w:val="00B13BC5"/>
    <w:rsid w:val="00B14259"/>
    <w:rsid w:val="00B1455E"/>
    <w:rsid w:val="00B145ED"/>
    <w:rsid w:val="00B14897"/>
    <w:rsid w:val="00B16468"/>
    <w:rsid w:val="00B172BA"/>
    <w:rsid w:val="00B17A7B"/>
    <w:rsid w:val="00B20496"/>
    <w:rsid w:val="00B2069C"/>
    <w:rsid w:val="00B20A64"/>
    <w:rsid w:val="00B20CD9"/>
    <w:rsid w:val="00B218E4"/>
    <w:rsid w:val="00B21D3F"/>
    <w:rsid w:val="00B21EC6"/>
    <w:rsid w:val="00B22D0F"/>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2F6"/>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6CF"/>
    <w:rsid w:val="00B40D16"/>
    <w:rsid w:val="00B41747"/>
    <w:rsid w:val="00B41D3A"/>
    <w:rsid w:val="00B420C1"/>
    <w:rsid w:val="00B42842"/>
    <w:rsid w:val="00B42EF7"/>
    <w:rsid w:val="00B438A1"/>
    <w:rsid w:val="00B438C2"/>
    <w:rsid w:val="00B44431"/>
    <w:rsid w:val="00B4507C"/>
    <w:rsid w:val="00B45470"/>
    <w:rsid w:val="00B457F2"/>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873"/>
    <w:rsid w:val="00B54FC2"/>
    <w:rsid w:val="00B55004"/>
    <w:rsid w:val="00B55174"/>
    <w:rsid w:val="00B55380"/>
    <w:rsid w:val="00B55386"/>
    <w:rsid w:val="00B553BC"/>
    <w:rsid w:val="00B554E5"/>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B29"/>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0742"/>
    <w:rsid w:val="00B81038"/>
    <w:rsid w:val="00B8182F"/>
    <w:rsid w:val="00B81BEB"/>
    <w:rsid w:val="00B822DD"/>
    <w:rsid w:val="00B825BE"/>
    <w:rsid w:val="00B829C6"/>
    <w:rsid w:val="00B82DDA"/>
    <w:rsid w:val="00B8374A"/>
    <w:rsid w:val="00B839DC"/>
    <w:rsid w:val="00B83C3F"/>
    <w:rsid w:val="00B8409F"/>
    <w:rsid w:val="00B8471C"/>
    <w:rsid w:val="00B84CC8"/>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414"/>
    <w:rsid w:val="00B95957"/>
    <w:rsid w:val="00B95BC5"/>
    <w:rsid w:val="00B95F19"/>
    <w:rsid w:val="00B9618B"/>
    <w:rsid w:val="00B96223"/>
    <w:rsid w:val="00B9690E"/>
    <w:rsid w:val="00B96CD8"/>
    <w:rsid w:val="00B96E47"/>
    <w:rsid w:val="00B96E7B"/>
    <w:rsid w:val="00B97046"/>
    <w:rsid w:val="00B9723A"/>
    <w:rsid w:val="00B97F1B"/>
    <w:rsid w:val="00BA0031"/>
    <w:rsid w:val="00BA0363"/>
    <w:rsid w:val="00BA11C8"/>
    <w:rsid w:val="00BA1B76"/>
    <w:rsid w:val="00BA1D72"/>
    <w:rsid w:val="00BA1F34"/>
    <w:rsid w:val="00BA1F38"/>
    <w:rsid w:val="00BA1F89"/>
    <w:rsid w:val="00BA42A8"/>
    <w:rsid w:val="00BA4E70"/>
    <w:rsid w:val="00BA4ECE"/>
    <w:rsid w:val="00BA580E"/>
    <w:rsid w:val="00BA630F"/>
    <w:rsid w:val="00BA64CD"/>
    <w:rsid w:val="00BA67C3"/>
    <w:rsid w:val="00BA702E"/>
    <w:rsid w:val="00BA77B3"/>
    <w:rsid w:val="00BB01CF"/>
    <w:rsid w:val="00BB03EF"/>
    <w:rsid w:val="00BB0EE6"/>
    <w:rsid w:val="00BB123F"/>
    <w:rsid w:val="00BB12BA"/>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1177"/>
    <w:rsid w:val="00BD1859"/>
    <w:rsid w:val="00BD1D2B"/>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340"/>
    <w:rsid w:val="00BE17EC"/>
    <w:rsid w:val="00BE199A"/>
    <w:rsid w:val="00BE2EB6"/>
    <w:rsid w:val="00BE3243"/>
    <w:rsid w:val="00BE4368"/>
    <w:rsid w:val="00BE56B9"/>
    <w:rsid w:val="00BE58CA"/>
    <w:rsid w:val="00BE5EB9"/>
    <w:rsid w:val="00BE612F"/>
    <w:rsid w:val="00BE6C4C"/>
    <w:rsid w:val="00BE7DDE"/>
    <w:rsid w:val="00BE7EBD"/>
    <w:rsid w:val="00BF05FE"/>
    <w:rsid w:val="00BF0A5B"/>
    <w:rsid w:val="00BF12E5"/>
    <w:rsid w:val="00BF14FC"/>
    <w:rsid w:val="00BF18B7"/>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5CC"/>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07C95"/>
    <w:rsid w:val="00C102D9"/>
    <w:rsid w:val="00C1084E"/>
    <w:rsid w:val="00C11AEF"/>
    <w:rsid w:val="00C11DA9"/>
    <w:rsid w:val="00C122FD"/>
    <w:rsid w:val="00C12AE7"/>
    <w:rsid w:val="00C12AFE"/>
    <w:rsid w:val="00C13352"/>
    <w:rsid w:val="00C13493"/>
    <w:rsid w:val="00C13E7D"/>
    <w:rsid w:val="00C14A8B"/>
    <w:rsid w:val="00C150BB"/>
    <w:rsid w:val="00C159D4"/>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3D9B"/>
    <w:rsid w:val="00C241F5"/>
    <w:rsid w:val="00C2425F"/>
    <w:rsid w:val="00C2457E"/>
    <w:rsid w:val="00C24E4B"/>
    <w:rsid w:val="00C25CB5"/>
    <w:rsid w:val="00C25E75"/>
    <w:rsid w:val="00C260B5"/>
    <w:rsid w:val="00C26139"/>
    <w:rsid w:val="00C266D1"/>
    <w:rsid w:val="00C26B5E"/>
    <w:rsid w:val="00C27536"/>
    <w:rsid w:val="00C27D9D"/>
    <w:rsid w:val="00C30070"/>
    <w:rsid w:val="00C300A5"/>
    <w:rsid w:val="00C30212"/>
    <w:rsid w:val="00C30296"/>
    <w:rsid w:val="00C30E7D"/>
    <w:rsid w:val="00C310BE"/>
    <w:rsid w:val="00C32033"/>
    <w:rsid w:val="00C32952"/>
    <w:rsid w:val="00C33A38"/>
    <w:rsid w:val="00C34B81"/>
    <w:rsid w:val="00C34D91"/>
    <w:rsid w:val="00C34FBD"/>
    <w:rsid w:val="00C351E8"/>
    <w:rsid w:val="00C35281"/>
    <w:rsid w:val="00C35A4F"/>
    <w:rsid w:val="00C35A94"/>
    <w:rsid w:val="00C35BD6"/>
    <w:rsid w:val="00C35E3D"/>
    <w:rsid w:val="00C36053"/>
    <w:rsid w:val="00C36357"/>
    <w:rsid w:val="00C36570"/>
    <w:rsid w:val="00C36F9C"/>
    <w:rsid w:val="00C37693"/>
    <w:rsid w:val="00C37AD7"/>
    <w:rsid w:val="00C412C8"/>
    <w:rsid w:val="00C41613"/>
    <w:rsid w:val="00C42197"/>
    <w:rsid w:val="00C42686"/>
    <w:rsid w:val="00C430D4"/>
    <w:rsid w:val="00C43155"/>
    <w:rsid w:val="00C431C1"/>
    <w:rsid w:val="00C43AC6"/>
    <w:rsid w:val="00C43DCE"/>
    <w:rsid w:val="00C4407A"/>
    <w:rsid w:val="00C44889"/>
    <w:rsid w:val="00C44A92"/>
    <w:rsid w:val="00C44B68"/>
    <w:rsid w:val="00C44D21"/>
    <w:rsid w:val="00C45CCF"/>
    <w:rsid w:val="00C46433"/>
    <w:rsid w:val="00C46471"/>
    <w:rsid w:val="00C46BE0"/>
    <w:rsid w:val="00C46C8C"/>
    <w:rsid w:val="00C470E2"/>
    <w:rsid w:val="00C471CB"/>
    <w:rsid w:val="00C47815"/>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4F3"/>
    <w:rsid w:val="00C60837"/>
    <w:rsid w:val="00C61A23"/>
    <w:rsid w:val="00C62346"/>
    <w:rsid w:val="00C62487"/>
    <w:rsid w:val="00C627F3"/>
    <w:rsid w:val="00C62947"/>
    <w:rsid w:val="00C62F65"/>
    <w:rsid w:val="00C6324B"/>
    <w:rsid w:val="00C63C11"/>
    <w:rsid w:val="00C63CED"/>
    <w:rsid w:val="00C63D22"/>
    <w:rsid w:val="00C63FD2"/>
    <w:rsid w:val="00C648A2"/>
    <w:rsid w:val="00C64AD9"/>
    <w:rsid w:val="00C652E3"/>
    <w:rsid w:val="00C656BD"/>
    <w:rsid w:val="00C66A1B"/>
    <w:rsid w:val="00C670A8"/>
    <w:rsid w:val="00C67CA8"/>
    <w:rsid w:val="00C7096D"/>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BA2"/>
    <w:rsid w:val="00C77D2F"/>
    <w:rsid w:val="00C801BC"/>
    <w:rsid w:val="00C808E8"/>
    <w:rsid w:val="00C80C50"/>
    <w:rsid w:val="00C80C7A"/>
    <w:rsid w:val="00C812D2"/>
    <w:rsid w:val="00C81466"/>
    <w:rsid w:val="00C81E25"/>
    <w:rsid w:val="00C81F25"/>
    <w:rsid w:val="00C824BF"/>
    <w:rsid w:val="00C82930"/>
    <w:rsid w:val="00C82A91"/>
    <w:rsid w:val="00C83235"/>
    <w:rsid w:val="00C8327E"/>
    <w:rsid w:val="00C834BD"/>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5B2"/>
    <w:rsid w:val="00CA1601"/>
    <w:rsid w:val="00CA17AF"/>
    <w:rsid w:val="00CA21B8"/>
    <w:rsid w:val="00CA27E8"/>
    <w:rsid w:val="00CA32BA"/>
    <w:rsid w:val="00CA3A80"/>
    <w:rsid w:val="00CA407B"/>
    <w:rsid w:val="00CA4152"/>
    <w:rsid w:val="00CA4556"/>
    <w:rsid w:val="00CA48BF"/>
    <w:rsid w:val="00CA50B8"/>
    <w:rsid w:val="00CA5AC7"/>
    <w:rsid w:val="00CA5B35"/>
    <w:rsid w:val="00CA5BEC"/>
    <w:rsid w:val="00CA5D1B"/>
    <w:rsid w:val="00CA5EC2"/>
    <w:rsid w:val="00CA602D"/>
    <w:rsid w:val="00CA60C3"/>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5A1"/>
    <w:rsid w:val="00CB5873"/>
    <w:rsid w:val="00CB5A8F"/>
    <w:rsid w:val="00CB60A5"/>
    <w:rsid w:val="00CB628D"/>
    <w:rsid w:val="00CB64EA"/>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3A82"/>
    <w:rsid w:val="00CC42B7"/>
    <w:rsid w:val="00CC5264"/>
    <w:rsid w:val="00CC5CB3"/>
    <w:rsid w:val="00CC5CFF"/>
    <w:rsid w:val="00CC5DD1"/>
    <w:rsid w:val="00CC6C0D"/>
    <w:rsid w:val="00CC70CB"/>
    <w:rsid w:val="00CC76E4"/>
    <w:rsid w:val="00CC770E"/>
    <w:rsid w:val="00CC786F"/>
    <w:rsid w:val="00CD005C"/>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1CBB"/>
    <w:rsid w:val="00CE26BE"/>
    <w:rsid w:val="00CE283C"/>
    <w:rsid w:val="00CE2AD0"/>
    <w:rsid w:val="00CE37E0"/>
    <w:rsid w:val="00CE5180"/>
    <w:rsid w:val="00CE6276"/>
    <w:rsid w:val="00CE679F"/>
    <w:rsid w:val="00CE68BD"/>
    <w:rsid w:val="00CE6E7C"/>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5EE1"/>
    <w:rsid w:val="00CF60FA"/>
    <w:rsid w:val="00CF6123"/>
    <w:rsid w:val="00CF64D4"/>
    <w:rsid w:val="00CF6599"/>
    <w:rsid w:val="00CF6E39"/>
    <w:rsid w:val="00CF7760"/>
    <w:rsid w:val="00CF7CB9"/>
    <w:rsid w:val="00D023C1"/>
    <w:rsid w:val="00D02A4E"/>
    <w:rsid w:val="00D02C70"/>
    <w:rsid w:val="00D02D82"/>
    <w:rsid w:val="00D02E44"/>
    <w:rsid w:val="00D02F88"/>
    <w:rsid w:val="00D02F9D"/>
    <w:rsid w:val="00D0499A"/>
    <w:rsid w:val="00D04D19"/>
    <w:rsid w:val="00D05491"/>
    <w:rsid w:val="00D05735"/>
    <w:rsid w:val="00D061F9"/>
    <w:rsid w:val="00D06302"/>
    <w:rsid w:val="00D06F75"/>
    <w:rsid w:val="00D07037"/>
    <w:rsid w:val="00D07558"/>
    <w:rsid w:val="00D07E39"/>
    <w:rsid w:val="00D10092"/>
    <w:rsid w:val="00D10CBD"/>
    <w:rsid w:val="00D10FC0"/>
    <w:rsid w:val="00D115AE"/>
    <w:rsid w:val="00D1199A"/>
    <w:rsid w:val="00D12003"/>
    <w:rsid w:val="00D12009"/>
    <w:rsid w:val="00D1273C"/>
    <w:rsid w:val="00D12913"/>
    <w:rsid w:val="00D12D95"/>
    <w:rsid w:val="00D13221"/>
    <w:rsid w:val="00D13404"/>
    <w:rsid w:val="00D135C1"/>
    <w:rsid w:val="00D1361D"/>
    <w:rsid w:val="00D13C06"/>
    <w:rsid w:val="00D14CF1"/>
    <w:rsid w:val="00D1557C"/>
    <w:rsid w:val="00D15D3A"/>
    <w:rsid w:val="00D16047"/>
    <w:rsid w:val="00D16171"/>
    <w:rsid w:val="00D1630D"/>
    <w:rsid w:val="00D16768"/>
    <w:rsid w:val="00D16ECA"/>
    <w:rsid w:val="00D2001D"/>
    <w:rsid w:val="00D201B0"/>
    <w:rsid w:val="00D2077B"/>
    <w:rsid w:val="00D20DE9"/>
    <w:rsid w:val="00D21550"/>
    <w:rsid w:val="00D219B4"/>
    <w:rsid w:val="00D2209D"/>
    <w:rsid w:val="00D2211E"/>
    <w:rsid w:val="00D22DAE"/>
    <w:rsid w:val="00D2302E"/>
    <w:rsid w:val="00D232C5"/>
    <w:rsid w:val="00D24536"/>
    <w:rsid w:val="00D24CC1"/>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871"/>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0D69"/>
    <w:rsid w:val="00D41983"/>
    <w:rsid w:val="00D41CE0"/>
    <w:rsid w:val="00D41FC5"/>
    <w:rsid w:val="00D426E3"/>
    <w:rsid w:val="00D4275D"/>
    <w:rsid w:val="00D42ABA"/>
    <w:rsid w:val="00D42AE8"/>
    <w:rsid w:val="00D42D39"/>
    <w:rsid w:val="00D42F0B"/>
    <w:rsid w:val="00D431B6"/>
    <w:rsid w:val="00D43EC3"/>
    <w:rsid w:val="00D44576"/>
    <w:rsid w:val="00D44AEA"/>
    <w:rsid w:val="00D44FD7"/>
    <w:rsid w:val="00D46328"/>
    <w:rsid w:val="00D47417"/>
    <w:rsid w:val="00D47DD7"/>
    <w:rsid w:val="00D47EE6"/>
    <w:rsid w:val="00D502A6"/>
    <w:rsid w:val="00D50842"/>
    <w:rsid w:val="00D50C35"/>
    <w:rsid w:val="00D50FC6"/>
    <w:rsid w:val="00D51350"/>
    <w:rsid w:val="00D52053"/>
    <w:rsid w:val="00D52613"/>
    <w:rsid w:val="00D52CF6"/>
    <w:rsid w:val="00D535B4"/>
    <w:rsid w:val="00D536E5"/>
    <w:rsid w:val="00D53B2F"/>
    <w:rsid w:val="00D53B32"/>
    <w:rsid w:val="00D53E05"/>
    <w:rsid w:val="00D54046"/>
    <w:rsid w:val="00D54F21"/>
    <w:rsid w:val="00D56190"/>
    <w:rsid w:val="00D57EBB"/>
    <w:rsid w:val="00D57EE6"/>
    <w:rsid w:val="00D61C9D"/>
    <w:rsid w:val="00D6219E"/>
    <w:rsid w:val="00D628B0"/>
    <w:rsid w:val="00D62AF5"/>
    <w:rsid w:val="00D63141"/>
    <w:rsid w:val="00D634E2"/>
    <w:rsid w:val="00D638BA"/>
    <w:rsid w:val="00D64218"/>
    <w:rsid w:val="00D648ED"/>
    <w:rsid w:val="00D648F2"/>
    <w:rsid w:val="00D648FA"/>
    <w:rsid w:val="00D64EE5"/>
    <w:rsid w:val="00D64F75"/>
    <w:rsid w:val="00D6505B"/>
    <w:rsid w:val="00D65812"/>
    <w:rsid w:val="00D66335"/>
    <w:rsid w:val="00D66443"/>
    <w:rsid w:val="00D669FB"/>
    <w:rsid w:val="00D66A8C"/>
    <w:rsid w:val="00D66C33"/>
    <w:rsid w:val="00D67826"/>
    <w:rsid w:val="00D67BF0"/>
    <w:rsid w:val="00D700C6"/>
    <w:rsid w:val="00D7033C"/>
    <w:rsid w:val="00D70449"/>
    <w:rsid w:val="00D7052E"/>
    <w:rsid w:val="00D71034"/>
    <w:rsid w:val="00D721C2"/>
    <w:rsid w:val="00D723AD"/>
    <w:rsid w:val="00D723EE"/>
    <w:rsid w:val="00D72584"/>
    <w:rsid w:val="00D72BAD"/>
    <w:rsid w:val="00D73244"/>
    <w:rsid w:val="00D753A5"/>
    <w:rsid w:val="00D75D24"/>
    <w:rsid w:val="00D7681E"/>
    <w:rsid w:val="00D76B5E"/>
    <w:rsid w:val="00D76BED"/>
    <w:rsid w:val="00D76E2A"/>
    <w:rsid w:val="00D771B4"/>
    <w:rsid w:val="00D775BF"/>
    <w:rsid w:val="00D77E5F"/>
    <w:rsid w:val="00D80032"/>
    <w:rsid w:val="00D804D2"/>
    <w:rsid w:val="00D8089B"/>
    <w:rsid w:val="00D809BE"/>
    <w:rsid w:val="00D80DCC"/>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06B"/>
    <w:rsid w:val="00D8624B"/>
    <w:rsid w:val="00D8688E"/>
    <w:rsid w:val="00D86B2F"/>
    <w:rsid w:val="00D87B7B"/>
    <w:rsid w:val="00D87C98"/>
    <w:rsid w:val="00D902EB"/>
    <w:rsid w:val="00D90E33"/>
    <w:rsid w:val="00D91587"/>
    <w:rsid w:val="00D91836"/>
    <w:rsid w:val="00D91D98"/>
    <w:rsid w:val="00D92860"/>
    <w:rsid w:val="00D92C87"/>
    <w:rsid w:val="00D9347E"/>
    <w:rsid w:val="00D94524"/>
    <w:rsid w:val="00D94B1F"/>
    <w:rsid w:val="00D950BA"/>
    <w:rsid w:val="00D95333"/>
    <w:rsid w:val="00D957BC"/>
    <w:rsid w:val="00D95F4E"/>
    <w:rsid w:val="00D96134"/>
    <w:rsid w:val="00D96367"/>
    <w:rsid w:val="00D966D3"/>
    <w:rsid w:val="00D9759B"/>
    <w:rsid w:val="00D97DB9"/>
    <w:rsid w:val="00DA0CEC"/>
    <w:rsid w:val="00DA146E"/>
    <w:rsid w:val="00DA171D"/>
    <w:rsid w:val="00DA1AE8"/>
    <w:rsid w:val="00DA1C95"/>
    <w:rsid w:val="00DA1CEB"/>
    <w:rsid w:val="00DA2353"/>
    <w:rsid w:val="00DA267B"/>
    <w:rsid w:val="00DA2FD7"/>
    <w:rsid w:val="00DA3483"/>
    <w:rsid w:val="00DA3686"/>
    <w:rsid w:val="00DA3C5A"/>
    <w:rsid w:val="00DA3E83"/>
    <w:rsid w:val="00DA4360"/>
    <w:rsid w:val="00DA473B"/>
    <w:rsid w:val="00DA49F1"/>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49D7"/>
    <w:rsid w:val="00DB5C70"/>
    <w:rsid w:val="00DB5C7F"/>
    <w:rsid w:val="00DB6446"/>
    <w:rsid w:val="00DB682B"/>
    <w:rsid w:val="00DB6F41"/>
    <w:rsid w:val="00DB6F73"/>
    <w:rsid w:val="00DB7460"/>
    <w:rsid w:val="00DB7C0E"/>
    <w:rsid w:val="00DB7DC7"/>
    <w:rsid w:val="00DB7E5F"/>
    <w:rsid w:val="00DC060B"/>
    <w:rsid w:val="00DC0A2A"/>
    <w:rsid w:val="00DC0BEF"/>
    <w:rsid w:val="00DC13A1"/>
    <w:rsid w:val="00DC13B1"/>
    <w:rsid w:val="00DC1B66"/>
    <w:rsid w:val="00DC1C3A"/>
    <w:rsid w:val="00DC2C55"/>
    <w:rsid w:val="00DC2CDA"/>
    <w:rsid w:val="00DC2D5C"/>
    <w:rsid w:val="00DC3174"/>
    <w:rsid w:val="00DC31CE"/>
    <w:rsid w:val="00DC3D0A"/>
    <w:rsid w:val="00DC499F"/>
    <w:rsid w:val="00DC4A0B"/>
    <w:rsid w:val="00DC4B16"/>
    <w:rsid w:val="00DC51A9"/>
    <w:rsid w:val="00DC5B8E"/>
    <w:rsid w:val="00DC5F03"/>
    <w:rsid w:val="00DC5F9A"/>
    <w:rsid w:val="00DC6363"/>
    <w:rsid w:val="00DC6D92"/>
    <w:rsid w:val="00DC6F88"/>
    <w:rsid w:val="00DC7F90"/>
    <w:rsid w:val="00DD0ABA"/>
    <w:rsid w:val="00DD1143"/>
    <w:rsid w:val="00DD164B"/>
    <w:rsid w:val="00DD174B"/>
    <w:rsid w:val="00DD1AEE"/>
    <w:rsid w:val="00DD225C"/>
    <w:rsid w:val="00DD226D"/>
    <w:rsid w:val="00DD2544"/>
    <w:rsid w:val="00DD2641"/>
    <w:rsid w:val="00DD2AE5"/>
    <w:rsid w:val="00DD2BC1"/>
    <w:rsid w:val="00DD2E8C"/>
    <w:rsid w:val="00DD3617"/>
    <w:rsid w:val="00DD41EF"/>
    <w:rsid w:val="00DD4B44"/>
    <w:rsid w:val="00DD5100"/>
    <w:rsid w:val="00DD5ED3"/>
    <w:rsid w:val="00DD64CB"/>
    <w:rsid w:val="00DD6BA7"/>
    <w:rsid w:val="00DD6F93"/>
    <w:rsid w:val="00DD7322"/>
    <w:rsid w:val="00DD7368"/>
    <w:rsid w:val="00DD7420"/>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1F8"/>
    <w:rsid w:val="00DF12F4"/>
    <w:rsid w:val="00DF1515"/>
    <w:rsid w:val="00DF1B6F"/>
    <w:rsid w:val="00DF24FE"/>
    <w:rsid w:val="00DF3639"/>
    <w:rsid w:val="00DF388E"/>
    <w:rsid w:val="00DF44C7"/>
    <w:rsid w:val="00DF492E"/>
    <w:rsid w:val="00DF590D"/>
    <w:rsid w:val="00DF6378"/>
    <w:rsid w:val="00DF6B74"/>
    <w:rsid w:val="00DF6FB8"/>
    <w:rsid w:val="00DF719C"/>
    <w:rsid w:val="00DF7650"/>
    <w:rsid w:val="00DF7ED5"/>
    <w:rsid w:val="00DF7F6A"/>
    <w:rsid w:val="00DF7FD2"/>
    <w:rsid w:val="00E00AEA"/>
    <w:rsid w:val="00E00BB2"/>
    <w:rsid w:val="00E01240"/>
    <w:rsid w:val="00E016E4"/>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9B"/>
    <w:rsid w:val="00E101D4"/>
    <w:rsid w:val="00E102F8"/>
    <w:rsid w:val="00E104CF"/>
    <w:rsid w:val="00E109B1"/>
    <w:rsid w:val="00E1104E"/>
    <w:rsid w:val="00E115DF"/>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17D"/>
    <w:rsid w:val="00E1749A"/>
    <w:rsid w:val="00E17666"/>
    <w:rsid w:val="00E17A75"/>
    <w:rsid w:val="00E17BD1"/>
    <w:rsid w:val="00E17D6F"/>
    <w:rsid w:val="00E20976"/>
    <w:rsid w:val="00E20CE7"/>
    <w:rsid w:val="00E2141E"/>
    <w:rsid w:val="00E21AE4"/>
    <w:rsid w:val="00E21EBD"/>
    <w:rsid w:val="00E23541"/>
    <w:rsid w:val="00E23651"/>
    <w:rsid w:val="00E237C1"/>
    <w:rsid w:val="00E23C67"/>
    <w:rsid w:val="00E2400A"/>
    <w:rsid w:val="00E2410C"/>
    <w:rsid w:val="00E242CF"/>
    <w:rsid w:val="00E24CDD"/>
    <w:rsid w:val="00E25108"/>
    <w:rsid w:val="00E25E05"/>
    <w:rsid w:val="00E260EE"/>
    <w:rsid w:val="00E263E8"/>
    <w:rsid w:val="00E2641B"/>
    <w:rsid w:val="00E26CF0"/>
    <w:rsid w:val="00E27549"/>
    <w:rsid w:val="00E277EA"/>
    <w:rsid w:val="00E27B6B"/>
    <w:rsid w:val="00E27E9E"/>
    <w:rsid w:val="00E27EB4"/>
    <w:rsid w:val="00E301CF"/>
    <w:rsid w:val="00E303E5"/>
    <w:rsid w:val="00E30D43"/>
    <w:rsid w:val="00E31135"/>
    <w:rsid w:val="00E31634"/>
    <w:rsid w:val="00E31FA2"/>
    <w:rsid w:val="00E31FB7"/>
    <w:rsid w:val="00E32AB7"/>
    <w:rsid w:val="00E3335B"/>
    <w:rsid w:val="00E3398C"/>
    <w:rsid w:val="00E33A9E"/>
    <w:rsid w:val="00E33B07"/>
    <w:rsid w:val="00E34192"/>
    <w:rsid w:val="00E34703"/>
    <w:rsid w:val="00E34BA0"/>
    <w:rsid w:val="00E34C25"/>
    <w:rsid w:val="00E34E1D"/>
    <w:rsid w:val="00E35977"/>
    <w:rsid w:val="00E35A25"/>
    <w:rsid w:val="00E36A07"/>
    <w:rsid w:val="00E36F67"/>
    <w:rsid w:val="00E37260"/>
    <w:rsid w:val="00E374D3"/>
    <w:rsid w:val="00E37EAB"/>
    <w:rsid w:val="00E415C1"/>
    <w:rsid w:val="00E41B61"/>
    <w:rsid w:val="00E42440"/>
    <w:rsid w:val="00E42BB6"/>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1B6"/>
    <w:rsid w:val="00E51263"/>
    <w:rsid w:val="00E51F16"/>
    <w:rsid w:val="00E521E1"/>
    <w:rsid w:val="00E52839"/>
    <w:rsid w:val="00E5358D"/>
    <w:rsid w:val="00E538F2"/>
    <w:rsid w:val="00E5426D"/>
    <w:rsid w:val="00E55081"/>
    <w:rsid w:val="00E55097"/>
    <w:rsid w:val="00E55617"/>
    <w:rsid w:val="00E55912"/>
    <w:rsid w:val="00E55E05"/>
    <w:rsid w:val="00E5616E"/>
    <w:rsid w:val="00E575A0"/>
    <w:rsid w:val="00E57856"/>
    <w:rsid w:val="00E5799E"/>
    <w:rsid w:val="00E579E2"/>
    <w:rsid w:val="00E57B4E"/>
    <w:rsid w:val="00E6008E"/>
    <w:rsid w:val="00E60389"/>
    <w:rsid w:val="00E605EA"/>
    <w:rsid w:val="00E606C9"/>
    <w:rsid w:val="00E60790"/>
    <w:rsid w:val="00E607F8"/>
    <w:rsid w:val="00E60AA8"/>
    <w:rsid w:val="00E60B18"/>
    <w:rsid w:val="00E61282"/>
    <w:rsid w:val="00E616E7"/>
    <w:rsid w:val="00E6172F"/>
    <w:rsid w:val="00E61CC2"/>
    <w:rsid w:val="00E61EC3"/>
    <w:rsid w:val="00E62281"/>
    <w:rsid w:val="00E6233E"/>
    <w:rsid w:val="00E62A17"/>
    <w:rsid w:val="00E63774"/>
    <w:rsid w:val="00E63C60"/>
    <w:rsid w:val="00E63E68"/>
    <w:rsid w:val="00E63E6C"/>
    <w:rsid w:val="00E63E94"/>
    <w:rsid w:val="00E6407D"/>
    <w:rsid w:val="00E64845"/>
    <w:rsid w:val="00E649D0"/>
    <w:rsid w:val="00E64BE1"/>
    <w:rsid w:val="00E64DC0"/>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BF0"/>
    <w:rsid w:val="00E77905"/>
    <w:rsid w:val="00E77BDA"/>
    <w:rsid w:val="00E80044"/>
    <w:rsid w:val="00E80314"/>
    <w:rsid w:val="00E81811"/>
    <w:rsid w:val="00E81AC0"/>
    <w:rsid w:val="00E82465"/>
    <w:rsid w:val="00E82A5B"/>
    <w:rsid w:val="00E82EA4"/>
    <w:rsid w:val="00E849E7"/>
    <w:rsid w:val="00E84A0E"/>
    <w:rsid w:val="00E857BF"/>
    <w:rsid w:val="00E87B48"/>
    <w:rsid w:val="00E90299"/>
    <w:rsid w:val="00E90D3F"/>
    <w:rsid w:val="00E917A7"/>
    <w:rsid w:val="00E91A1D"/>
    <w:rsid w:val="00E91DC8"/>
    <w:rsid w:val="00E91FAE"/>
    <w:rsid w:val="00E92329"/>
    <w:rsid w:val="00E9267C"/>
    <w:rsid w:val="00E92D0B"/>
    <w:rsid w:val="00E93521"/>
    <w:rsid w:val="00E9373B"/>
    <w:rsid w:val="00E95567"/>
    <w:rsid w:val="00E963FD"/>
    <w:rsid w:val="00E9641C"/>
    <w:rsid w:val="00E966BE"/>
    <w:rsid w:val="00E96B58"/>
    <w:rsid w:val="00E96E0A"/>
    <w:rsid w:val="00E970A4"/>
    <w:rsid w:val="00E9767D"/>
    <w:rsid w:val="00E97D6E"/>
    <w:rsid w:val="00E97FF1"/>
    <w:rsid w:val="00EA16F4"/>
    <w:rsid w:val="00EA19F0"/>
    <w:rsid w:val="00EA1E0C"/>
    <w:rsid w:val="00EA2ECE"/>
    <w:rsid w:val="00EA333F"/>
    <w:rsid w:val="00EA3DEF"/>
    <w:rsid w:val="00EA44F2"/>
    <w:rsid w:val="00EA45B5"/>
    <w:rsid w:val="00EA4877"/>
    <w:rsid w:val="00EA4FB3"/>
    <w:rsid w:val="00EA60C2"/>
    <w:rsid w:val="00EA60DF"/>
    <w:rsid w:val="00EA60EA"/>
    <w:rsid w:val="00EA6467"/>
    <w:rsid w:val="00EA6F2D"/>
    <w:rsid w:val="00EA7537"/>
    <w:rsid w:val="00EA7C01"/>
    <w:rsid w:val="00EA7FB8"/>
    <w:rsid w:val="00EB0294"/>
    <w:rsid w:val="00EB02C0"/>
    <w:rsid w:val="00EB0938"/>
    <w:rsid w:val="00EB09C3"/>
    <w:rsid w:val="00EB1561"/>
    <w:rsid w:val="00EB1A17"/>
    <w:rsid w:val="00EB22C5"/>
    <w:rsid w:val="00EB23EB"/>
    <w:rsid w:val="00EB2F29"/>
    <w:rsid w:val="00EB314E"/>
    <w:rsid w:val="00EB3B44"/>
    <w:rsid w:val="00EB3FBE"/>
    <w:rsid w:val="00EB415F"/>
    <w:rsid w:val="00EB421E"/>
    <w:rsid w:val="00EB5328"/>
    <w:rsid w:val="00EB5D18"/>
    <w:rsid w:val="00EB64F6"/>
    <w:rsid w:val="00EB651A"/>
    <w:rsid w:val="00EB660C"/>
    <w:rsid w:val="00EB688D"/>
    <w:rsid w:val="00EB69F2"/>
    <w:rsid w:val="00EB6C5B"/>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6B7B"/>
    <w:rsid w:val="00EC703E"/>
    <w:rsid w:val="00EC705D"/>
    <w:rsid w:val="00EC757B"/>
    <w:rsid w:val="00EC79B6"/>
    <w:rsid w:val="00ED0D9E"/>
    <w:rsid w:val="00ED13FE"/>
    <w:rsid w:val="00ED19F0"/>
    <w:rsid w:val="00ED24C3"/>
    <w:rsid w:val="00ED27DD"/>
    <w:rsid w:val="00ED2E16"/>
    <w:rsid w:val="00ED3080"/>
    <w:rsid w:val="00ED40D5"/>
    <w:rsid w:val="00ED4782"/>
    <w:rsid w:val="00ED4F82"/>
    <w:rsid w:val="00ED5C54"/>
    <w:rsid w:val="00ED68B5"/>
    <w:rsid w:val="00ED68D8"/>
    <w:rsid w:val="00ED6A8B"/>
    <w:rsid w:val="00ED6B7B"/>
    <w:rsid w:val="00ED6FC6"/>
    <w:rsid w:val="00ED7447"/>
    <w:rsid w:val="00ED74CF"/>
    <w:rsid w:val="00ED7C13"/>
    <w:rsid w:val="00ED7E1F"/>
    <w:rsid w:val="00EE0919"/>
    <w:rsid w:val="00EE1128"/>
    <w:rsid w:val="00EE159D"/>
    <w:rsid w:val="00EE1601"/>
    <w:rsid w:val="00EE18BC"/>
    <w:rsid w:val="00EE1DBA"/>
    <w:rsid w:val="00EE2368"/>
    <w:rsid w:val="00EE23F5"/>
    <w:rsid w:val="00EE24AE"/>
    <w:rsid w:val="00EE267D"/>
    <w:rsid w:val="00EE3428"/>
    <w:rsid w:val="00EE3557"/>
    <w:rsid w:val="00EE3B89"/>
    <w:rsid w:val="00EE44FB"/>
    <w:rsid w:val="00EE4709"/>
    <w:rsid w:val="00EE4898"/>
    <w:rsid w:val="00EE48E1"/>
    <w:rsid w:val="00EE4C07"/>
    <w:rsid w:val="00EE51D2"/>
    <w:rsid w:val="00EE5CF6"/>
    <w:rsid w:val="00EE65F4"/>
    <w:rsid w:val="00EE6C65"/>
    <w:rsid w:val="00EE724B"/>
    <w:rsid w:val="00EE7356"/>
    <w:rsid w:val="00EE7404"/>
    <w:rsid w:val="00EE7B3F"/>
    <w:rsid w:val="00EE7F50"/>
    <w:rsid w:val="00EF059E"/>
    <w:rsid w:val="00EF067D"/>
    <w:rsid w:val="00EF0C68"/>
    <w:rsid w:val="00EF0DD5"/>
    <w:rsid w:val="00EF0DE2"/>
    <w:rsid w:val="00EF1628"/>
    <w:rsid w:val="00EF1E0B"/>
    <w:rsid w:val="00EF2767"/>
    <w:rsid w:val="00EF39B4"/>
    <w:rsid w:val="00EF3D0A"/>
    <w:rsid w:val="00EF469D"/>
    <w:rsid w:val="00EF4712"/>
    <w:rsid w:val="00EF5285"/>
    <w:rsid w:val="00EF5E5E"/>
    <w:rsid w:val="00EF64FB"/>
    <w:rsid w:val="00EF7344"/>
    <w:rsid w:val="00EF7D26"/>
    <w:rsid w:val="00EF7E0C"/>
    <w:rsid w:val="00F0060D"/>
    <w:rsid w:val="00F0163C"/>
    <w:rsid w:val="00F02592"/>
    <w:rsid w:val="00F02741"/>
    <w:rsid w:val="00F03221"/>
    <w:rsid w:val="00F03920"/>
    <w:rsid w:val="00F03999"/>
    <w:rsid w:val="00F0411D"/>
    <w:rsid w:val="00F04398"/>
    <w:rsid w:val="00F048E4"/>
    <w:rsid w:val="00F04A90"/>
    <w:rsid w:val="00F05424"/>
    <w:rsid w:val="00F06458"/>
    <w:rsid w:val="00F07016"/>
    <w:rsid w:val="00F07638"/>
    <w:rsid w:val="00F07950"/>
    <w:rsid w:val="00F100CC"/>
    <w:rsid w:val="00F10B20"/>
    <w:rsid w:val="00F11F71"/>
    <w:rsid w:val="00F12EBE"/>
    <w:rsid w:val="00F12ECC"/>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858"/>
    <w:rsid w:val="00F24F1B"/>
    <w:rsid w:val="00F255A7"/>
    <w:rsid w:val="00F25C14"/>
    <w:rsid w:val="00F25D21"/>
    <w:rsid w:val="00F2650A"/>
    <w:rsid w:val="00F265CF"/>
    <w:rsid w:val="00F26CB4"/>
    <w:rsid w:val="00F26DE6"/>
    <w:rsid w:val="00F26E8A"/>
    <w:rsid w:val="00F271AF"/>
    <w:rsid w:val="00F27CD5"/>
    <w:rsid w:val="00F27E20"/>
    <w:rsid w:val="00F3025A"/>
    <w:rsid w:val="00F30291"/>
    <w:rsid w:val="00F318C8"/>
    <w:rsid w:val="00F31D41"/>
    <w:rsid w:val="00F323B3"/>
    <w:rsid w:val="00F3297F"/>
    <w:rsid w:val="00F32E33"/>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F48"/>
    <w:rsid w:val="00F37223"/>
    <w:rsid w:val="00F3733A"/>
    <w:rsid w:val="00F3761C"/>
    <w:rsid w:val="00F376D9"/>
    <w:rsid w:val="00F37ED9"/>
    <w:rsid w:val="00F40049"/>
    <w:rsid w:val="00F40685"/>
    <w:rsid w:val="00F40AFF"/>
    <w:rsid w:val="00F40BDF"/>
    <w:rsid w:val="00F41024"/>
    <w:rsid w:val="00F41986"/>
    <w:rsid w:val="00F42067"/>
    <w:rsid w:val="00F4206D"/>
    <w:rsid w:val="00F420BC"/>
    <w:rsid w:val="00F42811"/>
    <w:rsid w:val="00F43407"/>
    <w:rsid w:val="00F43B10"/>
    <w:rsid w:val="00F43B74"/>
    <w:rsid w:val="00F43FA3"/>
    <w:rsid w:val="00F43FDA"/>
    <w:rsid w:val="00F441D0"/>
    <w:rsid w:val="00F446AC"/>
    <w:rsid w:val="00F44831"/>
    <w:rsid w:val="00F44E7A"/>
    <w:rsid w:val="00F44F6B"/>
    <w:rsid w:val="00F45542"/>
    <w:rsid w:val="00F45C36"/>
    <w:rsid w:val="00F45D7F"/>
    <w:rsid w:val="00F4601A"/>
    <w:rsid w:val="00F46281"/>
    <w:rsid w:val="00F471D5"/>
    <w:rsid w:val="00F47D9A"/>
    <w:rsid w:val="00F50821"/>
    <w:rsid w:val="00F50A26"/>
    <w:rsid w:val="00F51224"/>
    <w:rsid w:val="00F51753"/>
    <w:rsid w:val="00F5235F"/>
    <w:rsid w:val="00F524A7"/>
    <w:rsid w:val="00F52782"/>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2EFF"/>
    <w:rsid w:val="00F63440"/>
    <w:rsid w:val="00F63950"/>
    <w:rsid w:val="00F63FE1"/>
    <w:rsid w:val="00F644AD"/>
    <w:rsid w:val="00F64CCA"/>
    <w:rsid w:val="00F653D4"/>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ECE"/>
    <w:rsid w:val="00F74F14"/>
    <w:rsid w:val="00F75A5C"/>
    <w:rsid w:val="00F75CD4"/>
    <w:rsid w:val="00F760E3"/>
    <w:rsid w:val="00F765FF"/>
    <w:rsid w:val="00F773DF"/>
    <w:rsid w:val="00F773E8"/>
    <w:rsid w:val="00F774FA"/>
    <w:rsid w:val="00F7798E"/>
    <w:rsid w:val="00F77A91"/>
    <w:rsid w:val="00F77BAF"/>
    <w:rsid w:val="00F77CA7"/>
    <w:rsid w:val="00F816E6"/>
    <w:rsid w:val="00F81877"/>
    <w:rsid w:val="00F819E1"/>
    <w:rsid w:val="00F81A4B"/>
    <w:rsid w:val="00F81DAD"/>
    <w:rsid w:val="00F82E54"/>
    <w:rsid w:val="00F832C6"/>
    <w:rsid w:val="00F832D0"/>
    <w:rsid w:val="00F8528A"/>
    <w:rsid w:val="00F855EF"/>
    <w:rsid w:val="00F86767"/>
    <w:rsid w:val="00F87215"/>
    <w:rsid w:val="00F87B4A"/>
    <w:rsid w:val="00F87C91"/>
    <w:rsid w:val="00F87CE2"/>
    <w:rsid w:val="00F87F92"/>
    <w:rsid w:val="00F903C9"/>
    <w:rsid w:val="00F90499"/>
    <w:rsid w:val="00F9049D"/>
    <w:rsid w:val="00F907BE"/>
    <w:rsid w:val="00F91147"/>
    <w:rsid w:val="00F914C9"/>
    <w:rsid w:val="00F91963"/>
    <w:rsid w:val="00F9248B"/>
    <w:rsid w:val="00F92BB4"/>
    <w:rsid w:val="00F92BF7"/>
    <w:rsid w:val="00F92C37"/>
    <w:rsid w:val="00F9300B"/>
    <w:rsid w:val="00F940A0"/>
    <w:rsid w:val="00F944BC"/>
    <w:rsid w:val="00F94BAF"/>
    <w:rsid w:val="00F94F90"/>
    <w:rsid w:val="00F956E5"/>
    <w:rsid w:val="00F962CE"/>
    <w:rsid w:val="00F970CD"/>
    <w:rsid w:val="00F97353"/>
    <w:rsid w:val="00F97B0D"/>
    <w:rsid w:val="00FA055D"/>
    <w:rsid w:val="00FA0575"/>
    <w:rsid w:val="00FA095D"/>
    <w:rsid w:val="00FA12BD"/>
    <w:rsid w:val="00FA1AF0"/>
    <w:rsid w:val="00FA1E71"/>
    <w:rsid w:val="00FA25ED"/>
    <w:rsid w:val="00FA27C4"/>
    <w:rsid w:val="00FA27EE"/>
    <w:rsid w:val="00FA34BD"/>
    <w:rsid w:val="00FA3713"/>
    <w:rsid w:val="00FA448F"/>
    <w:rsid w:val="00FA481F"/>
    <w:rsid w:val="00FA4DEC"/>
    <w:rsid w:val="00FA54C8"/>
    <w:rsid w:val="00FA5D06"/>
    <w:rsid w:val="00FA61E0"/>
    <w:rsid w:val="00FA7A7F"/>
    <w:rsid w:val="00FA7B09"/>
    <w:rsid w:val="00FA7FAC"/>
    <w:rsid w:val="00FB0766"/>
    <w:rsid w:val="00FB0D71"/>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0B5D"/>
    <w:rsid w:val="00FC1139"/>
    <w:rsid w:val="00FC26F8"/>
    <w:rsid w:val="00FC29B9"/>
    <w:rsid w:val="00FC2AA0"/>
    <w:rsid w:val="00FC2F64"/>
    <w:rsid w:val="00FC33D7"/>
    <w:rsid w:val="00FC3A99"/>
    <w:rsid w:val="00FC3C0C"/>
    <w:rsid w:val="00FC51D4"/>
    <w:rsid w:val="00FC601F"/>
    <w:rsid w:val="00FC6DB5"/>
    <w:rsid w:val="00FC74E8"/>
    <w:rsid w:val="00FC7561"/>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D7F98"/>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46DE"/>
    <w:rsid w:val="00FF48F4"/>
    <w:rsid w:val="00FF4F2C"/>
    <w:rsid w:val="00FF5C57"/>
    <w:rsid w:val="00FF5DD7"/>
    <w:rsid w:val="00FF658F"/>
    <w:rsid w:val="00FF73B4"/>
    <w:rsid w:val="00FF7D0E"/>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BD104F4"/>
  <w15:docId w15:val="{507FECCD-E18E-486B-B6AD-E4AB6291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1"/>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paragraph" w:customStyle="1" w:styleId="msonormalcxspmiddle">
    <w:name w:val="msonormalcxspmiddle"/>
    <w:basedOn w:val="a"/>
    <w:rsid w:val="00950E1E"/>
    <w:pPr>
      <w:spacing w:before="100" w:beforeAutospacing="1" w:after="100" w:afterAutospacing="1"/>
    </w:pPr>
  </w:style>
  <w:style w:type="paragraph" w:customStyle="1" w:styleId="27">
    <w:name w:val="Абзац списка2"/>
    <w:basedOn w:val="a"/>
    <w:rsid w:val="00D52053"/>
    <w:pPr>
      <w:ind w:left="720"/>
    </w:pPr>
  </w:style>
  <w:style w:type="character" w:customStyle="1" w:styleId="af6">
    <w:name w:val="Абзац списка Знак"/>
    <w:link w:val="af5"/>
    <w:uiPriority w:val="34"/>
    <w:locked/>
    <w:rsid w:val="0016635D"/>
    <w:rPr>
      <w:sz w:val="24"/>
      <w:szCs w:val="24"/>
      <w:lang w:val="uk-UA"/>
    </w:rPr>
  </w:style>
  <w:style w:type="paragraph" w:customStyle="1" w:styleId="1c">
    <w:name w:val="Обычный (веб)1"/>
    <w:basedOn w:val="a"/>
    <w:rsid w:val="0056316B"/>
    <w:pPr>
      <w:suppressAutoHyphens/>
      <w:spacing w:before="28" w:after="100"/>
      <w:jc w:val="both"/>
    </w:pPr>
    <w:rPr>
      <w:b/>
      <w:kern w:val="1"/>
      <w:lang w:val="uk-UA" w:eastAsia="zh-CN"/>
    </w:rPr>
  </w:style>
  <w:style w:type="character" w:customStyle="1" w:styleId="Web">
    <w:name w:val="Обычный (Web) Знак"/>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ocked/>
    <w:rsid w:val="0056316B"/>
    <w:rPr>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529500">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3513628">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17772707">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210-14"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wanted.mvs.gov.ua/t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yperlink" Target="https://zakon.rada.gov.ua/laws/show/1644-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644-18" TargetMode="External"/><Relationship Id="rId28" Type="http://schemas.openxmlformats.org/officeDocument/2006/relationships/header" Target="header2.xml"/><Relationship Id="rId10" Type="http://schemas.openxmlformats.org/officeDocument/2006/relationships/hyperlink" Target="mailto:ukb_1@cg.gov.ua." TargetMode="External"/><Relationship Id="rId19" Type="http://schemas.openxmlformats.org/officeDocument/2006/relationships/hyperlink" Target="http://wanted.mvs.gov.ua/te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755-15"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F4358-CF2F-48C5-9833-27E460E7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37</Pages>
  <Words>13244</Words>
  <Characters>75492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88559</CharactersWithSpaces>
  <SharedDoc>false</SharedDoc>
  <HLinks>
    <vt:vector size="120" baseType="variant">
      <vt:variant>
        <vt:i4>2687036</vt:i4>
      </vt:variant>
      <vt:variant>
        <vt:i4>57</vt:i4>
      </vt:variant>
      <vt:variant>
        <vt:i4>0</vt:i4>
      </vt:variant>
      <vt:variant>
        <vt:i4>5</vt:i4>
      </vt:variant>
      <vt:variant>
        <vt:lpwstr>http://wanted.mvs.gov.ua/test/</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6815780</vt:i4>
      </vt:variant>
      <vt:variant>
        <vt:i4>48</vt:i4>
      </vt:variant>
      <vt:variant>
        <vt:i4>0</vt:i4>
      </vt:variant>
      <vt:variant>
        <vt:i4>5</vt:i4>
      </vt:variant>
      <vt:variant>
        <vt:lpwstr>https://zakon.rada.gov.ua/laws/show/1644-18</vt:lpwstr>
      </vt:variant>
      <vt:variant>
        <vt:lpwstr/>
      </vt:variant>
      <vt:variant>
        <vt:i4>6488181</vt:i4>
      </vt:variant>
      <vt:variant>
        <vt:i4>45</vt:i4>
      </vt:variant>
      <vt:variant>
        <vt:i4>0</vt:i4>
      </vt:variant>
      <vt:variant>
        <vt:i4>5</vt:i4>
      </vt:variant>
      <vt:variant>
        <vt:lpwstr>http://zakon5.rada.gov.ua/laws/show/755-15/paran174</vt:lpwstr>
      </vt:variant>
      <vt:variant>
        <vt:lpwstr>n174</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2293807</vt:i4>
      </vt:variant>
      <vt:variant>
        <vt:i4>36</vt:i4>
      </vt:variant>
      <vt:variant>
        <vt:i4>0</vt:i4>
      </vt:variant>
      <vt:variant>
        <vt:i4>5</vt:i4>
      </vt:variant>
      <vt:variant>
        <vt:lpwstr>http://zakon5.rada.gov.ua/laws/show/2210-14</vt:lpwstr>
      </vt:variant>
      <vt:variant>
        <vt:lpwstr/>
      </vt:variant>
      <vt:variant>
        <vt:i4>1638489</vt:i4>
      </vt:variant>
      <vt:variant>
        <vt:i4>33</vt:i4>
      </vt:variant>
      <vt:variant>
        <vt:i4>0</vt:i4>
      </vt:variant>
      <vt:variant>
        <vt:i4>5</vt:i4>
      </vt:variant>
      <vt:variant>
        <vt:lpwstr>https://zakon.rada.gov.ua/laws/show/922-19/print</vt:lpwstr>
      </vt:variant>
      <vt:variant>
        <vt:lpwstr>n1284</vt:lpwstr>
      </vt:variant>
      <vt:variant>
        <vt:i4>1310812</vt:i4>
      </vt:variant>
      <vt:variant>
        <vt:i4>30</vt:i4>
      </vt:variant>
      <vt:variant>
        <vt:i4>0</vt:i4>
      </vt:variant>
      <vt:variant>
        <vt:i4>5</vt:i4>
      </vt:variant>
      <vt:variant>
        <vt:lpwstr>https://zakon.rada.gov.ua/laws/show/922-19/print</vt:lpwstr>
      </vt:variant>
      <vt:variant>
        <vt:lpwstr>n1750</vt:lpwstr>
      </vt:variant>
      <vt:variant>
        <vt:i4>1245277</vt:i4>
      </vt:variant>
      <vt:variant>
        <vt:i4>27</vt:i4>
      </vt:variant>
      <vt:variant>
        <vt:i4>0</vt:i4>
      </vt:variant>
      <vt:variant>
        <vt:i4>5</vt:i4>
      </vt:variant>
      <vt:variant>
        <vt:lpwstr>https://zakon.rada.gov.ua/laws/show/922-19/print</vt:lpwstr>
      </vt:variant>
      <vt:variant>
        <vt:lpwstr>n1624</vt:lpwstr>
      </vt:variant>
      <vt:variant>
        <vt:i4>1245277</vt:i4>
      </vt:variant>
      <vt:variant>
        <vt:i4>24</vt:i4>
      </vt:variant>
      <vt:variant>
        <vt:i4>0</vt:i4>
      </vt:variant>
      <vt:variant>
        <vt:i4>5</vt:i4>
      </vt:variant>
      <vt:variant>
        <vt:lpwstr>https://zakon.rada.gov.ua/laws/show/922-19/print</vt:lpwstr>
      </vt:variant>
      <vt:variant>
        <vt:lpwstr>n1623</vt:lpwstr>
      </vt:variant>
      <vt:variant>
        <vt:i4>1638489</vt:i4>
      </vt:variant>
      <vt:variant>
        <vt:i4>21</vt:i4>
      </vt:variant>
      <vt:variant>
        <vt:i4>0</vt:i4>
      </vt:variant>
      <vt:variant>
        <vt:i4>5</vt:i4>
      </vt:variant>
      <vt:variant>
        <vt:lpwstr>https://zakon.rada.gov.ua/laws/show/922-19/print</vt:lpwstr>
      </vt:variant>
      <vt:variant>
        <vt:lpwstr>n1284</vt:lpwstr>
      </vt:variant>
      <vt:variant>
        <vt:i4>1507420</vt:i4>
      </vt:variant>
      <vt:variant>
        <vt:i4>18</vt:i4>
      </vt:variant>
      <vt:variant>
        <vt:i4>0</vt:i4>
      </vt:variant>
      <vt:variant>
        <vt:i4>5</vt:i4>
      </vt:variant>
      <vt:variant>
        <vt:lpwstr>https://zakon.rada.gov.ua/laws/show/922-19/print</vt:lpwstr>
      </vt:variant>
      <vt:variant>
        <vt:lpwstr>n1767</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74843187</vt:i4>
      </vt:variant>
      <vt:variant>
        <vt:i4>9</vt:i4>
      </vt:variant>
      <vt:variant>
        <vt:i4>0</vt:i4>
      </vt:variant>
      <vt:variant>
        <vt:i4>5</vt:i4>
      </vt:variant>
      <vt:variant>
        <vt:lpwstr>file://D:\..\Users\Users\Busya\AppData\Local\Microsoft\Windows\Users\Busya\AppData\Local\Microsoft\Windows\во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6</vt:i4>
      </vt:variant>
      <vt:variant>
        <vt:i4>0</vt:i4>
      </vt:variant>
      <vt:variant>
        <vt:i4>5</vt:i4>
      </vt:variant>
      <vt:variant>
        <vt:lpwstr>http://czo.gov.ua/online-ecp</vt:lpwstr>
      </vt:variant>
      <vt:variant>
        <vt:lpwstr/>
      </vt:variant>
      <vt:variant>
        <vt:i4>3604514</vt:i4>
      </vt:variant>
      <vt:variant>
        <vt:i4>3</vt:i4>
      </vt:variant>
      <vt:variant>
        <vt:i4>0</vt:i4>
      </vt:variant>
      <vt:variant>
        <vt:i4>5</vt:i4>
      </vt:variant>
      <vt:variant>
        <vt:lpwstr>mailto:ukb_ead1@cg.gov.ua</vt:lpwstr>
      </vt:variant>
      <vt:variant>
        <vt:lpwstr/>
      </vt:variant>
      <vt:variant>
        <vt:i4>3604513</vt:i4>
      </vt:variant>
      <vt:variant>
        <vt:i4>0</vt:i4>
      </vt:variant>
      <vt:variant>
        <vt:i4>0</vt:i4>
      </vt:variant>
      <vt:variant>
        <vt:i4>5</vt:i4>
      </vt:variant>
      <vt:variant>
        <vt:lpwstr>mailto:ukb_ead2@cg.gov.ua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4</cp:revision>
  <cp:lastPrinted>2022-11-07T17:56:00Z</cp:lastPrinted>
  <dcterms:created xsi:type="dcterms:W3CDTF">2022-11-07T17:50:00Z</dcterms:created>
  <dcterms:modified xsi:type="dcterms:W3CDTF">2022-11-07T18:01:00Z</dcterms:modified>
</cp:coreProperties>
</file>