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  <w:lang w:val="uk-UA"/>
        </w:rPr>
        <w:t xml:space="preserve">Додаток 1 до Оголошення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lang w:val="uk-UA"/>
        </w:rPr>
        <w:t>ТЕХНІЧНА</w:t>
      </w:r>
      <w:r>
        <w:rPr>
          <w:rFonts w:cs="Liberation Serif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bCs/>
          <w:color w:val="000000"/>
          <w:sz w:val="24"/>
          <w:szCs w:val="24"/>
          <w:lang w:val="uk-UA"/>
        </w:rPr>
        <w:t>СПЕЦИФІКАЦІЯ</w:t>
      </w:r>
      <w:r>
        <w:rPr>
          <w:rFonts w:cs="Liberation Serif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Liberation Serif"/>
          <w:color w:val="000000"/>
        </w:rPr>
      </w:pPr>
      <w:r>
        <w:rPr>
          <w:rFonts w:cs="Liberation Serif"/>
          <w:color w:val="000000"/>
        </w:rPr>
      </w:r>
    </w:p>
    <w:tbl>
      <w:tblPr>
        <w:tblW w:w="10650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7"/>
        <w:gridCol w:w="2053"/>
        <w:gridCol w:w="5545"/>
        <w:gridCol w:w="855"/>
        <w:gridCol w:w="1349"/>
      </w:tblGrid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тип, вид)*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Технічні характеристики (креслення, конструкторська документація, ГОСТ, ДСТУ, ТУ)*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К-сть, шт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лота, грн.</w:t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/>
                <w:color w:val="auto"/>
                <w:sz w:val="24"/>
                <w:szCs w:val="24"/>
                <w:lang w:val="en-US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 xml:space="preserve">Молоток Шмідта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(склерометр електронний)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Діапазон виміру міцності: від 10 до 60 МПа;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Енергія удару 2207 Дж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Мінімальна товщина обєкта контролю, від 70 мм і більше.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Твердість робочої поверхні бойка, HRC,  не менше 60;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Похибка виміру міцності, не більше 10 %;</w:t>
            </w:r>
          </w:p>
          <w:p>
            <w:pPr>
              <w:pStyle w:val="Normal"/>
              <w:widowControl w:val="false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Шорсткість поверхні об'єкта контролю, Ra мкм, не гірше 40 Радіус індентора, мм 25</w:t>
            </w:r>
          </w:p>
          <w:p>
            <w:pPr>
              <w:pStyle w:val="Normal"/>
              <w:widowControl w:val="false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Радіус індентора, мм 25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Робочий діапазон температур: від -20 до +55 °С;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Маса: не більше 1кг;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Склерометр повине бути повіреним (каліброваним);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Комплект поставки: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- Склерометр;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- Шліфувальний камінь для підготовки поверхні;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- Паспорт, керівництво з експлуатації;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- Свідоцтво про повірку (калібрування) або сертифікат калібрування;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- Кейс для транспортування.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8 500,00</w:t>
            </w:r>
          </w:p>
        </w:tc>
      </w:tr>
      <w:tr>
        <w:trPr>
          <w:trHeight w:val="1" w:hRule="atLeast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 xml:space="preserve">Мікрометр з цифровим індикатором Yato (YT-72305)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250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Діапазон вимірювання: від 0 до 25 мм Дозвіл: 0,001 мм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50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Точність: ± 0,001 мм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50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Вимірювання сили: 5 - 10 N Споживана потужність: ≤ 35 мкА Електроживлення: 1.55V, тип SR44 Робоча температура: від 5 ° C до 40 ° C Матеріал корпусу: сталь Надійність і тривалий термін служби Простота і зручність використання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3 150,00</w:t>
            </w:r>
          </w:p>
        </w:tc>
      </w:tr>
      <w:tr>
        <w:trPr>
          <w:trHeight w:val="1" w:hRule="atLeast"/>
        </w:trPr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70C0"/>
                <w:lang w:val="uk-UA"/>
              </w:rPr>
            </w:pPr>
            <w:r>
              <w:rPr>
                <w:rFonts w:cs="Times New Roman"/>
                <w:color w:val="0070C0"/>
                <w:lang w:val="uk-UA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Електроний штангель циркуль з LCD микрометр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Діапазон вимірів: 0-150 мм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Точність виміру: 0,01 мм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Роздільна здатність: 0.1 мм/0.01 дюймів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Повторюваність: 0.1 мм/0.01 дюймів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Дисплей: LCD-дисплей;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Trotec TP7 професійний високотемпературний пірометр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ДІАПАЗОН ВИМІРЮВАННЯ -50 ... +1000</w:t>
            </w:r>
            <w:r>
              <w:rPr>
                <w:rFonts w:cs="Cambria" w:ascii="Times New Roman" w:hAnsi="Times New Roman"/>
                <w:color w:val="auto"/>
                <w:sz w:val="24"/>
                <w:szCs w:val="24"/>
                <w:lang w:val="uk-UA"/>
              </w:rPr>
              <w:t>º</w:t>
            </w: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 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ТОЧНІСТЬ ± 2,5°C від -50...+20°C</w:t>
              <w:br/>
              <w:t>± 1% від показань при +21...+300°C</w:t>
              <w:br/>
              <w:t>± 1,5% від показань при +21...1000°C</w:t>
              <w:br/>
              <w:t>повторюваність:</w:t>
              <w:br/>
              <w:t>± 1,3 від -50...+ 20°C</w:t>
              <w:br/>
              <w:t>± 0,8 / ± 0,5 при +21...1000°C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КРОК ВИМІРУ  0,1</w:t>
            </w:r>
            <w:r>
              <w:rPr>
                <w:rFonts w:cs="Cambria" w:ascii="Times New Roman" w:hAnsi="Times New Roman"/>
                <w:color w:val="auto"/>
                <w:sz w:val="24"/>
                <w:szCs w:val="24"/>
                <w:lang w:val="uk-UA"/>
              </w:rPr>
              <w:t>º</w:t>
            </w: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 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ЗАГАЛЬНІ ПОЛОЖЕННЯ  ДИСПЛЕЙ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LCD з підсвічуванням (4х цифровий) триколірна індикація перевищення порогових значен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КОЕФІЦІЕНТ ЕМІССІЇ (ВИПРОМІНЕННЯ)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0,1 ... 1,0 (регульований)</w:t>
              <w:br/>
              <w:t>спектральний діапазон 8-14 мкм.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ЛАЗЕРНА УКАЗКА багатоточкова (8 точок)</w:t>
              <w:br/>
              <w:t>клас лазера 2 довжина хвиль 630 ~ 670 nm</w:t>
              <w:br/>
              <w:t>потужність &lt;1 mW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ШВИДКІСТЬ ВІДГУКУ  ‹150 мс.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ОПТИЧНИЙ ДОЗВІЛ  40:1 мінімальний розмір плями </w:t>
            </w:r>
            <w:r>
              <w:rPr>
                <w:rFonts w:cs="Cambria" w:ascii="Times New Roman" w:hAnsi="Times New Roman"/>
                <w:color w:val="auto"/>
                <w:sz w:val="24"/>
                <w:szCs w:val="24"/>
                <w:lang w:val="uk-UA"/>
              </w:rPr>
              <w:t>Ø</w:t>
            </w: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25,4 мм.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 xml:space="preserve">ФУНКЦІЇ/ОСОБЛИВОСТІ багатоточковий лазерний приціл для одночасного відображення точки вимірювання і діаметра поверхні  вимірювання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auto"/>
                <w:sz w:val="24"/>
                <w:szCs w:val="24"/>
                <w:lang w:val="uk-UA"/>
              </w:rPr>
              <w:t>коефіцієнт випромінювання регулюється звукова і візуальна сигналізація</w:t>
              <w:br/>
              <w:t>дисплей з підсвічуванням</w:t>
              <w:br/>
              <w:t>автоматичне вимикання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4 200,00</w:t>
            </w:r>
          </w:p>
        </w:tc>
      </w:tr>
      <w:tr>
        <w:trPr>
          <w:trHeight w:val="1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 xml:space="preserve">Оптичний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 xml:space="preserve">нівелір Bosch GOL 26 D+BT160+GR500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Точність виміру, ± мм/м   1.6 мм на 30м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Діапазон нівелювання, ± градусів  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Колір променя  синій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Дальність дії з приймачем, м  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Дальність дії без приймача, м  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Клас лазера  3R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Особливості  Зі штативом, Вологозахищеність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Різьблення під штатив  1/4", 5/8''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Клас захисту  IP54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12 600,00</w:t>
            </w:r>
          </w:p>
        </w:tc>
      </w:tr>
      <w:tr>
        <w:trPr>
          <w:trHeight w:val="1" w:hRule="atLeast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  <w:lang w:val="uk-UA"/>
              </w:rPr>
              <w:t>Рулетка геодезична 50 м x 15 мм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Довжина полотна 50 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Ширина полотна 15 мм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стрічка зі скловолокон</w:t>
            </w:r>
            <w:r>
              <w:rPr>
                <w:rFonts w:cs="Open Sans" w:ascii="Times New Roman" w:hAnsi="Times New Roman"/>
                <w:color w:val="040F0F"/>
                <w:sz w:val="24"/>
                <w:szCs w:val="24"/>
                <w:shd w:fill="FFFFFF" w:val="clear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1 150,00</w:t>
            </w:r>
          </w:p>
        </w:tc>
      </w:tr>
      <w:tr>
        <w:trPr>
          <w:trHeight w:val="1" w:hRule="atLeast"/>
        </w:trPr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70C0"/>
                <w:lang w:val="uk-UA"/>
              </w:rPr>
            </w:pPr>
            <w:r>
              <w:rPr>
                <w:rFonts w:cs="Times New Roman"/>
                <w:color w:val="0070C0"/>
                <w:lang w:val="uk-UA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Рулетка 10 м x 25 мм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Матеріал робочої частин- сталь,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Довжина 10 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Ширина стрічки 25 мм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>
          <w:trHeight w:val="1" w:hRule="atLeast"/>
        </w:trPr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70C0"/>
                <w:lang w:val="uk-UA"/>
              </w:rPr>
            </w:pPr>
            <w:r>
              <w:rPr>
                <w:rFonts w:cs="Times New Roman"/>
                <w:color w:val="0070C0"/>
                <w:lang w:val="uk-UA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_blank">
              <w:r>
                <w:rPr>
                  <w:rFonts w:cs="Times New Roman CYR" w:ascii="Times New Roman" w:hAnsi="Times New Roman"/>
                  <w:color w:val="000000"/>
                  <w:sz w:val="24"/>
                  <w:szCs w:val="24"/>
                  <w:lang w:val="uk-UA"/>
                </w:rPr>
                <w:t>Рулетка : L 5 м x 25 м</w:t>
              </w:r>
            </w:hyperlink>
            <w:r>
              <w:rPr>
                <w:rFonts w:cs="Times New Roman CYR"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Матеріал робочої частин- сталь,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Довжина 5 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color w:val="000000"/>
                <w:sz w:val="24"/>
                <w:szCs w:val="24"/>
                <w:lang w:val="uk-UA"/>
              </w:rPr>
              <w:t>Ширина стрічки 25 мм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color w:val="000000"/>
          <w:sz w:val="24"/>
          <w:szCs w:val="24"/>
        </w:rPr>
        <w:t xml:space="preserve">1.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Рік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виготовлення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: </w:t>
      </w:r>
      <w:r>
        <w:rPr>
          <w:rFonts w:cs="Calibri" w:ascii="Times New Roman" w:hAnsi="Times New Roman"/>
          <w:color w:val="0070C0"/>
          <w:sz w:val="24"/>
          <w:szCs w:val="24"/>
          <w:shd w:fill="auto" w:val="clear"/>
          <w:lang w:val="uk-UA"/>
        </w:rPr>
        <w:t>не</w:t>
      </w:r>
      <w:r>
        <w:rPr>
          <w:rFonts w:cs="Liberation Serif" w:ascii="Times New Roman" w:hAnsi="Times New Roman"/>
          <w:color w:val="0070C0"/>
          <w:sz w:val="24"/>
          <w:szCs w:val="24"/>
          <w:shd w:fill="auto" w:val="clear"/>
        </w:rPr>
        <w:t xml:space="preserve"> </w:t>
      </w:r>
      <w:r>
        <w:rPr>
          <w:rFonts w:cs="Calibri" w:ascii="Times New Roman" w:hAnsi="Times New Roman"/>
          <w:color w:val="0070C0"/>
          <w:sz w:val="24"/>
          <w:szCs w:val="24"/>
          <w:shd w:fill="auto" w:val="clear"/>
          <w:lang w:val="uk-UA"/>
        </w:rPr>
        <w:t>пізніше</w:t>
      </w:r>
      <w:r>
        <w:rPr>
          <w:rFonts w:cs="Liberation Serif" w:ascii="Times New Roman" w:hAnsi="Times New Roman"/>
          <w:color w:val="0070C0"/>
          <w:sz w:val="24"/>
          <w:szCs w:val="24"/>
          <w:shd w:fill="auto" w:val="clear"/>
        </w:rPr>
        <w:t xml:space="preserve"> 202</w:t>
      </w:r>
      <w:r>
        <w:rPr>
          <w:rFonts w:cs="Liberation Serif" w:ascii="Times New Roman" w:hAnsi="Times New Roman"/>
          <w:color w:val="0070C0"/>
          <w:sz w:val="24"/>
          <w:szCs w:val="24"/>
          <w:shd w:fill="auto" w:val="clear"/>
          <w:lang w:val="uk-UA"/>
        </w:rPr>
        <w:t>2</w:t>
      </w:r>
      <w:r>
        <w:rPr>
          <w:rFonts w:cs="Liberation Serif" w:ascii="Times New Roman" w:hAnsi="Times New Roman"/>
          <w:color w:val="0070C0"/>
          <w:sz w:val="24"/>
          <w:szCs w:val="24"/>
          <w:shd w:fill="auto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color w:val="000000"/>
          <w:sz w:val="24"/>
          <w:szCs w:val="24"/>
        </w:rPr>
        <w:t xml:space="preserve">2.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Гарантійний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термін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експлуатації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: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не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менше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,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ніж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36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місяців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з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дня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введення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в</w:t>
      </w:r>
      <w:r>
        <w:rPr>
          <w:rFonts w:cs="Liberation Serif" w:ascii="Times New Roman" w:hAnsi="Times New Roman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val="uk-UA"/>
        </w:rPr>
        <w:t>експлуатацію</w:t>
      </w:r>
      <w:r>
        <w:rPr>
          <w:rFonts w:cs="Liberation Serif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0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0108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1920b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Гіперпосилання"/>
    <w:basedOn w:val="DefaultParagraphFont"/>
    <w:uiPriority w:val="99"/>
    <w:unhideWhenUsed/>
    <w:rsid w:val="006230b4"/>
    <w:rPr>
      <w:color w:val="0000FF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01081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Iconhelp" w:customStyle="1">
    <w:name w:val="icon-help"/>
    <w:basedOn w:val="DefaultParagraphFont"/>
    <w:qFormat/>
    <w:rsid w:val="0000141d"/>
    <w:rPr/>
  </w:style>
  <w:style w:type="character" w:styleId="21" w:customStyle="1">
    <w:name w:val="Заголовок 2 Знак"/>
    <w:basedOn w:val="DefaultParagraphFont"/>
    <w:uiPriority w:val="9"/>
    <w:semiHidden/>
    <w:qFormat/>
    <w:rsid w:val="001920b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20b1"/>
    <w:rPr>
      <w:b/>
      <w:bCs/>
    </w:rPr>
  </w:style>
  <w:style w:type="character" w:styleId="HTML" w:customStyle="1">
    <w:name w:val="Адреса HTML Знак"/>
    <w:basedOn w:val="DefaultParagraphFont"/>
    <w:link w:val="HTMLAddress"/>
    <w:uiPriority w:val="99"/>
    <w:semiHidden/>
    <w:qFormat/>
    <w:rsid w:val="000e0c7a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Z" w:customStyle="1">
    <w:name w:val="z-Початок форми Знак"/>
    <w:basedOn w:val="DefaultParagraphFont"/>
    <w:link w:val="HTMLTopofForm"/>
    <w:uiPriority w:val="99"/>
    <w:semiHidden/>
    <w:qFormat/>
    <w:rsid w:val="000e0c7a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Cscontactinfocomma" w:customStyle="1">
    <w:name w:val="cs-contact-info__comma"/>
    <w:basedOn w:val="DefaultParagraphFont"/>
    <w:qFormat/>
    <w:rsid w:val="00837a7a"/>
    <w:rPr/>
  </w:style>
  <w:style w:type="character" w:styleId="Cscontactinfophoneitem" w:customStyle="1">
    <w:name w:val="cs-contact-info__phone-item"/>
    <w:basedOn w:val="DefaultParagraphFont"/>
    <w:qFormat/>
    <w:rsid w:val="00837a7a"/>
    <w:rPr/>
  </w:style>
  <w:style w:type="character" w:styleId="3trjq" w:customStyle="1">
    <w:name w:val="_3trjq"/>
    <w:basedOn w:val="DefaultParagraphFont"/>
    <w:qFormat/>
    <w:rsid w:val="00b86469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Address">
    <w:name w:val="HTML Address"/>
    <w:basedOn w:val="Normal"/>
    <w:link w:val="HTML"/>
    <w:uiPriority w:val="99"/>
    <w:semiHidden/>
    <w:unhideWhenUsed/>
    <w:qFormat/>
    <w:rsid w:val="000e0c7a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"/>
    <w:uiPriority w:val="99"/>
    <w:semiHidden/>
    <w:unhideWhenUsed/>
    <w:qFormat/>
    <w:rsid w:val="000e0c7a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nabzhenie.com.ua/uk/ruletka-yato-l-5-m-x-25-mm-zi-stalevoyu-strichkoyu-neylonovim-pokrittyam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LibreOffice/7.3.0.3$Windows_X86_64 LibreOffice_project/0f246aa12d0eee4a0f7adcefbf7c878fc2238db3</Application>
  <AppVersion>15.0000</AppVersion>
  <Pages>2</Pages>
  <Words>484</Words>
  <Characters>2679</Characters>
  <CharactersWithSpaces>3095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2023-12-12T07:40:00Z</dcterms:created>
  <dc:creator>Customer</dc:creator>
  <dc:description/>
  <dc:language>uk-UA</dc:language>
  <cp:lastModifiedBy/>
  <dcterms:modified xsi:type="dcterms:W3CDTF">2023-12-12T12:54:03Z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