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«Черкасиводоканал»</w:t>
            </w:r>
          </w:p>
          <w:p w:rsidR="00175645" w:rsidRPr="00B71B37" w:rsidRDefault="00415401" w:rsidP="002651B4">
            <w:pPr>
              <w:spacing w:after="0" w:line="240" w:lineRule="auto"/>
              <w:rPr>
                <w:rFonts w:ascii="Times New Roman" w:hAnsi="Times New Roman"/>
                <w:sz w:val="24"/>
                <w:szCs w:val="24"/>
                <w:lang w:val="ru-RU"/>
              </w:rPr>
            </w:pPr>
            <w:r>
              <w:rPr>
                <w:rFonts w:ascii="Times New Roman" w:hAnsi="Times New Roman"/>
                <w:sz w:val="24"/>
                <w:szCs w:val="24"/>
              </w:rPr>
              <w:t>18</w:t>
            </w:r>
            <w:r w:rsidR="00D50C2C">
              <w:rPr>
                <w:rFonts w:ascii="Times New Roman" w:hAnsi="Times New Roman"/>
                <w:sz w:val="24"/>
                <w:szCs w:val="24"/>
              </w:rPr>
              <w:t>.</w:t>
            </w:r>
            <w:r w:rsidR="00721644">
              <w:rPr>
                <w:rFonts w:ascii="Times New Roman" w:hAnsi="Times New Roman"/>
                <w:sz w:val="24"/>
                <w:szCs w:val="24"/>
              </w:rPr>
              <w:t>05.</w:t>
            </w:r>
            <w:r w:rsidR="00D50C2C">
              <w:rPr>
                <w:rFonts w:ascii="Times New Roman" w:hAnsi="Times New Roman"/>
                <w:sz w:val="24"/>
                <w:szCs w:val="24"/>
              </w:rPr>
              <w:t>2023р.  №</w:t>
            </w:r>
            <w:r>
              <w:rPr>
                <w:rFonts w:ascii="Times New Roman" w:hAnsi="Times New Roman"/>
                <w:sz w:val="24"/>
                <w:szCs w:val="24"/>
                <w:lang w:val="ru-RU"/>
              </w:rPr>
              <w:t>368</w:t>
            </w:r>
          </w:p>
          <w:p w:rsidR="0087616B" w:rsidRPr="007B6D7E" w:rsidRDefault="0087616B" w:rsidP="0087616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r w:rsidR="005F2344">
        <w:rPr>
          <w:rFonts w:ascii="Times New Roman" w:hAnsi="Times New Roman"/>
          <w:i/>
          <w:sz w:val="28"/>
        </w:rPr>
        <w:t xml:space="preserve"> з особливостями</w:t>
      </w:r>
      <w:r w:rsidRPr="00C34D10">
        <w:rPr>
          <w:rFonts w:ascii="Times New Roman" w:hAnsi="Times New Roman"/>
          <w:i/>
          <w:sz w:val="28"/>
        </w:rPr>
        <w:t>)</w:t>
      </w:r>
    </w:p>
    <w:p w:rsidR="006A22DD" w:rsidRPr="00C34D10" w:rsidRDefault="006A22DD" w:rsidP="006A22DD">
      <w:pPr>
        <w:spacing w:line="240" w:lineRule="auto"/>
        <w:jc w:val="center"/>
        <w:rPr>
          <w:rFonts w:ascii="Times New Roman" w:hAnsi="Times New Roman"/>
          <w:i/>
          <w:sz w:val="28"/>
        </w:rPr>
      </w:pPr>
    </w:p>
    <w:p w:rsidR="00D908E4" w:rsidRPr="00D908E4" w:rsidRDefault="00D908E4" w:rsidP="00D908E4">
      <w:pPr>
        <w:tabs>
          <w:tab w:val="left" w:pos="4020"/>
        </w:tabs>
        <w:spacing w:line="240" w:lineRule="auto"/>
        <w:jc w:val="center"/>
        <w:rPr>
          <w:rFonts w:ascii="Times New Roman" w:hAnsi="Times New Roman"/>
          <w:b/>
          <w:bCs/>
          <w:i/>
          <w:sz w:val="28"/>
          <w:szCs w:val="28"/>
          <w:lang w:eastAsia="ar-SA"/>
        </w:rPr>
      </w:pPr>
      <w:r w:rsidRPr="00D908E4">
        <w:rPr>
          <w:rFonts w:ascii="Times New Roman" w:hAnsi="Times New Roman"/>
          <w:b/>
          <w:bCs/>
          <w:i/>
          <w:sz w:val="28"/>
          <w:szCs w:val="28"/>
          <w:lang w:eastAsia="ar-SA"/>
        </w:rPr>
        <w:t>Повірка засобів вимірювальної техніки</w:t>
      </w:r>
    </w:p>
    <w:p w:rsidR="00457E64" w:rsidRDefault="00D908E4" w:rsidP="00D908E4">
      <w:pPr>
        <w:tabs>
          <w:tab w:val="left" w:pos="4020"/>
        </w:tabs>
        <w:spacing w:line="240" w:lineRule="auto"/>
        <w:jc w:val="center"/>
        <w:rPr>
          <w:rFonts w:ascii="Times New Roman" w:hAnsi="Times New Roman"/>
          <w:b/>
          <w:sz w:val="24"/>
          <w:szCs w:val="28"/>
          <w:lang w:eastAsia="ar-SA"/>
        </w:rPr>
      </w:pPr>
      <w:r w:rsidRPr="00D908E4">
        <w:rPr>
          <w:rFonts w:ascii="Times New Roman" w:hAnsi="Times New Roman"/>
          <w:b/>
          <w:bCs/>
          <w:i/>
          <w:sz w:val="28"/>
          <w:szCs w:val="28"/>
          <w:lang w:eastAsia="ar-SA"/>
        </w:rPr>
        <w:t>за кодом CPV за ДК 021:2015 50410000-2 Послуги з ремонту і технічного обслуговування вимірювальних, випробувальних і контрольних приладів</w:t>
      </w:r>
    </w:p>
    <w:p w:rsidR="00457E64"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4526C9">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28399A"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4526C9">
          <w:rPr>
            <w:noProof/>
            <w:webHidden/>
          </w:rPr>
          <w:t>3</w:t>
        </w:r>
        <w:r w:rsidR="006A22DD" w:rsidRPr="005C7A34">
          <w:rPr>
            <w:noProof/>
            <w:webHidden/>
          </w:rPr>
          <w:fldChar w:fldCharType="end"/>
        </w:r>
      </w:hyperlink>
    </w:p>
    <w:p w:rsidR="006A22DD" w:rsidRPr="005C7A34" w:rsidRDefault="0028399A"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4526C9">
          <w:rPr>
            <w:noProof/>
            <w:webHidden/>
          </w:rPr>
          <w:t>3</w:t>
        </w:r>
        <w:r w:rsidR="006A22DD" w:rsidRPr="005C7A34">
          <w:rPr>
            <w:noProof/>
            <w:webHidden/>
          </w:rPr>
          <w:fldChar w:fldCharType="end"/>
        </w:r>
      </w:hyperlink>
    </w:p>
    <w:p w:rsidR="006A22DD" w:rsidRPr="005C7A34" w:rsidRDefault="0028399A"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4526C9">
          <w:rPr>
            <w:noProof/>
            <w:webHidden/>
          </w:rPr>
          <w:t>3</w:t>
        </w:r>
        <w:r w:rsidR="006A22DD" w:rsidRPr="005C7A34">
          <w:rPr>
            <w:noProof/>
            <w:webHidden/>
          </w:rPr>
          <w:fldChar w:fldCharType="end"/>
        </w:r>
      </w:hyperlink>
    </w:p>
    <w:p w:rsidR="006A22DD" w:rsidRPr="005C7A34" w:rsidRDefault="0028399A"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28399A"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4526C9">
          <w:rPr>
            <w:noProof/>
            <w:webHidden/>
          </w:rPr>
          <w:t>3</w:t>
        </w:r>
        <w:r w:rsidR="006A22DD" w:rsidRPr="005C7A34">
          <w:rPr>
            <w:noProof/>
            <w:webHidden/>
          </w:rPr>
          <w:fldChar w:fldCharType="end"/>
        </w:r>
      </w:hyperlink>
    </w:p>
    <w:p w:rsidR="006A22DD" w:rsidRPr="005C7A34" w:rsidRDefault="0028399A"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28399A"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4526C9">
          <w:rPr>
            <w:noProof/>
            <w:webHidden/>
          </w:rPr>
          <w:t>4</w:t>
        </w:r>
        <w:r w:rsidR="006A22DD" w:rsidRPr="005C7A34">
          <w:rPr>
            <w:noProof/>
            <w:webHidden/>
          </w:rPr>
          <w:fldChar w:fldCharType="end"/>
        </w:r>
      </w:hyperlink>
    </w:p>
    <w:p w:rsidR="006A22DD" w:rsidRPr="005C7A34" w:rsidRDefault="0028399A"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4526C9">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28399A"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4526C9">
          <w:rPr>
            <w:noProof/>
            <w:webHidden/>
          </w:rPr>
          <w:t>4</w:t>
        </w:r>
        <w:r w:rsidR="006A22DD" w:rsidRPr="005C7A34">
          <w:rPr>
            <w:noProof/>
            <w:webHidden/>
          </w:rPr>
          <w:fldChar w:fldCharType="end"/>
        </w:r>
      </w:hyperlink>
    </w:p>
    <w:p w:rsidR="005C7A34" w:rsidRPr="00E85312" w:rsidRDefault="0028399A"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28399A"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28399A"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28399A"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28399A"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28399A"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7E7254"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28399A"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28399A"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28399A"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28399A"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28399A"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28399A"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28399A"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28399A"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4526C9">
          <w:rPr>
            <w:noProof/>
            <w:webHidden/>
          </w:rPr>
          <w:t>18</w:t>
        </w:r>
        <w:r w:rsidR="006A22DD" w:rsidRPr="005C7A34">
          <w:rPr>
            <w:noProof/>
            <w:webHidden/>
          </w:rPr>
          <w:fldChar w:fldCharType="end"/>
        </w:r>
      </w:hyperlink>
    </w:p>
    <w:p w:rsidR="006A22DD" w:rsidRPr="000C317C" w:rsidRDefault="0028399A"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28399A"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28399A"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28399A"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28399A"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28399A"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28399A"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841978"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Поліщук Альона Ігорівна</w:t>
            </w:r>
          </w:p>
          <w:p w:rsidR="006779D3" w:rsidRPr="00854F26" w:rsidRDefault="006779D3"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начальник відділу з організації закупівель</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hyperlink r:id="rId9" w:history="1">
              <w:r w:rsidRPr="00854F26">
                <w:rPr>
                  <w:rStyle w:val="a5"/>
                  <w:rFonts w:ascii="Times New Roman" w:hAnsi="Times New Roman" w:cs="Times New Roman"/>
                  <w:sz w:val="22"/>
                  <w:szCs w:val="22"/>
                  <w:lang w:val="uk-UA"/>
                </w:rPr>
                <w:t>tender.ck@ukr.net</w:t>
              </w:r>
            </w:hyperlink>
          </w:p>
          <w:p w:rsidR="006A22DD" w:rsidRPr="00854F26" w:rsidRDefault="006A22DD" w:rsidP="00E5007B">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3A589E" w:rsidRPr="00BC4459" w:rsidRDefault="003A589E" w:rsidP="003A589E">
            <w:pPr>
              <w:pStyle w:val="12"/>
              <w:tabs>
                <w:tab w:val="left" w:pos="1260"/>
                <w:tab w:val="left" w:pos="1980"/>
              </w:tabs>
              <w:jc w:val="both"/>
              <w:rPr>
                <w:rFonts w:ascii="Times New Roman" w:hAnsi="Times New Roman" w:cs="Times New Roman"/>
                <w:sz w:val="22"/>
                <w:szCs w:val="22"/>
                <w:lang w:val="uk-UA"/>
              </w:rPr>
            </w:pPr>
            <w:proofErr w:type="spellStart"/>
            <w:r w:rsidRPr="00BC4459">
              <w:rPr>
                <w:rFonts w:ascii="Times New Roman" w:hAnsi="Times New Roman" w:cs="Times New Roman"/>
                <w:sz w:val="22"/>
                <w:szCs w:val="22"/>
                <w:lang w:val="uk-UA"/>
              </w:rPr>
              <w:t>Тітаренко</w:t>
            </w:r>
            <w:proofErr w:type="spellEnd"/>
            <w:r w:rsidRPr="00BC4459">
              <w:rPr>
                <w:rFonts w:ascii="Times New Roman" w:hAnsi="Times New Roman" w:cs="Times New Roman"/>
                <w:sz w:val="22"/>
                <w:szCs w:val="22"/>
                <w:lang w:val="uk-UA"/>
              </w:rPr>
              <w:t xml:space="preserve"> Сергій Миколайович</w:t>
            </w:r>
          </w:p>
          <w:p w:rsidR="003A589E" w:rsidRPr="00BC4459" w:rsidRDefault="003A589E" w:rsidP="003A589E">
            <w:pPr>
              <w:pStyle w:val="12"/>
              <w:tabs>
                <w:tab w:val="left" w:pos="1260"/>
                <w:tab w:val="left" w:pos="1980"/>
              </w:tabs>
              <w:jc w:val="both"/>
              <w:rPr>
                <w:rFonts w:ascii="Times New Roman" w:hAnsi="Times New Roman" w:cs="Times New Roman"/>
                <w:sz w:val="22"/>
                <w:szCs w:val="22"/>
                <w:lang w:val="uk-UA"/>
              </w:rPr>
            </w:pPr>
            <w:r w:rsidRPr="00BC4459">
              <w:rPr>
                <w:rFonts w:ascii="Times New Roman" w:hAnsi="Times New Roman" w:cs="Times New Roman"/>
                <w:sz w:val="22"/>
                <w:szCs w:val="22"/>
                <w:lang w:val="uk-UA"/>
              </w:rPr>
              <w:t xml:space="preserve">посада: начальник </w:t>
            </w:r>
            <w:proofErr w:type="spellStart"/>
            <w:r w:rsidRPr="00BC4459">
              <w:rPr>
                <w:rFonts w:ascii="Times New Roman" w:hAnsi="Times New Roman" w:cs="Times New Roman"/>
                <w:sz w:val="22"/>
                <w:szCs w:val="22"/>
                <w:lang w:val="uk-UA"/>
              </w:rPr>
              <w:t>енергослужби</w:t>
            </w:r>
            <w:proofErr w:type="spellEnd"/>
            <w:r w:rsidRPr="00BC4459">
              <w:rPr>
                <w:rFonts w:ascii="Times New Roman" w:hAnsi="Times New Roman" w:cs="Times New Roman"/>
                <w:sz w:val="22"/>
                <w:szCs w:val="22"/>
                <w:lang w:val="uk-UA"/>
              </w:rPr>
              <w:t xml:space="preserve"> </w:t>
            </w:r>
          </w:p>
          <w:p w:rsidR="003A589E" w:rsidRPr="00BC4459" w:rsidRDefault="003A589E" w:rsidP="003A589E">
            <w:pPr>
              <w:pStyle w:val="12"/>
              <w:tabs>
                <w:tab w:val="left" w:pos="1260"/>
                <w:tab w:val="left" w:pos="1980"/>
              </w:tabs>
              <w:jc w:val="both"/>
              <w:rPr>
                <w:rFonts w:ascii="Times New Roman" w:hAnsi="Times New Roman" w:cs="Times New Roman"/>
                <w:sz w:val="22"/>
                <w:szCs w:val="22"/>
                <w:lang w:val="uk-UA"/>
              </w:rPr>
            </w:pPr>
            <w:r w:rsidRPr="00BC4459">
              <w:rPr>
                <w:rFonts w:ascii="Times New Roman" w:hAnsi="Times New Roman" w:cs="Times New Roman"/>
                <w:sz w:val="22"/>
                <w:szCs w:val="22"/>
                <w:lang w:val="uk-UA"/>
              </w:rPr>
              <w:t xml:space="preserve">адреса: каб.314, вул. Гетьмана Сагайдачного, 12,    </w:t>
            </w:r>
            <w:r w:rsidR="00E7621A">
              <w:rPr>
                <w:rFonts w:ascii="Times New Roman" w:hAnsi="Times New Roman" w:cs="Times New Roman"/>
                <w:sz w:val="22"/>
                <w:szCs w:val="22"/>
                <w:lang w:val="uk-UA"/>
              </w:rPr>
              <w:t xml:space="preserve">                      </w:t>
            </w:r>
            <w:r w:rsidRPr="00BC4459">
              <w:rPr>
                <w:rFonts w:ascii="Times New Roman" w:hAnsi="Times New Roman" w:cs="Times New Roman"/>
                <w:sz w:val="22"/>
                <w:szCs w:val="22"/>
                <w:lang w:val="uk-UA"/>
              </w:rPr>
              <w:t>м. Черкаси, 18036</w:t>
            </w:r>
          </w:p>
          <w:p w:rsidR="003A589E" w:rsidRPr="00BC4459" w:rsidRDefault="003A589E" w:rsidP="003A589E">
            <w:pPr>
              <w:pStyle w:val="12"/>
              <w:tabs>
                <w:tab w:val="left" w:pos="1260"/>
                <w:tab w:val="left" w:pos="1980"/>
              </w:tabs>
              <w:jc w:val="both"/>
              <w:rPr>
                <w:rFonts w:ascii="Times New Roman" w:hAnsi="Times New Roman" w:cs="Times New Roman"/>
                <w:sz w:val="22"/>
                <w:szCs w:val="22"/>
                <w:lang w:val="uk-UA"/>
              </w:rPr>
            </w:pPr>
            <w:proofErr w:type="spellStart"/>
            <w:r w:rsidRPr="00BC4459">
              <w:rPr>
                <w:rFonts w:ascii="Times New Roman" w:hAnsi="Times New Roman" w:cs="Times New Roman"/>
                <w:sz w:val="22"/>
                <w:szCs w:val="22"/>
                <w:lang w:val="uk-UA"/>
              </w:rPr>
              <w:t>тел</w:t>
            </w:r>
            <w:proofErr w:type="spellEnd"/>
            <w:r w:rsidRPr="00BC4459">
              <w:rPr>
                <w:rFonts w:ascii="Times New Roman" w:hAnsi="Times New Roman" w:cs="Times New Roman"/>
                <w:sz w:val="22"/>
                <w:szCs w:val="22"/>
                <w:lang w:val="uk-UA"/>
              </w:rPr>
              <w:t>. 097 288 01 65</w:t>
            </w:r>
          </w:p>
          <w:p w:rsidR="004C4FF6" w:rsidRPr="00854F26" w:rsidRDefault="003A589E" w:rsidP="003A589E">
            <w:pPr>
              <w:pStyle w:val="12"/>
              <w:tabs>
                <w:tab w:val="left" w:pos="1260"/>
                <w:tab w:val="left" w:pos="1980"/>
              </w:tabs>
              <w:jc w:val="both"/>
              <w:rPr>
                <w:rFonts w:ascii="Times New Roman" w:hAnsi="Times New Roman" w:cs="Times New Roman"/>
                <w:color w:val="0000FF"/>
                <w:sz w:val="22"/>
                <w:szCs w:val="22"/>
                <w:u w:val="single"/>
                <w:lang w:val="uk-UA"/>
              </w:rPr>
            </w:pPr>
            <w:r w:rsidRPr="0030430D">
              <w:rPr>
                <w:rFonts w:ascii="Times New Roman" w:hAnsi="Times New Roman" w:cs="Times New Roman"/>
                <w:sz w:val="22"/>
                <w:szCs w:val="22"/>
                <w:lang w:val="uk-UA"/>
              </w:rPr>
              <w:t>e-</w:t>
            </w:r>
            <w:proofErr w:type="spellStart"/>
            <w:r w:rsidRPr="0030430D">
              <w:rPr>
                <w:rFonts w:ascii="Times New Roman" w:hAnsi="Times New Roman" w:cs="Times New Roman"/>
                <w:sz w:val="22"/>
                <w:szCs w:val="22"/>
                <w:lang w:val="uk-UA"/>
              </w:rPr>
              <w:t>mail</w:t>
            </w:r>
            <w:proofErr w:type="spellEnd"/>
            <w:r w:rsidRPr="0030430D">
              <w:rPr>
                <w:rFonts w:ascii="Times New Roman" w:hAnsi="Times New Roman" w:cs="Times New Roman"/>
                <w:sz w:val="22"/>
                <w:szCs w:val="22"/>
                <w:lang w:val="uk-UA"/>
              </w:rPr>
              <w:t xml:space="preserve">: </w:t>
            </w:r>
            <w:hyperlink r:id="rId10" w:history="1">
              <w:r w:rsidRPr="00C34D10">
                <w:rPr>
                  <w:rStyle w:val="a5"/>
                  <w:rFonts w:ascii="Times New Roman" w:hAnsi="Times New Roman" w:cs="Times New Roman"/>
                  <w:sz w:val="24"/>
                  <w:szCs w:val="24"/>
                  <w:lang w:val="uk-UA"/>
                </w:rPr>
                <w:t>tender.ck@ukr.net</w:t>
              </w:r>
            </w:hyperlink>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r w:rsidR="005F2344">
              <w:rPr>
                <w:rFonts w:ascii="Times New Roman" w:hAnsi="Times New Roman" w:cs="Times New Roman"/>
                <w:sz w:val="22"/>
                <w:szCs w:val="22"/>
                <w:lang w:val="uk-UA"/>
              </w:rPr>
              <w:t xml:space="preserve"> з особливостями</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D222D6" w:rsidRPr="00D222D6" w:rsidRDefault="00D222D6" w:rsidP="00D222D6">
            <w:pPr>
              <w:tabs>
                <w:tab w:val="left" w:pos="4020"/>
              </w:tabs>
              <w:rPr>
                <w:rFonts w:ascii="Times New Roman" w:hAnsi="Times New Roman"/>
                <w:i/>
                <w:lang w:eastAsia="ar-SA"/>
              </w:rPr>
            </w:pPr>
            <w:r w:rsidRPr="00D222D6">
              <w:rPr>
                <w:rFonts w:ascii="Times New Roman" w:hAnsi="Times New Roman"/>
                <w:i/>
                <w:lang w:eastAsia="ar-SA"/>
              </w:rPr>
              <w:t>Повірка засобів вимірювальної техніки</w:t>
            </w:r>
          </w:p>
          <w:p w:rsidR="006A22DD" w:rsidRPr="0025696B" w:rsidRDefault="00D222D6" w:rsidP="00D222D6">
            <w:pPr>
              <w:tabs>
                <w:tab w:val="left" w:pos="4020"/>
              </w:tabs>
              <w:rPr>
                <w:rFonts w:ascii="Times New Roman" w:hAnsi="Times New Roman"/>
                <w:lang w:eastAsia="ar-SA"/>
              </w:rPr>
            </w:pPr>
            <w:r w:rsidRPr="00D222D6">
              <w:rPr>
                <w:rFonts w:ascii="Times New Roman" w:hAnsi="Times New Roman"/>
                <w:i/>
                <w:lang w:eastAsia="ar-SA"/>
              </w:rPr>
              <w:t>за кодом CPV за ДК 021:2015 50410000-2 Послуги з ремонту і технічного обслуговування вимірювальних, випробувальних і контрольних приладів</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415845" w:rsidRPr="00415845"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D70EFA" w:rsidRPr="007639CC"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8A52D5"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1E660F">
              <w:rPr>
                <w:rFonts w:ascii="Times New Roman" w:eastAsia="Calibri" w:hAnsi="Times New Roman" w:cs="Times New Roman"/>
                <w:sz w:val="22"/>
                <w:szCs w:val="22"/>
                <w:lang w:val="uk-UA"/>
              </w:rPr>
              <w:t xml:space="preserve">по </w:t>
            </w:r>
            <w:r w:rsidR="00EE3401" w:rsidRPr="00DE19B0">
              <w:rPr>
                <w:rFonts w:ascii="Times New Roman" w:eastAsia="Calibri" w:hAnsi="Times New Roman" w:cs="Times New Roman"/>
                <w:sz w:val="22"/>
                <w:szCs w:val="22"/>
                <w:lang w:val="uk-UA"/>
              </w:rPr>
              <w:t>30.06</w:t>
            </w:r>
            <w:r w:rsidRPr="00DE19B0">
              <w:rPr>
                <w:rFonts w:ascii="Times New Roman" w:eastAsia="Calibri" w:hAnsi="Times New Roman" w:cs="Times New Roman"/>
                <w:sz w:val="22"/>
                <w:szCs w:val="22"/>
                <w:lang w:val="uk-UA"/>
              </w:rPr>
              <w:t>.</w:t>
            </w:r>
            <w:r w:rsidR="00536D0F" w:rsidRPr="00DE19B0">
              <w:rPr>
                <w:rFonts w:ascii="Times New Roman" w:eastAsia="Calibri" w:hAnsi="Times New Roman" w:cs="Times New Roman"/>
                <w:sz w:val="22"/>
                <w:szCs w:val="22"/>
                <w:lang w:val="uk-UA"/>
              </w:rPr>
              <w:t>2024</w:t>
            </w:r>
            <w:r w:rsidR="006A22DD" w:rsidRPr="00DE19B0">
              <w:rPr>
                <w:rFonts w:ascii="Times New Roman" w:eastAsia="Calibri" w:hAnsi="Times New Roman" w:cs="Times New Roman"/>
                <w:sz w:val="22"/>
                <w:szCs w:val="22"/>
                <w:lang w:val="uk-UA"/>
              </w:rPr>
              <w:t>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6A22DD" w:rsidRPr="00854F26" w:rsidRDefault="006A22DD" w:rsidP="00E5007B">
            <w:pPr>
              <w:tabs>
                <w:tab w:val="left" w:pos="2160"/>
                <w:tab w:val="left" w:pos="3600"/>
              </w:tabs>
              <w:jc w:val="both"/>
              <w:rPr>
                <w:rFonts w:ascii="Times New Roman" w:hAnsi="Times New Roman"/>
              </w:rPr>
            </w:pPr>
            <w:bookmarkStart w:id="5" w:name="18"/>
            <w:bookmarkEnd w:id="5"/>
            <w:r w:rsidRPr="00854F26">
              <w:rPr>
                <w:rFonts w:ascii="Times New Roman" w:hAnsi="Times New Roman"/>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3819CA" w:rsidRPr="00854F26">
              <w:rPr>
                <w:rFonts w:ascii="Times New Roman" w:hAnsi="Times New Roman"/>
              </w:rPr>
              <w:t xml:space="preserve">. Замовник </w:t>
            </w:r>
            <w:r w:rsidR="003819CA" w:rsidRPr="00854F26">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6"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6"/>
          </w:p>
          <w:p w:rsidR="006A22DD" w:rsidRPr="00854F26" w:rsidRDefault="006A22DD" w:rsidP="00F639FC">
            <w:pPr>
              <w:pStyle w:val="a0"/>
              <w:spacing w:before="120" w:after="120"/>
              <w:ind w:left="136"/>
              <w:jc w:val="both"/>
              <w:rPr>
                <w:sz w:val="22"/>
                <w:szCs w:val="22"/>
                <w:lang w:val="uk-UA" w:eastAsia="en-US"/>
              </w:rPr>
            </w:pPr>
          </w:p>
        </w:tc>
        <w:tc>
          <w:tcPr>
            <w:tcW w:w="2791" w:type="pct"/>
          </w:tcPr>
          <w:p w:rsidR="00143F03" w:rsidRPr="00854F26" w:rsidRDefault="00143F03" w:rsidP="00143F03">
            <w:pPr>
              <w:jc w:val="both"/>
              <w:rPr>
                <w:rFonts w:ascii="Times New Roman" w:hAnsi="Times New Roman"/>
              </w:rPr>
            </w:pPr>
            <w:r w:rsidRPr="00854F26">
              <w:rPr>
                <w:rFonts w:ascii="Times New Roman" w:hAnsi="Times New Roman"/>
              </w:rPr>
              <w:t>Під час проведення процедур закупівель усі документи, що готуються замовником, викладаються українською мовою.</w:t>
            </w:r>
          </w:p>
          <w:p w:rsidR="006A22DD" w:rsidRPr="00854F26" w:rsidRDefault="00F639FC" w:rsidP="00143F03">
            <w:pPr>
              <w:jc w:val="both"/>
              <w:rPr>
                <w:rFonts w:ascii="Times New Roman" w:hAnsi="Times New Roman"/>
              </w:rPr>
            </w:pPr>
            <w:r w:rsidRPr="00854F26">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005F2344" w:rsidRPr="005F2344">
              <w:rPr>
                <w:rFonts w:ascii="Times New Roman" w:hAnsi="Times New Roman"/>
                <w:color w:val="000000"/>
              </w:rPr>
              <w:t xml:space="preserve">абзацу 3 </w:t>
            </w:r>
            <w:proofErr w:type="spellStart"/>
            <w:r w:rsidR="005F2344" w:rsidRPr="005F2344">
              <w:rPr>
                <w:rFonts w:ascii="Times New Roman" w:hAnsi="Times New Roman"/>
                <w:color w:val="000000"/>
              </w:rPr>
              <w:t>пп</w:t>
            </w:r>
            <w:proofErr w:type="spellEnd"/>
            <w:r w:rsidR="005F2344" w:rsidRPr="005F2344">
              <w:rPr>
                <w:rFonts w:ascii="Times New Roman" w:hAnsi="Times New Roman"/>
                <w:color w:val="000000"/>
              </w:rPr>
              <w:t>. 2 пункту 44 Особливостей</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8"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E1FFC" w:rsidRPr="00C318C4" w:rsidRDefault="009E1FFC" w:rsidP="009E1FFC">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r w:rsidRPr="00854F26">
              <w:rPr>
                <w:rFonts w:ascii="Times New Roman" w:hAnsi="Times New Roman"/>
              </w:rPr>
              <w:lastRenderedPageBreak/>
              <w:t xml:space="preserve">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w:t>
            </w:r>
            <w:r w:rsidR="00CF2587">
              <w:rPr>
                <w:rFonts w:ascii="Times New Roman" w:hAnsi="Times New Roman"/>
              </w:rPr>
              <w:t xml:space="preserve">сть підстав, установлених </w:t>
            </w:r>
            <w:r w:rsidR="00D5735B">
              <w:rPr>
                <w:rFonts w:ascii="Times New Roman" w:hAnsi="Times New Roman"/>
              </w:rPr>
              <w:t>пунктом 47</w:t>
            </w:r>
            <w:r w:rsidR="00CF2587" w:rsidRPr="00E6302C">
              <w:rPr>
                <w:rFonts w:ascii="Times New Roman" w:hAnsi="Times New Roman"/>
              </w:rPr>
              <w:t xml:space="preserve"> Особливостей</w:t>
            </w:r>
            <w:r w:rsidR="000C3900"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lastRenderedPageBreak/>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закупівель.</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закупівель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 xml:space="preserve">тендерна пропозиція повинна містити накладений </w:t>
            </w:r>
            <w:r w:rsidR="00B64914" w:rsidRPr="00854F26">
              <w:rPr>
                <w:rFonts w:ascii="Times New Roman" w:hAnsi="Times New Roman"/>
                <w:b/>
                <w:sz w:val="22"/>
                <w:szCs w:val="22"/>
                <w:u w:val="single"/>
                <w:lang w:val="uk-UA"/>
              </w:rPr>
              <w:lastRenderedPageBreak/>
              <w:t>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E6302C">
              <w:rPr>
                <w:rFonts w:ascii="Times New Roman" w:hAnsi="Times New Roman"/>
                <w:sz w:val="22"/>
                <w:szCs w:val="22"/>
                <w:lang w:val="uk-UA"/>
              </w:rPr>
              <w:t>і документи, що підтверджують відсутність підстав, визнач</w:t>
            </w:r>
            <w:r w:rsidR="00D5735B">
              <w:rPr>
                <w:rFonts w:ascii="Times New Roman" w:hAnsi="Times New Roman"/>
                <w:sz w:val="22"/>
                <w:szCs w:val="22"/>
                <w:lang w:val="uk-UA"/>
              </w:rPr>
              <w:t>ених пунктом 47</w:t>
            </w:r>
            <w:r w:rsidR="00CF2587" w:rsidRPr="00E6302C">
              <w:rPr>
                <w:rFonts w:ascii="Times New Roman" w:hAnsi="Times New Roman"/>
                <w:sz w:val="22"/>
                <w:szCs w:val="22"/>
                <w:lang w:val="uk-UA"/>
              </w:rPr>
              <w:t xml:space="preserve"> Особливостей</w:t>
            </w:r>
            <w:r w:rsidR="00CF2587">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A22DD" w:rsidRPr="00854F26" w:rsidRDefault="00CF0689" w:rsidP="00D467F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lastRenderedPageBreak/>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sidR="00CB6331">
              <w:rPr>
                <w:rFonts w:ascii="Times New Roman" w:hAnsi="Times New Roman"/>
              </w:rPr>
              <w:t xml:space="preserve"> закупівлі договору (договорів);</w:t>
            </w:r>
          </w:p>
          <w:p w:rsidR="00CB6331" w:rsidRPr="00526A9B" w:rsidRDefault="00CB6331" w:rsidP="00CB6331">
            <w:pPr>
              <w:widowControl w:val="0"/>
              <w:tabs>
                <w:tab w:val="left" w:pos="1080"/>
              </w:tabs>
              <w:ind w:firstLine="720"/>
              <w:jc w:val="both"/>
              <w:rPr>
                <w:rFonts w:ascii="Times New Roman" w:hAnsi="Times New Roman"/>
              </w:rPr>
            </w:pPr>
            <w:r w:rsidRPr="00526A9B">
              <w:rPr>
                <w:rFonts w:ascii="Times New Roman" w:hAnsi="Times New Roman"/>
              </w:rPr>
              <w:t>наявність в учасника обладнання, матеріально-технічної бази та технологій;</w:t>
            </w:r>
          </w:p>
          <w:p w:rsidR="00CB6331" w:rsidRDefault="00CB6331" w:rsidP="00CB6331">
            <w:pPr>
              <w:widowControl w:val="0"/>
              <w:tabs>
                <w:tab w:val="left" w:pos="1080"/>
              </w:tabs>
              <w:ind w:firstLine="720"/>
              <w:jc w:val="both"/>
              <w:rPr>
                <w:rFonts w:ascii="Times New Roman" w:hAnsi="Times New Roman"/>
              </w:rPr>
            </w:pPr>
            <w:r w:rsidRPr="000B794A">
              <w:rPr>
                <w:rFonts w:ascii="Times New Roman" w:hAnsi="Times New Roman"/>
              </w:rPr>
              <w:t>наявність в учасника працівників відповідної кваліфікації, які мають необхідні знання та досвід</w:t>
            </w:r>
            <w:r>
              <w:rPr>
                <w:rFonts w:ascii="Times New Roman" w:hAnsi="Times New Roman"/>
              </w:rPr>
              <w:t>.</w:t>
            </w:r>
          </w:p>
          <w:p w:rsidR="00CB6331" w:rsidRPr="00631F98" w:rsidRDefault="00CB6331" w:rsidP="00E63F56">
            <w:pPr>
              <w:widowControl w:val="0"/>
              <w:tabs>
                <w:tab w:val="left" w:pos="1080"/>
              </w:tabs>
              <w:ind w:firstLine="720"/>
              <w:jc w:val="both"/>
              <w:rPr>
                <w:rFonts w:ascii="Times New Roman" w:hAnsi="Times New Roman"/>
              </w:rPr>
            </w:pP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CB6331" w:rsidRPr="00232069" w:rsidRDefault="00CB6331" w:rsidP="00232069">
            <w:pPr>
              <w:pStyle w:val="af"/>
              <w:widowControl w:val="0"/>
              <w:numPr>
                <w:ilvl w:val="0"/>
                <w:numId w:val="13"/>
              </w:numPr>
              <w:ind w:left="0" w:firstLine="720"/>
              <w:jc w:val="both"/>
              <w:rPr>
                <w:rFonts w:ascii="Times New Roman" w:hAnsi="Times New Roman"/>
              </w:rPr>
            </w:pPr>
            <w:r w:rsidRPr="00232069">
              <w:rPr>
                <w:rFonts w:ascii="Times New Roman" w:hAnsi="Times New Roman"/>
              </w:rPr>
              <w:t xml:space="preserve">довідка в довільній формі, </w:t>
            </w:r>
            <w:r w:rsidR="00232069" w:rsidRPr="00232069">
              <w:rPr>
                <w:rFonts w:ascii="Times New Roman" w:hAnsi="Times New Roman"/>
              </w:rPr>
              <w:t xml:space="preserve">на </w:t>
            </w:r>
            <w:r w:rsidRPr="00232069">
              <w:rPr>
                <w:rFonts w:ascii="Times New Roman" w:hAnsi="Times New Roman"/>
              </w:rPr>
              <w:t>бланку учасника, що  підтверджує  наявність  документально підтверджено</w:t>
            </w:r>
            <w:r w:rsidR="00232069" w:rsidRPr="00232069">
              <w:rPr>
                <w:rFonts w:ascii="Times New Roman" w:hAnsi="Times New Roman"/>
              </w:rPr>
              <w:t>го досвіду виконання аналогічного</w:t>
            </w:r>
            <w:r w:rsidRPr="00232069">
              <w:rPr>
                <w:rFonts w:ascii="Times New Roman" w:hAnsi="Times New Roman"/>
              </w:rPr>
              <w:t xml:space="preserve"> договор</w:t>
            </w:r>
            <w:r w:rsidR="00232069" w:rsidRPr="00232069">
              <w:rPr>
                <w:rFonts w:ascii="Times New Roman" w:hAnsi="Times New Roman"/>
              </w:rPr>
              <w:t>у:</w:t>
            </w:r>
          </w:p>
          <w:p w:rsidR="00DB144B" w:rsidRDefault="00DB144B" w:rsidP="00E63F56">
            <w:pPr>
              <w:widowControl w:val="0"/>
              <w:tabs>
                <w:tab w:val="left" w:pos="1080"/>
              </w:tabs>
              <w:ind w:firstLine="720"/>
              <w:jc w:val="both"/>
              <w:rPr>
                <w:rFonts w:ascii="Times New Roman" w:hAnsi="Times New Roman"/>
              </w:rPr>
            </w:pPr>
          </w:p>
          <w:tbl>
            <w:tblPr>
              <w:tblStyle w:val="af1"/>
              <w:tblW w:w="5208" w:type="dxa"/>
              <w:tblLayout w:type="fixed"/>
              <w:tblLook w:val="04A0" w:firstRow="1" w:lastRow="0" w:firstColumn="1" w:lastColumn="0" w:noHBand="0" w:noVBand="1"/>
            </w:tblPr>
            <w:tblGrid>
              <w:gridCol w:w="1040"/>
              <w:gridCol w:w="1042"/>
              <w:gridCol w:w="1042"/>
              <w:gridCol w:w="1042"/>
              <w:gridCol w:w="1042"/>
            </w:tblGrid>
            <w:tr w:rsidR="000E40AC" w:rsidTr="000E40AC">
              <w:trPr>
                <w:trHeight w:val="1012"/>
              </w:trPr>
              <w:tc>
                <w:tcPr>
                  <w:tcW w:w="1040" w:type="dxa"/>
                  <w:shd w:val="clear" w:color="auto" w:fill="BFBFBF" w:themeFill="background1" w:themeFillShade="BF"/>
                </w:tcPr>
                <w:p w:rsidR="000E40AC" w:rsidRPr="00CB6331" w:rsidRDefault="000E40AC" w:rsidP="00841978">
                  <w:pPr>
                    <w:framePr w:hSpace="180" w:wrap="around" w:vAnchor="text" w:hAnchor="text" w:xAlign="right" w:y="1"/>
                    <w:suppressOverlap/>
                    <w:rPr>
                      <w:rFonts w:ascii="Times New Roman" w:hAnsi="Times New Roman"/>
                    </w:rPr>
                  </w:pPr>
                  <w:r w:rsidRPr="00CB6331">
                    <w:rPr>
                      <w:rFonts w:ascii="Times New Roman" w:hAnsi="Times New Roman"/>
                    </w:rPr>
                    <w:t>№ з/п</w:t>
                  </w:r>
                </w:p>
              </w:tc>
              <w:tc>
                <w:tcPr>
                  <w:tcW w:w="1042" w:type="dxa"/>
                  <w:shd w:val="clear" w:color="auto" w:fill="BFBFBF" w:themeFill="background1" w:themeFillShade="BF"/>
                </w:tcPr>
                <w:p w:rsidR="000E40AC" w:rsidRPr="00CB6331" w:rsidRDefault="000E40AC" w:rsidP="00841978">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Назва контрагента, з яким укладено договір</w:t>
                  </w:r>
                </w:p>
              </w:tc>
              <w:tc>
                <w:tcPr>
                  <w:tcW w:w="1042" w:type="dxa"/>
                  <w:shd w:val="clear" w:color="auto" w:fill="BFBFBF" w:themeFill="background1" w:themeFillShade="BF"/>
                </w:tcPr>
                <w:p w:rsidR="000E40AC" w:rsidRPr="00CB6331" w:rsidRDefault="000E40AC" w:rsidP="00841978">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Предмет договору</w:t>
                  </w:r>
                </w:p>
              </w:tc>
              <w:tc>
                <w:tcPr>
                  <w:tcW w:w="1042" w:type="dxa"/>
                  <w:shd w:val="clear" w:color="auto" w:fill="BFBFBF" w:themeFill="background1" w:themeFillShade="BF"/>
                </w:tcPr>
                <w:p w:rsidR="000E40AC" w:rsidRPr="00CB6331" w:rsidRDefault="000E40AC" w:rsidP="00841978">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Стан виконання договору (виконано/частково виконано)</w:t>
                  </w:r>
                </w:p>
              </w:tc>
              <w:tc>
                <w:tcPr>
                  <w:tcW w:w="1042" w:type="dxa"/>
                  <w:shd w:val="clear" w:color="auto" w:fill="BFBFBF" w:themeFill="background1" w:themeFillShade="BF"/>
                </w:tcPr>
                <w:p w:rsidR="000E40AC" w:rsidRPr="00CB6331" w:rsidRDefault="000E40AC" w:rsidP="00841978">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Номер та дата договору</w:t>
                  </w:r>
                </w:p>
              </w:tc>
            </w:tr>
            <w:tr w:rsidR="000E40AC" w:rsidTr="000E40AC">
              <w:trPr>
                <w:trHeight w:val="757"/>
              </w:trPr>
              <w:tc>
                <w:tcPr>
                  <w:tcW w:w="1040" w:type="dxa"/>
                </w:tcPr>
                <w:p w:rsidR="000E40AC" w:rsidRDefault="000E40AC" w:rsidP="00841978">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0E40AC" w:rsidRDefault="000E40AC" w:rsidP="00841978">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0E40AC" w:rsidRDefault="000E40AC" w:rsidP="00841978">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0E40AC" w:rsidRDefault="000E40AC" w:rsidP="00841978">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0E40AC" w:rsidRDefault="000E40AC" w:rsidP="00841978">
                  <w:pPr>
                    <w:framePr w:hSpace="180" w:wrap="around" w:vAnchor="text" w:hAnchor="text" w:xAlign="right" w:y="1"/>
                    <w:widowControl w:val="0"/>
                    <w:tabs>
                      <w:tab w:val="left" w:pos="1080"/>
                    </w:tabs>
                    <w:suppressOverlap/>
                    <w:jc w:val="both"/>
                    <w:rPr>
                      <w:rFonts w:ascii="Times New Roman" w:hAnsi="Times New Roman"/>
                    </w:rPr>
                  </w:pPr>
                </w:p>
              </w:tc>
            </w:tr>
          </w:tbl>
          <w:p w:rsidR="00DB144B" w:rsidRDefault="00DB144B" w:rsidP="00E63F56">
            <w:pPr>
              <w:widowControl w:val="0"/>
              <w:tabs>
                <w:tab w:val="left" w:pos="1080"/>
              </w:tabs>
              <w:ind w:firstLine="720"/>
              <w:jc w:val="both"/>
              <w:rPr>
                <w:rFonts w:ascii="Times New Roman" w:hAnsi="Times New Roman"/>
              </w:rPr>
            </w:pPr>
          </w:p>
          <w:p w:rsidR="00B375FF" w:rsidRDefault="00631F98" w:rsidP="00B375FF">
            <w:pPr>
              <w:widowControl w:val="0"/>
              <w:tabs>
                <w:tab w:val="left" w:pos="1080"/>
              </w:tabs>
              <w:jc w:val="both"/>
              <w:rPr>
                <w:rFonts w:ascii="Times New Roman" w:hAnsi="Times New Roman"/>
                <w:u w:val="single"/>
              </w:rPr>
            </w:pPr>
            <w:r w:rsidRPr="00D20B45">
              <w:rPr>
                <w:rFonts w:ascii="Times New Roman" w:hAnsi="Times New Roman"/>
              </w:rPr>
              <w:t xml:space="preserve"> </w:t>
            </w:r>
            <w:r w:rsidR="00B375FF" w:rsidRPr="00D20B45">
              <w:rPr>
                <w:rFonts w:ascii="Times New Roman" w:hAnsi="Times New Roman"/>
              </w:rPr>
              <w:t xml:space="preserve">     -</w:t>
            </w:r>
            <w:r w:rsidR="00B375FF" w:rsidRPr="00B375FF">
              <w:rPr>
                <w:rFonts w:ascii="Times New Roman" w:hAnsi="Times New Roman"/>
                <w:u w:val="single"/>
              </w:rPr>
              <w:t xml:space="preserve">      </w:t>
            </w:r>
            <w:r w:rsidR="00DB144B">
              <w:rPr>
                <w:rFonts w:ascii="Times New Roman" w:hAnsi="Times New Roman"/>
                <w:u w:val="single"/>
              </w:rPr>
              <w:t>позитивний</w:t>
            </w:r>
            <w:r w:rsidR="00B375FF" w:rsidRPr="00B375FF">
              <w:rPr>
                <w:rFonts w:ascii="Times New Roman" w:hAnsi="Times New Roman"/>
                <w:u w:val="single"/>
              </w:rPr>
              <w:t xml:space="preserve"> відгук від замовника по аналогічному </w:t>
            </w:r>
            <w:r w:rsidR="00B375FF" w:rsidRPr="001B52CD">
              <w:rPr>
                <w:rFonts w:ascii="Times New Roman" w:hAnsi="Times New Roman"/>
                <w:u w:val="single"/>
              </w:rPr>
              <w:t>договору за предметом закупівлі та</w:t>
            </w:r>
            <w:r w:rsidR="00B375FF" w:rsidRPr="00B375FF">
              <w:rPr>
                <w:rFonts w:ascii="Times New Roman" w:hAnsi="Times New Roman"/>
                <w:u w:val="single"/>
              </w:rPr>
              <w:t xml:space="preserve"> </w:t>
            </w:r>
            <w:proofErr w:type="spellStart"/>
            <w:r w:rsidR="00B375FF" w:rsidRPr="00B375FF">
              <w:rPr>
                <w:rFonts w:ascii="Times New Roman" w:hAnsi="Times New Roman"/>
                <w:u w:val="single"/>
              </w:rPr>
              <w:t>скан</w:t>
            </w:r>
            <w:proofErr w:type="spellEnd"/>
            <w:r w:rsidR="00B375FF" w:rsidRPr="00B375FF">
              <w:rPr>
                <w:rFonts w:ascii="Times New Roman" w:hAnsi="Times New Roman"/>
                <w:u w:val="single"/>
              </w:rPr>
              <w:t>-копія цього договору (з додатком (</w:t>
            </w:r>
            <w:proofErr w:type="spellStart"/>
            <w:r w:rsidR="00B375FF" w:rsidRPr="00B375FF">
              <w:rPr>
                <w:rFonts w:ascii="Times New Roman" w:hAnsi="Times New Roman"/>
                <w:u w:val="single"/>
              </w:rPr>
              <w:t>ами</w:t>
            </w:r>
            <w:proofErr w:type="spellEnd"/>
            <w:r w:rsidR="00B375FF" w:rsidRPr="00B375FF">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DB144B" w:rsidRDefault="00DB144B" w:rsidP="00B375FF">
            <w:pPr>
              <w:widowControl w:val="0"/>
              <w:tabs>
                <w:tab w:val="left" w:pos="1080"/>
              </w:tabs>
              <w:jc w:val="both"/>
              <w:rPr>
                <w:rFonts w:ascii="Times New Roman" w:hAnsi="Times New Roman"/>
                <w:u w:val="single"/>
              </w:rPr>
            </w:pPr>
            <w:r>
              <w:rPr>
                <w:rFonts w:ascii="Times New Roman" w:hAnsi="Times New Roman"/>
                <w:u w:val="single"/>
              </w:rPr>
              <w:t xml:space="preserve">            - копії документів, що підтверджують факт надання послуг </w:t>
            </w:r>
            <w:r w:rsidR="00232069">
              <w:rPr>
                <w:rFonts w:ascii="Times New Roman" w:hAnsi="Times New Roman"/>
                <w:u w:val="single"/>
              </w:rPr>
              <w:t xml:space="preserve"> </w:t>
            </w:r>
            <w:r w:rsidR="00232069" w:rsidRPr="00232069">
              <w:rPr>
                <w:rFonts w:ascii="Times New Roman" w:hAnsi="Times New Roman"/>
                <w:u w:val="single"/>
              </w:rPr>
              <w:t>з</w:t>
            </w:r>
            <w:r w:rsidR="00232069">
              <w:rPr>
                <w:rFonts w:ascii="Times New Roman" w:hAnsi="Times New Roman"/>
                <w:u w:val="single"/>
              </w:rPr>
              <w:t>а аналогічним</w:t>
            </w:r>
            <w:r w:rsidR="00232069" w:rsidRPr="00232069">
              <w:rPr>
                <w:rFonts w:ascii="Times New Roman" w:hAnsi="Times New Roman"/>
                <w:u w:val="single"/>
              </w:rPr>
              <w:t xml:space="preserve"> до</w:t>
            </w:r>
            <w:r w:rsidR="00232069">
              <w:rPr>
                <w:rFonts w:ascii="Times New Roman" w:hAnsi="Times New Roman"/>
                <w:u w:val="single"/>
              </w:rPr>
              <w:t>говором, наданого</w:t>
            </w:r>
            <w:r w:rsidR="00232069" w:rsidRPr="00232069">
              <w:rPr>
                <w:rFonts w:ascii="Times New Roman" w:hAnsi="Times New Roman"/>
                <w:u w:val="single"/>
              </w:rPr>
              <w:t xml:space="preserve">  у складі пр</w:t>
            </w:r>
            <w:r w:rsidR="00232069">
              <w:rPr>
                <w:rFonts w:ascii="Times New Roman" w:hAnsi="Times New Roman"/>
                <w:u w:val="single"/>
              </w:rPr>
              <w:t>опозиції та інформація щодо якого  міститься у довідці (акти про надання послуг</w:t>
            </w:r>
            <w:r w:rsidR="00232069" w:rsidRPr="00232069">
              <w:rPr>
                <w:rFonts w:ascii="Times New Roman" w:hAnsi="Times New Roman"/>
                <w:u w:val="single"/>
              </w:rPr>
              <w:t>, тощо).</w:t>
            </w:r>
          </w:p>
          <w:p w:rsidR="00F6331F" w:rsidRDefault="00F6331F" w:rsidP="00B375FF">
            <w:pPr>
              <w:widowControl w:val="0"/>
              <w:tabs>
                <w:tab w:val="left" w:pos="1080"/>
              </w:tabs>
              <w:jc w:val="both"/>
              <w:rPr>
                <w:rFonts w:ascii="Times New Roman" w:hAnsi="Times New Roman"/>
                <w:u w:val="single"/>
              </w:rPr>
            </w:pPr>
          </w:p>
          <w:p w:rsidR="007365B8" w:rsidRDefault="007365B8" w:rsidP="00F6331F">
            <w:pPr>
              <w:pStyle w:val="af"/>
              <w:widowControl w:val="0"/>
              <w:numPr>
                <w:ilvl w:val="0"/>
                <w:numId w:val="13"/>
              </w:numPr>
              <w:ind w:left="35" w:firstLine="685"/>
              <w:jc w:val="both"/>
              <w:rPr>
                <w:rFonts w:ascii="Times New Roman" w:hAnsi="Times New Roman"/>
                <w:u w:val="single"/>
              </w:rPr>
            </w:pPr>
            <w:r w:rsidRPr="00D33332">
              <w:rPr>
                <w:rFonts w:ascii="Times New Roman" w:hAnsi="Times New Roman"/>
                <w:u w:val="single"/>
              </w:rPr>
              <w:t>довідку в довільній формі про наявність в учасника обладнання та матеріально-технічної бази, яка повинна містити: перелік наз</w:t>
            </w:r>
            <w:r w:rsidR="001B52CD">
              <w:rPr>
                <w:rFonts w:ascii="Times New Roman" w:hAnsi="Times New Roman"/>
                <w:u w:val="single"/>
              </w:rPr>
              <w:t>в та умовні позначення еталонів</w:t>
            </w:r>
            <w:r w:rsidRPr="004E02BB">
              <w:rPr>
                <w:rFonts w:ascii="Times New Roman" w:hAnsi="Times New Roman"/>
              </w:rPr>
              <w:t>;</w:t>
            </w:r>
          </w:p>
          <w:p w:rsidR="008428AF" w:rsidRDefault="00E548FE" w:rsidP="006F4968">
            <w:pPr>
              <w:pStyle w:val="af"/>
              <w:widowControl w:val="0"/>
              <w:numPr>
                <w:ilvl w:val="0"/>
                <w:numId w:val="13"/>
              </w:numPr>
              <w:ind w:left="35" w:firstLine="685"/>
              <w:jc w:val="both"/>
              <w:rPr>
                <w:rFonts w:ascii="Times New Roman" w:hAnsi="Times New Roman"/>
                <w:u w:val="single"/>
              </w:rPr>
            </w:pPr>
            <w:r>
              <w:rPr>
                <w:rFonts w:ascii="Times New Roman" w:hAnsi="Times New Roman"/>
                <w:u w:val="single"/>
              </w:rPr>
              <w:t xml:space="preserve">наявність власної, орендованої або в іншому користуванні </w:t>
            </w:r>
            <w:r w:rsidR="00903A2E">
              <w:rPr>
                <w:rFonts w:ascii="Times New Roman" w:hAnsi="Times New Roman"/>
                <w:u w:val="single"/>
              </w:rPr>
              <w:t xml:space="preserve">пересувної </w:t>
            </w:r>
            <w:proofErr w:type="spellStart"/>
            <w:r w:rsidR="00903A2E">
              <w:rPr>
                <w:rFonts w:ascii="Times New Roman" w:hAnsi="Times New Roman"/>
                <w:u w:val="single"/>
              </w:rPr>
              <w:t>повірочної</w:t>
            </w:r>
            <w:proofErr w:type="spellEnd"/>
            <w:r w:rsidR="00903A2E">
              <w:rPr>
                <w:rFonts w:ascii="Times New Roman" w:hAnsi="Times New Roman"/>
                <w:u w:val="single"/>
              </w:rPr>
              <w:t xml:space="preserve">  </w:t>
            </w:r>
            <w:proofErr w:type="spellStart"/>
            <w:r w:rsidR="00903A2E">
              <w:rPr>
                <w:rFonts w:ascii="Times New Roman" w:hAnsi="Times New Roman"/>
                <w:u w:val="single"/>
              </w:rPr>
              <w:t>електролабораторії</w:t>
            </w:r>
            <w:proofErr w:type="spellEnd"/>
            <w:r>
              <w:rPr>
                <w:rFonts w:ascii="Times New Roman" w:hAnsi="Times New Roman"/>
                <w:u w:val="single"/>
              </w:rPr>
              <w:t>.</w:t>
            </w:r>
            <w:r w:rsidR="00087B78">
              <w:rPr>
                <w:rFonts w:ascii="Times New Roman" w:hAnsi="Times New Roman"/>
                <w:u w:val="single"/>
              </w:rPr>
              <w:t xml:space="preserve"> </w:t>
            </w:r>
            <w:r>
              <w:rPr>
                <w:rFonts w:ascii="Times New Roman" w:hAnsi="Times New Roman"/>
                <w:u w:val="single"/>
              </w:rPr>
              <w:t>В</w:t>
            </w:r>
            <w:r w:rsidR="00245FA8">
              <w:rPr>
                <w:rFonts w:ascii="Times New Roman" w:hAnsi="Times New Roman"/>
                <w:u w:val="single"/>
              </w:rPr>
              <w:t xml:space="preserve"> підтвердження </w:t>
            </w:r>
            <w:r>
              <w:rPr>
                <w:rFonts w:ascii="Times New Roman" w:hAnsi="Times New Roman"/>
                <w:u w:val="single"/>
              </w:rPr>
              <w:t xml:space="preserve">зазначеного </w:t>
            </w:r>
            <w:r w:rsidR="00245FA8">
              <w:rPr>
                <w:rFonts w:ascii="Times New Roman" w:hAnsi="Times New Roman"/>
                <w:u w:val="single"/>
              </w:rPr>
              <w:t>надати</w:t>
            </w:r>
            <w:r w:rsidR="00903A2E">
              <w:rPr>
                <w:rFonts w:ascii="Times New Roman" w:hAnsi="Times New Roman"/>
                <w:u w:val="single"/>
              </w:rPr>
              <w:t xml:space="preserve"> копії </w:t>
            </w:r>
            <w:r w:rsidR="00E8518C">
              <w:rPr>
                <w:rFonts w:ascii="Times New Roman" w:hAnsi="Times New Roman"/>
                <w:u w:val="single"/>
              </w:rPr>
              <w:t>технічного паспорту на спеціальний транспо</w:t>
            </w:r>
            <w:r w:rsidR="00DF028E">
              <w:rPr>
                <w:rFonts w:ascii="Times New Roman" w:hAnsi="Times New Roman"/>
                <w:u w:val="single"/>
              </w:rPr>
              <w:t xml:space="preserve">ртний засіб - </w:t>
            </w:r>
            <w:proofErr w:type="spellStart"/>
            <w:r w:rsidR="00DF028E">
              <w:rPr>
                <w:rFonts w:ascii="Times New Roman" w:hAnsi="Times New Roman"/>
                <w:u w:val="single"/>
              </w:rPr>
              <w:t>електролабораторію</w:t>
            </w:r>
            <w:proofErr w:type="spellEnd"/>
            <w:r w:rsidR="00961D09">
              <w:rPr>
                <w:rFonts w:ascii="Times New Roman" w:hAnsi="Times New Roman"/>
                <w:u w:val="single"/>
              </w:rPr>
              <w:t xml:space="preserve">. </w:t>
            </w:r>
            <w:r w:rsidR="00903A2E">
              <w:rPr>
                <w:rFonts w:ascii="Times New Roman" w:hAnsi="Times New Roman"/>
                <w:u w:val="single"/>
              </w:rPr>
              <w:t xml:space="preserve">У разі якщо </w:t>
            </w:r>
            <w:proofErr w:type="spellStart"/>
            <w:r w:rsidR="00903A2E">
              <w:rPr>
                <w:rFonts w:ascii="Times New Roman" w:hAnsi="Times New Roman"/>
                <w:u w:val="single"/>
              </w:rPr>
              <w:t>електролабораторія</w:t>
            </w:r>
            <w:proofErr w:type="spellEnd"/>
            <w:r w:rsidR="00903A2E">
              <w:rPr>
                <w:rFonts w:ascii="Times New Roman" w:hAnsi="Times New Roman"/>
                <w:u w:val="single"/>
              </w:rPr>
              <w:t xml:space="preserve"> </w:t>
            </w:r>
            <w:r w:rsidR="001B52CD">
              <w:rPr>
                <w:rFonts w:ascii="Times New Roman" w:hAnsi="Times New Roman"/>
                <w:u w:val="single"/>
              </w:rPr>
              <w:t>орендо</w:t>
            </w:r>
            <w:r>
              <w:rPr>
                <w:rFonts w:ascii="Times New Roman" w:hAnsi="Times New Roman"/>
                <w:u w:val="single"/>
              </w:rPr>
              <w:t xml:space="preserve">вана або в іншому користуванні, крім копії технічного паспорту, </w:t>
            </w:r>
            <w:r w:rsidR="001B52CD">
              <w:rPr>
                <w:rFonts w:ascii="Times New Roman" w:hAnsi="Times New Roman"/>
                <w:u w:val="single"/>
              </w:rPr>
              <w:t xml:space="preserve"> надати договір оренди або інший договір, який засвідчує </w:t>
            </w:r>
            <w:r w:rsidR="001B52CD">
              <w:rPr>
                <w:rFonts w:ascii="Times New Roman" w:hAnsi="Times New Roman"/>
                <w:u w:val="single"/>
              </w:rPr>
              <w:lastRenderedPageBreak/>
              <w:t>право користування</w:t>
            </w:r>
            <w:r w:rsidR="00D8258F">
              <w:rPr>
                <w:rFonts w:ascii="Times New Roman" w:hAnsi="Times New Roman"/>
                <w:u w:val="single"/>
              </w:rPr>
              <w:t xml:space="preserve"> </w:t>
            </w:r>
            <w:proofErr w:type="spellStart"/>
            <w:r w:rsidR="00D8258F">
              <w:rPr>
                <w:rFonts w:ascii="Times New Roman" w:hAnsi="Times New Roman"/>
                <w:u w:val="single"/>
              </w:rPr>
              <w:t>електролабораторією</w:t>
            </w:r>
            <w:proofErr w:type="spellEnd"/>
            <w:r>
              <w:rPr>
                <w:rFonts w:ascii="Times New Roman" w:hAnsi="Times New Roman"/>
                <w:u w:val="single"/>
              </w:rPr>
              <w:t>.</w:t>
            </w:r>
          </w:p>
          <w:p w:rsidR="007B3C53" w:rsidRDefault="00D33A58" w:rsidP="007B3C53">
            <w:pPr>
              <w:pStyle w:val="af"/>
              <w:widowControl w:val="0"/>
              <w:ind w:left="0" w:firstLine="720"/>
              <w:jc w:val="both"/>
              <w:rPr>
                <w:rFonts w:ascii="Times New Roman" w:hAnsi="Times New Roman"/>
                <w:u w:val="single"/>
              </w:rPr>
            </w:pPr>
            <w:r>
              <w:rPr>
                <w:rFonts w:ascii="Times New Roman" w:hAnsi="Times New Roman"/>
                <w:u w:val="single"/>
              </w:rPr>
              <w:t>Наявність працівників відповідної кваліфікації, які мають необхідні знання та досвід не менше 5-ти років для надання послуг що є предметом закупівлі.</w:t>
            </w:r>
            <w:r w:rsidR="007B3C53">
              <w:rPr>
                <w:rFonts w:ascii="Times New Roman" w:hAnsi="Times New Roman"/>
                <w:u w:val="single"/>
              </w:rPr>
              <w:t xml:space="preserve"> В підтвердження надати:</w:t>
            </w:r>
            <w:r w:rsidR="001B52CD" w:rsidRPr="00D33A58">
              <w:rPr>
                <w:rFonts w:ascii="Times New Roman" w:hAnsi="Times New Roman"/>
                <w:u w:val="single"/>
              </w:rPr>
              <w:t xml:space="preserve"> </w:t>
            </w:r>
          </w:p>
          <w:p w:rsidR="00E548FE" w:rsidRDefault="00D33A58" w:rsidP="00E548FE">
            <w:pPr>
              <w:pStyle w:val="af"/>
              <w:widowControl w:val="0"/>
              <w:ind w:left="0" w:firstLine="720"/>
              <w:jc w:val="both"/>
              <w:rPr>
                <w:rFonts w:ascii="Times New Roman" w:hAnsi="Times New Roman"/>
                <w:u w:val="single"/>
              </w:rPr>
            </w:pPr>
            <w:r w:rsidRPr="00D33A58">
              <w:rPr>
                <w:rFonts w:ascii="Times New Roman" w:hAnsi="Times New Roman"/>
                <w:u w:val="single"/>
              </w:rPr>
              <w:t>довідку в довільній формі з переліком працівників відповідної кваліфікації (які безпосередньо будуть залучені Учасником</w:t>
            </w:r>
            <w:r w:rsidR="00E548FE">
              <w:rPr>
                <w:rFonts w:ascii="Times New Roman" w:hAnsi="Times New Roman"/>
                <w:u w:val="single"/>
              </w:rPr>
              <w:t xml:space="preserve"> до надання послуг що є предметом закупівлі </w:t>
            </w:r>
            <w:r w:rsidR="006C6456">
              <w:rPr>
                <w:rFonts w:ascii="Times New Roman" w:hAnsi="Times New Roman"/>
                <w:u w:val="single"/>
              </w:rPr>
              <w:t>у кількості не менше 10</w:t>
            </w:r>
            <w:r w:rsidR="00075178">
              <w:rPr>
                <w:rFonts w:ascii="Times New Roman" w:hAnsi="Times New Roman"/>
                <w:u w:val="single"/>
              </w:rPr>
              <w:t>-осіб</w:t>
            </w:r>
            <w:r w:rsidR="00E548FE">
              <w:rPr>
                <w:rFonts w:ascii="Times New Roman" w:hAnsi="Times New Roman"/>
                <w:u w:val="single"/>
              </w:rPr>
              <w:t>,</w:t>
            </w:r>
            <w:r w:rsidRPr="00D33A58">
              <w:rPr>
                <w:rFonts w:ascii="Times New Roman" w:hAnsi="Times New Roman"/>
                <w:u w:val="single"/>
              </w:rPr>
              <w:t xml:space="preserve"> яка повинна містити наступну інформацію:  ПІБ; посаду;  освіту; </w:t>
            </w:r>
            <w:r w:rsidR="00087B78">
              <w:rPr>
                <w:rFonts w:ascii="Times New Roman" w:hAnsi="Times New Roman"/>
                <w:u w:val="single"/>
              </w:rPr>
              <w:t xml:space="preserve"> досвід роботи</w:t>
            </w:r>
            <w:r w:rsidR="00E548FE">
              <w:rPr>
                <w:rFonts w:ascii="Times New Roman" w:hAnsi="Times New Roman"/>
                <w:u w:val="single"/>
              </w:rPr>
              <w:t>. Для підтвердження зазначеного надати наступні документи:</w:t>
            </w:r>
          </w:p>
          <w:p w:rsidR="00684DEF" w:rsidRDefault="00E548FE" w:rsidP="00E548FE">
            <w:pPr>
              <w:pStyle w:val="af"/>
              <w:widowControl w:val="0"/>
              <w:ind w:left="0" w:firstLine="720"/>
              <w:jc w:val="both"/>
              <w:rPr>
                <w:rFonts w:ascii="Times New Roman" w:hAnsi="Times New Roman"/>
                <w:u w:val="single"/>
              </w:rPr>
            </w:pPr>
            <w:r>
              <w:rPr>
                <w:rFonts w:ascii="Times New Roman" w:hAnsi="Times New Roman"/>
                <w:u w:val="single"/>
              </w:rPr>
              <w:t>наказ про прийняття на роботу або трудовий договір</w:t>
            </w:r>
            <w:r w:rsidR="00D33A58" w:rsidRPr="00D33A58">
              <w:rPr>
                <w:rFonts w:ascii="Times New Roman" w:hAnsi="Times New Roman"/>
                <w:u w:val="single"/>
              </w:rPr>
              <w:t xml:space="preserve">, які підтверджують наявність правовідносин Учасника з працівниками, </w:t>
            </w:r>
            <w:r w:rsidR="007B3C53">
              <w:rPr>
                <w:rFonts w:ascii="Times New Roman" w:hAnsi="Times New Roman"/>
                <w:u w:val="single"/>
              </w:rPr>
              <w:t xml:space="preserve"> </w:t>
            </w:r>
            <w:r w:rsidR="00D33A58" w:rsidRPr="00D33A58">
              <w:rPr>
                <w:rFonts w:ascii="Times New Roman" w:hAnsi="Times New Roman"/>
                <w:u w:val="single"/>
              </w:rPr>
              <w:t xml:space="preserve">зазначеними у </w:t>
            </w:r>
            <w:r w:rsidR="005D4A3F">
              <w:rPr>
                <w:rFonts w:ascii="Times New Roman" w:hAnsi="Times New Roman"/>
                <w:u w:val="single"/>
              </w:rPr>
              <w:t>вищевказаній</w:t>
            </w:r>
            <w:r w:rsidR="005D4A3F" w:rsidRPr="00D33A58">
              <w:rPr>
                <w:rFonts w:ascii="Times New Roman" w:hAnsi="Times New Roman"/>
                <w:u w:val="single"/>
              </w:rPr>
              <w:t xml:space="preserve"> </w:t>
            </w:r>
            <w:r w:rsidR="00684DEF">
              <w:rPr>
                <w:rFonts w:ascii="Times New Roman" w:hAnsi="Times New Roman"/>
                <w:u w:val="single"/>
              </w:rPr>
              <w:t>Довідці;</w:t>
            </w:r>
          </w:p>
          <w:p w:rsidR="00F6331F" w:rsidRPr="00087B78" w:rsidRDefault="00684DEF" w:rsidP="007B3C53">
            <w:pPr>
              <w:pStyle w:val="af"/>
              <w:widowControl w:val="0"/>
              <w:ind w:left="0" w:firstLine="720"/>
              <w:jc w:val="both"/>
              <w:rPr>
                <w:rFonts w:ascii="Times New Roman" w:hAnsi="Times New Roman"/>
                <w:u w:val="single"/>
              </w:rPr>
            </w:pPr>
            <w:r w:rsidRPr="00087B78">
              <w:rPr>
                <w:rFonts w:ascii="Times New Roman" w:hAnsi="Times New Roman"/>
                <w:u w:val="single"/>
              </w:rPr>
              <w:t>копі</w:t>
            </w:r>
            <w:r w:rsidR="0015705D">
              <w:rPr>
                <w:rFonts w:ascii="Times New Roman" w:hAnsi="Times New Roman"/>
                <w:u w:val="single"/>
              </w:rPr>
              <w:t>ю(</w:t>
            </w:r>
            <w:r w:rsidRPr="00087B78">
              <w:rPr>
                <w:rFonts w:ascii="Times New Roman" w:hAnsi="Times New Roman"/>
                <w:u w:val="single"/>
              </w:rPr>
              <w:t>ї</w:t>
            </w:r>
            <w:r w:rsidR="0015705D">
              <w:rPr>
                <w:rFonts w:ascii="Times New Roman" w:hAnsi="Times New Roman"/>
                <w:u w:val="single"/>
              </w:rPr>
              <w:t>)</w:t>
            </w:r>
            <w:r w:rsidRPr="00087B78">
              <w:rPr>
                <w:rFonts w:ascii="Times New Roman" w:hAnsi="Times New Roman"/>
                <w:u w:val="single"/>
              </w:rPr>
              <w:t xml:space="preserve"> докум</w:t>
            </w:r>
            <w:r w:rsidR="00B44926" w:rsidRPr="00087B78">
              <w:rPr>
                <w:rFonts w:ascii="Times New Roman" w:hAnsi="Times New Roman"/>
                <w:u w:val="single"/>
              </w:rPr>
              <w:t>ен</w:t>
            </w:r>
            <w:r w:rsidR="00EC5409" w:rsidRPr="00087B78">
              <w:rPr>
                <w:rFonts w:ascii="Times New Roman" w:hAnsi="Times New Roman"/>
                <w:u w:val="single"/>
              </w:rPr>
              <w:t>т</w:t>
            </w:r>
            <w:r w:rsidR="00087B78" w:rsidRPr="00087B78">
              <w:rPr>
                <w:rFonts w:ascii="Times New Roman" w:hAnsi="Times New Roman"/>
                <w:u w:val="single"/>
              </w:rPr>
              <w:t>у(</w:t>
            </w:r>
            <w:proofErr w:type="spellStart"/>
            <w:r w:rsidR="00EC5409" w:rsidRPr="00087B78">
              <w:rPr>
                <w:rFonts w:ascii="Times New Roman" w:hAnsi="Times New Roman"/>
                <w:u w:val="single"/>
              </w:rPr>
              <w:t>ів</w:t>
            </w:r>
            <w:proofErr w:type="spellEnd"/>
            <w:r w:rsidR="00087B78" w:rsidRPr="00087B78">
              <w:rPr>
                <w:rFonts w:ascii="Times New Roman" w:hAnsi="Times New Roman"/>
                <w:u w:val="single"/>
              </w:rPr>
              <w:t xml:space="preserve">) (сертифікатів, </w:t>
            </w:r>
            <w:proofErr w:type="spellStart"/>
            <w:r w:rsidR="00087B78" w:rsidRPr="00087B78">
              <w:rPr>
                <w:rFonts w:ascii="Times New Roman" w:hAnsi="Times New Roman"/>
                <w:u w:val="single"/>
              </w:rPr>
              <w:t>свідоцтв</w:t>
            </w:r>
            <w:proofErr w:type="spellEnd"/>
            <w:r w:rsidR="00087B78" w:rsidRPr="00087B78">
              <w:rPr>
                <w:rFonts w:ascii="Times New Roman" w:hAnsi="Times New Roman"/>
                <w:u w:val="single"/>
              </w:rPr>
              <w:t>, тощо)</w:t>
            </w:r>
            <w:r w:rsidR="00EC5409" w:rsidRPr="00087B78">
              <w:rPr>
                <w:rFonts w:ascii="Times New Roman" w:hAnsi="Times New Roman"/>
                <w:u w:val="single"/>
              </w:rPr>
              <w:t>, що підтверджу</w:t>
            </w:r>
            <w:r w:rsidR="00087B78" w:rsidRPr="00087B78">
              <w:rPr>
                <w:rFonts w:ascii="Times New Roman" w:hAnsi="Times New Roman"/>
                <w:u w:val="single"/>
              </w:rPr>
              <w:t>є(</w:t>
            </w:r>
            <w:proofErr w:type="spellStart"/>
            <w:r w:rsidR="00EC5409" w:rsidRPr="00087B78">
              <w:rPr>
                <w:rFonts w:ascii="Times New Roman" w:hAnsi="Times New Roman"/>
                <w:u w:val="single"/>
              </w:rPr>
              <w:t>ють</w:t>
            </w:r>
            <w:proofErr w:type="spellEnd"/>
            <w:r w:rsidR="00087B78" w:rsidRPr="00087B78">
              <w:rPr>
                <w:rFonts w:ascii="Times New Roman" w:hAnsi="Times New Roman"/>
                <w:u w:val="single"/>
              </w:rPr>
              <w:t>)</w:t>
            </w:r>
            <w:r w:rsidR="00EC5409" w:rsidRPr="00087B78">
              <w:rPr>
                <w:rFonts w:ascii="Times New Roman" w:hAnsi="Times New Roman"/>
                <w:u w:val="single"/>
              </w:rPr>
              <w:t xml:space="preserve"> </w:t>
            </w:r>
            <w:r w:rsidR="00087B78" w:rsidRPr="00087B78">
              <w:rPr>
                <w:rFonts w:ascii="Times New Roman" w:hAnsi="Times New Roman"/>
                <w:u w:val="single"/>
              </w:rPr>
              <w:t xml:space="preserve">проходження підвищення кваліфікації </w:t>
            </w:r>
            <w:r w:rsidR="00B44926" w:rsidRPr="00087B78">
              <w:rPr>
                <w:rFonts w:ascii="Times New Roman" w:hAnsi="Times New Roman"/>
                <w:u w:val="single"/>
              </w:rPr>
              <w:t>усіх працівників</w:t>
            </w:r>
            <w:r w:rsidR="00E548FE">
              <w:rPr>
                <w:rFonts w:ascii="Times New Roman" w:hAnsi="Times New Roman"/>
                <w:u w:val="single"/>
              </w:rPr>
              <w:t xml:space="preserve"> зазначених у вказаній довідці</w:t>
            </w:r>
            <w:r w:rsidR="00B44926" w:rsidRPr="00087B78">
              <w:rPr>
                <w:rFonts w:ascii="Times New Roman" w:hAnsi="Times New Roman"/>
                <w:u w:val="single"/>
              </w:rPr>
              <w:t xml:space="preserve">, які проводять повірку за </w:t>
            </w:r>
            <w:r w:rsidR="00EB233F">
              <w:rPr>
                <w:rFonts w:ascii="Times New Roman" w:hAnsi="Times New Roman"/>
                <w:u w:val="single"/>
              </w:rPr>
              <w:t xml:space="preserve">видами вимірювань </w:t>
            </w:r>
            <w:r w:rsidR="00B44926" w:rsidRPr="00087B78">
              <w:rPr>
                <w:rFonts w:ascii="Times New Roman" w:hAnsi="Times New Roman"/>
                <w:u w:val="single"/>
              </w:rPr>
              <w:t>ЗВТ, що зазначені у Додатку №1 до тендерної документації</w:t>
            </w:r>
            <w:r w:rsidR="00EB233F">
              <w:rPr>
                <w:rFonts w:ascii="Times New Roman" w:hAnsi="Times New Roman"/>
                <w:u w:val="single"/>
              </w:rPr>
              <w:t>.</w:t>
            </w:r>
            <w:r w:rsidR="00B44926" w:rsidRPr="00087B78">
              <w:rPr>
                <w:rFonts w:ascii="Times New Roman" w:hAnsi="Times New Roman"/>
                <w:u w:val="single"/>
              </w:rPr>
              <w:t xml:space="preserve"> </w:t>
            </w:r>
          </w:p>
          <w:p w:rsidR="00F6331F" w:rsidRDefault="00F6331F" w:rsidP="00B375FF">
            <w:pPr>
              <w:widowControl w:val="0"/>
              <w:tabs>
                <w:tab w:val="left" w:pos="1080"/>
              </w:tabs>
              <w:jc w:val="both"/>
              <w:rPr>
                <w:rFonts w:ascii="Times New Roman" w:hAnsi="Times New Roman"/>
                <w:u w:val="single"/>
              </w:rPr>
            </w:pPr>
          </w:p>
          <w:p w:rsidR="00834034" w:rsidRDefault="00631F98" w:rsidP="00E6302C">
            <w:pPr>
              <w:widowControl w:val="0"/>
              <w:tabs>
                <w:tab w:val="left" w:pos="1080"/>
              </w:tabs>
              <w:jc w:val="both"/>
              <w:rPr>
                <w:rFonts w:ascii="Times New Roman" w:hAnsi="Times New Roman"/>
              </w:rPr>
            </w:pPr>
            <w:r w:rsidRPr="00631F98">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CC1596" w:rsidRPr="00631F98" w:rsidRDefault="00CC1596" w:rsidP="00E6302C">
            <w:pPr>
              <w:widowControl w:val="0"/>
              <w:tabs>
                <w:tab w:val="left" w:pos="1080"/>
              </w:tabs>
              <w:jc w:val="both"/>
              <w:rPr>
                <w:rFonts w:ascii="Times New Roman" w:hAnsi="Times New Roman"/>
              </w:rPr>
            </w:pPr>
            <w:r>
              <w:rPr>
                <w:rFonts w:ascii="Times New Roman" w:hAnsi="Times New Roman"/>
                <w:color w:val="000000"/>
                <w:sz w:val="24"/>
                <w:szCs w:val="24"/>
              </w:rPr>
              <w:t xml:space="preserve">         </w:t>
            </w:r>
            <w:r w:rsidRPr="00E753C3">
              <w:rPr>
                <w:rFonts w:ascii="Times New Roman" w:hAnsi="Times New Roman"/>
                <w:color w:val="000000"/>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w:t>
            </w:r>
            <w:r>
              <w:rPr>
                <w:rFonts w:ascii="Times New Roman" w:hAnsi="Times New Roman"/>
                <w:color w:val="000000"/>
                <w:sz w:val="24"/>
                <w:szCs w:val="24"/>
              </w:rPr>
              <w:t xml:space="preserve"> </w:t>
            </w:r>
            <w:r w:rsidRPr="00E753C3">
              <w:rPr>
                <w:rFonts w:ascii="Times New Roman" w:hAnsi="Times New Roman"/>
                <w:color w:val="000000"/>
                <w:sz w:val="24"/>
                <w:szCs w:val="24"/>
              </w:rPr>
              <w:t>як субпідрядників/співвиконавців.</w:t>
            </w:r>
          </w:p>
          <w:p w:rsidR="00371327" w:rsidRPr="00E6302C" w:rsidRDefault="00834034" w:rsidP="00E6302C">
            <w:pPr>
              <w:shd w:val="clear" w:color="auto" w:fill="FFFFFF" w:themeFill="background1"/>
              <w:jc w:val="both"/>
              <w:rPr>
                <w:rFonts w:ascii="Times New Roman" w:hAnsi="Times New Roman"/>
              </w:rPr>
            </w:pPr>
            <w:r>
              <w:rPr>
                <w:rFonts w:ascii="Times New Roman" w:hAnsi="Times New Roman"/>
              </w:rPr>
              <w:t xml:space="preserve">        </w:t>
            </w:r>
            <w:r w:rsidR="00371327">
              <w:t xml:space="preserve"> </w:t>
            </w:r>
            <w:r w:rsidR="00371327" w:rsidRPr="00E6302C">
              <w:rPr>
                <w:rFonts w:ascii="Times New Roman" w:hAnsi="Times New Roman"/>
              </w:rPr>
              <w:t>Підстави для відмови в участі у процедурі закупівлі, встановлені пун</w:t>
            </w:r>
            <w:r w:rsidR="00710BD5">
              <w:rPr>
                <w:rFonts w:ascii="Times New Roman" w:hAnsi="Times New Roman"/>
              </w:rPr>
              <w:t>ктом 47</w:t>
            </w:r>
            <w:r w:rsidR="00371327" w:rsidRPr="00E6302C">
              <w:rPr>
                <w:rFonts w:ascii="Times New Roman" w:hAnsi="Times New Roman"/>
              </w:rPr>
              <w:t xml:space="preserve"> Особливостей:</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w:t>
            </w:r>
            <w:r w:rsidRPr="00E6302C">
              <w:rPr>
                <w:rFonts w:ascii="Times New Roman" w:hAnsi="Times New Roman"/>
              </w:rPr>
              <w:lastRenderedPageBreak/>
              <w:t xml:space="preserve">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11) учасник процедури закупівлі або кінцевий </w:t>
            </w:r>
            <w:proofErr w:type="spellStart"/>
            <w:r w:rsidRPr="00E6302C">
              <w:rPr>
                <w:rFonts w:ascii="Times New Roman" w:hAnsi="Times New Roman"/>
              </w:rPr>
              <w:t>бенефіціарний</w:t>
            </w:r>
            <w:proofErr w:type="spellEnd"/>
            <w:r w:rsidRPr="00E630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E6302C">
              <w:rPr>
                <w:rFonts w:ascii="Times New Roman" w:hAnsi="Times New Roman"/>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E6302C" w:rsidRDefault="008C28B8" w:rsidP="00E6302C">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72D71" w:rsidRPr="00E6302C" w:rsidRDefault="00772D71" w:rsidP="00E6302C">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w:t>
            </w:r>
            <w:r w:rsidR="007C0586" w:rsidRPr="00E6302C">
              <w:rPr>
                <w:rFonts w:ascii="Times New Roman" w:hAnsi="Times New Roman"/>
                <w:b/>
                <w:color w:val="000000"/>
                <w:u w:val="single"/>
                <w:lang w:eastAsia="ru-RU"/>
              </w:rPr>
              <w:t xml:space="preserve"> процедури закупівлі</w:t>
            </w:r>
            <w:r w:rsidRPr="00E6302C">
              <w:rPr>
                <w:rFonts w:ascii="Times New Roman" w:hAnsi="Times New Roman"/>
                <w:b/>
                <w:color w:val="000000"/>
                <w:u w:val="single"/>
                <w:lang w:eastAsia="ru-RU"/>
              </w:rPr>
              <w:t>:</w:t>
            </w:r>
          </w:p>
          <w:p w:rsidR="00301986" w:rsidRPr="00E6302C" w:rsidRDefault="00D6448F" w:rsidP="00E6302C">
            <w:pPr>
              <w:jc w:val="both"/>
              <w:rPr>
                <w:rFonts w:ascii="Times New Roman" w:hAnsi="Times New Roman"/>
                <w:color w:val="000000"/>
                <w:lang w:eastAsia="ru-RU"/>
              </w:rPr>
            </w:pPr>
            <w:r w:rsidRPr="00E6302C">
              <w:rPr>
                <w:rFonts w:ascii="Times New Roman" w:hAnsi="Times New Roman"/>
                <w:color w:val="000000"/>
                <w:lang w:eastAsia="ru-RU"/>
              </w:rPr>
              <w:t xml:space="preserve">     </w:t>
            </w:r>
            <w:r w:rsidR="00301986" w:rsidRPr="00E6302C">
              <w:rPr>
                <w:rFonts w:ascii="Times New Roman" w:hAnsi="Times New Roman"/>
                <w:color w:val="000000"/>
                <w:lang w:eastAsia="ru-RU"/>
              </w:rPr>
              <w:t>Учасник процедури закупівлі підтверджує відсутність</w:t>
            </w:r>
            <w:r w:rsidR="00573422">
              <w:rPr>
                <w:rFonts w:ascii="Times New Roman" w:hAnsi="Times New Roman"/>
                <w:color w:val="000000"/>
                <w:lang w:eastAsia="ru-RU"/>
              </w:rPr>
              <w:t xml:space="preserve"> підстав, зазначених в пункті 47</w:t>
            </w:r>
            <w:r w:rsidR="00301986"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01986" w:rsidRPr="00E6302C" w:rsidRDefault="00301986" w:rsidP="00E6302C">
            <w:pPr>
              <w:jc w:val="both"/>
              <w:rPr>
                <w:rFonts w:ascii="Times New Roman" w:hAnsi="Times New Roman"/>
                <w:color w:val="000000"/>
                <w:lang w:eastAsia="ru-RU"/>
              </w:rPr>
            </w:pPr>
            <w:r w:rsidRPr="00E6302C">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710BD5">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D6448F" w:rsidRDefault="00D6448F" w:rsidP="00E6302C">
            <w:pPr>
              <w:tabs>
                <w:tab w:val="left" w:pos="180"/>
              </w:tabs>
              <w:jc w:val="both"/>
              <w:rPr>
                <w:rFonts w:ascii="Times New Roman" w:hAnsi="Times New Roman"/>
              </w:rPr>
            </w:pPr>
            <w:r w:rsidRPr="00E6302C">
              <w:rPr>
                <w:rFonts w:ascii="Times New Roman" w:hAnsi="Times New Roman"/>
                <w:b/>
                <w:bCs/>
                <w:u w:val="single"/>
              </w:rPr>
              <w:t>Інформація про відсутність підстав, визначених</w:t>
            </w:r>
            <w:r w:rsidR="00EF368C" w:rsidRPr="00E6302C">
              <w:rPr>
                <w:rFonts w:ascii="Times New Roman" w:hAnsi="Times New Roman"/>
                <w:b/>
                <w:bCs/>
                <w:u w:val="single"/>
              </w:rPr>
              <w:t xml:space="preserve"> </w:t>
            </w:r>
            <w:r w:rsidR="0042123E" w:rsidRPr="00E6302C">
              <w:rPr>
                <w:rFonts w:ascii="Times New Roman" w:hAnsi="Times New Roman"/>
                <w:b/>
                <w:bCs/>
                <w:u w:val="single"/>
              </w:rPr>
              <w:t xml:space="preserve">       </w:t>
            </w:r>
            <w:r w:rsidR="00573422">
              <w:rPr>
                <w:rFonts w:ascii="Times New Roman" w:hAnsi="Times New Roman"/>
                <w:b/>
                <w:bCs/>
                <w:u w:val="single"/>
              </w:rPr>
              <w:t>п. 47</w:t>
            </w:r>
            <w:r w:rsidR="00EF368C"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13373F">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13373F">
              <w:rPr>
                <w:rFonts w:ascii="Times New Roman" w:hAnsi="Times New Roman"/>
              </w:rPr>
              <w:t xml:space="preserve"> </w:t>
            </w:r>
          </w:p>
          <w:p w:rsidR="00301986" w:rsidRDefault="00301986" w:rsidP="00E63F56">
            <w:pPr>
              <w:tabs>
                <w:tab w:val="left" w:pos="180"/>
              </w:tabs>
              <w:jc w:val="both"/>
              <w:rPr>
                <w:rFonts w:ascii="Times New Roman" w:hAnsi="Times New Roman"/>
              </w:rPr>
            </w:pPr>
          </w:p>
          <w:p w:rsidR="00EF368C" w:rsidRDefault="00EF368C" w:rsidP="00E63F56">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sidR="006A3B2C">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D6448F" w:rsidRPr="0013373F" w:rsidRDefault="00D6448F" w:rsidP="00E63F56">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«Черкасиводоканал»</w:t>
            </w:r>
            <w:r w:rsidRPr="0013373F">
              <w:rPr>
                <w:rFonts w:ascii="Times New Roman" w:hAnsi="Times New Roman"/>
              </w:rPr>
              <w:t xml:space="preserve">, що призвело до його дострокового розірвання, і застосування санкції у вигляді штрафів та/або відшкодування збитків - </w:t>
            </w:r>
            <w:r w:rsidRPr="0013373F">
              <w:rPr>
                <w:rFonts w:ascii="Times New Roman" w:hAnsi="Times New Roman"/>
              </w:rPr>
              <w:lastRenderedPageBreak/>
              <w:t>протягом трьох років з дати дострокового розірвання такого договору.</w:t>
            </w:r>
          </w:p>
          <w:p w:rsidR="00D6448F" w:rsidRPr="00DD2FA1" w:rsidRDefault="00D6448F" w:rsidP="00E63F56">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E63F56">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Pr>
                <w:rFonts w:ascii="Times New Roman" w:hAnsi="Times New Roman"/>
                <w:i/>
                <w:color w:val="000000"/>
                <w:lang w:eastAsia="ru-RU"/>
              </w:rPr>
              <w:t>пунк</w:t>
            </w:r>
            <w:r w:rsidR="00710BD5">
              <w:rPr>
                <w:rFonts w:ascii="Times New Roman" w:hAnsi="Times New Roman"/>
                <w:i/>
                <w:color w:val="000000"/>
                <w:lang w:eastAsia="ru-RU"/>
              </w:rPr>
              <w:t>том 47</w:t>
            </w:r>
            <w:r w:rsidR="008C28B8">
              <w:rPr>
                <w:rFonts w:ascii="Times New Roman" w:hAnsi="Times New Roman"/>
                <w:i/>
                <w:color w:val="000000"/>
                <w:lang w:eastAsia="ru-RU"/>
              </w:rPr>
              <w:t xml:space="preserve">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C5222F" w:rsidRDefault="00C5222F" w:rsidP="00E63F56">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sidR="00D5735B">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C5222F" w:rsidRPr="00DD2FA1" w:rsidRDefault="00C5222F" w:rsidP="00E63F56">
            <w:pPr>
              <w:shd w:val="clear" w:color="auto" w:fill="FFFFFF"/>
              <w:jc w:val="both"/>
              <w:rPr>
                <w:rFonts w:ascii="Times New Roman" w:hAnsi="Times New Roman"/>
                <w:color w:val="000000"/>
                <w:lang w:eastAsia="ru-RU"/>
              </w:rPr>
            </w:pPr>
          </w:p>
          <w:p w:rsidR="00636EE0" w:rsidRDefault="007C0586" w:rsidP="00E63F56">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283CFE" w:rsidRPr="00283CFE" w:rsidRDefault="00283CFE"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21123">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D6BCF" w:rsidRDefault="001D6BCF" w:rsidP="00E63F56">
            <w:pPr>
              <w:shd w:val="clear" w:color="auto" w:fill="FFFFFF"/>
              <w:jc w:val="both"/>
              <w:rPr>
                <w:rFonts w:ascii="Times New Roman" w:hAnsi="Times New Roman"/>
                <w:i/>
                <w:u w:val="single"/>
                <w:lang w:eastAsia="ru-RU"/>
              </w:rPr>
            </w:pPr>
          </w:p>
          <w:p w:rsidR="00F463E0" w:rsidRPr="00F463E0" w:rsidRDefault="000F6FB8" w:rsidP="00E63F56">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w:t>
            </w:r>
            <w:r w:rsidR="00884C7A">
              <w:rPr>
                <w:rFonts w:ascii="Times New Roman" w:hAnsi="Times New Roman"/>
                <w:b/>
                <w:u w:val="single"/>
                <w:lang w:eastAsia="ru-RU"/>
              </w:rPr>
              <w:t xml:space="preserve"> </w:t>
            </w:r>
          </w:p>
          <w:p w:rsidR="00DF4C47" w:rsidRPr="00E6302C"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1) </w:t>
            </w:r>
            <w:r w:rsidR="00636EE0" w:rsidRPr="00DD2FA1">
              <w:rPr>
                <w:rFonts w:ascii="Times New Roman" w:hAnsi="Times New Roman"/>
                <w:u w:val="single"/>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0C6064">
              <w:rPr>
                <w:rFonts w:ascii="Times New Roman" w:hAnsi="Times New Roman"/>
                <w:u w:val="single"/>
                <w:lang w:eastAsia="ru-RU"/>
              </w:rPr>
              <w:t>им, тому відповідно до пункту 47</w:t>
            </w:r>
            <w:r w:rsidR="00636EE0" w:rsidRPr="00DD2FA1">
              <w:rPr>
                <w:rFonts w:ascii="Times New Roman" w:hAnsi="Times New Roman"/>
                <w:u w:val="single"/>
                <w:lang w:eastAsia="ru-RU"/>
              </w:rPr>
              <w:t xml:space="preserve"> Особливостей переможець процедури закупівлі має надати </w:t>
            </w:r>
            <w:r w:rsidR="005A1758" w:rsidRPr="00DD2FA1">
              <w:rPr>
                <w:rFonts w:ascii="Times New Roman" w:hAnsi="Times New Roman"/>
                <w:u w:val="single"/>
                <w:lang w:eastAsia="ru-RU"/>
              </w:rPr>
              <w:t xml:space="preserve">документ, що підтверджує відсутність підстави, </w:t>
            </w:r>
            <w:r w:rsidR="005A1758" w:rsidRPr="00E6302C">
              <w:rPr>
                <w:rFonts w:ascii="Times New Roman" w:hAnsi="Times New Roman"/>
                <w:u w:val="single"/>
                <w:lang w:eastAsia="ru-RU"/>
              </w:rPr>
              <w:t xml:space="preserve">визначеної </w:t>
            </w:r>
            <w:r w:rsidR="005A1758" w:rsidRPr="00E6302C">
              <w:rPr>
                <w:rFonts w:ascii="Times New Roman" w:hAnsi="Times New Roman"/>
                <w:u w:val="single"/>
                <w:lang w:eastAsia="ru-RU"/>
              </w:rPr>
              <w:lastRenderedPageBreak/>
              <w:t>п</w:t>
            </w:r>
            <w:r w:rsidR="007D1FAD" w:rsidRPr="00E6302C">
              <w:rPr>
                <w:rFonts w:ascii="Times New Roman" w:hAnsi="Times New Roman"/>
                <w:u w:val="single"/>
                <w:lang w:eastAsia="ru-RU"/>
              </w:rPr>
              <w:t>ідпунктом</w:t>
            </w:r>
            <w:r w:rsidR="005A1758" w:rsidRPr="00E6302C">
              <w:rPr>
                <w:rFonts w:ascii="Times New Roman" w:hAnsi="Times New Roman"/>
                <w:u w:val="single"/>
                <w:lang w:eastAsia="ru-RU"/>
              </w:rPr>
              <w:t xml:space="preserve"> 3</w:t>
            </w:r>
            <w:r w:rsidR="00F941EE">
              <w:rPr>
                <w:rFonts w:ascii="Times New Roman" w:hAnsi="Times New Roman"/>
                <w:u w:val="single"/>
                <w:lang w:eastAsia="ru-RU"/>
              </w:rPr>
              <w:t xml:space="preserve"> пункту 47</w:t>
            </w:r>
            <w:r w:rsidR="007D1FAD" w:rsidRPr="00E6302C">
              <w:rPr>
                <w:rFonts w:ascii="Times New Roman" w:hAnsi="Times New Roman"/>
                <w:u w:val="single"/>
                <w:lang w:eastAsia="ru-RU"/>
              </w:rPr>
              <w:t xml:space="preserve"> Ос</w:t>
            </w:r>
            <w:r w:rsidR="00F463E0" w:rsidRPr="00E6302C">
              <w:rPr>
                <w:rFonts w:ascii="Times New Roman" w:hAnsi="Times New Roman"/>
                <w:u w:val="single"/>
                <w:lang w:eastAsia="ru-RU"/>
              </w:rPr>
              <w:t>о</w:t>
            </w:r>
            <w:r w:rsidR="007D1FAD" w:rsidRPr="00E6302C">
              <w:rPr>
                <w:rFonts w:ascii="Times New Roman" w:hAnsi="Times New Roman"/>
                <w:u w:val="single"/>
                <w:lang w:eastAsia="ru-RU"/>
              </w:rPr>
              <w:t>бливостей</w:t>
            </w:r>
            <w:r w:rsidR="005A1758" w:rsidRPr="00E6302C">
              <w:rPr>
                <w:rFonts w:ascii="Times New Roman" w:hAnsi="Times New Roman"/>
                <w:u w:val="single"/>
                <w:lang w:eastAsia="ru-RU"/>
              </w:rPr>
              <w:t>,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r w:rsidR="00357E0F" w:rsidRPr="00E6302C">
              <w:rPr>
                <w:rFonts w:ascii="Times New Roman" w:hAnsi="Times New Roman"/>
                <w:u w:val="single"/>
                <w:lang w:eastAsia="ru-RU"/>
              </w:rPr>
              <w:t xml:space="preserve"> </w:t>
            </w:r>
            <w:r w:rsidR="00854F26" w:rsidRPr="00E6302C">
              <w:rPr>
                <w:rFonts w:ascii="Times New Roman" w:hAnsi="Times New Roman"/>
                <w:u w:val="single"/>
                <w:lang w:eastAsia="ru-RU"/>
              </w:rPr>
              <w:t xml:space="preserve">стосовно </w:t>
            </w:r>
            <w:r w:rsidR="00561DED" w:rsidRPr="00E6302C">
              <w:rPr>
                <w:rFonts w:ascii="Times New Roman" w:hAnsi="Times New Roman"/>
                <w:u w:val="single"/>
                <w:lang w:eastAsia="ru-RU"/>
              </w:rPr>
              <w:t xml:space="preserve">керівника учасника процедури закупівлі, фізичної особи, яка є учасником процедури закупівлі  </w:t>
            </w:r>
            <w:r w:rsidR="00854F26" w:rsidRPr="00E6302C">
              <w:rPr>
                <w:rFonts w:ascii="Times New Roman" w:hAnsi="Times New Roman"/>
                <w:u w:val="single"/>
                <w:lang w:eastAsia="ru-RU"/>
              </w:rPr>
              <w:t>, за посиланням</w:t>
            </w:r>
            <w:r w:rsidR="00357E0F" w:rsidRPr="00E6302C">
              <w:rPr>
                <w:rFonts w:ascii="Times New Roman" w:hAnsi="Times New Roman"/>
                <w:u w:val="single"/>
                <w:lang w:eastAsia="ru-RU"/>
              </w:rPr>
              <w:t>:</w:t>
            </w:r>
          </w:p>
          <w:p w:rsidR="00971E52" w:rsidRPr="00DD2FA1" w:rsidRDefault="00854F26"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https://corruptinfo.nazk.</w:t>
            </w:r>
            <w:r w:rsidRPr="00DD2FA1">
              <w:rPr>
                <w:rFonts w:ascii="Times New Roman" w:hAnsi="Times New Roman"/>
                <w:u w:val="single"/>
                <w:lang w:eastAsia="ru-RU"/>
              </w:rPr>
              <w:t>gov.ua/reference/getpersonalreference/individual</w:t>
            </w:r>
            <w:r w:rsidR="00DC3828" w:rsidRPr="00DD2FA1">
              <w:rPr>
                <w:rFonts w:ascii="Times New Roman" w:hAnsi="Times New Roman"/>
                <w:u w:val="single"/>
                <w:lang w:eastAsia="ru-RU"/>
              </w:rPr>
              <w:t>;</w:t>
            </w:r>
          </w:p>
          <w:p w:rsidR="00DC3828" w:rsidRPr="00DD2FA1"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юридичних осіб за посиланням</w:t>
            </w:r>
          </w:p>
          <w:p w:rsidR="00DC3828" w:rsidRPr="00DD2FA1" w:rsidRDefault="0028399A" w:rsidP="00E63F56">
            <w:pPr>
              <w:shd w:val="clear" w:color="auto" w:fill="FFFFFF"/>
              <w:jc w:val="both"/>
              <w:rPr>
                <w:rFonts w:ascii="Times New Roman" w:hAnsi="Times New Roman"/>
                <w:u w:val="single"/>
                <w:lang w:eastAsia="ru-RU"/>
              </w:rPr>
            </w:pPr>
            <w:hyperlink r:id="rId12" w:history="1">
              <w:r w:rsidR="00DF4C47" w:rsidRPr="00DD2FA1">
                <w:rPr>
                  <w:rStyle w:val="a5"/>
                  <w:rFonts w:ascii="Times New Roman" w:hAnsi="Times New Roman"/>
                  <w:lang w:eastAsia="ru-RU"/>
                </w:rPr>
                <w:t>https://corruptinfo.nazk.gov.ua/reference/getpersonalreference/legal</w:t>
              </w:r>
            </w:hyperlink>
          </w:p>
          <w:p w:rsidR="00DF4C47" w:rsidRPr="00DD2FA1" w:rsidRDefault="00DF4C47" w:rsidP="00E63F56">
            <w:pPr>
              <w:shd w:val="clear" w:color="auto" w:fill="FFFFFF"/>
              <w:jc w:val="both"/>
              <w:rPr>
                <w:rFonts w:ascii="Times New Roman" w:hAnsi="Times New Roman"/>
                <w:u w:val="single"/>
                <w:lang w:eastAsia="ru-RU"/>
              </w:rPr>
            </w:pPr>
          </w:p>
          <w:p w:rsidR="00DC3828" w:rsidRPr="00DD2FA1" w:rsidRDefault="00F463E0" w:rsidP="00E63F56">
            <w:pPr>
              <w:shd w:val="clear" w:color="auto" w:fill="FFFFFF"/>
              <w:jc w:val="both"/>
              <w:rPr>
                <w:rFonts w:ascii="Times New Roman" w:hAnsi="Times New Roman"/>
                <w:u w:val="single"/>
                <w:lang w:eastAsia="ru-RU"/>
              </w:rPr>
            </w:pPr>
            <w:r>
              <w:rPr>
                <w:rFonts w:ascii="Times New Roman" w:hAnsi="Times New Roman"/>
                <w:u w:val="single"/>
                <w:lang w:eastAsia="ru-RU"/>
              </w:rPr>
              <w:t>Зазначені</w:t>
            </w:r>
            <w:r w:rsidR="00DC3828" w:rsidRPr="00DD2FA1">
              <w:rPr>
                <w:rFonts w:ascii="Times New Roman" w:hAnsi="Times New Roman"/>
                <w:u w:val="single"/>
                <w:lang w:eastAsia="ru-RU"/>
              </w:rPr>
              <w:t xml:space="preserve"> документ</w:t>
            </w:r>
            <w:r>
              <w:rPr>
                <w:rFonts w:ascii="Times New Roman" w:hAnsi="Times New Roman"/>
                <w:u w:val="single"/>
                <w:lang w:eastAsia="ru-RU"/>
              </w:rPr>
              <w:t>и</w:t>
            </w:r>
            <w:r w:rsidR="00DC3828" w:rsidRPr="00DD2FA1">
              <w:rPr>
                <w:rFonts w:ascii="Times New Roman" w:hAnsi="Times New Roman"/>
                <w:u w:val="single"/>
                <w:lang w:eastAsia="ru-RU"/>
              </w:rPr>
              <w:t xml:space="preserve"> повинен</w:t>
            </w:r>
            <w:r>
              <w:rPr>
                <w:rFonts w:ascii="Times New Roman" w:hAnsi="Times New Roman"/>
                <w:u w:val="single"/>
                <w:lang w:eastAsia="ru-RU"/>
              </w:rPr>
              <w:t>і</w:t>
            </w:r>
            <w:r w:rsidR="00DC3828" w:rsidRPr="00DD2FA1">
              <w:rPr>
                <w:rFonts w:ascii="Times New Roman" w:hAnsi="Times New Roman"/>
                <w:u w:val="single"/>
                <w:lang w:eastAsia="ru-RU"/>
              </w:rPr>
              <w:t xml:space="preserve"> містити реквізити для перевірки, зокрема QR-код та/або номер та електронний підпис та/або печатку. </w:t>
            </w:r>
          </w:p>
          <w:p w:rsidR="00F463E0" w:rsidRPr="00E6302C" w:rsidRDefault="00DC3828" w:rsidP="00E6302C">
            <w:pPr>
              <w:jc w:val="both"/>
              <w:rPr>
                <w:rFonts w:ascii="Times New Roman" w:hAnsi="Times New Roman"/>
                <w:u w:val="single"/>
                <w:lang w:eastAsia="ru-RU"/>
              </w:rPr>
            </w:pPr>
            <w:r w:rsidRPr="00DD2FA1">
              <w:rPr>
                <w:rFonts w:ascii="Times New Roman" w:hAnsi="Times New Roman"/>
                <w:u w:val="single"/>
                <w:lang w:eastAsia="ru-RU"/>
              </w:rPr>
              <w:t xml:space="preserve">Дата документа повинна бути </w:t>
            </w:r>
            <w:r w:rsidR="00F463E0" w:rsidRPr="00E6302C">
              <w:rPr>
                <w:rFonts w:ascii="Times New Roman" w:hAnsi="Times New Roman"/>
                <w:u w:val="single"/>
                <w:lang w:eastAsia="ru-RU"/>
              </w:rPr>
              <w:t>не раніше дати оприлюдненого в електронній системі закупівель оголошення про проведення процедури закупівлі</w:t>
            </w:r>
          </w:p>
          <w:p w:rsidR="00F463E0" w:rsidRPr="00E6302C" w:rsidRDefault="00F463E0" w:rsidP="00E6302C">
            <w:pPr>
              <w:jc w:val="both"/>
              <w:rPr>
                <w:rFonts w:ascii="Times New Roman" w:hAnsi="Times New Roman"/>
                <w:u w:val="single"/>
                <w:lang w:eastAsia="ru-RU"/>
              </w:rPr>
            </w:pPr>
          </w:p>
          <w:p w:rsidR="00DC3828" w:rsidRPr="003E6AB3" w:rsidRDefault="00DC3828" w:rsidP="00E6302C">
            <w:pPr>
              <w:ind w:right="108" w:firstLine="142"/>
              <w:jc w:val="both"/>
              <w:rPr>
                <w:rFonts w:ascii="Times New Roman" w:hAnsi="Times New Roman"/>
                <w:color w:val="000000"/>
              </w:rPr>
            </w:pPr>
            <w:r w:rsidRPr="00E6302C">
              <w:rPr>
                <w:rFonts w:ascii="Times New Roman" w:hAnsi="Times New Roman"/>
                <w:lang w:eastAsia="ru-RU"/>
              </w:rPr>
              <w:t xml:space="preserve">2) </w:t>
            </w:r>
            <w:r w:rsidRPr="00E6302C">
              <w:rPr>
                <w:rFonts w:ascii="Times New Roman" w:hAnsi="Times New Roman"/>
                <w:color w:val="000000"/>
              </w:rPr>
              <w:t>Документ, що підтверджує відсутні</w:t>
            </w:r>
            <w:r w:rsidR="003464EE" w:rsidRPr="00E6302C">
              <w:rPr>
                <w:rFonts w:ascii="Times New Roman" w:hAnsi="Times New Roman"/>
                <w:color w:val="000000"/>
              </w:rPr>
              <w:t>сть підстав, визначених підпунктами</w:t>
            </w:r>
            <w:r w:rsidRPr="00E6302C">
              <w:rPr>
                <w:rFonts w:ascii="Times New Roman" w:hAnsi="Times New Roman"/>
                <w:color w:val="000000"/>
              </w:rPr>
              <w:t xml:space="preserve"> 5, 6 та 12</w:t>
            </w:r>
            <w:r w:rsidR="00D5735B">
              <w:rPr>
                <w:rFonts w:ascii="Times New Roman" w:hAnsi="Times New Roman"/>
                <w:color w:val="000000"/>
              </w:rPr>
              <w:t xml:space="preserve"> пункту 47</w:t>
            </w:r>
            <w:r w:rsidR="003464EE" w:rsidRPr="00E6302C">
              <w:rPr>
                <w:rFonts w:ascii="Times New Roman" w:hAnsi="Times New Roman"/>
                <w:color w:val="000000"/>
              </w:rPr>
              <w:t xml:space="preserve"> Ос</w:t>
            </w:r>
            <w:r w:rsidR="004C331D" w:rsidRPr="00E6302C">
              <w:rPr>
                <w:rFonts w:ascii="Times New Roman" w:hAnsi="Times New Roman"/>
                <w:color w:val="000000"/>
              </w:rPr>
              <w:t>о</w:t>
            </w:r>
            <w:r w:rsidR="003464EE" w:rsidRPr="00E6302C">
              <w:rPr>
                <w:rFonts w:ascii="Times New Roman" w:hAnsi="Times New Roman"/>
                <w:color w:val="000000"/>
              </w:rPr>
              <w:t>бливостей</w:t>
            </w:r>
            <w:r w:rsidRPr="00E6302C">
              <w:rPr>
                <w:rFonts w:ascii="Times New Roman" w:hAnsi="Times New Roman"/>
                <w:color w:val="000000"/>
              </w:rPr>
              <w:t xml:space="preserve">, а саме учасник надає </w:t>
            </w:r>
            <w:r w:rsidR="00CD1868" w:rsidRPr="00E6302C">
              <w:rPr>
                <w:rFonts w:ascii="Times New Roman" w:hAnsi="Times New Roman"/>
                <w:sz w:val="24"/>
                <w:szCs w:val="24"/>
              </w:rPr>
              <w:t>стосовно</w:t>
            </w:r>
            <w:r w:rsidR="00CD1868" w:rsidRPr="00E6302C">
              <w:rPr>
                <w:rFonts w:ascii="Times New Roman" w:hAnsi="Times New Roman"/>
                <w:color w:val="000000"/>
                <w:sz w:val="24"/>
                <w:szCs w:val="24"/>
              </w:rPr>
              <w:t xml:space="preserve"> </w:t>
            </w:r>
            <w:r w:rsidR="00CD1868" w:rsidRPr="00E630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Pr="00E6302C">
              <w:rPr>
                <w:rFonts w:ascii="Times New Roman" w:hAnsi="Times New Roman"/>
                <w:color w:val="000000"/>
              </w:rPr>
              <w:t>витяг</w:t>
            </w:r>
            <w:r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Pr="003E6AB3">
              <w:rPr>
                <w:rFonts w:ascii="Times New Roman" w:hAnsi="Times New Roman"/>
                <w:color w:val="000000"/>
              </w:rPr>
              <w:t xml:space="preserve">та наявності судимості» (далі – Витяг), що можна отримати за посиланням </w:t>
            </w:r>
            <w:hyperlink r:id="rId13" w:history="1">
              <w:r w:rsidRPr="003E6AB3">
                <w:rPr>
                  <w:rStyle w:val="a5"/>
                  <w:rFonts w:ascii="Times New Roman" w:hAnsi="Times New Roman"/>
                </w:rPr>
                <w:t>https://vytiah.mvs.gov.ua/app/landing</w:t>
              </w:r>
            </w:hyperlink>
            <w:r w:rsidRPr="003E6AB3">
              <w:rPr>
                <w:rFonts w:ascii="Times New Roman" w:hAnsi="Times New Roman"/>
                <w:color w:val="000000"/>
              </w:rPr>
              <w:t xml:space="preserve"> </w:t>
            </w:r>
          </w:p>
          <w:p w:rsidR="00DC3828" w:rsidRPr="003E6AB3" w:rsidRDefault="00DC3828" w:rsidP="00E63F56">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E63F56">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sidR="001B0B71">
              <w:rPr>
                <w:rFonts w:ascii="Times New Roman" w:hAnsi="Times New Roman"/>
              </w:rPr>
              <w:t>дата оголошення даної закупівлі</w:t>
            </w:r>
            <w:r w:rsidRPr="003E6AB3">
              <w:rPr>
                <w:rFonts w:ascii="Times New Roman" w:hAnsi="Times New Roman"/>
              </w:rPr>
              <w:t>.</w:t>
            </w:r>
          </w:p>
          <w:p w:rsidR="00971E52" w:rsidRPr="003E6AB3" w:rsidRDefault="00F8126D" w:rsidP="00E63F56">
            <w:pPr>
              <w:shd w:val="clear" w:color="auto" w:fill="FFFFFF"/>
              <w:jc w:val="both"/>
              <w:rPr>
                <w:rFonts w:ascii="Times New Roman" w:hAnsi="Times New Roman"/>
                <w:u w:val="single"/>
                <w:lang w:eastAsia="ru-RU"/>
              </w:rPr>
            </w:pPr>
            <w:r w:rsidRPr="003E6AB3">
              <w:rPr>
                <w:rFonts w:ascii="Times New Roman" w:hAnsi="Times New Roman"/>
                <w:u w:val="single"/>
                <w:lang w:eastAsia="ru-RU"/>
              </w:rPr>
              <w:t>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Pr>
                <w:rFonts w:ascii="Times New Roman" w:hAnsi="Times New Roman"/>
                <w:u w:val="single"/>
                <w:lang w:eastAsia="ru-RU"/>
              </w:rPr>
              <w:t>им, тому відповідно до пункту 47</w:t>
            </w:r>
            <w:r w:rsidRPr="003E6AB3">
              <w:rPr>
                <w:rFonts w:ascii="Times New Roman" w:hAnsi="Times New Roman"/>
                <w:u w:val="single"/>
                <w:lang w:eastAsia="ru-RU"/>
              </w:rPr>
              <w:t xml:space="preserve">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452DB7" w:rsidRDefault="0013373F" w:rsidP="00E63F56">
            <w:pPr>
              <w:shd w:val="clear" w:color="auto" w:fill="FFFFFF"/>
              <w:jc w:val="both"/>
              <w:rPr>
                <w:rFonts w:ascii="Times New Roman" w:hAnsi="Times New Roman"/>
                <w:highlight w:val="lightGray"/>
                <w:u w:val="single"/>
                <w:lang w:eastAsia="ru-RU"/>
              </w:rPr>
            </w:pPr>
            <w:r w:rsidRPr="003E6AB3">
              <w:rPr>
                <w:rFonts w:ascii="Times New Roman" w:hAnsi="Times New Roman"/>
                <w:u w:val="single"/>
                <w:lang w:eastAsia="ru-RU"/>
              </w:rPr>
              <w:t xml:space="preserve">4) </w:t>
            </w:r>
            <w:r w:rsidR="005F2344" w:rsidRPr="0049662C">
              <w:rPr>
                <w:rFonts w:ascii="Times New Roman" w:hAnsi="Times New Roman"/>
                <w:u w:val="single"/>
                <w:lang w:eastAsia="ru-RU"/>
              </w:rPr>
              <w:t xml:space="preserve"> </w:t>
            </w:r>
            <w:r w:rsidR="005F2344" w:rsidRPr="0049662C">
              <w:rPr>
                <w:rFonts w:ascii="Times New Roman" w:hAnsi="Times New Roman"/>
                <w:u w:val="single"/>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w:t>
            </w:r>
            <w:r w:rsidR="005F2344" w:rsidRPr="005F2344">
              <w:rPr>
                <w:rFonts w:ascii="Times New Roman" w:hAnsi="Times New Roman"/>
                <w:u w:val="single"/>
                <w:lang w:eastAsia="ru-RU"/>
              </w:rPr>
              <w:t>47 Особливостей, переможець процедури закупівлі має</w:t>
            </w:r>
            <w:r w:rsidR="005F2344" w:rsidRPr="0049662C">
              <w:rPr>
                <w:rFonts w:ascii="Times New Roman" w:hAnsi="Times New Roman"/>
                <w:u w:val="single"/>
                <w:lang w:eastAsia="ru-RU"/>
              </w:rPr>
              <w:t xml:space="preserve"> надати _документ, який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w:t>
            </w:r>
            <w:r w:rsidR="005F2344" w:rsidRPr="0049662C">
              <w:rPr>
                <w:rFonts w:ascii="Times New Roman" w:hAnsi="Times New Roman"/>
                <w:u w:val="single"/>
                <w:lang w:eastAsia="ru-RU"/>
              </w:rPr>
              <w:lastRenderedPageBreak/>
              <w:t xml:space="preserve">фізичних осіб-підприємців та громадських формувань, </w:t>
            </w:r>
            <w:r w:rsidR="005F2344">
              <w:rPr>
                <w:rFonts w:ascii="Times New Roman" w:hAnsi="Times New Roman"/>
                <w:u w:val="single"/>
                <w:lang w:eastAsia="ru-RU"/>
              </w:rPr>
              <w:t>даний</w:t>
            </w:r>
            <w:r w:rsidR="005F2344" w:rsidRPr="0049662C">
              <w:rPr>
                <w:rFonts w:ascii="Times New Roman" w:hAnsi="Times New Roman"/>
                <w:u w:val="single"/>
                <w:lang w:eastAsia="ru-RU"/>
              </w:rPr>
              <w:t xml:space="preserve">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005F2344" w:rsidRPr="0049662C">
              <w:rPr>
                <w:rFonts w:ascii="Times New Roman" w:hAnsi="Times New Roman"/>
                <w:u w:val="single"/>
                <w:lang w:eastAsia="ru-RU"/>
              </w:rPr>
              <w:t>Youcontrol</w:t>
            </w:r>
            <w:proofErr w:type="spellEnd"/>
            <w:r w:rsidR="005F2344" w:rsidRPr="0049662C">
              <w:rPr>
                <w:rFonts w:ascii="Times New Roman" w:hAnsi="Times New Roman"/>
                <w:u w:val="single"/>
                <w:lang w:eastAsia="ru-RU"/>
              </w:rPr>
              <w:t>) отриманим не раніше оголошення про проведення цих відкритих торгів.</w:t>
            </w:r>
          </w:p>
          <w:p w:rsidR="006312EF" w:rsidRPr="00794D53" w:rsidRDefault="0013373F" w:rsidP="00E63F56">
            <w:pPr>
              <w:shd w:val="clear" w:color="auto" w:fill="FFFFFF"/>
              <w:ind w:right="108"/>
              <w:jc w:val="both"/>
              <w:rPr>
                <w:rFonts w:ascii="Times New Roman" w:hAnsi="Times New Roman"/>
                <w:color w:val="000000"/>
                <w:u w:val="single"/>
              </w:rPr>
            </w:pPr>
            <w:r w:rsidRPr="00794D53">
              <w:rPr>
                <w:rFonts w:ascii="Times New Roman" w:hAnsi="Times New Roman"/>
                <w:u w:val="single"/>
                <w:lang w:eastAsia="ru-RU"/>
              </w:rPr>
              <w:t>5</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E63F56">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E63F56">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Default="005758C8" w:rsidP="005758C8">
            <w:pPr>
              <w:rPr>
                <w:rFonts w:ascii="Times New Roman" w:hAnsi="Times New Roman"/>
                <w:u w:val="single"/>
                <w:lang w:eastAsia="ru-RU"/>
              </w:rPr>
            </w:pPr>
          </w:p>
          <w:p w:rsidR="005758C8" w:rsidRPr="005758C8" w:rsidRDefault="005758C8" w:rsidP="005758C8">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07761F" w:rsidRPr="005758C8" w:rsidRDefault="0007761F" w:rsidP="00E63F56">
            <w:pPr>
              <w:shd w:val="clear" w:color="auto" w:fill="FFFFFF"/>
              <w:jc w:val="both"/>
              <w:rPr>
                <w:rFonts w:ascii="Times New Roman" w:hAnsi="Times New Roman"/>
                <w:b/>
                <w:highlight w:val="lightGray"/>
                <w:u w:val="single"/>
                <w:lang w:eastAsia="ru-RU"/>
              </w:rPr>
            </w:pPr>
          </w:p>
          <w:p w:rsidR="00452DB7" w:rsidRPr="00635260" w:rsidRDefault="00452DB7" w:rsidP="00E63F56">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sidR="00D5735B">
              <w:rPr>
                <w:rFonts w:ascii="Times New Roman" w:hAnsi="Times New Roman"/>
                <w:color w:val="000000"/>
              </w:rPr>
              <w:t>изначених пунктом 47</w:t>
            </w:r>
            <w:r w:rsidR="008E1FBB" w:rsidRPr="00E6302C">
              <w:rPr>
                <w:rFonts w:ascii="Times New Roman" w:hAnsi="Times New Roman"/>
                <w:color w:val="000000"/>
              </w:rPr>
              <w:t xml:space="preserve"> Особливостей</w:t>
            </w:r>
            <w:r w:rsidR="008E1FBB">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452DB7" w:rsidRPr="00635260" w:rsidRDefault="00452DB7" w:rsidP="00E63F56">
            <w:pPr>
              <w:shd w:val="clear" w:color="auto" w:fill="FFFFFF"/>
              <w:ind w:hanging="152"/>
              <w:jc w:val="both"/>
              <w:rPr>
                <w:rFonts w:ascii="Times New Roman" w:hAnsi="Times New Roman"/>
                <w:color w:val="000000"/>
              </w:rPr>
            </w:pPr>
          </w:p>
          <w:p w:rsidR="00452DB7" w:rsidRPr="00635260" w:rsidRDefault="00452DB7" w:rsidP="00E63F56">
            <w:pPr>
              <w:shd w:val="clear" w:color="auto" w:fill="FFFFFF"/>
              <w:jc w:val="both"/>
              <w:rPr>
                <w:rFonts w:ascii="Times New Roman" w:hAnsi="Times New Roman"/>
                <w:b/>
                <w:color w:val="000000"/>
              </w:rPr>
            </w:pPr>
            <w:r w:rsidRPr="00635260">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63F56">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E63F56">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E63F56">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E63F56">
            <w:pPr>
              <w:spacing w:before="120" w:after="120"/>
              <w:ind w:left="49"/>
              <w:jc w:val="both"/>
              <w:rPr>
                <w:rFonts w:ascii="Times New Roman" w:hAnsi="Times New Roman"/>
                <w:sz w:val="24"/>
                <w:szCs w:val="24"/>
              </w:rPr>
            </w:pPr>
            <w:r w:rsidRPr="00401BF9">
              <w:rPr>
                <w:rFonts w:ascii="Times New Roman" w:hAnsi="Times New Roman"/>
                <w:sz w:val="24"/>
                <w:szCs w:val="24"/>
              </w:rPr>
              <w:lastRenderedPageBreak/>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E63F56">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E63F56">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C5222F" w:rsidRPr="00615823" w:rsidRDefault="00586E09" w:rsidP="00615823">
            <w:pPr>
              <w:spacing w:before="120" w:after="120"/>
              <w:ind w:left="49"/>
              <w:jc w:val="both"/>
              <w:rPr>
                <w:rFonts w:ascii="Times New Roman" w:hAnsi="Times New Roman"/>
                <w:sz w:val="24"/>
                <w:szCs w:val="24"/>
              </w:rPr>
            </w:pPr>
            <w:r w:rsidRPr="00586E09">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lastRenderedPageBreak/>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63F56">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2DD" w:rsidRPr="007B6D7E" w:rsidTr="00E63F56">
        <w:tc>
          <w:tcPr>
            <w:tcW w:w="5000" w:type="pct"/>
            <w:gridSpan w:val="3"/>
          </w:tcPr>
          <w:p w:rsidR="006A22DD" w:rsidRPr="00C34D10" w:rsidRDefault="006A22DD" w:rsidP="00E63F56">
            <w:pPr>
              <w:pStyle w:val="1"/>
              <w:spacing w:before="120" w:after="120"/>
              <w:outlineLvl w:val="0"/>
            </w:pPr>
            <w:r w:rsidRPr="00EC696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63F56">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342AF3">
              <w:rPr>
                <w:rFonts w:ascii="Times New Roman" w:hAnsi="Times New Roman"/>
                <w:b/>
                <w:i/>
                <w:color w:val="FF0000"/>
                <w:sz w:val="24"/>
                <w:szCs w:val="24"/>
                <w:highlight w:val="yellow"/>
                <w:lang w:val="ru-RU"/>
              </w:rPr>
              <w:t>02.06</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2C4306">
              <w:rPr>
                <w:rFonts w:ascii="Times New Roman" w:hAnsi="Times New Roman"/>
                <w:b/>
                <w:i/>
                <w:color w:val="FF0000"/>
                <w:sz w:val="24"/>
                <w:szCs w:val="24"/>
                <w:highlight w:val="yellow"/>
              </w:rPr>
              <w:t>3</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E63F56">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E63F56">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закупівель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закупівель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5F2344" w:rsidRPr="0049662C" w:rsidRDefault="005F2344" w:rsidP="005F2344">
            <w:pPr>
              <w:widowControl w:val="0"/>
              <w:shd w:val="clear" w:color="auto" w:fill="FFFFFF" w:themeFill="background1"/>
              <w:jc w:val="both"/>
              <w:rPr>
                <w:rFonts w:ascii="Times New Roman" w:hAnsi="Times New Roman"/>
              </w:rPr>
            </w:pPr>
            <w:r w:rsidRPr="0049662C">
              <w:rPr>
                <w:rFonts w:ascii="Times New Roman" w:hAnsi="Times New Roman"/>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76DD7" w:rsidRPr="00137A26" w:rsidRDefault="005F2344" w:rsidP="005F2344">
            <w:pPr>
              <w:spacing w:before="120" w:after="120"/>
              <w:jc w:val="both"/>
              <w:rPr>
                <w:rFonts w:ascii="Times New Roman" w:hAnsi="Times New Roman"/>
                <w:sz w:val="24"/>
                <w:szCs w:val="24"/>
              </w:rPr>
            </w:pPr>
            <w:r w:rsidRPr="0049662C">
              <w:rPr>
                <w:rFonts w:ascii="Times New Roman" w:hAnsi="Times New Roman"/>
              </w:rPr>
              <w:t xml:space="preserve">Розкриття тендерних пропозицій відбувається відповідно до статті </w:t>
            </w:r>
            <w:hyperlink r:id="rId14" w:anchor="n1492" w:history="1">
              <w:r w:rsidRPr="0049662C">
                <w:rPr>
                  <w:rStyle w:val="a5"/>
                  <w:rFonts w:ascii="Times New Roman" w:hAnsi="Times New Roman"/>
                </w:rPr>
                <w:t>28 Закону</w:t>
              </w:r>
            </w:hyperlink>
            <w:r w:rsidRPr="0049662C">
              <w:rPr>
                <w:rFonts w:ascii="Times New Roman" w:hAnsi="Times New Roman"/>
              </w:rPr>
              <w:t xml:space="preserve"> (положення абзацу третього частини </w:t>
            </w:r>
            <w:r w:rsidRPr="005F2344">
              <w:rPr>
                <w:rFonts w:ascii="Times New Roman" w:hAnsi="Times New Roman"/>
              </w:rPr>
              <w:t>першої та абзацу другого частини другої статті 28 Закон</w:t>
            </w:r>
            <w:r w:rsidRPr="0049662C">
              <w:rPr>
                <w:rFonts w:ascii="Times New Roman" w:hAnsi="Times New Roman"/>
              </w:rPr>
              <w:t>у не застосовується).</w:t>
            </w:r>
            <w:r w:rsidRPr="0049662C">
              <w:rPr>
                <w:rFonts w:ascii="Times New Roman" w:hAnsi="Times New Roman"/>
                <w:sz w:val="24"/>
                <w:szCs w:val="24"/>
              </w:rPr>
              <w:t xml:space="preserve">   </w:t>
            </w:r>
          </w:p>
        </w:tc>
      </w:tr>
      <w:tr w:rsidR="006A22DD" w:rsidRPr="007B6D7E" w:rsidTr="00E63F56">
        <w:tc>
          <w:tcPr>
            <w:tcW w:w="5000" w:type="pct"/>
            <w:gridSpan w:val="3"/>
          </w:tcPr>
          <w:p w:rsidR="006A22DD" w:rsidRPr="00137A26" w:rsidRDefault="006A22DD" w:rsidP="00E63F56">
            <w:pPr>
              <w:pStyle w:val="1"/>
              <w:spacing w:before="120" w:after="120"/>
              <w:outlineLvl w:val="0"/>
            </w:pPr>
            <w:r w:rsidRPr="00137A26">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137A26" w:rsidRDefault="00912CCE" w:rsidP="00D40599">
            <w:pPr>
              <w:jc w:val="both"/>
              <w:rPr>
                <w:rFonts w:ascii="Times New Roman" w:hAnsi="Times New Roman"/>
              </w:rPr>
            </w:pPr>
            <w:r w:rsidRPr="00137A26">
              <w:rPr>
                <w:rFonts w:ascii="Times New Roman" w:hAnsi="Times New Roman"/>
                <w:sz w:val="24"/>
                <w:szCs w:val="24"/>
                <w:lang w:val="ru-RU"/>
              </w:rPr>
              <w:t xml:space="preserve">    </w:t>
            </w:r>
            <w:r w:rsidR="00D40599" w:rsidRPr="00137A26">
              <w:rPr>
                <w:rFonts w:ascii="Times New Roman" w:hAnsi="Times New Roman"/>
              </w:rPr>
              <w:t xml:space="preserve">    Єдиним критерієм оцінки згідно даної процедури відкритих торгів є ціна (питома вага критерію – 100%). </w:t>
            </w:r>
          </w:p>
          <w:p w:rsidR="00D40599" w:rsidRPr="00137A26" w:rsidRDefault="00D40599" w:rsidP="00D40599">
            <w:pPr>
              <w:jc w:val="both"/>
              <w:rPr>
                <w:rFonts w:ascii="Times New Roman" w:hAnsi="Times New Roman"/>
              </w:rPr>
            </w:pPr>
            <w:r w:rsidRPr="00137A26">
              <w:rPr>
                <w:rFonts w:ascii="Times New Roman" w:hAnsi="Times New Roman"/>
              </w:rPr>
              <w:t>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Pr="00137A26" w:rsidRDefault="008D117A" w:rsidP="00D40599">
            <w:pPr>
              <w:jc w:val="both"/>
              <w:rPr>
                <w:rFonts w:ascii="Times New Roman" w:hAnsi="Times New Roman"/>
              </w:rPr>
            </w:pPr>
            <w:r w:rsidRPr="00137A26">
              <w:rPr>
                <w:rFonts w:ascii="Times New Roman" w:hAnsi="Times New Roman"/>
              </w:rPr>
              <w:t xml:space="preserve">     </w:t>
            </w:r>
            <w:r w:rsidR="00D40599" w:rsidRPr="00137A26">
              <w:rPr>
                <w:rFonts w:ascii="Times New Roman" w:hAnsi="Times New Roman"/>
              </w:rPr>
              <w:t xml:space="preserve">Учасник може протягом одного етапу аукціону один раз понизити ціну своєї пропозиції не менше ніж на </w:t>
            </w:r>
            <w:r w:rsidR="00D40599" w:rsidRPr="00137A26">
              <w:rPr>
                <w:rFonts w:ascii="Times New Roman" w:hAnsi="Times New Roman"/>
              </w:rPr>
              <w:lastRenderedPageBreak/>
              <w:t>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137A26">
              <w:rPr>
                <w:rFonts w:ascii="Times New Roman" w:hAnsi="Times New Roman"/>
              </w:rPr>
              <w:t xml:space="preserve">      </w:t>
            </w:r>
          </w:p>
          <w:p w:rsidR="006A22DD" w:rsidRPr="00137A26" w:rsidRDefault="00912CCE" w:rsidP="00D40599">
            <w:pPr>
              <w:jc w:val="both"/>
              <w:rPr>
                <w:rFonts w:ascii="Times New Roman" w:hAnsi="Times New Roman"/>
              </w:rPr>
            </w:pPr>
            <w:r w:rsidRPr="00137A26">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137A26" w:rsidRDefault="00A736E1" w:rsidP="00E63F56">
            <w:pPr>
              <w:jc w:val="both"/>
              <w:rPr>
                <w:rFonts w:ascii="Times New Roman" w:hAnsi="Times New Roman"/>
              </w:rPr>
            </w:pPr>
            <w:r w:rsidRPr="00137A26">
              <w:rPr>
                <w:rFonts w:ascii="Times New Roman" w:hAnsi="Times New Roman"/>
                <w:b/>
                <w:u w:val="single"/>
              </w:rPr>
              <w:t xml:space="preserve">      </w:t>
            </w:r>
          </w:p>
          <w:p w:rsidR="005340C2" w:rsidRDefault="005340C2" w:rsidP="00E63F56">
            <w:pPr>
              <w:widowControl w:val="0"/>
              <w:shd w:val="clear" w:color="auto" w:fill="FFFFFF" w:themeFill="background1"/>
              <w:jc w:val="both"/>
              <w:rPr>
                <w:rFonts w:ascii="Times New Roman" w:hAnsi="Times New Roman"/>
              </w:rPr>
            </w:pPr>
            <w:r w:rsidRPr="005340C2">
              <w:rPr>
                <w:rFonts w:ascii="Times New Roman" w:hAnsi="Times New Roman"/>
                <w:color w:val="000000"/>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sidRPr="00883CB1">
              <w:rPr>
                <w:rFonts w:ascii="Times New Roman" w:hAnsi="Times New Roman"/>
              </w:rPr>
              <w:t xml:space="preserve">      </w:t>
            </w:r>
          </w:p>
          <w:p w:rsidR="0099379B" w:rsidRPr="00137A26" w:rsidRDefault="004460D7" w:rsidP="00E63F56">
            <w:pPr>
              <w:widowControl w:val="0"/>
              <w:shd w:val="clear" w:color="auto" w:fill="FFFFFF" w:themeFill="background1"/>
              <w:jc w:val="both"/>
              <w:rPr>
                <w:rFonts w:ascii="Times New Roman" w:hAnsi="Times New Roman"/>
              </w:rPr>
            </w:pPr>
            <w:r w:rsidRPr="00137A26">
              <w:rPr>
                <w:rFonts w:ascii="Times New Roman" w:hAnsi="Times New Roman"/>
              </w:rPr>
              <w:t xml:space="preserve">       </w:t>
            </w:r>
            <w:r w:rsidR="0099379B" w:rsidRPr="00137A26">
              <w:rPr>
                <w:rFonts w:ascii="Times New Roman" w:hAnsi="Times New Roman"/>
              </w:rPr>
              <w:t xml:space="preserve">Розгляд та оцінка тендерних пропозицій відбувається відповідно до </w:t>
            </w:r>
            <w:r w:rsidRPr="00137A26">
              <w:rPr>
                <w:rFonts w:ascii="Times New Roman" w:hAnsi="Times New Roman"/>
              </w:rPr>
              <w:t>п.37 та п.38 Особливостей,</w:t>
            </w:r>
            <w:r w:rsidR="0099379B" w:rsidRPr="00137A26">
              <w:rPr>
                <w:rFonts w:ascii="Times New Roman" w:hAnsi="Times New Roman"/>
              </w:rPr>
              <w:t xml:space="preserve"> із урахуванням положень пункту 40 Особливостей.</w:t>
            </w:r>
          </w:p>
          <w:p w:rsidR="006D7B51" w:rsidRPr="00137A26" w:rsidRDefault="006D7B51" w:rsidP="00E63F56">
            <w:pPr>
              <w:widowControl w:val="0"/>
              <w:shd w:val="clear" w:color="auto" w:fill="FFFFFF" w:themeFill="background1"/>
              <w:jc w:val="both"/>
              <w:rPr>
                <w:rFonts w:ascii="Times New Roman" w:hAnsi="Times New Roman"/>
              </w:rPr>
            </w:pPr>
            <w:r w:rsidRPr="00137A26">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460D7" w:rsidRPr="00137A26" w:rsidRDefault="006D7B51" w:rsidP="00E63F56">
            <w:pPr>
              <w:widowControl w:val="0"/>
              <w:shd w:val="clear" w:color="auto" w:fill="FFFFFF" w:themeFill="background1"/>
              <w:jc w:val="both"/>
              <w:rPr>
                <w:rFonts w:ascii="Times New Roman" w:hAnsi="Times New Roman"/>
              </w:rPr>
            </w:pPr>
            <w:r w:rsidRPr="00137A26">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137A26"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137A26" w:rsidRDefault="0041733B" w:rsidP="00E63F56">
            <w:pPr>
              <w:jc w:val="both"/>
              <w:rPr>
                <w:rFonts w:ascii="Times New Roman" w:hAnsi="Times New Roman"/>
                <w:b/>
              </w:rPr>
            </w:pPr>
            <w:r w:rsidRPr="00137A26">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137A26">
              <w:rPr>
                <w:rFonts w:ascii="Times New Roman" w:hAnsi="Times New Roman"/>
                <w:b/>
              </w:rPr>
              <w:t>Перелік ф</w:t>
            </w:r>
            <w:r w:rsidR="0043012B" w:rsidRPr="00137A26">
              <w:rPr>
                <w:rFonts w:ascii="Times New Roman" w:hAnsi="Times New Roman"/>
                <w:b/>
              </w:rPr>
              <w:t>ормальних помилок визначений у Д</w:t>
            </w:r>
            <w:r w:rsidR="00347433" w:rsidRPr="00137A26">
              <w:rPr>
                <w:rFonts w:ascii="Times New Roman" w:hAnsi="Times New Roman"/>
                <w:b/>
              </w:rPr>
              <w:t>одатку</w:t>
            </w:r>
            <w:r w:rsidRPr="00137A26">
              <w:rPr>
                <w:rFonts w:ascii="Times New Roman" w:hAnsi="Times New Roman"/>
                <w:b/>
              </w:rPr>
              <w:t>№6 до тендерної документації</w:t>
            </w:r>
            <w:r w:rsidR="004C2F0C" w:rsidRPr="00137A26">
              <w:rPr>
                <w:rFonts w:ascii="Times New Roman" w:hAnsi="Times New Roman"/>
                <w:b/>
              </w:rPr>
              <w:t xml:space="preserve">. </w:t>
            </w:r>
          </w:p>
          <w:p w:rsidR="00C845D3" w:rsidRPr="00137A26" w:rsidRDefault="004C2F0C" w:rsidP="00E63F56">
            <w:pPr>
              <w:shd w:val="clear" w:color="auto" w:fill="FFFFFF"/>
              <w:spacing w:before="120" w:after="120"/>
              <w:jc w:val="both"/>
              <w:rPr>
                <w:rFonts w:ascii="Times New Roman" w:hAnsi="Times New Roman"/>
              </w:rPr>
            </w:pPr>
            <w:r w:rsidRPr="00137A26">
              <w:rPr>
                <w:rFonts w:ascii="Times New Roman" w:hAnsi="Times New Roman"/>
              </w:rPr>
              <w:t xml:space="preserve">Приклади формальних помилок: </w:t>
            </w:r>
          </w:p>
          <w:p w:rsidR="00FF4F31" w:rsidRPr="00137A26" w:rsidRDefault="00FF4F31" w:rsidP="00E63F56">
            <w:pPr>
              <w:shd w:val="clear" w:color="auto" w:fill="FFFFFF"/>
              <w:spacing w:before="120" w:after="120"/>
              <w:jc w:val="both"/>
              <w:rPr>
                <w:rFonts w:ascii="Times New Roman" w:hAnsi="Times New Roman"/>
              </w:rPr>
            </w:pPr>
            <w:r w:rsidRPr="00137A26">
              <w:rPr>
                <w:rFonts w:ascii="Times New Roman" w:hAnsi="Times New Roman"/>
              </w:rPr>
              <w:t>“</w:t>
            </w:r>
            <w:proofErr w:type="spellStart"/>
            <w:r w:rsidRPr="00137A26">
              <w:rPr>
                <w:rFonts w:ascii="Times New Roman" w:hAnsi="Times New Roman"/>
              </w:rPr>
              <w:t>м.київ</w:t>
            </w:r>
            <w:proofErr w:type="spellEnd"/>
            <w:r w:rsidRPr="00137A26">
              <w:rPr>
                <w:rFonts w:ascii="Times New Roman" w:hAnsi="Times New Roman"/>
              </w:rPr>
              <w:t>” замість “</w:t>
            </w:r>
            <w:proofErr w:type="spellStart"/>
            <w:r w:rsidRPr="00137A26">
              <w:rPr>
                <w:rFonts w:ascii="Times New Roman" w:hAnsi="Times New Roman"/>
              </w:rPr>
              <w:t>м.Київ</w:t>
            </w:r>
            <w:proofErr w:type="spellEnd"/>
            <w:r w:rsidRPr="00137A26">
              <w:rPr>
                <w:rFonts w:ascii="Times New Roman" w:hAnsi="Times New Roman"/>
              </w:rPr>
              <w:t>”;</w:t>
            </w:r>
          </w:p>
          <w:p w:rsidR="00FF4F31" w:rsidRPr="00137A26" w:rsidRDefault="00FF4F31" w:rsidP="00E63F56">
            <w:pPr>
              <w:shd w:val="clear" w:color="auto" w:fill="FFFFFF"/>
              <w:spacing w:before="120" w:after="120"/>
              <w:jc w:val="both"/>
              <w:rPr>
                <w:rFonts w:ascii="Times New Roman" w:hAnsi="Times New Roman"/>
              </w:rPr>
            </w:pPr>
            <w:r w:rsidRPr="00137A26">
              <w:rPr>
                <w:rFonts w:ascii="Times New Roman" w:hAnsi="Times New Roman"/>
              </w:rPr>
              <w:t>- “поряд -</w:t>
            </w:r>
            <w:proofErr w:type="spellStart"/>
            <w:r w:rsidRPr="00137A26">
              <w:rPr>
                <w:rFonts w:ascii="Times New Roman" w:hAnsi="Times New Roman"/>
              </w:rPr>
              <w:t>ок</w:t>
            </w:r>
            <w:proofErr w:type="spellEnd"/>
            <w:r w:rsidRPr="00137A26">
              <w:rPr>
                <w:rFonts w:ascii="Times New Roman" w:hAnsi="Times New Roman"/>
              </w:rPr>
              <w:t>” замість “</w:t>
            </w:r>
            <w:proofErr w:type="spellStart"/>
            <w:r w:rsidRPr="00137A26">
              <w:rPr>
                <w:rFonts w:ascii="Times New Roman" w:hAnsi="Times New Roman"/>
              </w:rPr>
              <w:t>поря</w:t>
            </w:r>
            <w:proofErr w:type="spellEnd"/>
            <w:r w:rsidRPr="00137A26">
              <w:rPr>
                <w:rFonts w:ascii="Times New Roman" w:hAnsi="Times New Roman"/>
              </w:rPr>
              <w:t xml:space="preserve"> – док”;</w:t>
            </w:r>
          </w:p>
          <w:p w:rsidR="00FF4F31" w:rsidRPr="00137A26" w:rsidRDefault="00FF4F31" w:rsidP="00E63F56">
            <w:pPr>
              <w:shd w:val="clear" w:color="auto" w:fill="FFFFFF"/>
              <w:spacing w:before="120" w:after="120"/>
              <w:jc w:val="both"/>
              <w:rPr>
                <w:rFonts w:ascii="Times New Roman" w:hAnsi="Times New Roman"/>
              </w:rPr>
            </w:pPr>
            <w:r w:rsidRPr="00137A26">
              <w:rPr>
                <w:rFonts w:ascii="Times New Roman" w:hAnsi="Times New Roman"/>
              </w:rPr>
              <w:t>- “</w:t>
            </w:r>
            <w:proofErr w:type="spellStart"/>
            <w:r w:rsidRPr="00137A26">
              <w:rPr>
                <w:rFonts w:ascii="Times New Roman" w:hAnsi="Times New Roman"/>
              </w:rPr>
              <w:t>ненадається</w:t>
            </w:r>
            <w:proofErr w:type="spellEnd"/>
            <w:r w:rsidRPr="00137A26">
              <w:rPr>
                <w:rFonts w:ascii="Times New Roman" w:hAnsi="Times New Roman"/>
              </w:rPr>
              <w:t>” замість “не надається”</w:t>
            </w:r>
            <w:r w:rsidR="00CD24AD" w:rsidRPr="00137A26">
              <w:rPr>
                <w:rFonts w:ascii="Times New Roman" w:hAnsi="Times New Roman"/>
              </w:rPr>
              <w:t>,</w:t>
            </w:r>
            <w:r w:rsidRPr="00137A26">
              <w:rPr>
                <w:rFonts w:ascii="Times New Roman" w:hAnsi="Times New Roman"/>
              </w:rPr>
              <w:t xml:space="preserve"> </w:t>
            </w:r>
          </w:p>
          <w:p w:rsidR="0041733B" w:rsidRPr="00137A26" w:rsidRDefault="00F516C2" w:rsidP="00E63F56">
            <w:pPr>
              <w:shd w:val="clear" w:color="auto" w:fill="FFFFFF"/>
              <w:spacing w:before="120" w:after="120"/>
              <w:jc w:val="both"/>
              <w:rPr>
                <w:rFonts w:ascii="Times New Roman" w:hAnsi="Times New Roman"/>
                <w:sz w:val="24"/>
                <w:szCs w:val="24"/>
              </w:rPr>
            </w:pPr>
            <w:r w:rsidRPr="00137A26">
              <w:rPr>
                <w:rFonts w:ascii="Times New Roman" w:hAnsi="Times New Roman"/>
              </w:rPr>
              <w:t xml:space="preserve"> т</w:t>
            </w:r>
            <w:r w:rsidR="00CD24AD" w:rsidRPr="00137A26">
              <w:rPr>
                <w:rFonts w:ascii="Times New Roman" w:hAnsi="Times New Roman"/>
              </w:rPr>
              <w:t>ощо</w:t>
            </w:r>
            <w:r w:rsidRPr="00137A26">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lastRenderedPageBreak/>
              <w:t>3</w:t>
            </w:r>
          </w:p>
        </w:tc>
        <w:tc>
          <w:tcPr>
            <w:tcW w:w="2068" w:type="pct"/>
          </w:tcPr>
          <w:p w:rsidR="006A22DD" w:rsidRPr="00C34D10" w:rsidRDefault="006A22DD" w:rsidP="00E63F56">
            <w:pPr>
              <w:pStyle w:val="2"/>
              <w:outlineLvl w:val="1"/>
              <w:rPr>
                <w:shd w:val="clear" w:color="auto" w:fill="FFFFFF"/>
                <w:lang w:val="uk-UA"/>
              </w:rPr>
            </w:pPr>
            <w:bookmarkStart w:id="9" w:name="_Toc413060386"/>
            <w:r w:rsidRPr="00C34D10">
              <w:rPr>
                <w:lang w:val="uk-UA"/>
              </w:rPr>
              <w:t>Інша інформація</w:t>
            </w:r>
            <w:bookmarkEnd w:id="9"/>
          </w:p>
        </w:tc>
        <w:tc>
          <w:tcPr>
            <w:tcW w:w="2761" w:type="pct"/>
          </w:tcPr>
          <w:p w:rsidR="006A22DD" w:rsidRPr="00137A26" w:rsidRDefault="003B5820" w:rsidP="00E63F56">
            <w:pPr>
              <w:spacing w:before="120" w:after="120"/>
              <w:jc w:val="both"/>
              <w:rPr>
                <w:rFonts w:ascii="Times New Roman" w:hAnsi="Times New Roman" w:cs="Courier New"/>
                <w:lang w:eastAsia="ru-RU"/>
              </w:rPr>
            </w:pPr>
            <w:r w:rsidRPr="00137A26">
              <w:rPr>
                <w:rFonts w:ascii="Times New Roman" w:hAnsi="Times New Roman" w:cs="Courier New"/>
                <w:sz w:val="24"/>
                <w:szCs w:val="24"/>
                <w:lang w:val="ru-RU" w:eastAsia="ru-RU"/>
              </w:rPr>
              <w:t xml:space="preserve">    </w:t>
            </w:r>
            <w:r w:rsidR="00353975" w:rsidRPr="00137A26">
              <w:rPr>
                <w:rFonts w:ascii="Times New Roman" w:hAnsi="Times New Roman" w:cs="Courier New"/>
                <w:sz w:val="24"/>
                <w:szCs w:val="24"/>
                <w:lang w:val="ru-RU" w:eastAsia="ru-RU"/>
              </w:rPr>
              <w:t xml:space="preserve"> </w:t>
            </w:r>
            <w:r w:rsidR="002E4018" w:rsidRPr="00137A26">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137A26" w:rsidRDefault="006F4924" w:rsidP="00E63F56">
            <w:pPr>
              <w:spacing w:before="120" w:after="120"/>
              <w:jc w:val="both"/>
              <w:rPr>
                <w:rFonts w:ascii="Times New Roman" w:hAnsi="Times New Roman"/>
                <w:sz w:val="24"/>
                <w:szCs w:val="24"/>
                <w:lang w:eastAsia="ru-RU"/>
              </w:rPr>
            </w:pPr>
            <w:r w:rsidRPr="00137A26">
              <w:rPr>
                <w:rFonts w:ascii="Times New Roman" w:hAnsi="Times New Roman"/>
                <w:sz w:val="24"/>
                <w:szCs w:val="24"/>
              </w:rPr>
              <w:t xml:space="preserve">      </w:t>
            </w:r>
            <w:r w:rsidR="0018173D" w:rsidRPr="00137A26">
              <w:rPr>
                <w:rFonts w:ascii="Times New Roman" w:hAnsi="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137A26">
              <w:rPr>
                <w:rFonts w:ascii="Times New Roman" w:hAnsi="Times New Roman"/>
                <w:color w:val="333333"/>
                <w:sz w:val="24"/>
                <w:szCs w:val="24"/>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137A26" w:rsidRDefault="00871AF3" w:rsidP="00E63F56">
            <w:pPr>
              <w:spacing w:before="120" w:after="120"/>
              <w:jc w:val="both"/>
              <w:rPr>
                <w:rFonts w:ascii="Times New Roman" w:hAnsi="Times New Roman" w:cs="Courier New"/>
                <w:u w:val="single"/>
                <w:lang w:eastAsia="ru-RU"/>
              </w:rPr>
            </w:pPr>
            <w:r w:rsidRPr="00137A26">
              <w:rPr>
                <w:rFonts w:ascii="Times New Roman" w:hAnsi="Times New Roman" w:cs="Courier New"/>
                <w:sz w:val="24"/>
                <w:szCs w:val="24"/>
                <w:lang w:eastAsia="ru-RU"/>
              </w:rPr>
              <w:t xml:space="preserve">  </w:t>
            </w:r>
            <w:r w:rsidR="003E08D9" w:rsidRPr="00137A26">
              <w:rPr>
                <w:rFonts w:ascii="Times New Roman" w:hAnsi="Times New Roman" w:cs="Courier New"/>
                <w:sz w:val="24"/>
                <w:szCs w:val="24"/>
                <w:lang w:eastAsia="ru-RU"/>
              </w:rPr>
              <w:t xml:space="preserve">  </w:t>
            </w:r>
            <w:r w:rsidR="00557F07" w:rsidRPr="00137A26">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137A26" w:rsidRDefault="00557F07"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137A26" w:rsidRDefault="00557F07"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137A26" w:rsidRDefault="00557F07"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3) отримання учасником державної допомоги згідно із законодавством.</w:t>
            </w:r>
          </w:p>
          <w:p w:rsidR="00462D3A" w:rsidRPr="00137A26" w:rsidRDefault="00462D3A"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137A26" w:rsidRDefault="0043141F"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137A26">
              <w:rPr>
                <w:rFonts w:ascii="Times New Roman" w:hAnsi="Times New Roman" w:cs="Courier New"/>
                <w:lang w:eastAsia="ru-RU"/>
              </w:rPr>
              <w:lastRenderedPageBreak/>
              <w:t xml:space="preserve">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37A26">
              <w:rPr>
                <w:rFonts w:ascii="Times New Roman" w:hAnsi="Times New Roman" w:cs="Courier New"/>
                <w:lang w:eastAsia="ru-RU"/>
              </w:rPr>
              <w:t>невідповідностей</w:t>
            </w:r>
            <w:proofErr w:type="spellEnd"/>
            <w:r w:rsidRPr="00137A26">
              <w:rPr>
                <w:rFonts w:ascii="Times New Roman" w:hAnsi="Times New Roman" w:cs="Courier New"/>
                <w:lang w:eastAsia="ru-RU"/>
              </w:rPr>
              <w:t xml:space="preserve"> в електронній системі закупівель.</w:t>
            </w:r>
          </w:p>
          <w:p w:rsidR="0043141F" w:rsidRPr="00137A26" w:rsidRDefault="0043141F"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137A26">
              <w:rPr>
                <w:rFonts w:ascii="Times New Roman" w:hAnsi="Times New Roman" w:cs="Courier New"/>
                <w:lang w:eastAsia="ru-RU"/>
              </w:rPr>
              <w:t xml:space="preserve">та/або відсутності інформації </w:t>
            </w:r>
            <w:r w:rsidRPr="00137A26">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137A26" w:rsidRDefault="0043141F"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37A26">
              <w:rPr>
                <w:rFonts w:ascii="Times New Roman" w:hAnsi="Times New Roman" w:cs="Courier New"/>
                <w:lang w:eastAsia="ru-RU"/>
              </w:rPr>
              <w:t>невідповідностей</w:t>
            </w:r>
            <w:proofErr w:type="spellEnd"/>
            <w:r w:rsidRPr="00137A26">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137A26" w:rsidRDefault="00EC1D17"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w:t>
            </w:r>
            <w:r w:rsidR="00FF056F" w:rsidRPr="00137A26">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00FF056F" w:rsidRPr="00137A26">
              <w:rPr>
                <w:rFonts w:ascii="Times New Roman" w:hAnsi="Times New Roman" w:cs="Courier New"/>
                <w:lang w:eastAsia="ru-RU"/>
              </w:rPr>
              <w:t>невідповідностей</w:t>
            </w:r>
            <w:proofErr w:type="spellEnd"/>
            <w:r w:rsidR="00FF056F" w:rsidRPr="00137A26">
              <w:rPr>
                <w:rFonts w:ascii="Times New Roman" w:hAnsi="Times New Roman" w:cs="Courier New"/>
                <w:lang w:eastAsia="ru-RU"/>
              </w:rPr>
              <w:t xml:space="preserve">. </w:t>
            </w:r>
          </w:p>
          <w:p w:rsidR="006A22DD" w:rsidRPr="00137A26" w:rsidRDefault="00FF056F" w:rsidP="00E63F56">
            <w:pPr>
              <w:spacing w:before="120" w:after="120"/>
              <w:jc w:val="both"/>
              <w:rPr>
                <w:rFonts w:ascii="Times New Roman" w:hAnsi="Times New Roman" w:cs="Courier New"/>
                <w:sz w:val="24"/>
                <w:szCs w:val="24"/>
                <w:lang w:eastAsia="ru-RU"/>
              </w:rPr>
            </w:pPr>
            <w:r w:rsidRPr="00137A26">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137A26">
              <w:rPr>
                <w:rFonts w:ascii="Times New Roman" w:hAnsi="Times New Roman" w:cs="Courier New"/>
                <w:lang w:eastAsia="ru-RU"/>
              </w:rPr>
              <w:t>невиправлення</w:t>
            </w:r>
            <w:proofErr w:type="spellEnd"/>
            <w:r w:rsidRPr="00137A26">
              <w:rPr>
                <w:rFonts w:ascii="Times New Roman" w:hAnsi="Times New Roman" w:cs="Courier New"/>
                <w:lang w:eastAsia="ru-RU"/>
              </w:rPr>
              <w:t xml:space="preserve"> учасниками виявлених </w:t>
            </w:r>
            <w:proofErr w:type="spellStart"/>
            <w:r w:rsidRPr="00137A26">
              <w:rPr>
                <w:rFonts w:ascii="Times New Roman" w:hAnsi="Times New Roman" w:cs="Courier New"/>
                <w:lang w:eastAsia="ru-RU"/>
              </w:rPr>
              <w:t>невідповідностей</w:t>
            </w:r>
            <w:proofErr w:type="spellEnd"/>
            <w:r w:rsidR="00913270" w:rsidRPr="00137A26">
              <w:rPr>
                <w:rFonts w:ascii="Times New Roman" w:hAnsi="Times New Roman" w:cs="Courier New"/>
                <w:sz w:val="24"/>
                <w:szCs w:val="24"/>
                <w:lang w:eastAsia="ru-RU"/>
              </w:rPr>
              <w:t>.</w:t>
            </w:r>
          </w:p>
          <w:p w:rsidR="00DF4504" w:rsidRPr="00137A26" w:rsidRDefault="00DF4504" w:rsidP="00E63F56">
            <w:pPr>
              <w:spacing w:before="120" w:after="120"/>
              <w:jc w:val="both"/>
              <w:rPr>
                <w:rFonts w:ascii="Times New Roman" w:hAnsi="Times New Roman" w:cs="Courier New"/>
                <w:u w:val="single"/>
                <w:lang w:eastAsia="ru-RU"/>
              </w:rPr>
            </w:pPr>
            <w:r w:rsidRPr="00137A26">
              <w:rPr>
                <w:rFonts w:ascii="Times New Roman" w:hAnsi="Times New Roman" w:cs="Courier New"/>
                <w:lang w:eastAsia="ru-RU"/>
              </w:rPr>
              <w:t xml:space="preserve">      </w:t>
            </w:r>
            <w:r w:rsidRPr="00137A26">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137A26">
              <w:rPr>
                <w:rFonts w:ascii="Times New Roman" w:hAnsi="Times New Roman" w:cs="Courier New"/>
                <w:u w:val="single"/>
                <w:lang w:eastAsia="ru-RU"/>
              </w:rPr>
              <w:t>:</w:t>
            </w:r>
          </w:p>
          <w:p w:rsidR="00DF4504" w:rsidRPr="00137A26" w:rsidRDefault="00DF4504" w:rsidP="00E63F56">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137A26" w:rsidRDefault="00DF4504" w:rsidP="00E63F56">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lastRenderedPageBreak/>
              <w:t>- Постанови Кабінету Міністрів України «Про застосування заборони ввезення товарів з Російської Федерації» від 09.04.2022 № 426;</w:t>
            </w:r>
          </w:p>
          <w:p w:rsidR="00DF4504" w:rsidRPr="00137A26" w:rsidRDefault="00DF4504" w:rsidP="00E63F56">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137A26">
              <w:rPr>
                <w:rFonts w:ascii="Times New Roman" w:hAnsi="Times New Roman" w:cs="Courier New"/>
                <w:u w:val="single"/>
                <w:lang w:eastAsia="ru-RU"/>
              </w:rPr>
              <w:t>аїни» від 15.04.2014 № 1207-VII;</w:t>
            </w:r>
          </w:p>
          <w:p w:rsidR="00F30A36" w:rsidRPr="00137A26" w:rsidRDefault="00F30A36" w:rsidP="00E63F56">
            <w:pPr>
              <w:pBdr>
                <w:top w:val="nil"/>
                <w:left w:val="nil"/>
                <w:bottom w:val="nil"/>
                <w:right w:val="nil"/>
                <w:between w:val="nil"/>
              </w:pBdr>
              <w:jc w:val="both"/>
              <w:rPr>
                <w:rFonts w:ascii="Times New Roman" w:hAnsi="Times New Roman"/>
                <w:color w:val="000000"/>
                <w:u w:val="single"/>
              </w:rPr>
            </w:pPr>
            <w:r w:rsidRPr="00137A26">
              <w:rPr>
                <w:rFonts w:ascii="Times New Roman" w:hAnsi="Times New Roman" w:cs="Courier New"/>
                <w:u w:val="single"/>
                <w:lang w:eastAsia="ru-RU"/>
              </w:rPr>
              <w:t xml:space="preserve">- </w:t>
            </w:r>
            <w:r w:rsidRPr="00137A26">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137A26" w:rsidRDefault="00F30A36" w:rsidP="00E63F56">
            <w:pPr>
              <w:spacing w:before="120" w:after="120"/>
              <w:jc w:val="both"/>
              <w:rPr>
                <w:rFonts w:ascii="Times New Roman" w:hAnsi="Times New Roman"/>
                <w:color w:val="000000"/>
                <w:u w:val="single"/>
              </w:rPr>
            </w:pPr>
            <w:r w:rsidRPr="00137A26">
              <w:rPr>
                <w:rFonts w:ascii="Times New Roman" w:hAnsi="Times New Roman"/>
                <w:color w:val="000000"/>
                <w:u w:val="single"/>
              </w:rPr>
              <w:t xml:space="preserve">- </w:t>
            </w:r>
            <w:r w:rsidR="00E63F56" w:rsidRPr="00137A26">
              <w:t xml:space="preserve"> </w:t>
            </w:r>
            <w:r w:rsidR="00E63F56" w:rsidRPr="00137A26">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63F56" w:rsidRPr="00137A26">
              <w:rPr>
                <w:rFonts w:ascii="Times New Roman" w:hAnsi="Times New Roman"/>
                <w:color w:val="000000"/>
                <w:u w:val="single"/>
              </w:rPr>
              <w:t>бенефіціарним</w:t>
            </w:r>
            <w:proofErr w:type="spellEnd"/>
            <w:r w:rsidR="00E63F56" w:rsidRPr="00137A26">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30A36" w:rsidRPr="00137A26" w:rsidRDefault="00E63F56" w:rsidP="00E63F56">
            <w:pPr>
              <w:spacing w:before="120" w:after="120"/>
              <w:jc w:val="both"/>
              <w:rPr>
                <w:rFonts w:ascii="Times New Roman" w:hAnsi="Times New Roman" w:cs="Courier New"/>
                <w:u w:val="single"/>
                <w:lang w:eastAsia="ru-RU"/>
              </w:rPr>
            </w:pPr>
            <w:r w:rsidRPr="00137A26">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Pr="00137A26" w:rsidRDefault="00DF4504"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sidRPr="00137A26">
              <w:rPr>
                <w:rFonts w:ascii="Times New Roman" w:hAnsi="Times New Roman" w:cs="Courier New"/>
                <w:lang w:eastAsia="ru-RU"/>
              </w:rPr>
              <w:t>і абзацу 6 підпункту 2 пункту 44</w:t>
            </w:r>
            <w:r w:rsidRPr="00137A26">
              <w:rPr>
                <w:rFonts w:ascii="Times New Roman" w:hAnsi="Times New Roman" w:cs="Courier New"/>
                <w:lang w:eastAsia="ru-RU"/>
              </w:rPr>
              <w:t xml:space="preserve"> Особливостей.</w:t>
            </w:r>
          </w:p>
          <w:p w:rsidR="00464C9F" w:rsidRPr="00137A26" w:rsidRDefault="00464C9F" w:rsidP="00E63F56">
            <w:pPr>
              <w:spacing w:before="120" w:after="120"/>
              <w:jc w:val="both"/>
              <w:rPr>
                <w:rFonts w:ascii="Times New Roman" w:hAnsi="Times New Roman"/>
                <w:sz w:val="24"/>
                <w:szCs w:val="24"/>
                <w:u w:val="single"/>
              </w:rPr>
            </w:pPr>
            <w:r w:rsidRPr="00137A26">
              <w:rPr>
                <w:rFonts w:ascii="Times New Roman" w:hAnsi="Times New Roman"/>
                <w:color w:val="000000"/>
                <w:sz w:val="24"/>
                <w:szCs w:val="24"/>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137A26">
              <w:rPr>
                <w:rFonts w:ascii="Times New Roman" w:hAnsi="Times New Roman"/>
                <w:sz w:val="24"/>
                <w:szCs w:val="24"/>
                <w:u w:val="single"/>
              </w:rPr>
              <w:t>за підписом керівника або уповноваженої особи та скріплену печаткою (за наявності)</w:t>
            </w:r>
            <w:r w:rsidR="00886B07" w:rsidRPr="00137A26">
              <w:rPr>
                <w:rFonts w:ascii="Times New Roman" w:hAnsi="Times New Roman"/>
                <w:sz w:val="24"/>
                <w:szCs w:val="24"/>
                <w:u w:val="single"/>
              </w:rPr>
              <w:t>.</w:t>
            </w:r>
          </w:p>
          <w:p w:rsidR="00A269C3" w:rsidRPr="00137A26" w:rsidRDefault="00A269C3" w:rsidP="00E63F56">
            <w:pPr>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i/>
                <w:iCs/>
                <w:color w:val="000000"/>
                <w:bdr w:val="none" w:sz="0" w:space="0" w:color="auto" w:frame="1"/>
              </w:rPr>
              <w:t>Замовник відхиляє тендерну пропозицію</w:t>
            </w:r>
            <w:r w:rsidRPr="00137A26">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137A26"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137A26">
              <w:rPr>
                <w:rFonts w:ascii="Times New Roman" w:hAnsi="Times New Roman"/>
                <w:i/>
                <w:iCs/>
                <w:color w:val="000000"/>
                <w:bdr w:val="none" w:sz="0" w:space="0" w:color="auto" w:frame="1"/>
              </w:rPr>
              <w:lastRenderedPageBreak/>
              <w:t>1) учасник процедури закупівлі:</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37A26">
              <w:rPr>
                <w:rFonts w:ascii="Times New Roman" w:hAnsi="Times New Roman"/>
                <w:color w:val="000000"/>
                <w:bdr w:val="none" w:sz="0" w:space="0" w:color="auto" w:frame="1"/>
              </w:rPr>
              <w:t>виявлено з</w:t>
            </w:r>
            <w:r w:rsidR="00935CC8" w:rsidRPr="00137A26">
              <w:rPr>
                <w:rFonts w:ascii="Times New Roman" w:hAnsi="Times New Roman"/>
                <w:color w:val="000000"/>
                <w:bdr w:val="none" w:sz="0" w:space="0" w:color="auto" w:frame="1"/>
              </w:rPr>
              <w:t>гідно з абзацом другим пункту 42</w:t>
            </w:r>
            <w:r w:rsidR="001967B7" w:rsidRPr="00137A26">
              <w:rPr>
                <w:rFonts w:ascii="Times New Roman" w:hAnsi="Times New Roman"/>
                <w:color w:val="000000"/>
                <w:bdr w:val="none" w:sz="0" w:space="0" w:color="auto" w:frame="1"/>
              </w:rPr>
              <w:t xml:space="preserve"> Особливостей</w:t>
            </w:r>
            <w:r w:rsidRPr="00137A26">
              <w:rPr>
                <w:rFonts w:ascii="Times New Roman" w:hAnsi="Times New Roman"/>
                <w:color w:val="000000"/>
                <w:bdr w:val="none" w:sz="0" w:space="0" w:color="auto" w:frame="1"/>
              </w:rPr>
              <w:t>;</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137A26">
              <w:rPr>
                <w:rFonts w:ascii="Times New Roman" w:hAnsi="Times New Roman"/>
                <w:color w:val="000000"/>
                <w:bdr w:val="none" w:sz="0" w:space="0" w:color="auto" w:frame="1"/>
              </w:rPr>
              <w:t>ня вимагалося замовником</w:t>
            </w:r>
            <w:r w:rsidRPr="00137A26">
              <w:rPr>
                <w:rFonts w:ascii="Times New Roman" w:hAnsi="Times New Roman"/>
                <w:color w:val="000000"/>
                <w:bdr w:val="none" w:sz="0" w:space="0" w:color="auto" w:frame="1"/>
              </w:rPr>
              <w:t>;</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37A26">
              <w:rPr>
                <w:rFonts w:ascii="Times New Roman" w:hAnsi="Times New Roman"/>
                <w:color w:val="000000"/>
                <w:bdr w:val="none" w:sz="0" w:space="0" w:color="auto" w:frame="1"/>
              </w:rPr>
              <w:t>невідповідностей</w:t>
            </w:r>
            <w:proofErr w:type="spellEnd"/>
            <w:r w:rsidRPr="00137A26">
              <w:rPr>
                <w:rFonts w:ascii="Times New Roman" w:hAnsi="Times New Roman"/>
                <w:color w:val="000000"/>
                <w:bdr w:val="none" w:sz="0" w:space="0" w:color="auto" w:frame="1"/>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37A26">
              <w:rPr>
                <w:rFonts w:ascii="Times New Roman" w:hAnsi="Times New Roman"/>
                <w:color w:val="000000"/>
                <w:bdr w:val="none" w:sz="0" w:space="0" w:color="auto" w:frame="1"/>
              </w:rPr>
              <w:t>невідповідностей</w:t>
            </w:r>
            <w:proofErr w:type="spellEnd"/>
            <w:r w:rsidRPr="00137A26">
              <w:rPr>
                <w:rFonts w:ascii="Times New Roman" w:hAnsi="Times New Roman"/>
                <w:color w:val="000000"/>
                <w:bdr w:val="none" w:sz="0" w:space="0" w:color="auto" w:frame="1"/>
              </w:rPr>
              <w:t>;</w:t>
            </w:r>
          </w:p>
          <w:p w:rsidR="005340C2" w:rsidRPr="005340C2" w:rsidRDefault="005340C2" w:rsidP="005340C2">
            <w:pPr>
              <w:shd w:val="clear" w:color="auto" w:fill="FFFFFF" w:themeFill="background1"/>
              <w:jc w:val="both"/>
              <w:textAlignment w:val="baseline"/>
              <w:rPr>
                <w:rFonts w:ascii="Times New Roman" w:hAnsi="Times New Roman"/>
                <w:color w:val="000000"/>
                <w:bdr w:val="none" w:sz="0" w:space="0" w:color="auto" w:frame="1"/>
              </w:rPr>
            </w:pPr>
            <w:r w:rsidRPr="005340C2">
              <w:rPr>
                <w:rFonts w:ascii="Times New Roman" w:hAnsi="Times New Roman"/>
                <w:color w:val="000000"/>
                <w:bdr w:val="none" w:sz="0" w:space="0" w:color="auto" w:frame="1"/>
              </w:rPr>
              <w:t xml:space="preserve">- </w:t>
            </w:r>
            <w:r w:rsidRPr="005340C2">
              <w:rPr>
                <w:rFonts w:ascii="Times New Roman" w:hAnsi="Times New Roman"/>
                <w:color w:val="000000"/>
                <w:bdr w:val="none" w:sz="0" w:space="0" w:color="auto" w:frame="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абзацом дев’ятим пункту 37 Особливостей;</w:t>
            </w:r>
          </w:p>
          <w:p w:rsidR="005340C2" w:rsidRPr="0049662C" w:rsidRDefault="005340C2" w:rsidP="005340C2">
            <w:pPr>
              <w:shd w:val="clear" w:color="auto" w:fill="FFFFFF" w:themeFill="background1"/>
              <w:jc w:val="both"/>
              <w:textAlignment w:val="baseline"/>
              <w:rPr>
                <w:rFonts w:ascii="Times New Roman" w:hAnsi="Times New Roman"/>
                <w:color w:val="000000"/>
                <w:bdr w:val="none" w:sz="0" w:space="0" w:color="auto" w:frame="1"/>
              </w:rPr>
            </w:pPr>
            <w:r w:rsidRPr="005340C2">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 абзацу другому п.40 Особливостей;</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xml:space="preserve">- </w:t>
            </w:r>
            <w:r w:rsidR="00EB2F51" w:rsidRPr="00137A26">
              <w:t xml:space="preserve"> </w:t>
            </w:r>
            <w:r w:rsidR="00B14A4F" w:rsidRPr="00137A26">
              <w:t xml:space="preserve"> </w:t>
            </w:r>
            <w:r w:rsidR="00B14A4F" w:rsidRPr="00137A26">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14A4F" w:rsidRPr="00137A26">
              <w:rPr>
                <w:rFonts w:ascii="Times New Roman" w:hAnsi="Times New Roman"/>
                <w:color w:val="000000"/>
                <w:bdr w:val="none" w:sz="0" w:space="0" w:color="auto" w:frame="1"/>
              </w:rPr>
              <w:t>бенефіціарним</w:t>
            </w:r>
            <w:proofErr w:type="spellEnd"/>
            <w:r w:rsidR="00B14A4F" w:rsidRPr="00137A26">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37A26">
              <w:rPr>
                <w:rFonts w:ascii="Times New Roman" w:hAnsi="Times New Roman"/>
                <w:color w:val="000000"/>
                <w:bdr w:val="none" w:sz="0" w:space="0" w:color="auto" w:frame="1"/>
              </w:rPr>
              <w:t>;</w:t>
            </w:r>
          </w:p>
          <w:p w:rsidR="003A0EBD" w:rsidRPr="00137A26"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137A26">
              <w:rPr>
                <w:rFonts w:ascii="Times New Roman" w:hAnsi="Times New Roman"/>
                <w:i/>
                <w:iCs/>
                <w:color w:val="000000"/>
                <w:bdr w:val="none" w:sz="0" w:space="0" w:color="auto" w:frame="1"/>
              </w:rPr>
              <w:t>2) тендерна пропозиція:</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xml:space="preserve">- </w:t>
            </w:r>
            <w:r w:rsidR="00B06391" w:rsidRPr="00137A26">
              <w:t xml:space="preserve"> </w:t>
            </w:r>
            <w:r w:rsidR="00B06391" w:rsidRPr="00137A26">
              <w:rPr>
                <w:rFonts w:ascii="Times New Roman" w:hAnsi="Times New Roman"/>
                <w:color w:val="000000"/>
                <w:bdr w:val="none" w:sz="0" w:space="0" w:color="auto" w:frame="1"/>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w:t>
            </w:r>
            <w:r w:rsidR="00B06391" w:rsidRPr="00137A26">
              <w:rPr>
                <w:rFonts w:ascii="Times New Roman" w:hAnsi="Times New Roman"/>
                <w:color w:val="000000"/>
                <w:bdr w:val="none" w:sz="0" w:space="0" w:color="auto" w:frame="1"/>
              </w:rPr>
              <w:lastRenderedPageBreak/>
              <w:t>документах, що може бути усунена учасником процедури закупі</w:t>
            </w:r>
            <w:r w:rsidR="00C83565" w:rsidRPr="00137A26">
              <w:rPr>
                <w:rFonts w:ascii="Times New Roman" w:hAnsi="Times New Roman"/>
                <w:color w:val="000000"/>
                <w:bdr w:val="none" w:sz="0" w:space="0" w:color="auto" w:frame="1"/>
              </w:rPr>
              <w:t>влі відповідно до пункту 43</w:t>
            </w:r>
            <w:r w:rsidR="000B6AF9" w:rsidRPr="00137A26">
              <w:rPr>
                <w:rFonts w:ascii="Times New Roman" w:hAnsi="Times New Roman"/>
                <w:color w:val="000000"/>
                <w:bdr w:val="none" w:sz="0" w:space="0" w:color="auto" w:frame="1"/>
              </w:rPr>
              <w:t xml:space="preserve"> О</w:t>
            </w:r>
            <w:r w:rsidR="00B06391" w:rsidRPr="00137A26">
              <w:rPr>
                <w:rFonts w:ascii="Times New Roman" w:hAnsi="Times New Roman"/>
                <w:color w:val="000000"/>
                <w:bdr w:val="none" w:sz="0" w:space="0" w:color="auto" w:frame="1"/>
              </w:rPr>
              <w:t>собливостей</w:t>
            </w:r>
            <w:r w:rsidRPr="00137A26">
              <w:rPr>
                <w:rFonts w:ascii="Times New Roman" w:hAnsi="Times New Roman"/>
                <w:color w:val="000000"/>
                <w:bdr w:val="none" w:sz="0" w:space="0" w:color="auto" w:frame="1"/>
              </w:rPr>
              <w:t>;</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є такою, строк дії якої закінчився;</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137A26"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137A26">
              <w:rPr>
                <w:rFonts w:ascii="Times New Roman" w:hAnsi="Times New Roman"/>
                <w:i/>
                <w:iCs/>
                <w:color w:val="000000"/>
                <w:bdr w:val="none" w:sz="0" w:space="0" w:color="auto" w:frame="1"/>
              </w:rPr>
              <w:t>3) переможець процедури закупівлі:</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137A26">
              <w:rPr>
                <w:rFonts w:ascii="Times New Roman" w:hAnsi="Times New Roman"/>
                <w:color w:val="000000"/>
                <w:bdr w:val="none" w:sz="0" w:space="0" w:color="auto" w:frame="1"/>
              </w:rPr>
              <w:t>визначених пунктом</w:t>
            </w:r>
            <w:r w:rsidR="00D5735B" w:rsidRPr="00137A26">
              <w:rPr>
                <w:rFonts w:ascii="Times New Roman" w:hAnsi="Times New Roman"/>
                <w:color w:val="000000"/>
                <w:bdr w:val="none" w:sz="0" w:space="0" w:color="auto" w:frame="1"/>
              </w:rPr>
              <w:t xml:space="preserve"> 47 Особливостей;</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137A26" w:rsidRDefault="003A0EBD" w:rsidP="00E63F56">
            <w:pPr>
              <w:shd w:val="clear" w:color="auto" w:fill="FFFFFF" w:themeFill="background1"/>
              <w:rPr>
                <w:color w:val="000000"/>
                <w:bdr w:val="none" w:sz="0" w:space="0" w:color="auto" w:frame="1"/>
              </w:rPr>
            </w:pPr>
            <w:r w:rsidRPr="00137A26">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D5735B" w:rsidRPr="00137A26">
              <w:rPr>
                <w:rFonts w:ascii="Times New Roman" w:hAnsi="Times New Roman"/>
                <w:color w:val="000000"/>
                <w:bdr w:val="none" w:sz="0" w:space="0" w:color="auto" w:frame="1"/>
              </w:rPr>
              <w:t>пункту 42</w:t>
            </w:r>
            <w:r w:rsidR="00D350E8" w:rsidRPr="00137A26">
              <w:rPr>
                <w:rFonts w:ascii="Times New Roman" w:hAnsi="Times New Roman"/>
                <w:color w:val="000000"/>
                <w:bdr w:val="none" w:sz="0" w:space="0" w:color="auto" w:frame="1"/>
              </w:rPr>
              <w:t xml:space="preserve"> Особливостей</w:t>
            </w:r>
            <w:r w:rsidRPr="00137A26">
              <w:rPr>
                <w:rFonts w:ascii="Times New Roman" w:hAnsi="Times New Roman"/>
                <w:color w:val="000000"/>
                <w:bdr w:val="none" w:sz="0" w:space="0" w:color="auto" w:frame="1"/>
              </w:rPr>
              <w:t>.</w:t>
            </w:r>
          </w:p>
          <w:p w:rsidR="00C90395" w:rsidRPr="00137A26" w:rsidRDefault="00C90395" w:rsidP="00E63F56">
            <w:pPr>
              <w:shd w:val="clear" w:color="auto" w:fill="FFFFFF" w:themeFill="background1"/>
              <w:jc w:val="both"/>
              <w:textAlignment w:val="baseline"/>
              <w:rPr>
                <w:i/>
                <w:iCs/>
                <w:color w:val="000000"/>
                <w:bdr w:val="none" w:sz="0" w:space="0" w:color="auto" w:frame="1"/>
              </w:rPr>
            </w:pP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i/>
                <w:iCs/>
                <w:color w:val="000000"/>
                <w:bdr w:val="none" w:sz="0" w:space="0" w:color="auto" w:frame="1"/>
              </w:rPr>
              <w:t>Замовник може відхилити тендерну пропозицію</w:t>
            </w:r>
            <w:r w:rsidRPr="00137A26">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1)</w:t>
            </w:r>
            <w:r w:rsidRPr="00137A26">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xml:space="preserve">2) </w:t>
            </w:r>
            <w:bookmarkStart w:id="10" w:name="_Hlk117018448"/>
            <w:r w:rsidRPr="00137A26">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137A26">
              <w:rPr>
                <w:rFonts w:ascii="Times New Roman" w:hAnsi="Times New Roman"/>
                <w:color w:val="000000"/>
                <w:bdr w:val="none" w:sz="0" w:space="0" w:color="auto" w:frame="1"/>
              </w:rPr>
              <w:t>.</w:t>
            </w:r>
          </w:p>
          <w:p w:rsidR="003A0EBD" w:rsidRPr="00137A26"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137A26">
              <w:rPr>
                <w:color w:val="000000"/>
                <w:bdr w:val="none" w:sz="0" w:space="0" w:color="auto" w:frame="1"/>
              </w:rPr>
              <w:t xml:space="preserve">       </w:t>
            </w:r>
            <w:r w:rsidR="003A0EBD" w:rsidRPr="00137A26">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003A0EBD" w:rsidRPr="00137A26">
              <w:rPr>
                <w:rFonts w:ascii="Times New Roman" w:hAnsi="Times New Roman"/>
                <w:color w:val="000000"/>
                <w:bdr w:val="none" w:sz="0" w:space="0" w:color="auto" w:frame="1"/>
              </w:rPr>
              <w:lastRenderedPageBreak/>
              <w:t>закупівлі/переможцю процедури закупівлі, тендерна пропозиція якого відхилена, через електронну систему закупівель.</w:t>
            </w:r>
          </w:p>
          <w:p w:rsidR="006A22DD" w:rsidRPr="00137A26"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137A26" w:rsidRDefault="00902707" w:rsidP="00E63F56">
            <w:pPr>
              <w:pStyle w:val="1"/>
              <w:spacing w:before="120" w:after="120"/>
              <w:outlineLvl w:val="0"/>
              <w:rPr>
                <w:i/>
                <w:color w:val="FF0000"/>
              </w:rPr>
            </w:pPr>
            <w:r w:rsidRPr="00137A26">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137A26" w:rsidRDefault="00C769DC" w:rsidP="00E63F56">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50</w:t>
            </w:r>
            <w:r w:rsidR="00CB7638" w:rsidRPr="00137A26">
              <w:rPr>
                <w:rFonts w:ascii="Times New Roman" w:hAnsi="Times New Roman"/>
                <w:i/>
                <w:iCs/>
              </w:rPr>
              <w:t xml:space="preserve"> Особливостей Замовник відміняє відкриті торги у разі:</w:t>
            </w:r>
          </w:p>
          <w:p w:rsidR="00CB7638" w:rsidRPr="00137A26" w:rsidRDefault="00CB7638" w:rsidP="00E63F56">
            <w:pPr>
              <w:widowControl w:val="0"/>
              <w:shd w:val="clear" w:color="auto" w:fill="FFFFFF" w:themeFill="background1"/>
              <w:jc w:val="both"/>
              <w:rPr>
                <w:rFonts w:ascii="Times New Roman" w:hAnsi="Times New Roman"/>
              </w:rPr>
            </w:pPr>
            <w:r w:rsidRPr="00137A26">
              <w:rPr>
                <w:rFonts w:ascii="Times New Roman" w:hAnsi="Times New Roman"/>
              </w:rPr>
              <w:t>1) відсутності подальшої потреби в закупівлі товарів, робіт чи послуг;</w:t>
            </w:r>
          </w:p>
          <w:p w:rsidR="00CB7638" w:rsidRPr="00137A26" w:rsidRDefault="00CB7638" w:rsidP="00E63F56">
            <w:pPr>
              <w:widowControl w:val="0"/>
              <w:shd w:val="clear" w:color="auto" w:fill="FFFFFF" w:themeFill="background1"/>
              <w:jc w:val="both"/>
              <w:rPr>
                <w:rFonts w:ascii="Times New Roman" w:hAnsi="Times New Roman"/>
              </w:rPr>
            </w:pPr>
            <w:r w:rsidRPr="00137A26">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7638" w:rsidRPr="00137A26" w:rsidRDefault="00CB7638" w:rsidP="00E63F56">
            <w:pPr>
              <w:widowControl w:val="0"/>
              <w:shd w:val="clear" w:color="auto" w:fill="FFFFFF" w:themeFill="background1"/>
              <w:jc w:val="both"/>
              <w:rPr>
                <w:rFonts w:ascii="Times New Roman" w:hAnsi="Times New Roman"/>
              </w:rPr>
            </w:pPr>
            <w:r w:rsidRPr="00137A26">
              <w:rPr>
                <w:rFonts w:ascii="Times New Roman" w:hAnsi="Times New Roman"/>
              </w:rPr>
              <w:t>3) скорочення обсягу видатків на здійснення закупівлі товарів, робіт чи послуг;</w:t>
            </w:r>
          </w:p>
          <w:p w:rsidR="00CB7638" w:rsidRPr="00137A26" w:rsidRDefault="00CB7638" w:rsidP="00E63F56">
            <w:pPr>
              <w:widowControl w:val="0"/>
              <w:shd w:val="clear" w:color="auto" w:fill="FFFFFF" w:themeFill="background1"/>
              <w:jc w:val="both"/>
              <w:rPr>
                <w:rFonts w:ascii="Times New Roman" w:hAnsi="Times New Roman"/>
              </w:rPr>
            </w:pPr>
            <w:r w:rsidRPr="00137A26">
              <w:rPr>
                <w:rFonts w:ascii="Times New Roman" w:hAnsi="Times New Roman"/>
              </w:rPr>
              <w:t>4) коли здійснення закупівлі стало неможливим внаслідок дії обставин непереборної сили.</w:t>
            </w:r>
          </w:p>
          <w:p w:rsidR="00CB7638" w:rsidRPr="00137A26" w:rsidRDefault="00CB7638" w:rsidP="00E63F56">
            <w:pPr>
              <w:shd w:val="clear" w:color="auto" w:fill="FFFFFF" w:themeFill="background1"/>
              <w:jc w:val="both"/>
              <w:rPr>
                <w:rFonts w:ascii="Times New Roman" w:hAnsi="Times New Roman"/>
              </w:rPr>
            </w:pPr>
            <w:r w:rsidRPr="00137A26">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B7638" w:rsidRPr="00137A26" w:rsidRDefault="00CB7638" w:rsidP="00E63F56">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w:t>
            </w:r>
            <w:r w:rsidR="0021171E" w:rsidRPr="00137A26">
              <w:rPr>
                <w:rFonts w:ascii="Times New Roman" w:hAnsi="Times New Roman"/>
                <w:i/>
                <w:iCs/>
              </w:rPr>
              <w:t>но до пункту 51</w:t>
            </w:r>
            <w:r w:rsidRPr="00137A26">
              <w:rPr>
                <w:rFonts w:ascii="Times New Roman" w:hAnsi="Times New Roman"/>
                <w:i/>
                <w:iCs/>
              </w:rPr>
              <w:t xml:space="preserve"> Особливостей відкриті торги автоматично відміняються електронною системою закупівель у разі:</w:t>
            </w:r>
          </w:p>
          <w:p w:rsidR="00CB7638" w:rsidRPr="00137A26" w:rsidRDefault="00CB7638" w:rsidP="00E63F56">
            <w:pPr>
              <w:widowControl w:val="0"/>
              <w:shd w:val="clear" w:color="auto" w:fill="FFFFFF" w:themeFill="background1"/>
              <w:jc w:val="both"/>
              <w:rPr>
                <w:rFonts w:ascii="Times New Roman" w:hAnsi="Times New Roman"/>
              </w:rPr>
            </w:pPr>
            <w:r w:rsidRPr="00137A26">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137A26" w:rsidRDefault="00CB7638" w:rsidP="00E63F56">
            <w:pPr>
              <w:widowControl w:val="0"/>
              <w:shd w:val="clear" w:color="auto" w:fill="FFFFFF" w:themeFill="background1"/>
              <w:jc w:val="both"/>
              <w:rPr>
                <w:rFonts w:ascii="Times New Roman" w:hAnsi="Times New Roman"/>
              </w:rPr>
            </w:pPr>
            <w:r w:rsidRPr="00137A26">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137A26" w:rsidRDefault="00CB7638" w:rsidP="00E63F56">
            <w:pPr>
              <w:shd w:val="clear" w:color="auto" w:fill="FFFFFF" w:themeFill="background1"/>
              <w:jc w:val="both"/>
              <w:rPr>
                <w:rFonts w:ascii="Times New Roman" w:hAnsi="Times New Roman"/>
              </w:rPr>
            </w:pPr>
            <w:r w:rsidRPr="00137A26">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137A26" w:rsidRDefault="00277BA5" w:rsidP="00E63F56">
            <w:pPr>
              <w:widowControl w:val="0"/>
              <w:shd w:val="clear" w:color="auto" w:fill="FFFFFF" w:themeFill="background1"/>
              <w:jc w:val="both"/>
              <w:rPr>
                <w:rFonts w:ascii="Times New Roman" w:hAnsi="Times New Roman"/>
              </w:rPr>
            </w:pPr>
          </w:p>
          <w:p w:rsidR="00CB7638" w:rsidRPr="00137A26" w:rsidRDefault="00CB7638" w:rsidP="00E63F56">
            <w:pPr>
              <w:widowControl w:val="0"/>
              <w:shd w:val="clear" w:color="auto" w:fill="FFFFFF" w:themeFill="background1"/>
              <w:jc w:val="both"/>
              <w:rPr>
                <w:rFonts w:ascii="Times New Roman" w:hAnsi="Times New Roman"/>
              </w:rPr>
            </w:pPr>
            <w:r w:rsidRPr="00137A26">
              <w:rPr>
                <w:rFonts w:ascii="Times New Roman" w:hAnsi="Times New Roman"/>
              </w:rPr>
              <w:t>Відкриті торги можуть бути відмінені частково (за лотом).</w:t>
            </w:r>
          </w:p>
          <w:p w:rsidR="00277BA5" w:rsidRPr="00137A26" w:rsidRDefault="00277BA5" w:rsidP="00E63F56">
            <w:pPr>
              <w:ind w:left="51"/>
              <w:jc w:val="both"/>
              <w:rPr>
                <w:rFonts w:ascii="Times New Roman" w:hAnsi="Times New Roman"/>
              </w:rPr>
            </w:pPr>
          </w:p>
          <w:p w:rsidR="006A22DD" w:rsidRPr="00137A26" w:rsidRDefault="00CB7638" w:rsidP="00E63F56">
            <w:pPr>
              <w:ind w:left="51"/>
              <w:jc w:val="both"/>
              <w:rPr>
                <w:rFonts w:ascii="Times New Roman" w:hAnsi="Times New Roman"/>
                <w:color w:val="FF0000"/>
                <w:sz w:val="24"/>
                <w:szCs w:val="24"/>
              </w:rPr>
            </w:pPr>
            <w:r w:rsidRPr="00137A26">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137A26" w:rsidRDefault="008966D6" w:rsidP="00E63F56">
            <w:pPr>
              <w:widowControl w:val="0"/>
              <w:shd w:val="clear" w:color="auto" w:fill="FFFFFF" w:themeFill="background1"/>
              <w:jc w:val="both"/>
              <w:rPr>
                <w:rFonts w:ascii="Times New Roman" w:hAnsi="Times New Roman"/>
              </w:rPr>
            </w:pPr>
            <w:r w:rsidRPr="00137A26">
              <w:rPr>
                <w:rFonts w:ascii="Times New Roman" w:hAnsi="Times New Roman"/>
                <w:sz w:val="24"/>
                <w:szCs w:val="24"/>
              </w:rPr>
              <w:t xml:space="preserve">    </w:t>
            </w:r>
            <w:r w:rsidR="0025460B" w:rsidRPr="00137A26">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137A26">
              <w:rPr>
                <w:rFonts w:ascii="Times New Roman" w:hAnsi="Times New Roman"/>
                <w:b/>
                <w:bCs/>
              </w:rPr>
              <w:t>не може бути укладено раніше ніж через п’ять днів</w:t>
            </w:r>
            <w:r w:rsidR="0025460B" w:rsidRPr="00137A26">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25460B" w:rsidRPr="00137A26" w:rsidRDefault="0025460B" w:rsidP="00E63F56">
            <w:pPr>
              <w:widowControl w:val="0"/>
              <w:shd w:val="clear" w:color="auto" w:fill="FFFFFF" w:themeFill="background1"/>
              <w:jc w:val="both"/>
              <w:rPr>
                <w:rFonts w:ascii="Times New Roman" w:hAnsi="Times New Roman"/>
              </w:rPr>
            </w:pPr>
            <w:r w:rsidRPr="00137A26">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7A26">
              <w:rPr>
                <w:rFonts w:ascii="Times New Roman" w:hAnsi="Times New Roman"/>
                <w:b/>
                <w:bCs/>
              </w:rPr>
              <w:t>не пізніше ніж через 15 днів</w:t>
            </w:r>
            <w:r w:rsidRPr="00137A26">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137A26" w:rsidRDefault="0025460B" w:rsidP="00E63F56">
            <w:pPr>
              <w:widowControl w:val="0"/>
              <w:shd w:val="clear" w:color="auto" w:fill="FFFFFF" w:themeFill="background1"/>
              <w:jc w:val="both"/>
              <w:rPr>
                <w:rFonts w:ascii="Times New Roman" w:hAnsi="Times New Roman"/>
              </w:rPr>
            </w:pPr>
            <w:r w:rsidRPr="00137A26">
              <w:rPr>
                <w:rFonts w:ascii="Times New Roman" w:hAnsi="Times New Roman"/>
              </w:rPr>
              <w:t xml:space="preserve">У разі подання скарги до органу оскарження після оприлюднення в електронній системі закупівель </w:t>
            </w:r>
            <w:r w:rsidRPr="00137A26">
              <w:rPr>
                <w:rFonts w:ascii="Times New Roman" w:hAnsi="Times New Roman"/>
              </w:rPr>
              <w:lastRenderedPageBreak/>
              <w:t>повідомлення про намір укласти договір про закупівлю перебіг строку для укладання договору про закупівлю зупиняється.</w:t>
            </w:r>
          </w:p>
          <w:p w:rsidR="006A22DD" w:rsidRPr="00137A26" w:rsidRDefault="0025460B" w:rsidP="0019106B">
            <w:pPr>
              <w:ind w:left="51"/>
              <w:jc w:val="both"/>
              <w:rPr>
                <w:rFonts w:ascii="Times New Roman" w:hAnsi="Times New Roman"/>
                <w:sz w:val="24"/>
                <w:szCs w:val="24"/>
              </w:rPr>
            </w:pPr>
            <w:r w:rsidRPr="00137A26">
              <w:rPr>
                <w:rFonts w:ascii="Times New Roman" w:hAnsi="Times New Roman"/>
              </w:rPr>
              <w:t>У разі відхилення тендерної пропозиції з підстави, ви</w:t>
            </w:r>
            <w:r w:rsidR="00E85FF6" w:rsidRPr="00137A26">
              <w:rPr>
                <w:rFonts w:ascii="Times New Roman" w:hAnsi="Times New Roman"/>
              </w:rPr>
              <w:t>значеної підпунктом 3 пункту 44</w:t>
            </w:r>
            <w:r w:rsidRPr="00137A26">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sidRPr="00137A26">
              <w:rPr>
                <w:rFonts w:ascii="Times New Roman" w:hAnsi="Times New Roman"/>
              </w:rPr>
              <w:t>Особливостями</w:t>
            </w:r>
            <w:r w:rsidRPr="00137A26">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137A26" w:rsidRDefault="00C43C49" w:rsidP="00E63F56">
            <w:pPr>
              <w:ind w:left="51"/>
              <w:jc w:val="both"/>
              <w:rPr>
                <w:rFonts w:ascii="Times New Roman" w:hAnsi="Times New Roman"/>
              </w:rPr>
            </w:pPr>
            <w:r w:rsidRPr="00137A26">
              <w:rPr>
                <w:rFonts w:ascii="Times New Roman" w:hAnsi="Times New Roman"/>
                <w:color w:val="FF0000"/>
              </w:rPr>
              <w:t xml:space="preserve">       </w:t>
            </w:r>
            <w:r w:rsidRPr="00137A26">
              <w:rPr>
                <w:rFonts w:ascii="Times New Roman" w:hAnsi="Times New Roman"/>
              </w:rPr>
              <w:t>Проект договору складається замовником з урахуванням особливостей предмету закупівлі;</w:t>
            </w:r>
          </w:p>
          <w:p w:rsidR="00C43C49" w:rsidRPr="00137A26" w:rsidRDefault="00C43C49" w:rsidP="00E63F56">
            <w:pPr>
              <w:ind w:left="51"/>
              <w:jc w:val="both"/>
              <w:rPr>
                <w:rFonts w:ascii="Times New Roman" w:hAnsi="Times New Roman"/>
              </w:rPr>
            </w:pPr>
            <w:r w:rsidRPr="00137A26">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137A26">
              <w:rPr>
                <w:rFonts w:ascii="Times New Roman" w:hAnsi="Times New Roman"/>
              </w:rPr>
              <w:t xml:space="preserve">дку змін його умов </w:t>
            </w:r>
            <w:r w:rsidR="00C933EE" w:rsidRPr="00137A26">
              <w:rPr>
                <w:rFonts w:ascii="Times New Roman" w:hAnsi="Times New Roman"/>
                <w:b/>
              </w:rPr>
              <w:t>(Додаток</w:t>
            </w:r>
            <w:r w:rsidR="004D56EA" w:rsidRPr="00137A26">
              <w:rPr>
                <w:rFonts w:ascii="Times New Roman" w:hAnsi="Times New Roman"/>
                <w:b/>
              </w:rPr>
              <w:t xml:space="preserve"> №3</w:t>
            </w:r>
            <w:r w:rsidR="00533D27" w:rsidRPr="00137A26">
              <w:t xml:space="preserve"> </w:t>
            </w:r>
            <w:r w:rsidR="00533D27" w:rsidRPr="00137A26">
              <w:rPr>
                <w:rFonts w:ascii="Times New Roman" w:hAnsi="Times New Roman"/>
                <w:b/>
              </w:rPr>
              <w:t>до тендерної документації</w:t>
            </w:r>
            <w:r w:rsidR="004D56EA" w:rsidRPr="00137A26">
              <w:rPr>
                <w:rFonts w:ascii="Times New Roman" w:hAnsi="Times New Roman"/>
                <w:b/>
              </w:rPr>
              <w:t>)</w:t>
            </w:r>
            <w:r w:rsidR="004D56EA" w:rsidRPr="00137A26">
              <w:rPr>
                <w:rFonts w:ascii="Times New Roman" w:hAnsi="Times New Roman"/>
              </w:rPr>
              <w:t>.</w:t>
            </w:r>
          </w:p>
          <w:p w:rsidR="00C43C49" w:rsidRPr="00137A26" w:rsidRDefault="004D56EA" w:rsidP="00E63F56">
            <w:pPr>
              <w:ind w:left="51"/>
              <w:jc w:val="both"/>
              <w:rPr>
                <w:rFonts w:ascii="Times New Roman" w:hAnsi="Times New Roman"/>
              </w:rPr>
            </w:pPr>
            <w:r w:rsidRPr="00137A26">
              <w:rPr>
                <w:rFonts w:ascii="Times New Roman" w:hAnsi="Times New Roman"/>
              </w:rPr>
              <w:t xml:space="preserve">       </w:t>
            </w:r>
            <w:r w:rsidR="00C43C49" w:rsidRPr="00137A26">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137A26">
              <w:rPr>
                <w:rFonts w:ascii="Times New Roman" w:hAnsi="Times New Roman"/>
              </w:rPr>
              <w:t xml:space="preserve">з урахуванням положень статті 41 </w:t>
            </w:r>
            <w:r w:rsidR="0041629F" w:rsidRPr="00137A26">
              <w:rPr>
                <w:rFonts w:ascii="Times New Roman" w:hAnsi="Times New Roman"/>
              </w:rPr>
              <w:t>Закону, крім частин другої – п’ятої, сьомої та дев’ятої</w:t>
            </w:r>
            <w:r w:rsidR="00F210E7" w:rsidRPr="00137A26">
              <w:rPr>
                <w:rFonts w:ascii="Times New Roman" w:hAnsi="Times New Roman"/>
              </w:rPr>
              <w:t xml:space="preserve"> статті 41 Закону, та Особливостей</w:t>
            </w:r>
            <w:r w:rsidR="00C43C49" w:rsidRPr="00137A26">
              <w:rPr>
                <w:rFonts w:ascii="Times New Roman" w:hAnsi="Times New Roman"/>
              </w:rPr>
              <w:t>.</w:t>
            </w:r>
          </w:p>
          <w:p w:rsidR="00DB5C11" w:rsidRPr="00137A26" w:rsidRDefault="00037473" w:rsidP="007D3FAB">
            <w:pPr>
              <w:ind w:left="51"/>
              <w:jc w:val="both"/>
              <w:rPr>
                <w:rFonts w:ascii="Times New Roman" w:hAnsi="Times New Roman"/>
                <w:b/>
                <w:u w:val="single"/>
              </w:rPr>
            </w:pPr>
            <w:r w:rsidRPr="00137A26">
              <w:rPr>
                <w:rFonts w:ascii="Times New Roman" w:hAnsi="Times New Roman"/>
              </w:rPr>
              <w:t xml:space="preserve">     </w:t>
            </w:r>
            <w:r w:rsidR="007876DF" w:rsidRPr="00137A26">
              <w:rPr>
                <w:rFonts w:ascii="Times New Roman" w:hAnsi="Times New Roman"/>
              </w:rPr>
              <w:t xml:space="preserve"> </w:t>
            </w: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Pr="00137A26" w:rsidRDefault="004D7D8C" w:rsidP="00E63F56">
            <w:pPr>
              <w:widowControl w:val="0"/>
              <w:shd w:val="clear" w:color="auto" w:fill="FFFFFF" w:themeFill="background1"/>
              <w:jc w:val="both"/>
              <w:rPr>
                <w:rFonts w:ascii="Times New Roman" w:hAnsi="Times New Roman"/>
                <w:color w:val="000000" w:themeColor="text1"/>
              </w:rPr>
            </w:pPr>
            <w:r w:rsidRPr="00137A26">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137A26" w:rsidRDefault="00792C04" w:rsidP="00E63F56">
            <w:pPr>
              <w:widowControl w:val="0"/>
              <w:shd w:val="clear" w:color="auto" w:fill="FFFFFF" w:themeFill="background1"/>
              <w:jc w:val="both"/>
              <w:rPr>
                <w:rFonts w:ascii="Times New Roman" w:hAnsi="Times New Roman"/>
                <w:color w:val="000000" w:themeColor="text1"/>
              </w:rPr>
            </w:pPr>
            <w:r w:rsidRPr="00137A26">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137A26">
              <w:rPr>
                <w:rFonts w:ascii="Times New Roman" w:hAnsi="Times New Roman"/>
                <w:color w:val="000000" w:themeColor="text1"/>
              </w:rPr>
              <w:t>передбачених пунктом 19 Особливостей.</w:t>
            </w:r>
          </w:p>
          <w:p w:rsidR="006A22DD" w:rsidRPr="00137A26"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5340C2" w:rsidRDefault="005340C2"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5340C2">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визначених пунктом 47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w:t>
            </w:r>
            <w:r w:rsidRPr="005340C2">
              <w:rPr>
                <w:color w:val="000000"/>
                <w:sz w:val="27"/>
                <w:szCs w:val="27"/>
              </w:rPr>
              <w:t xml:space="preserve"> </w:t>
            </w:r>
            <w:r w:rsidRPr="005340C2">
              <w:rPr>
                <w:rFonts w:ascii="Times New Roman" w:hAnsi="Times New Roman"/>
                <w:color w:val="000000"/>
              </w:rPr>
              <w:t>абзацом другим частини п’ятнадцятої статті 29 Закону</w:t>
            </w:r>
            <w:r w:rsidRPr="005340C2">
              <w:rPr>
                <w:rFonts w:ascii="Times New Roman" w:hAnsi="Times New Roman"/>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w:t>
            </w:r>
            <w:r w:rsidRPr="005340C2">
              <w:rPr>
                <w:rFonts w:ascii="Times New Roman" w:hAnsi="Times New Roman"/>
              </w:rPr>
              <w:lastRenderedPageBreak/>
              <w:t xml:space="preserve">документації та </w:t>
            </w:r>
            <w:r w:rsidRPr="005340C2">
              <w:rPr>
                <w:color w:val="000000"/>
                <w:sz w:val="27"/>
                <w:szCs w:val="27"/>
              </w:rPr>
              <w:t xml:space="preserve"> </w:t>
            </w:r>
            <w:r w:rsidRPr="005340C2">
              <w:rPr>
                <w:rFonts w:ascii="Times New Roman" w:hAnsi="Times New Roman"/>
                <w:color w:val="000000"/>
              </w:rPr>
              <w:t>статтею 33 Закону та пунктом 49 Особливостей</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lastRenderedPageBreak/>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137A26" w:rsidRDefault="006A22DD" w:rsidP="00E63F56">
            <w:pPr>
              <w:tabs>
                <w:tab w:val="left" w:pos="10381"/>
              </w:tabs>
              <w:spacing w:before="120" w:after="120"/>
              <w:jc w:val="both"/>
              <w:rPr>
                <w:rFonts w:ascii="Times New Roman" w:hAnsi="Times New Roman"/>
              </w:rPr>
            </w:pPr>
            <w:r w:rsidRPr="00137A26">
              <w:rPr>
                <w:rFonts w:ascii="Times New Roman" w:hAnsi="Times New Roman"/>
              </w:rPr>
              <w:t>Не вимагається Замовником.</w:t>
            </w:r>
          </w:p>
        </w:tc>
      </w:tr>
    </w:tbl>
    <w:p w:rsidR="005340C2" w:rsidRDefault="00E63F56" w:rsidP="005F2390">
      <w:pPr>
        <w:widowControl w:val="0"/>
        <w:spacing w:after="0"/>
        <w:jc w:val="right"/>
        <w:rPr>
          <w:rFonts w:ascii="Times New Roman" w:hAnsi="Times New Roman"/>
          <w:b/>
        </w:rPr>
      </w:pPr>
      <w:r>
        <w:rPr>
          <w:color w:val="FF0000"/>
        </w:rPr>
        <w:br w:type="textWrapping" w:clear="all"/>
      </w: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D30E69" w:rsidRPr="00BC4459" w:rsidRDefault="00D30E69" w:rsidP="005F2390">
      <w:pPr>
        <w:widowControl w:val="0"/>
        <w:spacing w:after="0"/>
        <w:jc w:val="right"/>
        <w:rPr>
          <w:rFonts w:ascii="Times New Roman" w:hAnsi="Times New Roman"/>
          <w:b/>
        </w:rPr>
      </w:pPr>
      <w:r w:rsidRPr="00BC4459">
        <w:rPr>
          <w:rFonts w:ascii="Times New Roman" w:hAnsi="Times New Roman"/>
          <w:b/>
        </w:rPr>
        <w:lastRenderedPageBreak/>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D30E69" w:rsidRPr="00BC4459" w:rsidRDefault="00D30E69" w:rsidP="00D30E69">
      <w:pPr>
        <w:tabs>
          <w:tab w:val="left" w:pos="1845"/>
        </w:tabs>
        <w:spacing w:after="0"/>
        <w:jc w:val="center"/>
        <w:rPr>
          <w:rFonts w:ascii="Times New Roman" w:hAnsi="Times New Roman"/>
          <w:b/>
        </w:rPr>
      </w:pPr>
      <w:r w:rsidRPr="00BC4459">
        <w:rPr>
          <w:rFonts w:ascii="Times New Roman" w:hAnsi="Times New Roman"/>
          <w:b/>
        </w:rPr>
        <w:t xml:space="preserve">Інформація про необхідні технічні, якісні та кількісні характеристики предмета закупівлі  - </w:t>
      </w:r>
    </w:p>
    <w:p w:rsidR="00D30E69" w:rsidRPr="00BC4459" w:rsidRDefault="00D30E69" w:rsidP="00D30E69">
      <w:pPr>
        <w:tabs>
          <w:tab w:val="left" w:pos="4020"/>
        </w:tabs>
        <w:spacing w:after="0" w:line="240" w:lineRule="auto"/>
        <w:jc w:val="center"/>
        <w:rPr>
          <w:rFonts w:ascii="Times New Roman" w:hAnsi="Times New Roman"/>
          <w:b/>
          <w:i/>
          <w:color w:val="000000"/>
        </w:rPr>
      </w:pPr>
      <w:r w:rsidRPr="00BC4459">
        <w:rPr>
          <w:rFonts w:ascii="Times New Roman" w:hAnsi="Times New Roman"/>
          <w:b/>
          <w:i/>
        </w:rPr>
        <w:t>Повірка засобів вимірювальної техніки</w:t>
      </w:r>
    </w:p>
    <w:p w:rsidR="00D30E69" w:rsidRPr="00D30E69" w:rsidRDefault="00D30E69" w:rsidP="00D30E69">
      <w:pPr>
        <w:shd w:val="clear" w:color="auto" w:fill="FFFFFF"/>
        <w:spacing w:after="0"/>
        <w:jc w:val="center"/>
        <w:textAlignment w:val="baseline"/>
        <w:rPr>
          <w:rFonts w:ascii="Times New Roman" w:hAnsi="Times New Roman"/>
          <w:b/>
          <w:bCs/>
          <w:color w:val="000000"/>
        </w:rPr>
      </w:pPr>
      <w:r w:rsidRPr="00BC4459">
        <w:rPr>
          <w:rFonts w:ascii="Times New Roman" w:hAnsi="Times New Roman"/>
          <w:b/>
        </w:rPr>
        <w:t xml:space="preserve">за кодом </w:t>
      </w:r>
      <w:r w:rsidRPr="00BC4459">
        <w:rPr>
          <w:rFonts w:ascii="Times New Roman" w:hAnsi="Times New Roman"/>
          <w:b/>
          <w:lang w:val="en-US"/>
        </w:rPr>
        <w:t>CPV</w:t>
      </w:r>
      <w:r w:rsidRPr="00BC4459">
        <w:rPr>
          <w:rFonts w:ascii="Times New Roman" w:hAnsi="Times New Roman"/>
          <w:b/>
        </w:rPr>
        <w:t xml:space="preserve"> за ДК 021:2015 50410000-2 Послуги з ремонту і технічного обслуговування вимірювальних, випробувальних і контрольних приладів</w:t>
      </w:r>
    </w:p>
    <w:p w:rsidR="00D30E69" w:rsidRPr="00BC4459" w:rsidRDefault="00D30E69" w:rsidP="00D30E69">
      <w:pPr>
        <w:tabs>
          <w:tab w:val="left" w:pos="1845"/>
        </w:tabs>
        <w:spacing w:after="0"/>
        <w:jc w:val="center"/>
        <w:rPr>
          <w:rFonts w:ascii="Times New Roman" w:hAnsi="Times New Roman"/>
          <w:b/>
        </w:rPr>
      </w:pPr>
      <w:r w:rsidRPr="00BC4459">
        <w:rPr>
          <w:rFonts w:ascii="Times New Roman" w:hAnsi="Times New Roman"/>
          <w:b/>
        </w:rPr>
        <w:t>Технічна специфікація</w:t>
      </w:r>
    </w:p>
    <w:tbl>
      <w:tblPr>
        <w:tblW w:w="10104" w:type="dxa"/>
        <w:tblInd w:w="97" w:type="dxa"/>
        <w:tblLook w:val="04A0" w:firstRow="1" w:lastRow="0" w:firstColumn="1" w:lastColumn="0" w:noHBand="0" w:noVBand="1"/>
      </w:tblPr>
      <w:tblGrid>
        <w:gridCol w:w="485"/>
        <w:gridCol w:w="6614"/>
        <w:gridCol w:w="850"/>
        <w:gridCol w:w="2155"/>
      </w:tblGrid>
      <w:tr w:rsidR="009215A2" w:rsidRPr="00FF0FF4" w:rsidTr="009215A2">
        <w:trPr>
          <w:trHeight w:val="630"/>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15A2" w:rsidRPr="00FF0FF4" w:rsidRDefault="009215A2" w:rsidP="009215A2">
            <w:pPr>
              <w:spacing w:after="0"/>
              <w:jc w:val="center"/>
              <w:rPr>
                <w:rFonts w:ascii="Times New Roman" w:hAnsi="Times New Roman"/>
                <w:b/>
                <w:bCs/>
                <w:color w:val="000000"/>
                <w:sz w:val="16"/>
                <w:szCs w:val="16"/>
                <w:lang w:eastAsia="ru-RU"/>
              </w:rPr>
            </w:pPr>
            <w:r w:rsidRPr="00DE02ED">
              <w:rPr>
                <w:rFonts w:ascii="Times New Roman" w:hAnsi="Times New Roman"/>
                <w:b/>
                <w:bCs/>
                <w:color w:val="000000"/>
                <w:sz w:val="16"/>
                <w:szCs w:val="16"/>
                <w:lang w:eastAsia="ru-RU"/>
              </w:rPr>
              <w:t>№ п/п</w:t>
            </w:r>
            <w:r w:rsidRPr="00FF0FF4">
              <w:rPr>
                <w:rFonts w:ascii="Times New Roman" w:hAnsi="Times New Roman"/>
                <w:b/>
                <w:bCs/>
                <w:color w:val="000000"/>
                <w:sz w:val="16"/>
                <w:szCs w:val="16"/>
                <w:lang w:eastAsia="ru-RU"/>
              </w:rPr>
              <w:t> </w:t>
            </w:r>
          </w:p>
        </w:tc>
        <w:tc>
          <w:tcPr>
            <w:tcW w:w="6614" w:type="dxa"/>
            <w:tcBorders>
              <w:top w:val="single" w:sz="4" w:space="0" w:color="auto"/>
              <w:left w:val="nil"/>
              <w:bottom w:val="single" w:sz="4" w:space="0" w:color="auto"/>
              <w:right w:val="single" w:sz="4" w:space="0" w:color="auto"/>
            </w:tcBorders>
            <w:shd w:val="clear" w:color="auto" w:fill="auto"/>
            <w:vAlign w:val="center"/>
            <w:hideMark/>
          </w:tcPr>
          <w:p w:rsidR="009215A2" w:rsidRPr="00FF0FF4" w:rsidRDefault="009215A2" w:rsidP="009215A2">
            <w:pPr>
              <w:spacing w:after="0"/>
              <w:jc w:val="center"/>
              <w:rPr>
                <w:rFonts w:ascii="Times New Roman" w:hAnsi="Times New Roman"/>
                <w:b/>
                <w:bCs/>
                <w:color w:val="000000"/>
                <w:sz w:val="16"/>
                <w:szCs w:val="16"/>
                <w:lang w:eastAsia="ru-RU"/>
              </w:rPr>
            </w:pPr>
            <w:r w:rsidRPr="00FF0FF4">
              <w:rPr>
                <w:rFonts w:ascii="Times New Roman" w:hAnsi="Times New Roman"/>
                <w:b/>
                <w:bCs/>
                <w:color w:val="000000"/>
                <w:sz w:val="16"/>
                <w:szCs w:val="16"/>
                <w:lang w:eastAsia="ru-RU"/>
              </w:rPr>
              <w:t>Назва послуги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215A2" w:rsidRPr="00FF0FF4" w:rsidRDefault="009215A2" w:rsidP="009215A2">
            <w:pPr>
              <w:spacing w:after="0"/>
              <w:jc w:val="center"/>
              <w:rPr>
                <w:rFonts w:ascii="Times New Roman" w:hAnsi="Times New Roman"/>
                <w:b/>
                <w:bCs/>
                <w:color w:val="000000"/>
                <w:sz w:val="16"/>
                <w:szCs w:val="16"/>
                <w:lang w:eastAsia="ru-RU"/>
              </w:rPr>
            </w:pPr>
            <w:r w:rsidRPr="00FF0FF4">
              <w:rPr>
                <w:rFonts w:ascii="Times New Roman" w:hAnsi="Times New Roman"/>
                <w:b/>
                <w:bCs/>
                <w:color w:val="000000"/>
                <w:sz w:val="16"/>
                <w:szCs w:val="16"/>
                <w:lang w:eastAsia="ru-RU"/>
              </w:rPr>
              <w:t>Кіль-кість</w:t>
            </w:r>
          </w:p>
        </w:tc>
        <w:tc>
          <w:tcPr>
            <w:tcW w:w="2155" w:type="dxa"/>
            <w:tcBorders>
              <w:top w:val="single" w:sz="4" w:space="0" w:color="auto"/>
              <w:left w:val="nil"/>
              <w:bottom w:val="single" w:sz="4" w:space="0" w:color="auto"/>
              <w:right w:val="single" w:sz="4" w:space="0" w:color="auto"/>
            </w:tcBorders>
            <w:shd w:val="clear" w:color="auto" w:fill="auto"/>
            <w:vAlign w:val="center"/>
            <w:hideMark/>
          </w:tcPr>
          <w:p w:rsidR="009215A2" w:rsidRPr="00FF0FF4" w:rsidRDefault="009215A2" w:rsidP="009215A2">
            <w:pPr>
              <w:spacing w:after="0"/>
              <w:jc w:val="center"/>
              <w:rPr>
                <w:rFonts w:ascii="Times New Roman" w:hAnsi="Times New Roman"/>
                <w:b/>
                <w:bCs/>
                <w:color w:val="000000"/>
                <w:sz w:val="16"/>
                <w:szCs w:val="16"/>
                <w:lang w:eastAsia="ru-RU"/>
              </w:rPr>
            </w:pPr>
            <w:r w:rsidRPr="00DE02ED">
              <w:rPr>
                <w:rFonts w:ascii="Times New Roman" w:hAnsi="Times New Roman"/>
                <w:b/>
                <w:bCs/>
                <w:color w:val="000000"/>
                <w:sz w:val="16"/>
                <w:szCs w:val="16"/>
                <w:lang w:eastAsia="ru-RU"/>
              </w:rPr>
              <w:t>Місце надання послуг</w:t>
            </w:r>
            <w:r w:rsidRPr="00FF0FF4">
              <w:rPr>
                <w:rFonts w:ascii="Times New Roman" w:hAnsi="Times New Roman"/>
                <w:b/>
                <w:bCs/>
                <w:color w:val="000000"/>
                <w:sz w:val="16"/>
                <w:szCs w:val="16"/>
                <w:lang w:eastAsia="ru-RU"/>
              </w:rPr>
              <w:t> </w:t>
            </w:r>
          </w:p>
        </w:tc>
      </w:tr>
      <w:tr w:rsidR="009215A2" w:rsidRPr="00FF0FF4" w:rsidTr="009215A2">
        <w:trPr>
          <w:trHeight w:val="240"/>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1</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val="ru-RU" w:eastAsia="ru-RU"/>
              </w:rPr>
            </w:pPr>
            <w:proofErr w:type="spellStart"/>
            <w:r w:rsidRPr="00014ABD">
              <w:rPr>
                <w:rFonts w:ascii="Times New Roman" w:hAnsi="Times New Roman"/>
                <w:color w:val="000000"/>
                <w:sz w:val="16"/>
                <w:szCs w:val="16"/>
                <w:lang w:val="ru-RU" w:eastAsia="ru-RU"/>
              </w:rPr>
              <w:t>Повірка</w:t>
            </w:r>
            <w:proofErr w:type="spellEnd"/>
            <w:r w:rsidRPr="00014ABD">
              <w:rPr>
                <w:rFonts w:ascii="Times New Roman" w:hAnsi="Times New Roman"/>
                <w:color w:val="000000"/>
                <w:sz w:val="16"/>
                <w:szCs w:val="16"/>
                <w:lang w:val="ru-RU" w:eastAsia="ru-RU"/>
              </w:rPr>
              <w:t xml:space="preserve">: Ваги </w:t>
            </w:r>
            <w:proofErr w:type="spellStart"/>
            <w:r w:rsidRPr="00014ABD">
              <w:rPr>
                <w:rFonts w:ascii="Times New Roman" w:hAnsi="Times New Roman"/>
                <w:color w:val="000000"/>
                <w:sz w:val="16"/>
                <w:szCs w:val="16"/>
                <w:lang w:val="ru-RU" w:eastAsia="ru-RU"/>
              </w:rPr>
              <w:t>класів</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точності</w:t>
            </w:r>
            <w:proofErr w:type="spellEnd"/>
            <w:r w:rsidRPr="00014ABD">
              <w:rPr>
                <w:rFonts w:ascii="Times New Roman" w:hAnsi="Times New Roman"/>
                <w:color w:val="000000"/>
                <w:sz w:val="16"/>
                <w:szCs w:val="16"/>
                <w:lang w:val="ru-RU" w:eastAsia="ru-RU"/>
              </w:rPr>
              <w:t xml:space="preserve"> ІІІ (</w:t>
            </w:r>
            <w:proofErr w:type="spellStart"/>
            <w:r w:rsidRPr="00014ABD">
              <w:rPr>
                <w:rFonts w:ascii="Times New Roman" w:hAnsi="Times New Roman"/>
                <w:color w:val="000000"/>
                <w:sz w:val="16"/>
                <w:szCs w:val="16"/>
                <w:lang w:val="ru-RU" w:eastAsia="ru-RU"/>
              </w:rPr>
              <w:t>середній</w:t>
            </w:r>
            <w:proofErr w:type="spellEnd"/>
            <w:r w:rsidRPr="00014ABD">
              <w:rPr>
                <w:rFonts w:ascii="Times New Roman" w:hAnsi="Times New Roman"/>
                <w:color w:val="000000"/>
                <w:sz w:val="16"/>
                <w:szCs w:val="16"/>
                <w:lang w:val="ru-RU" w:eastAsia="ru-RU"/>
              </w:rPr>
              <w:t>) та ІІІІ (</w:t>
            </w:r>
            <w:proofErr w:type="spellStart"/>
            <w:r w:rsidRPr="00014ABD">
              <w:rPr>
                <w:rFonts w:ascii="Times New Roman" w:hAnsi="Times New Roman"/>
                <w:color w:val="000000"/>
                <w:sz w:val="16"/>
                <w:szCs w:val="16"/>
                <w:lang w:val="ru-RU" w:eastAsia="ru-RU"/>
              </w:rPr>
              <w:t>звичайний</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понад</w:t>
            </w:r>
            <w:proofErr w:type="spellEnd"/>
            <w:r w:rsidRPr="00014ABD">
              <w:rPr>
                <w:rFonts w:ascii="Times New Roman" w:hAnsi="Times New Roman"/>
                <w:color w:val="000000"/>
                <w:sz w:val="16"/>
                <w:szCs w:val="16"/>
                <w:lang w:val="ru-RU" w:eastAsia="ru-RU"/>
              </w:rPr>
              <w:t xml:space="preserve"> 500 кг</w:t>
            </w:r>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5</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225"/>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2</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val="ru-RU" w:eastAsia="ru-RU"/>
              </w:rPr>
            </w:pPr>
            <w:proofErr w:type="spellStart"/>
            <w:r w:rsidRPr="00014ABD">
              <w:rPr>
                <w:rFonts w:ascii="Times New Roman" w:hAnsi="Times New Roman"/>
                <w:color w:val="000000"/>
                <w:sz w:val="16"/>
                <w:szCs w:val="16"/>
                <w:lang w:val="ru-RU" w:eastAsia="ru-RU"/>
              </w:rPr>
              <w:t>Повірка</w:t>
            </w:r>
            <w:proofErr w:type="spellEnd"/>
            <w:r w:rsidRPr="00014ABD">
              <w:rPr>
                <w:rFonts w:ascii="Times New Roman" w:hAnsi="Times New Roman"/>
                <w:color w:val="000000"/>
                <w:sz w:val="16"/>
                <w:szCs w:val="16"/>
                <w:lang w:val="ru-RU" w:eastAsia="ru-RU"/>
              </w:rPr>
              <w:t xml:space="preserve">: Ваги </w:t>
            </w:r>
            <w:proofErr w:type="spellStart"/>
            <w:r w:rsidRPr="00014ABD">
              <w:rPr>
                <w:rFonts w:ascii="Times New Roman" w:hAnsi="Times New Roman"/>
                <w:color w:val="000000"/>
                <w:sz w:val="16"/>
                <w:szCs w:val="16"/>
                <w:lang w:val="ru-RU" w:eastAsia="ru-RU"/>
              </w:rPr>
              <w:t>електронні</w:t>
            </w:r>
            <w:proofErr w:type="spellEnd"/>
            <w:r w:rsidRPr="00014ABD">
              <w:rPr>
                <w:rFonts w:ascii="Times New Roman" w:hAnsi="Times New Roman"/>
                <w:color w:val="000000"/>
                <w:sz w:val="16"/>
                <w:szCs w:val="16"/>
                <w:lang w:val="ru-RU" w:eastAsia="ru-RU"/>
              </w:rPr>
              <w:t xml:space="preserve"> з </w:t>
            </w:r>
            <w:proofErr w:type="spellStart"/>
            <w:r w:rsidRPr="00014ABD">
              <w:rPr>
                <w:rFonts w:ascii="Times New Roman" w:hAnsi="Times New Roman"/>
                <w:color w:val="000000"/>
                <w:sz w:val="16"/>
                <w:szCs w:val="16"/>
                <w:lang w:val="ru-RU" w:eastAsia="ru-RU"/>
              </w:rPr>
              <w:t>визначенням</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маси</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ціни</w:t>
            </w:r>
            <w:proofErr w:type="spellEnd"/>
            <w:r w:rsidRPr="00014ABD">
              <w:rPr>
                <w:rFonts w:ascii="Times New Roman" w:hAnsi="Times New Roman"/>
                <w:color w:val="000000"/>
                <w:sz w:val="16"/>
                <w:szCs w:val="16"/>
                <w:lang w:val="ru-RU" w:eastAsia="ru-RU"/>
              </w:rPr>
              <w:t xml:space="preserve"> та </w:t>
            </w:r>
            <w:proofErr w:type="spellStart"/>
            <w:r w:rsidRPr="00014ABD">
              <w:rPr>
                <w:rFonts w:ascii="Times New Roman" w:hAnsi="Times New Roman"/>
                <w:color w:val="000000"/>
                <w:sz w:val="16"/>
                <w:szCs w:val="16"/>
                <w:lang w:val="ru-RU" w:eastAsia="ru-RU"/>
              </w:rPr>
              <w:t>вартості</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2</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225"/>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3</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val="ru-RU" w:eastAsia="ru-RU"/>
              </w:rPr>
            </w:pPr>
            <w:proofErr w:type="spellStart"/>
            <w:r w:rsidRPr="00014ABD">
              <w:rPr>
                <w:rFonts w:ascii="Times New Roman" w:hAnsi="Times New Roman"/>
                <w:color w:val="000000"/>
                <w:sz w:val="16"/>
                <w:szCs w:val="16"/>
                <w:lang w:val="ru-RU" w:eastAsia="ru-RU"/>
              </w:rPr>
              <w:t>Повірка</w:t>
            </w:r>
            <w:proofErr w:type="spellEnd"/>
            <w:r w:rsidRPr="00014ABD">
              <w:rPr>
                <w:rFonts w:ascii="Times New Roman" w:hAnsi="Times New Roman"/>
                <w:color w:val="000000"/>
                <w:sz w:val="16"/>
                <w:szCs w:val="16"/>
                <w:lang w:val="ru-RU" w:eastAsia="ru-RU"/>
              </w:rPr>
              <w:t xml:space="preserve">: Ваги </w:t>
            </w:r>
            <w:proofErr w:type="spellStart"/>
            <w:r w:rsidRPr="00014ABD">
              <w:rPr>
                <w:rFonts w:ascii="Times New Roman" w:hAnsi="Times New Roman"/>
                <w:color w:val="000000"/>
                <w:sz w:val="16"/>
                <w:szCs w:val="16"/>
                <w:lang w:val="ru-RU" w:eastAsia="ru-RU"/>
              </w:rPr>
              <w:t>лабораторні</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важільні</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рівноплечі</w:t>
            </w:r>
            <w:proofErr w:type="spellEnd"/>
            <w:r w:rsidRPr="00014ABD">
              <w:rPr>
                <w:rFonts w:ascii="Times New Roman" w:hAnsi="Times New Roman"/>
                <w:color w:val="000000"/>
                <w:sz w:val="16"/>
                <w:szCs w:val="16"/>
                <w:lang w:val="ru-RU" w:eastAsia="ru-RU"/>
              </w:rPr>
              <w:t xml:space="preserve"> 1, 2 </w:t>
            </w:r>
            <w:proofErr w:type="spellStart"/>
            <w:r w:rsidRPr="00014ABD">
              <w:rPr>
                <w:rFonts w:ascii="Times New Roman" w:hAnsi="Times New Roman"/>
                <w:color w:val="000000"/>
                <w:sz w:val="16"/>
                <w:szCs w:val="16"/>
                <w:lang w:val="ru-RU" w:eastAsia="ru-RU"/>
              </w:rPr>
              <w:t>класів</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2</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240"/>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4</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val="ru-RU" w:eastAsia="ru-RU"/>
              </w:rPr>
            </w:pPr>
            <w:proofErr w:type="spellStart"/>
            <w:r w:rsidRPr="00014ABD">
              <w:rPr>
                <w:rFonts w:ascii="Times New Roman" w:hAnsi="Times New Roman"/>
                <w:color w:val="000000"/>
                <w:sz w:val="16"/>
                <w:szCs w:val="16"/>
                <w:lang w:val="ru-RU" w:eastAsia="ru-RU"/>
              </w:rPr>
              <w:t>Повірка</w:t>
            </w:r>
            <w:proofErr w:type="spellEnd"/>
            <w:r w:rsidRPr="00014ABD">
              <w:rPr>
                <w:rFonts w:ascii="Times New Roman" w:hAnsi="Times New Roman"/>
                <w:color w:val="000000"/>
                <w:sz w:val="16"/>
                <w:szCs w:val="16"/>
                <w:lang w:val="ru-RU" w:eastAsia="ru-RU"/>
              </w:rPr>
              <w:t xml:space="preserve">: Ваги </w:t>
            </w:r>
            <w:proofErr w:type="spellStart"/>
            <w:r w:rsidRPr="00014ABD">
              <w:rPr>
                <w:rFonts w:ascii="Times New Roman" w:hAnsi="Times New Roman"/>
                <w:color w:val="000000"/>
                <w:sz w:val="16"/>
                <w:szCs w:val="16"/>
                <w:lang w:val="ru-RU" w:eastAsia="ru-RU"/>
              </w:rPr>
              <w:t>лабораторні</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електронні</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загального</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призначення</w:t>
            </w:r>
            <w:proofErr w:type="spellEnd"/>
            <w:r w:rsidRPr="00014ABD">
              <w:rPr>
                <w:rFonts w:ascii="Times New Roman" w:hAnsi="Times New Roman"/>
                <w:color w:val="000000"/>
                <w:sz w:val="16"/>
                <w:szCs w:val="16"/>
                <w:lang w:val="ru-RU" w:eastAsia="ru-RU"/>
              </w:rPr>
              <w:t xml:space="preserve"> та </w:t>
            </w:r>
            <w:proofErr w:type="spellStart"/>
            <w:r w:rsidRPr="00014ABD">
              <w:rPr>
                <w:rFonts w:ascii="Times New Roman" w:hAnsi="Times New Roman"/>
                <w:color w:val="000000"/>
                <w:sz w:val="16"/>
                <w:szCs w:val="16"/>
                <w:lang w:val="ru-RU" w:eastAsia="ru-RU"/>
              </w:rPr>
              <w:t>еталонні</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6</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240"/>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5</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val="ru-RU" w:eastAsia="ru-RU"/>
              </w:rPr>
            </w:pPr>
            <w:proofErr w:type="spellStart"/>
            <w:r w:rsidRPr="00014ABD">
              <w:rPr>
                <w:rFonts w:ascii="Times New Roman" w:hAnsi="Times New Roman"/>
                <w:color w:val="000000"/>
                <w:sz w:val="16"/>
                <w:szCs w:val="16"/>
                <w:lang w:val="ru-RU" w:eastAsia="ru-RU"/>
              </w:rPr>
              <w:t>Повірка</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Гирі</w:t>
            </w:r>
            <w:proofErr w:type="spellEnd"/>
            <w:r w:rsidRPr="00014ABD">
              <w:rPr>
                <w:rFonts w:ascii="Times New Roman" w:hAnsi="Times New Roman"/>
                <w:color w:val="000000"/>
                <w:sz w:val="16"/>
                <w:szCs w:val="16"/>
                <w:lang w:val="ru-RU" w:eastAsia="ru-RU"/>
              </w:rPr>
              <w:t xml:space="preserve"> (кг, г, мг) </w:t>
            </w:r>
            <w:proofErr w:type="spellStart"/>
            <w:r w:rsidRPr="00014ABD">
              <w:rPr>
                <w:rFonts w:ascii="Times New Roman" w:hAnsi="Times New Roman"/>
                <w:color w:val="000000"/>
                <w:sz w:val="16"/>
                <w:szCs w:val="16"/>
                <w:lang w:val="ru-RU" w:eastAsia="ru-RU"/>
              </w:rPr>
              <w:t>загального</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призначення</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класів</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точності</w:t>
            </w:r>
            <w:proofErr w:type="spellEnd"/>
            <w:r w:rsidRPr="00014ABD">
              <w:rPr>
                <w:rFonts w:ascii="Times New Roman" w:hAnsi="Times New Roman"/>
                <w:color w:val="000000"/>
                <w:sz w:val="16"/>
                <w:szCs w:val="16"/>
                <w:lang w:val="ru-RU" w:eastAsia="ru-RU"/>
              </w:rPr>
              <w:t xml:space="preserve"> </w:t>
            </w:r>
            <w:r w:rsidRPr="00014ABD">
              <w:rPr>
                <w:rFonts w:ascii="Times New Roman" w:hAnsi="Times New Roman"/>
                <w:color w:val="000000"/>
                <w:sz w:val="16"/>
                <w:szCs w:val="16"/>
                <w:lang w:eastAsia="ru-RU"/>
              </w:rPr>
              <w:t>F</w:t>
            </w:r>
            <w:r w:rsidRPr="00014ABD">
              <w:rPr>
                <w:rFonts w:ascii="Times New Roman" w:hAnsi="Times New Roman"/>
                <w:color w:val="000000"/>
                <w:sz w:val="16"/>
                <w:szCs w:val="16"/>
                <w:lang w:val="ru-RU" w:eastAsia="ru-RU"/>
              </w:rPr>
              <w:t xml:space="preserve">1, </w:t>
            </w:r>
            <w:r w:rsidRPr="00014ABD">
              <w:rPr>
                <w:rFonts w:ascii="Times New Roman" w:hAnsi="Times New Roman"/>
                <w:color w:val="000000"/>
                <w:sz w:val="16"/>
                <w:szCs w:val="16"/>
                <w:lang w:eastAsia="ru-RU"/>
              </w:rPr>
              <w:t>F</w:t>
            </w:r>
            <w:r w:rsidRPr="00014ABD">
              <w:rPr>
                <w:rFonts w:ascii="Times New Roman" w:hAnsi="Times New Roman"/>
                <w:color w:val="000000"/>
                <w:sz w:val="16"/>
                <w:szCs w:val="16"/>
                <w:lang w:val="ru-RU" w:eastAsia="ru-RU"/>
              </w:rPr>
              <w:t xml:space="preserve">2 та 2-го, 3-го </w:t>
            </w:r>
            <w:proofErr w:type="spellStart"/>
            <w:r w:rsidRPr="00014ABD">
              <w:rPr>
                <w:rFonts w:ascii="Times New Roman" w:hAnsi="Times New Roman"/>
                <w:color w:val="000000"/>
                <w:sz w:val="16"/>
                <w:szCs w:val="16"/>
                <w:lang w:val="ru-RU" w:eastAsia="ru-RU"/>
              </w:rPr>
              <w:t>класів</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точності</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27</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225"/>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6</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val="ru-RU" w:eastAsia="ru-RU"/>
              </w:rPr>
            </w:pPr>
            <w:proofErr w:type="spellStart"/>
            <w:r w:rsidRPr="00014ABD">
              <w:rPr>
                <w:rFonts w:ascii="Times New Roman" w:hAnsi="Times New Roman"/>
                <w:color w:val="000000"/>
                <w:sz w:val="16"/>
                <w:szCs w:val="16"/>
                <w:lang w:val="ru-RU" w:eastAsia="ru-RU"/>
              </w:rPr>
              <w:t>Повірка</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Витратоміри-лічильники</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ультразвукові</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безпроливний</w:t>
            </w:r>
            <w:proofErr w:type="spellEnd"/>
            <w:r w:rsidRPr="00014ABD">
              <w:rPr>
                <w:rFonts w:ascii="Times New Roman" w:hAnsi="Times New Roman"/>
                <w:color w:val="000000"/>
                <w:sz w:val="16"/>
                <w:szCs w:val="16"/>
                <w:lang w:val="ru-RU" w:eastAsia="ru-RU"/>
              </w:rPr>
              <w:t xml:space="preserve"> метод)</w:t>
            </w:r>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12</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255"/>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7</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val="ru-RU" w:eastAsia="ru-RU"/>
              </w:rPr>
            </w:pPr>
            <w:proofErr w:type="spellStart"/>
            <w:r w:rsidRPr="00014ABD">
              <w:rPr>
                <w:rFonts w:ascii="Times New Roman" w:hAnsi="Times New Roman"/>
                <w:color w:val="000000"/>
                <w:sz w:val="16"/>
                <w:szCs w:val="16"/>
                <w:lang w:val="ru-RU" w:eastAsia="ru-RU"/>
              </w:rPr>
              <w:t>Повірка</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Газоаналізатори</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сигналізатори</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стаціонарні</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автоматичні</w:t>
            </w:r>
            <w:proofErr w:type="spellEnd"/>
            <w:r w:rsidRPr="00014ABD">
              <w:rPr>
                <w:rFonts w:ascii="Times New Roman" w:hAnsi="Times New Roman"/>
                <w:color w:val="000000"/>
                <w:sz w:val="16"/>
                <w:szCs w:val="16"/>
                <w:lang w:val="ru-RU" w:eastAsia="ru-RU"/>
              </w:rPr>
              <w:t xml:space="preserve"> - за один канал (датчик)</w:t>
            </w:r>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12</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450"/>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8</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val="ru-RU" w:eastAsia="ru-RU"/>
              </w:rPr>
            </w:pPr>
            <w:proofErr w:type="spellStart"/>
            <w:r w:rsidRPr="00014ABD">
              <w:rPr>
                <w:rFonts w:ascii="Times New Roman" w:hAnsi="Times New Roman"/>
                <w:color w:val="000000"/>
                <w:sz w:val="16"/>
                <w:szCs w:val="16"/>
                <w:lang w:val="ru-RU" w:eastAsia="ru-RU"/>
              </w:rPr>
              <w:t>Повірка</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Водолічильники</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крильчасті</w:t>
            </w:r>
            <w:proofErr w:type="spellEnd"/>
            <w:r w:rsidRPr="00014ABD">
              <w:rPr>
                <w:rFonts w:ascii="Times New Roman" w:hAnsi="Times New Roman"/>
                <w:color w:val="000000"/>
                <w:sz w:val="16"/>
                <w:szCs w:val="16"/>
                <w:lang w:val="ru-RU" w:eastAsia="ru-RU"/>
              </w:rPr>
              <w:t xml:space="preserve"> </w:t>
            </w:r>
            <w:r w:rsidRPr="00014ABD">
              <w:rPr>
                <w:rFonts w:ascii="Times New Roman" w:hAnsi="Times New Roman"/>
                <w:color w:val="000000"/>
                <w:sz w:val="16"/>
                <w:szCs w:val="16"/>
                <w:lang w:eastAsia="ru-RU"/>
              </w:rPr>
              <w:t>DN</w:t>
            </w:r>
            <w:r w:rsidRPr="00014ABD">
              <w:rPr>
                <w:rFonts w:ascii="Times New Roman" w:hAnsi="Times New Roman"/>
                <w:color w:val="000000"/>
                <w:sz w:val="16"/>
                <w:szCs w:val="16"/>
                <w:lang w:val="ru-RU" w:eastAsia="ru-RU"/>
              </w:rPr>
              <w:t xml:space="preserve"> 15…20: горизонтального </w:t>
            </w:r>
            <w:proofErr w:type="spellStart"/>
            <w:r w:rsidRPr="00014ABD">
              <w:rPr>
                <w:rFonts w:ascii="Times New Roman" w:hAnsi="Times New Roman"/>
                <w:color w:val="000000"/>
                <w:sz w:val="16"/>
                <w:szCs w:val="16"/>
                <w:lang w:val="ru-RU" w:eastAsia="ru-RU"/>
              </w:rPr>
              <w:t>розміщення</w:t>
            </w:r>
            <w:proofErr w:type="spellEnd"/>
            <w:r w:rsidRPr="00014ABD">
              <w:rPr>
                <w:rFonts w:ascii="Times New Roman" w:hAnsi="Times New Roman"/>
                <w:color w:val="000000"/>
                <w:sz w:val="16"/>
                <w:szCs w:val="16"/>
                <w:lang w:val="ru-RU" w:eastAsia="ru-RU"/>
              </w:rPr>
              <w:t xml:space="preserve"> при </w:t>
            </w:r>
            <w:proofErr w:type="spellStart"/>
            <w:r w:rsidRPr="00014ABD">
              <w:rPr>
                <w:rFonts w:ascii="Times New Roman" w:hAnsi="Times New Roman"/>
                <w:color w:val="000000"/>
                <w:sz w:val="16"/>
                <w:szCs w:val="16"/>
                <w:lang w:val="ru-RU" w:eastAsia="ru-RU"/>
              </w:rPr>
              <w:t>одночасній</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повірці</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понад</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шість</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одиниць</w:t>
            </w:r>
            <w:proofErr w:type="spellEnd"/>
            <w:r w:rsidRPr="00014ABD">
              <w:rPr>
                <w:rFonts w:ascii="Times New Roman" w:hAnsi="Times New Roman"/>
                <w:color w:val="000000"/>
                <w:sz w:val="16"/>
                <w:szCs w:val="16"/>
                <w:lang w:val="ru-RU" w:eastAsia="ru-RU"/>
              </w:rPr>
              <w:t xml:space="preserve"> (з </w:t>
            </w:r>
            <w:proofErr w:type="spellStart"/>
            <w:r w:rsidRPr="00014ABD">
              <w:rPr>
                <w:rFonts w:ascii="Times New Roman" w:hAnsi="Times New Roman"/>
                <w:color w:val="000000"/>
                <w:sz w:val="16"/>
                <w:szCs w:val="16"/>
                <w:lang w:val="ru-RU" w:eastAsia="ru-RU"/>
              </w:rPr>
              <w:t>використанням</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обладнання</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замовника</w:t>
            </w:r>
            <w:proofErr w:type="spellEnd"/>
            <w:r w:rsidRPr="00014ABD">
              <w:rPr>
                <w:rFonts w:ascii="Times New Roman" w:hAnsi="Times New Roman"/>
                <w:color w:val="000000"/>
                <w:sz w:val="16"/>
                <w:szCs w:val="16"/>
                <w:lang w:val="ru-RU"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14000</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255"/>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9</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val="ru-RU" w:eastAsia="ru-RU"/>
              </w:rPr>
            </w:pPr>
            <w:proofErr w:type="spellStart"/>
            <w:r w:rsidRPr="00014ABD">
              <w:rPr>
                <w:rFonts w:ascii="Times New Roman" w:hAnsi="Times New Roman"/>
                <w:color w:val="000000"/>
                <w:sz w:val="16"/>
                <w:szCs w:val="16"/>
                <w:lang w:val="ru-RU" w:eastAsia="ru-RU"/>
              </w:rPr>
              <w:t>Повірка</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Водолічильники</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крильчасті</w:t>
            </w:r>
            <w:proofErr w:type="spellEnd"/>
            <w:r w:rsidRPr="00014ABD">
              <w:rPr>
                <w:rFonts w:ascii="Times New Roman" w:hAnsi="Times New Roman"/>
                <w:color w:val="000000"/>
                <w:sz w:val="16"/>
                <w:szCs w:val="16"/>
                <w:lang w:val="ru-RU" w:eastAsia="ru-RU"/>
              </w:rPr>
              <w:t xml:space="preserve"> з </w:t>
            </w:r>
            <w:r w:rsidRPr="00014ABD">
              <w:rPr>
                <w:rFonts w:ascii="Times New Roman" w:hAnsi="Times New Roman"/>
                <w:color w:val="000000"/>
                <w:sz w:val="16"/>
                <w:szCs w:val="16"/>
                <w:lang w:eastAsia="ru-RU"/>
              </w:rPr>
              <w:t>DN</w:t>
            </w:r>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більше</w:t>
            </w:r>
            <w:proofErr w:type="spellEnd"/>
            <w:r w:rsidRPr="00014ABD">
              <w:rPr>
                <w:rFonts w:ascii="Times New Roman" w:hAnsi="Times New Roman"/>
                <w:color w:val="000000"/>
                <w:sz w:val="16"/>
                <w:szCs w:val="16"/>
                <w:lang w:val="ru-RU" w:eastAsia="ru-RU"/>
              </w:rPr>
              <w:t xml:space="preserve"> 20 мм (з </w:t>
            </w:r>
            <w:proofErr w:type="spellStart"/>
            <w:r w:rsidRPr="00014ABD">
              <w:rPr>
                <w:rFonts w:ascii="Times New Roman" w:hAnsi="Times New Roman"/>
                <w:color w:val="000000"/>
                <w:sz w:val="16"/>
                <w:szCs w:val="16"/>
                <w:lang w:val="ru-RU" w:eastAsia="ru-RU"/>
              </w:rPr>
              <w:t>використанням</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обладнання</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замовника</w:t>
            </w:r>
            <w:proofErr w:type="spellEnd"/>
            <w:r w:rsidRPr="00014ABD">
              <w:rPr>
                <w:rFonts w:ascii="Times New Roman" w:hAnsi="Times New Roman"/>
                <w:color w:val="000000"/>
                <w:sz w:val="16"/>
                <w:szCs w:val="16"/>
                <w:lang w:val="ru-RU"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600</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255"/>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10</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val="ru-RU" w:eastAsia="ru-RU"/>
              </w:rPr>
            </w:pPr>
            <w:proofErr w:type="spellStart"/>
            <w:r w:rsidRPr="00014ABD">
              <w:rPr>
                <w:rFonts w:ascii="Times New Roman" w:hAnsi="Times New Roman"/>
                <w:color w:val="000000"/>
                <w:sz w:val="16"/>
                <w:szCs w:val="16"/>
                <w:lang w:val="ru-RU" w:eastAsia="ru-RU"/>
              </w:rPr>
              <w:t>Повірка</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Водолічильники</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турбінні</w:t>
            </w:r>
            <w:proofErr w:type="spellEnd"/>
            <w:r w:rsidRPr="00014ABD">
              <w:rPr>
                <w:rFonts w:ascii="Times New Roman" w:hAnsi="Times New Roman"/>
                <w:color w:val="000000"/>
                <w:sz w:val="16"/>
                <w:szCs w:val="16"/>
                <w:lang w:val="ru-RU" w:eastAsia="ru-RU"/>
              </w:rPr>
              <w:t xml:space="preserve"> </w:t>
            </w:r>
            <w:r w:rsidRPr="00014ABD">
              <w:rPr>
                <w:rFonts w:ascii="Times New Roman" w:hAnsi="Times New Roman"/>
                <w:color w:val="000000"/>
                <w:sz w:val="16"/>
                <w:szCs w:val="16"/>
                <w:lang w:eastAsia="ru-RU"/>
              </w:rPr>
              <w:t>DN</w:t>
            </w:r>
            <w:r w:rsidRPr="00014ABD">
              <w:rPr>
                <w:rFonts w:ascii="Times New Roman" w:hAnsi="Times New Roman"/>
                <w:color w:val="000000"/>
                <w:sz w:val="16"/>
                <w:szCs w:val="16"/>
                <w:lang w:val="ru-RU" w:eastAsia="ru-RU"/>
              </w:rPr>
              <w:t xml:space="preserve"> 65  (з </w:t>
            </w:r>
            <w:proofErr w:type="spellStart"/>
            <w:r w:rsidRPr="00014ABD">
              <w:rPr>
                <w:rFonts w:ascii="Times New Roman" w:hAnsi="Times New Roman"/>
                <w:color w:val="000000"/>
                <w:sz w:val="16"/>
                <w:szCs w:val="16"/>
                <w:lang w:val="ru-RU" w:eastAsia="ru-RU"/>
              </w:rPr>
              <w:t>використанням</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обладнання</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замовника</w:t>
            </w:r>
            <w:proofErr w:type="spellEnd"/>
            <w:r w:rsidRPr="00014ABD">
              <w:rPr>
                <w:rFonts w:ascii="Times New Roman" w:hAnsi="Times New Roman"/>
                <w:color w:val="000000"/>
                <w:sz w:val="16"/>
                <w:szCs w:val="16"/>
                <w:lang w:val="ru-RU"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50</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406"/>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11</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eastAsia="ru-RU"/>
              </w:rPr>
            </w:pPr>
            <w:r w:rsidRPr="00014ABD">
              <w:rPr>
                <w:rFonts w:ascii="Times New Roman" w:hAnsi="Times New Roman"/>
                <w:color w:val="000000"/>
                <w:sz w:val="16"/>
                <w:szCs w:val="16"/>
                <w:lang w:eastAsia="ru-RU"/>
              </w:rPr>
              <w:t xml:space="preserve">Повірка: Лічильники води крильчасті DN 10, DN 15, DN 20 мм (повірка на місці експлуатації): І етап - проведення вимірювань та реєстрація вимірювальної інформації (з залученням </w:t>
            </w:r>
            <w:proofErr w:type="spellStart"/>
            <w:r w:rsidRPr="00014ABD">
              <w:rPr>
                <w:rFonts w:ascii="Times New Roman" w:hAnsi="Times New Roman"/>
                <w:color w:val="000000"/>
                <w:sz w:val="16"/>
                <w:szCs w:val="16"/>
                <w:lang w:eastAsia="ru-RU"/>
              </w:rPr>
              <w:t>доп</w:t>
            </w:r>
            <w:proofErr w:type="spellEnd"/>
            <w:r w:rsidRPr="00014ABD">
              <w:rPr>
                <w:rFonts w:ascii="Times New Roman" w:hAnsi="Times New Roman"/>
                <w:color w:val="000000"/>
                <w:sz w:val="16"/>
                <w:szCs w:val="16"/>
                <w:lang w:eastAsia="ru-RU"/>
              </w:rPr>
              <w:t>. персоналу та транспорту замовника)</w:t>
            </w:r>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6000</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м. Черкаси</w:t>
            </w:r>
          </w:p>
        </w:tc>
      </w:tr>
      <w:tr w:rsidR="009215A2" w:rsidRPr="00FF0FF4" w:rsidTr="009215A2">
        <w:trPr>
          <w:trHeight w:val="414"/>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12</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eastAsia="ru-RU"/>
              </w:rPr>
            </w:pPr>
            <w:r w:rsidRPr="00014ABD">
              <w:rPr>
                <w:rFonts w:ascii="Times New Roman" w:hAnsi="Times New Roman"/>
                <w:color w:val="000000"/>
                <w:sz w:val="16"/>
                <w:szCs w:val="16"/>
                <w:lang w:eastAsia="ru-RU"/>
              </w:rPr>
              <w:t>Повірка: Лічильники води крильчасті DN 10, DN 15, DN 20 мм (повірка на місці експлуатації): ІІ етап - обробка результатів експериментальних досліджень, визначення придатності лічильників до застосування шляхом контролю відносної похибки лічильника</w:t>
            </w:r>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6000</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м. Черкаси</w:t>
            </w:r>
          </w:p>
        </w:tc>
      </w:tr>
      <w:tr w:rsidR="009215A2" w:rsidRPr="00FF0FF4" w:rsidTr="009215A2">
        <w:trPr>
          <w:trHeight w:val="225"/>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13</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eastAsia="ru-RU"/>
              </w:rPr>
            </w:pPr>
            <w:r w:rsidRPr="00014ABD">
              <w:rPr>
                <w:rFonts w:ascii="Times New Roman" w:hAnsi="Times New Roman"/>
                <w:color w:val="000000"/>
                <w:sz w:val="16"/>
                <w:szCs w:val="16"/>
                <w:lang w:eastAsia="ru-RU"/>
              </w:rPr>
              <w:t xml:space="preserve">Повірка: </w:t>
            </w:r>
            <w:r>
              <w:rPr>
                <w:rFonts w:ascii="Times New Roman" w:hAnsi="Times New Roman"/>
                <w:color w:val="000000"/>
                <w:sz w:val="16"/>
                <w:szCs w:val="16"/>
                <w:lang w:eastAsia="ru-RU"/>
              </w:rPr>
              <w:t xml:space="preserve">манометри до 60 МПа, </w:t>
            </w:r>
            <w:r w:rsidRPr="00014ABD">
              <w:rPr>
                <w:rFonts w:ascii="Times New Roman" w:hAnsi="Times New Roman"/>
                <w:color w:val="000000"/>
                <w:sz w:val="16"/>
                <w:szCs w:val="16"/>
                <w:lang w:eastAsia="ru-RU"/>
              </w:rPr>
              <w:t>вакуумметри робочі</w:t>
            </w:r>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130</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210"/>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14</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eastAsia="ru-RU"/>
              </w:rPr>
            </w:pPr>
            <w:r w:rsidRPr="00014ABD">
              <w:rPr>
                <w:rFonts w:ascii="Times New Roman" w:hAnsi="Times New Roman"/>
                <w:color w:val="000000"/>
                <w:sz w:val="16"/>
                <w:szCs w:val="16"/>
                <w:lang w:eastAsia="ru-RU"/>
              </w:rPr>
              <w:t>Повірка: Манометри електроконтактні</w:t>
            </w:r>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20</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225"/>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15</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eastAsia="ru-RU"/>
              </w:rPr>
            </w:pPr>
            <w:r w:rsidRPr="00014ABD">
              <w:rPr>
                <w:rFonts w:ascii="Times New Roman" w:hAnsi="Times New Roman"/>
                <w:color w:val="000000"/>
                <w:sz w:val="16"/>
                <w:szCs w:val="16"/>
                <w:lang w:eastAsia="ru-RU"/>
              </w:rPr>
              <w:t>Повірка: Манометри кисневі робочі</w:t>
            </w:r>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40</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225"/>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16</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val="ru-RU" w:eastAsia="ru-RU"/>
              </w:rPr>
            </w:pPr>
            <w:proofErr w:type="spellStart"/>
            <w:r w:rsidRPr="00014ABD">
              <w:rPr>
                <w:rFonts w:ascii="Times New Roman" w:hAnsi="Times New Roman"/>
                <w:color w:val="000000"/>
                <w:sz w:val="16"/>
                <w:szCs w:val="16"/>
                <w:lang w:val="ru-RU" w:eastAsia="ru-RU"/>
              </w:rPr>
              <w:t>Калібрування</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манометрів</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вакуумметрів</w:t>
            </w:r>
            <w:proofErr w:type="spellEnd"/>
            <w:r w:rsidRPr="00014ABD">
              <w:rPr>
                <w:rFonts w:ascii="Times New Roman" w:hAnsi="Times New Roman"/>
                <w:color w:val="000000"/>
                <w:sz w:val="16"/>
                <w:szCs w:val="16"/>
                <w:lang w:val="ru-RU" w:eastAsia="ru-RU"/>
              </w:rPr>
              <w:t xml:space="preserve"> з </w:t>
            </w:r>
            <w:proofErr w:type="spellStart"/>
            <w:r w:rsidRPr="00014ABD">
              <w:rPr>
                <w:rFonts w:ascii="Times New Roman" w:hAnsi="Times New Roman"/>
                <w:color w:val="000000"/>
                <w:sz w:val="16"/>
                <w:szCs w:val="16"/>
                <w:lang w:val="ru-RU" w:eastAsia="ru-RU"/>
              </w:rPr>
              <w:t>умовними</w:t>
            </w:r>
            <w:proofErr w:type="spellEnd"/>
            <w:r w:rsidRPr="00014ABD">
              <w:rPr>
                <w:rFonts w:ascii="Times New Roman" w:hAnsi="Times New Roman"/>
                <w:color w:val="000000"/>
                <w:sz w:val="16"/>
                <w:szCs w:val="16"/>
                <w:lang w:val="ru-RU" w:eastAsia="ru-RU"/>
              </w:rPr>
              <w:t xml:space="preserve"> шкалами </w:t>
            </w:r>
            <w:proofErr w:type="spellStart"/>
            <w:r w:rsidRPr="00014ABD">
              <w:rPr>
                <w:rFonts w:ascii="Times New Roman" w:hAnsi="Times New Roman"/>
                <w:color w:val="000000"/>
                <w:sz w:val="16"/>
                <w:szCs w:val="16"/>
                <w:lang w:val="ru-RU" w:eastAsia="ru-RU"/>
              </w:rPr>
              <w:t>кл</w:t>
            </w:r>
            <w:proofErr w:type="spellEnd"/>
            <w:r w:rsidRPr="00014ABD">
              <w:rPr>
                <w:rFonts w:ascii="Times New Roman" w:hAnsi="Times New Roman"/>
                <w:color w:val="000000"/>
                <w:sz w:val="16"/>
                <w:szCs w:val="16"/>
                <w:lang w:val="ru-RU" w:eastAsia="ru-RU"/>
              </w:rPr>
              <w:t>. 0,4</w:t>
            </w:r>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10</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210"/>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17</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val="ru-RU" w:eastAsia="ru-RU"/>
              </w:rPr>
            </w:pPr>
            <w:proofErr w:type="spellStart"/>
            <w:r w:rsidRPr="00014ABD">
              <w:rPr>
                <w:rFonts w:ascii="Times New Roman" w:hAnsi="Times New Roman"/>
                <w:color w:val="000000"/>
                <w:sz w:val="16"/>
                <w:szCs w:val="16"/>
                <w:lang w:val="ru-RU" w:eastAsia="ru-RU"/>
              </w:rPr>
              <w:t>Повірка</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Електроди</w:t>
            </w:r>
            <w:proofErr w:type="spellEnd"/>
            <w:r w:rsidRPr="00014ABD">
              <w:rPr>
                <w:rFonts w:ascii="Times New Roman" w:hAnsi="Times New Roman"/>
                <w:color w:val="000000"/>
                <w:sz w:val="16"/>
                <w:szCs w:val="16"/>
                <w:lang w:val="ru-RU" w:eastAsia="ru-RU"/>
              </w:rPr>
              <w:t xml:space="preserve"> для </w:t>
            </w:r>
            <w:proofErr w:type="spellStart"/>
            <w:r w:rsidRPr="00014ABD">
              <w:rPr>
                <w:rFonts w:ascii="Times New Roman" w:hAnsi="Times New Roman"/>
                <w:color w:val="000000"/>
                <w:sz w:val="16"/>
                <w:szCs w:val="16"/>
                <w:lang w:val="ru-RU" w:eastAsia="ru-RU"/>
              </w:rPr>
              <w:t>потенціометричних</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вимірювань</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7</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210"/>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18</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val="ru-RU" w:eastAsia="ru-RU"/>
              </w:rPr>
            </w:pPr>
            <w:proofErr w:type="spellStart"/>
            <w:r w:rsidRPr="00014ABD">
              <w:rPr>
                <w:rFonts w:ascii="Times New Roman" w:hAnsi="Times New Roman"/>
                <w:color w:val="000000"/>
                <w:sz w:val="16"/>
                <w:szCs w:val="16"/>
                <w:lang w:val="ru-RU" w:eastAsia="ru-RU"/>
              </w:rPr>
              <w:t>Повірка</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Аналізатори</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концентрації</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компонентів</w:t>
            </w:r>
            <w:proofErr w:type="spellEnd"/>
            <w:r w:rsidRPr="00014ABD">
              <w:rPr>
                <w:rFonts w:ascii="Times New Roman" w:hAnsi="Times New Roman"/>
                <w:color w:val="000000"/>
                <w:sz w:val="16"/>
                <w:szCs w:val="16"/>
                <w:lang w:val="ru-RU" w:eastAsia="ru-RU"/>
              </w:rPr>
              <w:t xml:space="preserve"> у </w:t>
            </w:r>
            <w:proofErr w:type="spellStart"/>
            <w:r w:rsidRPr="00014ABD">
              <w:rPr>
                <w:rFonts w:ascii="Times New Roman" w:hAnsi="Times New Roman"/>
                <w:color w:val="000000"/>
                <w:sz w:val="16"/>
                <w:szCs w:val="16"/>
                <w:lang w:val="ru-RU" w:eastAsia="ru-RU"/>
              </w:rPr>
              <w:t>рідинах</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2</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210"/>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19</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val="ru-RU" w:eastAsia="ru-RU"/>
              </w:rPr>
            </w:pPr>
            <w:proofErr w:type="spellStart"/>
            <w:r w:rsidRPr="00014ABD">
              <w:rPr>
                <w:rFonts w:ascii="Times New Roman" w:hAnsi="Times New Roman"/>
                <w:color w:val="000000"/>
                <w:sz w:val="16"/>
                <w:szCs w:val="16"/>
                <w:lang w:val="ru-RU" w:eastAsia="ru-RU"/>
              </w:rPr>
              <w:t>Повірка</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Іономіри</w:t>
            </w:r>
            <w:proofErr w:type="spellEnd"/>
            <w:r w:rsidRPr="00014ABD">
              <w:rPr>
                <w:rFonts w:ascii="Times New Roman" w:hAnsi="Times New Roman"/>
                <w:color w:val="000000"/>
                <w:sz w:val="16"/>
                <w:szCs w:val="16"/>
                <w:lang w:val="ru-RU" w:eastAsia="ru-RU"/>
              </w:rPr>
              <w:t xml:space="preserve"> та рН-мет</w:t>
            </w:r>
            <w:r w:rsidRPr="00014ABD">
              <w:rPr>
                <w:rFonts w:ascii="Times New Roman" w:hAnsi="Times New Roman"/>
                <w:color w:val="000000"/>
                <w:sz w:val="16"/>
                <w:szCs w:val="16"/>
                <w:lang w:eastAsia="ru-RU"/>
              </w:rPr>
              <w:t>p</w:t>
            </w:r>
            <w:r w:rsidRPr="00014ABD">
              <w:rPr>
                <w:rFonts w:ascii="Times New Roman" w:hAnsi="Times New Roman"/>
                <w:color w:val="000000"/>
                <w:sz w:val="16"/>
                <w:szCs w:val="16"/>
                <w:lang w:val="ru-RU" w:eastAsia="ru-RU"/>
              </w:rPr>
              <w:t xml:space="preserve">и </w:t>
            </w:r>
            <w:proofErr w:type="spellStart"/>
            <w:r w:rsidRPr="00014ABD">
              <w:rPr>
                <w:rFonts w:ascii="Times New Roman" w:hAnsi="Times New Roman"/>
                <w:color w:val="000000"/>
                <w:sz w:val="16"/>
                <w:szCs w:val="16"/>
                <w:lang w:val="ru-RU" w:eastAsia="ru-RU"/>
              </w:rPr>
              <w:t>лабораторні</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5</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210"/>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20</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eastAsia="ru-RU"/>
              </w:rPr>
            </w:pPr>
            <w:r w:rsidRPr="00014ABD">
              <w:rPr>
                <w:rFonts w:ascii="Times New Roman" w:hAnsi="Times New Roman"/>
                <w:color w:val="000000"/>
                <w:sz w:val="16"/>
                <w:szCs w:val="16"/>
                <w:lang w:eastAsia="ru-RU"/>
              </w:rPr>
              <w:t>Повірка: Хроматографи газові</w:t>
            </w:r>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2</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210"/>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21</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eastAsia="ru-RU"/>
              </w:rPr>
            </w:pPr>
            <w:r w:rsidRPr="00014ABD">
              <w:rPr>
                <w:rFonts w:ascii="Times New Roman" w:hAnsi="Times New Roman"/>
                <w:color w:val="000000"/>
                <w:sz w:val="16"/>
                <w:szCs w:val="16"/>
                <w:lang w:eastAsia="ru-RU"/>
              </w:rPr>
              <w:t xml:space="preserve">Повірка: Психрометри </w:t>
            </w:r>
            <w:proofErr w:type="spellStart"/>
            <w:r w:rsidRPr="00014ABD">
              <w:rPr>
                <w:rFonts w:ascii="Times New Roman" w:hAnsi="Times New Roman"/>
                <w:color w:val="000000"/>
                <w:sz w:val="16"/>
                <w:szCs w:val="16"/>
                <w:lang w:eastAsia="ru-RU"/>
              </w:rPr>
              <w:t>аспіраційні</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4</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210"/>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22</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eastAsia="ru-RU"/>
              </w:rPr>
            </w:pPr>
            <w:r w:rsidRPr="00014ABD">
              <w:rPr>
                <w:rFonts w:ascii="Times New Roman" w:hAnsi="Times New Roman"/>
                <w:color w:val="000000"/>
                <w:sz w:val="16"/>
                <w:szCs w:val="16"/>
                <w:lang w:eastAsia="ru-RU"/>
              </w:rPr>
              <w:t>Повірка: Гігрометри психрометричні</w:t>
            </w:r>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6</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210"/>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23</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val="ru-RU" w:eastAsia="ru-RU"/>
              </w:rPr>
            </w:pPr>
            <w:proofErr w:type="spellStart"/>
            <w:r w:rsidRPr="00014ABD">
              <w:rPr>
                <w:rFonts w:ascii="Times New Roman" w:hAnsi="Times New Roman"/>
                <w:color w:val="000000"/>
                <w:sz w:val="16"/>
                <w:szCs w:val="16"/>
                <w:lang w:val="ru-RU" w:eastAsia="ru-RU"/>
              </w:rPr>
              <w:t>Повірка</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Термометри</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скляні</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від</w:t>
            </w:r>
            <w:proofErr w:type="spellEnd"/>
            <w:r w:rsidRPr="00014ABD">
              <w:rPr>
                <w:rFonts w:ascii="Times New Roman" w:hAnsi="Times New Roman"/>
                <w:color w:val="000000"/>
                <w:sz w:val="16"/>
                <w:szCs w:val="16"/>
                <w:lang w:val="ru-RU" w:eastAsia="ru-RU"/>
              </w:rPr>
              <w:t xml:space="preserve"> 0 °</w:t>
            </w:r>
            <w:r w:rsidRPr="00014ABD">
              <w:rPr>
                <w:rFonts w:ascii="Times New Roman" w:hAnsi="Times New Roman"/>
                <w:color w:val="000000"/>
                <w:sz w:val="16"/>
                <w:szCs w:val="16"/>
                <w:lang w:eastAsia="ru-RU"/>
              </w:rPr>
              <w:t>C</w:t>
            </w:r>
            <w:r w:rsidRPr="00014ABD">
              <w:rPr>
                <w:rFonts w:ascii="Times New Roman" w:hAnsi="Times New Roman"/>
                <w:color w:val="000000"/>
                <w:sz w:val="16"/>
                <w:szCs w:val="16"/>
                <w:lang w:val="ru-RU" w:eastAsia="ru-RU"/>
              </w:rPr>
              <w:t xml:space="preserve"> до 100 °</w:t>
            </w:r>
            <w:r w:rsidRPr="00014ABD">
              <w:rPr>
                <w:rFonts w:ascii="Times New Roman" w:hAnsi="Times New Roman"/>
                <w:color w:val="000000"/>
                <w:sz w:val="16"/>
                <w:szCs w:val="16"/>
                <w:lang w:eastAsia="ru-RU"/>
              </w:rPr>
              <w:t>C</w:t>
            </w:r>
            <w:r w:rsidRPr="00014ABD">
              <w:rPr>
                <w:rFonts w:ascii="Times New Roman" w:hAnsi="Times New Roman"/>
                <w:color w:val="000000"/>
                <w:sz w:val="16"/>
                <w:szCs w:val="16"/>
                <w:lang w:val="ru-RU" w:eastAsia="ru-RU"/>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10</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210"/>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24</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val="ru-RU" w:eastAsia="ru-RU"/>
              </w:rPr>
            </w:pPr>
            <w:proofErr w:type="spellStart"/>
            <w:r w:rsidRPr="00014ABD">
              <w:rPr>
                <w:rFonts w:ascii="Times New Roman" w:hAnsi="Times New Roman"/>
                <w:color w:val="000000"/>
                <w:sz w:val="16"/>
                <w:szCs w:val="16"/>
                <w:lang w:val="ru-RU" w:eastAsia="ru-RU"/>
              </w:rPr>
              <w:t>Повірка</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Термометри</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скляні</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від</w:t>
            </w:r>
            <w:proofErr w:type="spellEnd"/>
            <w:r w:rsidRPr="00014ABD">
              <w:rPr>
                <w:rFonts w:ascii="Times New Roman" w:hAnsi="Times New Roman"/>
                <w:color w:val="000000"/>
                <w:sz w:val="16"/>
                <w:szCs w:val="16"/>
                <w:lang w:val="ru-RU" w:eastAsia="ru-RU"/>
              </w:rPr>
              <w:t xml:space="preserve"> 0 °</w:t>
            </w:r>
            <w:r w:rsidRPr="00014ABD">
              <w:rPr>
                <w:rFonts w:ascii="Times New Roman" w:hAnsi="Times New Roman"/>
                <w:color w:val="000000"/>
                <w:sz w:val="16"/>
                <w:szCs w:val="16"/>
                <w:lang w:eastAsia="ru-RU"/>
              </w:rPr>
              <w:t>C</w:t>
            </w:r>
            <w:r w:rsidRPr="00014ABD">
              <w:rPr>
                <w:rFonts w:ascii="Times New Roman" w:hAnsi="Times New Roman"/>
                <w:color w:val="000000"/>
                <w:sz w:val="16"/>
                <w:szCs w:val="16"/>
                <w:lang w:val="ru-RU" w:eastAsia="ru-RU"/>
              </w:rPr>
              <w:t xml:space="preserve"> до 300 °</w:t>
            </w:r>
            <w:r w:rsidRPr="00014ABD">
              <w:rPr>
                <w:rFonts w:ascii="Times New Roman" w:hAnsi="Times New Roman"/>
                <w:color w:val="000000"/>
                <w:sz w:val="16"/>
                <w:szCs w:val="16"/>
                <w:lang w:eastAsia="ru-RU"/>
              </w:rPr>
              <w:t>C</w:t>
            </w:r>
            <w:r w:rsidRPr="00014ABD">
              <w:rPr>
                <w:rFonts w:ascii="Times New Roman" w:hAnsi="Times New Roman"/>
                <w:color w:val="000000"/>
                <w:sz w:val="16"/>
                <w:szCs w:val="16"/>
                <w:lang w:val="ru-RU" w:eastAsia="ru-RU"/>
              </w:rPr>
              <w:t xml:space="preserve"> та </w:t>
            </w:r>
            <w:proofErr w:type="spellStart"/>
            <w:r w:rsidRPr="00014ABD">
              <w:rPr>
                <w:rFonts w:ascii="Times New Roman" w:hAnsi="Times New Roman"/>
                <w:color w:val="000000"/>
                <w:sz w:val="16"/>
                <w:szCs w:val="16"/>
                <w:lang w:val="ru-RU" w:eastAsia="ru-RU"/>
              </w:rPr>
              <w:t>вище</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10</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210"/>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25</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eastAsia="ru-RU"/>
              </w:rPr>
            </w:pPr>
            <w:r w:rsidRPr="00014ABD">
              <w:rPr>
                <w:rFonts w:ascii="Times New Roman" w:hAnsi="Times New Roman"/>
                <w:color w:val="000000"/>
                <w:sz w:val="16"/>
                <w:szCs w:val="16"/>
                <w:lang w:eastAsia="ru-RU"/>
              </w:rPr>
              <w:t>Калібрування кондуктометра</w:t>
            </w:r>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1</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210"/>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26</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val="ru-RU" w:eastAsia="ru-RU"/>
              </w:rPr>
            </w:pPr>
            <w:proofErr w:type="spellStart"/>
            <w:r w:rsidRPr="00014ABD">
              <w:rPr>
                <w:rFonts w:ascii="Times New Roman" w:hAnsi="Times New Roman"/>
                <w:color w:val="000000"/>
                <w:sz w:val="16"/>
                <w:szCs w:val="16"/>
                <w:lang w:val="ru-RU" w:eastAsia="ru-RU"/>
              </w:rPr>
              <w:t>Калібрування</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іонометрів</w:t>
            </w:r>
            <w:proofErr w:type="spellEnd"/>
            <w:r w:rsidRPr="00014ABD">
              <w:rPr>
                <w:rFonts w:ascii="Times New Roman" w:hAnsi="Times New Roman"/>
                <w:color w:val="000000"/>
                <w:sz w:val="16"/>
                <w:szCs w:val="16"/>
                <w:lang w:val="ru-RU" w:eastAsia="ru-RU"/>
              </w:rPr>
              <w:t xml:space="preserve"> та рН-</w:t>
            </w:r>
            <w:proofErr w:type="spellStart"/>
            <w:r w:rsidRPr="00014ABD">
              <w:rPr>
                <w:rFonts w:ascii="Times New Roman" w:hAnsi="Times New Roman"/>
                <w:color w:val="000000"/>
                <w:sz w:val="16"/>
                <w:szCs w:val="16"/>
                <w:lang w:val="ru-RU" w:eastAsia="ru-RU"/>
              </w:rPr>
              <w:t>метрів</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лабораторних</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багатограничних</w:t>
            </w:r>
            <w:proofErr w:type="spellEnd"/>
            <w:r w:rsidRPr="00014ABD">
              <w:rPr>
                <w:rFonts w:ascii="Times New Roman" w:hAnsi="Times New Roman"/>
                <w:color w:val="000000"/>
                <w:sz w:val="16"/>
                <w:szCs w:val="16"/>
                <w:lang w:val="ru-RU" w:eastAsia="ru-RU"/>
              </w:rPr>
              <w:t xml:space="preserve"> (в </w:t>
            </w:r>
            <w:proofErr w:type="spellStart"/>
            <w:r w:rsidRPr="00014ABD">
              <w:rPr>
                <w:rFonts w:ascii="Times New Roman" w:hAnsi="Times New Roman"/>
                <w:color w:val="000000"/>
                <w:sz w:val="16"/>
                <w:szCs w:val="16"/>
                <w:lang w:val="ru-RU" w:eastAsia="ru-RU"/>
              </w:rPr>
              <w:t>комплекті</w:t>
            </w:r>
            <w:proofErr w:type="spellEnd"/>
            <w:r w:rsidRPr="00014ABD">
              <w:rPr>
                <w:rFonts w:ascii="Times New Roman" w:hAnsi="Times New Roman"/>
                <w:color w:val="000000"/>
                <w:sz w:val="16"/>
                <w:szCs w:val="16"/>
                <w:lang w:val="ru-RU" w:eastAsia="ru-RU"/>
              </w:rPr>
              <w:t xml:space="preserve"> з </w:t>
            </w:r>
            <w:proofErr w:type="spellStart"/>
            <w:r w:rsidRPr="00014ABD">
              <w:rPr>
                <w:rFonts w:ascii="Times New Roman" w:hAnsi="Times New Roman"/>
                <w:color w:val="000000"/>
                <w:sz w:val="16"/>
                <w:szCs w:val="16"/>
                <w:lang w:val="ru-RU" w:eastAsia="ru-RU"/>
              </w:rPr>
              <w:t>електродами</w:t>
            </w:r>
            <w:proofErr w:type="spellEnd"/>
            <w:r w:rsidRPr="00014ABD">
              <w:rPr>
                <w:rFonts w:ascii="Times New Roman" w:hAnsi="Times New Roman"/>
                <w:color w:val="000000"/>
                <w:sz w:val="16"/>
                <w:szCs w:val="16"/>
                <w:lang w:val="ru-RU"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1</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210"/>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27</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val="ru-RU" w:eastAsia="ru-RU"/>
              </w:rPr>
            </w:pPr>
            <w:proofErr w:type="spellStart"/>
            <w:r w:rsidRPr="00014ABD">
              <w:rPr>
                <w:rFonts w:ascii="Times New Roman" w:hAnsi="Times New Roman"/>
                <w:color w:val="000000"/>
                <w:sz w:val="16"/>
                <w:szCs w:val="16"/>
                <w:lang w:val="ru-RU" w:eastAsia="ru-RU"/>
              </w:rPr>
              <w:t>Повірка</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Вимірювач</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ланцюга</w:t>
            </w:r>
            <w:proofErr w:type="spellEnd"/>
            <w:r w:rsidRPr="00014ABD">
              <w:rPr>
                <w:rFonts w:ascii="Times New Roman" w:hAnsi="Times New Roman"/>
                <w:color w:val="000000"/>
                <w:sz w:val="16"/>
                <w:szCs w:val="16"/>
                <w:lang w:val="ru-RU" w:eastAsia="ru-RU"/>
              </w:rPr>
              <w:t xml:space="preserve"> фаза-нуль та струму короткого </w:t>
            </w:r>
            <w:proofErr w:type="spellStart"/>
            <w:r w:rsidRPr="00014ABD">
              <w:rPr>
                <w:rFonts w:ascii="Times New Roman" w:hAnsi="Times New Roman"/>
                <w:color w:val="000000"/>
                <w:sz w:val="16"/>
                <w:szCs w:val="16"/>
                <w:lang w:val="ru-RU" w:eastAsia="ru-RU"/>
              </w:rPr>
              <w:t>замикання</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1</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210"/>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28</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eastAsia="ru-RU"/>
              </w:rPr>
            </w:pPr>
            <w:r w:rsidRPr="00014ABD">
              <w:rPr>
                <w:rFonts w:ascii="Times New Roman" w:hAnsi="Times New Roman"/>
                <w:color w:val="000000"/>
                <w:sz w:val="16"/>
                <w:szCs w:val="16"/>
                <w:lang w:eastAsia="ru-RU"/>
              </w:rPr>
              <w:t xml:space="preserve">Повірка: </w:t>
            </w:r>
            <w:proofErr w:type="spellStart"/>
            <w:r w:rsidRPr="00014ABD">
              <w:rPr>
                <w:rFonts w:ascii="Times New Roman" w:hAnsi="Times New Roman"/>
                <w:color w:val="000000"/>
                <w:sz w:val="16"/>
                <w:szCs w:val="16"/>
                <w:lang w:eastAsia="ru-RU"/>
              </w:rPr>
              <w:t>Мегаомметри</w:t>
            </w:r>
            <w:proofErr w:type="spellEnd"/>
            <w:r w:rsidRPr="00014ABD">
              <w:rPr>
                <w:rFonts w:ascii="Times New Roman" w:hAnsi="Times New Roman"/>
                <w:color w:val="000000"/>
                <w:sz w:val="16"/>
                <w:szCs w:val="16"/>
                <w:lang w:eastAsia="ru-RU"/>
              </w:rPr>
              <w:t xml:space="preserve"> понад 1000 В</w:t>
            </w:r>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9</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210"/>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29</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eastAsia="ru-RU"/>
              </w:rPr>
            </w:pPr>
            <w:r w:rsidRPr="00014ABD">
              <w:rPr>
                <w:rFonts w:ascii="Times New Roman" w:hAnsi="Times New Roman"/>
                <w:color w:val="000000"/>
                <w:sz w:val="16"/>
                <w:szCs w:val="16"/>
                <w:lang w:eastAsia="ru-RU"/>
              </w:rPr>
              <w:t xml:space="preserve">Повірка: Омметри, </w:t>
            </w:r>
            <w:proofErr w:type="spellStart"/>
            <w:r w:rsidRPr="00014ABD">
              <w:rPr>
                <w:rFonts w:ascii="Times New Roman" w:hAnsi="Times New Roman"/>
                <w:color w:val="000000"/>
                <w:sz w:val="16"/>
                <w:szCs w:val="16"/>
                <w:lang w:eastAsia="ru-RU"/>
              </w:rPr>
              <w:t>міліомметри</w:t>
            </w:r>
            <w:proofErr w:type="spellEnd"/>
            <w:r w:rsidRPr="00014ABD">
              <w:rPr>
                <w:rFonts w:ascii="Times New Roman" w:hAnsi="Times New Roman"/>
                <w:color w:val="000000"/>
                <w:sz w:val="16"/>
                <w:szCs w:val="16"/>
                <w:lang w:eastAsia="ru-RU"/>
              </w:rPr>
              <w:t xml:space="preserve">, </w:t>
            </w:r>
            <w:proofErr w:type="spellStart"/>
            <w:r w:rsidRPr="00014ABD">
              <w:rPr>
                <w:rFonts w:ascii="Times New Roman" w:hAnsi="Times New Roman"/>
                <w:color w:val="000000"/>
                <w:sz w:val="16"/>
                <w:szCs w:val="16"/>
                <w:lang w:eastAsia="ru-RU"/>
              </w:rPr>
              <w:t>мікроомметри</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3</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225"/>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30</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val="ru-RU" w:eastAsia="ru-RU"/>
              </w:rPr>
            </w:pPr>
            <w:proofErr w:type="spellStart"/>
            <w:r w:rsidRPr="00014ABD">
              <w:rPr>
                <w:rFonts w:ascii="Times New Roman" w:hAnsi="Times New Roman"/>
                <w:color w:val="000000"/>
                <w:sz w:val="16"/>
                <w:szCs w:val="16"/>
                <w:lang w:val="ru-RU" w:eastAsia="ru-RU"/>
              </w:rPr>
              <w:t>Повірка</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Трансформатори</w:t>
            </w:r>
            <w:proofErr w:type="spellEnd"/>
            <w:r w:rsidRPr="00014ABD">
              <w:rPr>
                <w:rFonts w:ascii="Times New Roman" w:hAnsi="Times New Roman"/>
                <w:color w:val="000000"/>
                <w:sz w:val="16"/>
                <w:szCs w:val="16"/>
                <w:lang w:val="ru-RU" w:eastAsia="ru-RU"/>
              </w:rPr>
              <w:t xml:space="preserve"> струму </w:t>
            </w:r>
            <w:proofErr w:type="spellStart"/>
            <w:r w:rsidRPr="00014ABD">
              <w:rPr>
                <w:rFonts w:ascii="Times New Roman" w:hAnsi="Times New Roman"/>
                <w:color w:val="000000"/>
                <w:sz w:val="16"/>
                <w:szCs w:val="16"/>
                <w:lang w:val="ru-RU" w:eastAsia="ru-RU"/>
              </w:rPr>
              <w:t>високовольтні</w:t>
            </w:r>
            <w:proofErr w:type="spellEnd"/>
            <w:r w:rsidRPr="00014ABD">
              <w:rPr>
                <w:rFonts w:ascii="Times New Roman" w:hAnsi="Times New Roman"/>
                <w:color w:val="000000"/>
                <w:sz w:val="16"/>
                <w:szCs w:val="16"/>
                <w:lang w:val="ru-RU" w:eastAsia="ru-RU"/>
              </w:rPr>
              <w:t xml:space="preserve"> до 800 А</w:t>
            </w:r>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10</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210"/>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31</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val="ru-RU" w:eastAsia="ru-RU"/>
              </w:rPr>
            </w:pPr>
            <w:proofErr w:type="spellStart"/>
            <w:r w:rsidRPr="00014ABD">
              <w:rPr>
                <w:rFonts w:ascii="Times New Roman" w:hAnsi="Times New Roman"/>
                <w:color w:val="000000"/>
                <w:sz w:val="16"/>
                <w:szCs w:val="16"/>
                <w:lang w:val="ru-RU" w:eastAsia="ru-RU"/>
              </w:rPr>
              <w:t>Повірка</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Трансформатори</w:t>
            </w:r>
            <w:proofErr w:type="spellEnd"/>
            <w:r w:rsidRPr="00014ABD">
              <w:rPr>
                <w:rFonts w:ascii="Times New Roman" w:hAnsi="Times New Roman"/>
                <w:color w:val="000000"/>
                <w:sz w:val="16"/>
                <w:szCs w:val="16"/>
                <w:lang w:val="ru-RU" w:eastAsia="ru-RU"/>
              </w:rPr>
              <w:t xml:space="preserve"> струму </w:t>
            </w:r>
            <w:proofErr w:type="spellStart"/>
            <w:r w:rsidRPr="00014ABD">
              <w:rPr>
                <w:rFonts w:ascii="Times New Roman" w:hAnsi="Times New Roman"/>
                <w:color w:val="000000"/>
                <w:sz w:val="16"/>
                <w:szCs w:val="16"/>
                <w:lang w:val="ru-RU" w:eastAsia="ru-RU"/>
              </w:rPr>
              <w:t>низьковольтні</w:t>
            </w:r>
            <w:proofErr w:type="spellEnd"/>
            <w:r w:rsidRPr="00014ABD">
              <w:rPr>
                <w:rFonts w:ascii="Times New Roman" w:hAnsi="Times New Roman"/>
                <w:color w:val="000000"/>
                <w:sz w:val="16"/>
                <w:szCs w:val="16"/>
                <w:lang w:val="ru-RU" w:eastAsia="ru-RU"/>
              </w:rPr>
              <w:t xml:space="preserve"> до 1000 А</w:t>
            </w:r>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15</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210"/>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32</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val="ru-RU" w:eastAsia="ru-RU"/>
              </w:rPr>
            </w:pPr>
            <w:proofErr w:type="spellStart"/>
            <w:r w:rsidRPr="00014ABD">
              <w:rPr>
                <w:rFonts w:ascii="Times New Roman" w:hAnsi="Times New Roman"/>
                <w:color w:val="000000"/>
                <w:sz w:val="16"/>
                <w:szCs w:val="16"/>
                <w:lang w:val="ru-RU" w:eastAsia="ru-RU"/>
              </w:rPr>
              <w:t>Повірка</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Трансформаторів</w:t>
            </w:r>
            <w:proofErr w:type="spellEnd"/>
            <w:r w:rsidRPr="00014ABD">
              <w:rPr>
                <w:rFonts w:ascii="Times New Roman" w:hAnsi="Times New Roman"/>
                <w:color w:val="000000"/>
                <w:sz w:val="16"/>
                <w:szCs w:val="16"/>
                <w:lang w:val="ru-RU" w:eastAsia="ru-RU"/>
              </w:rPr>
              <w:t xml:space="preserve"> струму </w:t>
            </w:r>
            <w:proofErr w:type="spellStart"/>
            <w:r w:rsidRPr="00014ABD">
              <w:rPr>
                <w:rFonts w:ascii="Times New Roman" w:hAnsi="Times New Roman"/>
                <w:color w:val="000000"/>
                <w:sz w:val="16"/>
                <w:szCs w:val="16"/>
                <w:lang w:val="ru-RU" w:eastAsia="ru-RU"/>
              </w:rPr>
              <w:t>високовольтних</w:t>
            </w:r>
            <w:proofErr w:type="spellEnd"/>
            <w:r w:rsidRPr="00014ABD">
              <w:rPr>
                <w:rFonts w:ascii="Times New Roman" w:hAnsi="Times New Roman"/>
                <w:color w:val="000000"/>
                <w:sz w:val="16"/>
                <w:szCs w:val="16"/>
                <w:lang w:val="ru-RU" w:eastAsia="ru-RU"/>
              </w:rPr>
              <w:t xml:space="preserve"> на </w:t>
            </w:r>
            <w:proofErr w:type="spellStart"/>
            <w:r w:rsidRPr="00014ABD">
              <w:rPr>
                <w:rFonts w:ascii="Times New Roman" w:hAnsi="Times New Roman"/>
                <w:color w:val="000000"/>
                <w:sz w:val="16"/>
                <w:szCs w:val="16"/>
                <w:lang w:val="ru-RU" w:eastAsia="ru-RU"/>
              </w:rPr>
              <w:t>місці</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експлуатації</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25</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210"/>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33</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val="ru-RU" w:eastAsia="ru-RU"/>
              </w:rPr>
            </w:pPr>
            <w:proofErr w:type="spellStart"/>
            <w:r w:rsidRPr="00014ABD">
              <w:rPr>
                <w:rFonts w:ascii="Times New Roman" w:hAnsi="Times New Roman"/>
                <w:color w:val="000000"/>
                <w:sz w:val="16"/>
                <w:szCs w:val="16"/>
                <w:lang w:val="ru-RU" w:eastAsia="ru-RU"/>
              </w:rPr>
              <w:t>Повірка</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Трансформаторів</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напруги</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трифазних</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високовольтних</w:t>
            </w:r>
            <w:proofErr w:type="spellEnd"/>
            <w:r w:rsidRPr="00014ABD">
              <w:rPr>
                <w:rFonts w:ascii="Times New Roman" w:hAnsi="Times New Roman"/>
                <w:color w:val="000000"/>
                <w:sz w:val="16"/>
                <w:szCs w:val="16"/>
                <w:lang w:val="ru-RU" w:eastAsia="ru-RU"/>
              </w:rPr>
              <w:t xml:space="preserve"> на </w:t>
            </w:r>
            <w:proofErr w:type="spellStart"/>
            <w:r w:rsidRPr="00014ABD">
              <w:rPr>
                <w:rFonts w:ascii="Times New Roman" w:hAnsi="Times New Roman"/>
                <w:color w:val="000000"/>
                <w:sz w:val="16"/>
                <w:szCs w:val="16"/>
                <w:lang w:val="ru-RU" w:eastAsia="ru-RU"/>
              </w:rPr>
              <w:t>місці</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експлуатації</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14</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420"/>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34</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val="ru-RU" w:eastAsia="ru-RU"/>
              </w:rPr>
            </w:pPr>
            <w:proofErr w:type="spellStart"/>
            <w:r w:rsidRPr="00014ABD">
              <w:rPr>
                <w:rFonts w:ascii="Times New Roman" w:hAnsi="Times New Roman"/>
                <w:color w:val="000000"/>
                <w:sz w:val="16"/>
                <w:szCs w:val="16"/>
                <w:lang w:val="ru-RU" w:eastAsia="ru-RU"/>
              </w:rPr>
              <w:t>Повірка</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Лічильники</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активної</w:t>
            </w:r>
            <w:proofErr w:type="spellEnd"/>
            <w:r w:rsidRPr="00014ABD">
              <w:rPr>
                <w:rFonts w:ascii="Times New Roman" w:hAnsi="Times New Roman"/>
                <w:color w:val="000000"/>
                <w:sz w:val="16"/>
                <w:szCs w:val="16"/>
                <w:lang w:val="ru-RU" w:eastAsia="ru-RU"/>
              </w:rPr>
              <w:t xml:space="preserve"> та </w:t>
            </w:r>
            <w:proofErr w:type="spellStart"/>
            <w:r w:rsidRPr="00014ABD">
              <w:rPr>
                <w:rFonts w:ascii="Times New Roman" w:hAnsi="Times New Roman"/>
                <w:color w:val="000000"/>
                <w:sz w:val="16"/>
                <w:szCs w:val="16"/>
                <w:lang w:val="ru-RU" w:eastAsia="ru-RU"/>
              </w:rPr>
              <w:t>реактивної</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електричної</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енергії</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трифазні</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електронні</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багатотарифні</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класів</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точності</w:t>
            </w:r>
            <w:proofErr w:type="spellEnd"/>
            <w:r w:rsidRPr="00014ABD">
              <w:rPr>
                <w:rFonts w:ascii="Times New Roman" w:hAnsi="Times New Roman"/>
                <w:color w:val="000000"/>
                <w:sz w:val="16"/>
                <w:szCs w:val="16"/>
                <w:lang w:val="ru-RU" w:eastAsia="ru-RU"/>
              </w:rPr>
              <w:t xml:space="preserve"> 0,2..0,5 (С)</w:t>
            </w:r>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10</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180"/>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35</w:t>
            </w:r>
          </w:p>
        </w:tc>
        <w:tc>
          <w:tcPr>
            <w:tcW w:w="6614" w:type="dxa"/>
            <w:tcBorders>
              <w:top w:val="nil"/>
              <w:left w:val="nil"/>
              <w:bottom w:val="single" w:sz="4" w:space="0" w:color="auto"/>
              <w:right w:val="single" w:sz="4" w:space="0" w:color="auto"/>
            </w:tcBorders>
            <w:shd w:val="clear" w:color="auto" w:fill="auto"/>
            <w:noWrap/>
            <w:vAlign w:val="center"/>
            <w:hideMark/>
          </w:tcPr>
          <w:p w:rsidR="009215A2" w:rsidRPr="00014ABD" w:rsidRDefault="009215A2" w:rsidP="009215A2">
            <w:pPr>
              <w:spacing w:after="0"/>
              <w:rPr>
                <w:rFonts w:ascii="Times New Roman" w:hAnsi="Times New Roman"/>
                <w:color w:val="000000"/>
                <w:sz w:val="16"/>
                <w:szCs w:val="16"/>
                <w:lang w:val="ru-RU" w:eastAsia="ru-RU"/>
              </w:rPr>
            </w:pPr>
            <w:proofErr w:type="spellStart"/>
            <w:r w:rsidRPr="00014ABD">
              <w:rPr>
                <w:rFonts w:ascii="Times New Roman" w:hAnsi="Times New Roman"/>
                <w:color w:val="000000"/>
                <w:sz w:val="16"/>
                <w:szCs w:val="16"/>
                <w:lang w:val="ru-RU" w:eastAsia="ru-RU"/>
              </w:rPr>
              <w:t>Повірка</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Вимірювачі</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параметрів</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електричної</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мережі</w:t>
            </w:r>
            <w:proofErr w:type="spellEnd"/>
            <w:r w:rsidRPr="00014ABD">
              <w:rPr>
                <w:rFonts w:ascii="Times New Roman" w:hAnsi="Times New Roman"/>
                <w:color w:val="000000"/>
                <w:sz w:val="16"/>
                <w:szCs w:val="16"/>
                <w:lang w:val="ru-RU" w:eastAsia="ru-RU"/>
              </w:rPr>
              <w:t xml:space="preserve"> та </w:t>
            </w:r>
            <w:proofErr w:type="spellStart"/>
            <w:r w:rsidRPr="00014ABD">
              <w:rPr>
                <w:rFonts w:ascii="Times New Roman" w:hAnsi="Times New Roman"/>
                <w:color w:val="000000"/>
                <w:sz w:val="16"/>
                <w:szCs w:val="16"/>
                <w:lang w:val="ru-RU" w:eastAsia="ru-RU"/>
              </w:rPr>
              <w:t>кіл</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електроживлення</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постійного</w:t>
            </w:r>
            <w:proofErr w:type="spellEnd"/>
            <w:r w:rsidRPr="00014ABD">
              <w:rPr>
                <w:rFonts w:ascii="Times New Roman" w:hAnsi="Times New Roman"/>
                <w:color w:val="000000"/>
                <w:sz w:val="16"/>
                <w:szCs w:val="16"/>
                <w:lang w:val="ru-RU" w:eastAsia="ru-RU"/>
              </w:rPr>
              <w:t xml:space="preserve"> та </w:t>
            </w:r>
            <w:proofErr w:type="spellStart"/>
            <w:r w:rsidRPr="00014ABD">
              <w:rPr>
                <w:rFonts w:ascii="Times New Roman" w:hAnsi="Times New Roman"/>
                <w:color w:val="000000"/>
                <w:sz w:val="16"/>
                <w:szCs w:val="16"/>
                <w:lang w:val="ru-RU" w:eastAsia="ru-RU"/>
              </w:rPr>
              <w:t>змінного</w:t>
            </w:r>
            <w:proofErr w:type="spellEnd"/>
            <w:r w:rsidRPr="00014ABD">
              <w:rPr>
                <w:rFonts w:ascii="Times New Roman" w:hAnsi="Times New Roman"/>
                <w:color w:val="000000"/>
                <w:sz w:val="16"/>
                <w:szCs w:val="16"/>
                <w:lang w:val="ru-RU" w:eastAsia="ru-RU"/>
              </w:rPr>
              <w:t xml:space="preserve"> струму (за один параметр)</w:t>
            </w:r>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6</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333"/>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36</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eastAsia="ru-RU"/>
              </w:rPr>
            </w:pPr>
            <w:r w:rsidRPr="00014ABD">
              <w:rPr>
                <w:rFonts w:ascii="Times New Roman" w:hAnsi="Times New Roman"/>
                <w:color w:val="000000"/>
                <w:sz w:val="16"/>
                <w:szCs w:val="16"/>
                <w:lang w:eastAsia="ru-RU"/>
              </w:rPr>
              <w:t>Повірка: Комплекти вимірювальні</w:t>
            </w:r>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2</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272"/>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37</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eastAsia="ru-RU"/>
              </w:rPr>
            </w:pPr>
            <w:r w:rsidRPr="00014ABD">
              <w:rPr>
                <w:rFonts w:ascii="Times New Roman" w:hAnsi="Times New Roman"/>
                <w:color w:val="000000"/>
                <w:sz w:val="16"/>
                <w:szCs w:val="16"/>
                <w:lang w:eastAsia="ru-RU"/>
              </w:rPr>
              <w:t>Повірка: Прилади комбіновані (тестери)</w:t>
            </w:r>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8</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210"/>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38</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val="ru-RU" w:eastAsia="ru-RU"/>
              </w:rPr>
            </w:pPr>
            <w:proofErr w:type="spellStart"/>
            <w:r w:rsidRPr="00014ABD">
              <w:rPr>
                <w:rFonts w:ascii="Times New Roman" w:hAnsi="Times New Roman"/>
                <w:color w:val="000000"/>
                <w:sz w:val="16"/>
                <w:szCs w:val="16"/>
                <w:lang w:val="ru-RU" w:eastAsia="ru-RU"/>
              </w:rPr>
              <w:t>Повірка</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Кліщі</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струмовимірювальні</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цифрові</w:t>
            </w:r>
            <w:proofErr w:type="spellEnd"/>
            <w:r w:rsidRPr="00014ABD">
              <w:rPr>
                <w:rFonts w:ascii="Times New Roman" w:hAnsi="Times New Roman"/>
                <w:color w:val="000000"/>
                <w:sz w:val="16"/>
                <w:szCs w:val="16"/>
                <w:lang w:val="ru-RU" w:eastAsia="ru-RU"/>
              </w:rPr>
              <w:t xml:space="preserve"> (на один параметр)</w:t>
            </w:r>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6</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240"/>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39</w:t>
            </w:r>
          </w:p>
        </w:tc>
        <w:tc>
          <w:tcPr>
            <w:tcW w:w="6614" w:type="dxa"/>
            <w:tcBorders>
              <w:top w:val="nil"/>
              <w:left w:val="nil"/>
              <w:bottom w:val="single" w:sz="4" w:space="0" w:color="auto"/>
              <w:right w:val="single" w:sz="4" w:space="0" w:color="auto"/>
            </w:tcBorders>
            <w:shd w:val="clear" w:color="auto" w:fill="auto"/>
            <w:noWrap/>
            <w:vAlign w:val="center"/>
            <w:hideMark/>
          </w:tcPr>
          <w:p w:rsidR="009215A2" w:rsidRPr="00014ABD" w:rsidRDefault="009215A2" w:rsidP="009215A2">
            <w:pPr>
              <w:spacing w:after="0"/>
              <w:rPr>
                <w:rFonts w:ascii="Times New Roman" w:hAnsi="Times New Roman"/>
                <w:color w:val="000000"/>
                <w:sz w:val="16"/>
                <w:szCs w:val="16"/>
                <w:lang w:eastAsia="ru-RU"/>
              </w:rPr>
            </w:pPr>
            <w:r w:rsidRPr="009215A2">
              <w:rPr>
                <w:rFonts w:ascii="Times New Roman" w:hAnsi="Times New Roman"/>
                <w:color w:val="000000"/>
                <w:sz w:val="16"/>
                <w:szCs w:val="16"/>
                <w:lang w:eastAsia="ru-RU"/>
              </w:rPr>
              <w:t>Повірка</w:t>
            </w:r>
            <w:r w:rsidRPr="00014ABD">
              <w:rPr>
                <w:rFonts w:ascii="Times New Roman" w:hAnsi="Times New Roman"/>
                <w:color w:val="000000"/>
                <w:sz w:val="16"/>
                <w:szCs w:val="16"/>
                <w:lang w:eastAsia="ru-RU"/>
              </w:rPr>
              <w:t xml:space="preserve">: </w:t>
            </w:r>
            <w:r w:rsidRPr="009215A2">
              <w:rPr>
                <w:rFonts w:ascii="Times New Roman" w:hAnsi="Times New Roman"/>
                <w:color w:val="000000"/>
                <w:sz w:val="16"/>
                <w:szCs w:val="16"/>
                <w:lang w:eastAsia="ru-RU"/>
              </w:rPr>
              <w:t>Лічильники</w:t>
            </w:r>
            <w:r w:rsidRPr="00014ABD">
              <w:rPr>
                <w:rFonts w:ascii="Times New Roman" w:hAnsi="Times New Roman"/>
                <w:color w:val="000000"/>
                <w:sz w:val="16"/>
                <w:szCs w:val="16"/>
                <w:lang w:eastAsia="ru-RU"/>
              </w:rPr>
              <w:t xml:space="preserve"> </w:t>
            </w:r>
            <w:r w:rsidRPr="009215A2">
              <w:rPr>
                <w:rFonts w:ascii="Times New Roman" w:hAnsi="Times New Roman"/>
                <w:color w:val="000000"/>
                <w:sz w:val="16"/>
                <w:szCs w:val="16"/>
                <w:lang w:eastAsia="ru-RU"/>
              </w:rPr>
              <w:t>активної</w:t>
            </w:r>
            <w:r w:rsidRPr="00014ABD">
              <w:rPr>
                <w:rFonts w:ascii="Times New Roman" w:hAnsi="Times New Roman"/>
                <w:color w:val="000000"/>
                <w:sz w:val="16"/>
                <w:szCs w:val="16"/>
                <w:lang w:eastAsia="ru-RU"/>
              </w:rPr>
              <w:t xml:space="preserve"> </w:t>
            </w:r>
            <w:r w:rsidRPr="009215A2">
              <w:rPr>
                <w:rFonts w:ascii="Times New Roman" w:hAnsi="Times New Roman"/>
                <w:color w:val="000000"/>
                <w:sz w:val="16"/>
                <w:szCs w:val="16"/>
                <w:lang w:eastAsia="ru-RU"/>
              </w:rPr>
              <w:t>та</w:t>
            </w:r>
            <w:r w:rsidRPr="00014ABD">
              <w:rPr>
                <w:rFonts w:ascii="Times New Roman" w:hAnsi="Times New Roman"/>
                <w:color w:val="000000"/>
                <w:sz w:val="16"/>
                <w:szCs w:val="16"/>
                <w:lang w:eastAsia="ru-RU"/>
              </w:rPr>
              <w:t xml:space="preserve"> </w:t>
            </w:r>
            <w:r w:rsidRPr="009215A2">
              <w:rPr>
                <w:rFonts w:ascii="Times New Roman" w:hAnsi="Times New Roman"/>
                <w:color w:val="000000"/>
                <w:sz w:val="16"/>
                <w:szCs w:val="16"/>
                <w:lang w:eastAsia="ru-RU"/>
              </w:rPr>
              <w:t>реактивної</w:t>
            </w:r>
            <w:r w:rsidRPr="00014ABD">
              <w:rPr>
                <w:rFonts w:ascii="Times New Roman" w:hAnsi="Times New Roman"/>
                <w:color w:val="000000"/>
                <w:sz w:val="16"/>
                <w:szCs w:val="16"/>
                <w:lang w:eastAsia="ru-RU"/>
              </w:rPr>
              <w:t xml:space="preserve"> </w:t>
            </w:r>
            <w:r w:rsidRPr="009215A2">
              <w:rPr>
                <w:rFonts w:ascii="Times New Roman" w:hAnsi="Times New Roman"/>
                <w:color w:val="000000"/>
                <w:sz w:val="16"/>
                <w:szCs w:val="16"/>
                <w:lang w:eastAsia="ru-RU"/>
              </w:rPr>
              <w:t>електричної</w:t>
            </w:r>
            <w:r w:rsidRPr="00014ABD">
              <w:rPr>
                <w:rFonts w:ascii="Times New Roman" w:hAnsi="Times New Roman"/>
                <w:color w:val="000000"/>
                <w:sz w:val="16"/>
                <w:szCs w:val="16"/>
                <w:lang w:eastAsia="ru-RU"/>
              </w:rPr>
              <w:t xml:space="preserve"> </w:t>
            </w:r>
            <w:r w:rsidRPr="009215A2">
              <w:rPr>
                <w:rFonts w:ascii="Times New Roman" w:hAnsi="Times New Roman"/>
                <w:color w:val="000000"/>
                <w:sz w:val="16"/>
                <w:szCs w:val="16"/>
                <w:lang w:eastAsia="ru-RU"/>
              </w:rPr>
              <w:t>енергії</w:t>
            </w:r>
            <w:r w:rsidRPr="00014ABD">
              <w:rPr>
                <w:rFonts w:ascii="Times New Roman" w:hAnsi="Times New Roman"/>
                <w:color w:val="000000"/>
                <w:sz w:val="16"/>
                <w:szCs w:val="16"/>
                <w:lang w:eastAsia="ru-RU"/>
              </w:rPr>
              <w:t xml:space="preserve"> </w:t>
            </w:r>
            <w:r w:rsidRPr="009215A2">
              <w:rPr>
                <w:rFonts w:ascii="Times New Roman" w:hAnsi="Times New Roman"/>
                <w:color w:val="000000"/>
                <w:sz w:val="16"/>
                <w:szCs w:val="16"/>
                <w:lang w:eastAsia="ru-RU"/>
              </w:rPr>
              <w:t>трифазні</w:t>
            </w:r>
            <w:r w:rsidRPr="00014ABD">
              <w:rPr>
                <w:rFonts w:ascii="Times New Roman" w:hAnsi="Times New Roman"/>
                <w:color w:val="000000"/>
                <w:sz w:val="16"/>
                <w:szCs w:val="16"/>
                <w:lang w:eastAsia="ru-RU"/>
              </w:rPr>
              <w:t xml:space="preserve"> </w:t>
            </w:r>
            <w:r w:rsidRPr="009215A2">
              <w:rPr>
                <w:rFonts w:ascii="Times New Roman" w:hAnsi="Times New Roman"/>
                <w:color w:val="000000"/>
                <w:sz w:val="16"/>
                <w:szCs w:val="16"/>
                <w:lang w:eastAsia="ru-RU"/>
              </w:rPr>
              <w:t>електронні</w:t>
            </w:r>
            <w:r w:rsidRPr="00014ABD">
              <w:rPr>
                <w:rFonts w:ascii="Times New Roman" w:hAnsi="Times New Roman"/>
                <w:color w:val="000000"/>
                <w:sz w:val="16"/>
                <w:szCs w:val="16"/>
                <w:lang w:eastAsia="ru-RU"/>
              </w:rPr>
              <w:t xml:space="preserve"> </w:t>
            </w:r>
            <w:proofErr w:type="spellStart"/>
            <w:r w:rsidRPr="009215A2">
              <w:rPr>
                <w:rFonts w:ascii="Times New Roman" w:hAnsi="Times New Roman"/>
                <w:color w:val="000000"/>
                <w:sz w:val="16"/>
                <w:szCs w:val="16"/>
                <w:lang w:eastAsia="ru-RU"/>
              </w:rPr>
              <w:t>багатотарифні</w:t>
            </w:r>
            <w:proofErr w:type="spellEnd"/>
            <w:r w:rsidRPr="00014ABD">
              <w:rPr>
                <w:rFonts w:ascii="Times New Roman" w:hAnsi="Times New Roman"/>
                <w:color w:val="000000"/>
                <w:sz w:val="16"/>
                <w:szCs w:val="16"/>
                <w:lang w:eastAsia="ru-RU"/>
              </w:rPr>
              <w:t xml:space="preserve"> </w:t>
            </w:r>
            <w:r w:rsidRPr="009215A2">
              <w:rPr>
                <w:rFonts w:ascii="Times New Roman" w:hAnsi="Times New Roman"/>
                <w:color w:val="000000"/>
                <w:sz w:val="16"/>
                <w:szCs w:val="16"/>
                <w:lang w:eastAsia="ru-RU"/>
              </w:rPr>
              <w:t>багатофункціональні</w:t>
            </w:r>
            <w:r w:rsidRPr="00014ABD">
              <w:rPr>
                <w:rFonts w:ascii="Times New Roman" w:hAnsi="Times New Roman"/>
                <w:color w:val="000000"/>
                <w:sz w:val="16"/>
                <w:szCs w:val="16"/>
                <w:lang w:eastAsia="ru-RU"/>
              </w:rPr>
              <w:t xml:space="preserve"> </w:t>
            </w:r>
            <w:r w:rsidRPr="009215A2">
              <w:rPr>
                <w:rFonts w:ascii="Times New Roman" w:hAnsi="Times New Roman"/>
                <w:color w:val="000000"/>
                <w:sz w:val="16"/>
                <w:szCs w:val="16"/>
                <w:lang w:eastAsia="ru-RU"/>
              </w:rPr>
              <w:t>класів</w:t>
            </w:r>
            <w:r w:rsidRPr="00014ABD">
              <w:rPr>
                <w:rFonts w:ascii="Times New Roman" w:hAnsi="Times New Roman"/>
                <w:color w:val="000000"/>
                <w:sz w:val="16"/>
                <w:szCs w:val="16"/>
                <w:lang w:eastAsia="ru-RU"/>
              </w:rPr>
              <w:t xml:space="preserve"> </w:t>
            </w:r>
            <w:r w:rsidRPr="009215A2">
              <w:rPr>
                <w:rFonts w:ascii="Times New Roman" w:hAnsi="Times New Roman"/>
                <w:color w:val="000000"/>
                <w:sz w:val="16"/>
                <w:szCs w:val="16"/>
                <w:lang w:eastAsia="ru-RU"/>
              </w:rPr>
              <w:t>точності</w:t>
            </w:r>
            <w:r w:rsidRPr="00014ABD">
              <w:rPr>
                <w:rFonts w:ascii="Times New Roman" w:hAnsi="Times New Roman"/>
                <w:color w:val="000000"/>
                <w:sz w:val="16"/>
                <w:szCs w:val="16"/>
                <w:lang w:eastAsia="ru-RU"/>
              </w:rPr>
              <w:t xml:space="preserve"> 0,2…0,5 (</w:t>
            </w:r>
            <w:r w:rsidRPr="009215A2">
              <w:rPr>
                <w:rFonts w:ascii="Times New Roman" w:hAnsi="Times New Roman"/>
                <w:color w:val="000000"/>
                <w:sz w:val="16"/>
                <w:szCs w:val="16"/>
                <w:lang w:eastAsia="ru-RU"/>
              </w:rPr>
              <w:t>С</w:t>
            </w:r>
            <w:r w:rsidRPr="00014ABD">
              <w:rPr>
                <w:rFonts w:ascii="Times New Roman" w:hAnsi="Times New Roman"/>
                <w:color w:val="000000"/>
                <w:sz w:val="16"/>
                <w:szCs w:val="1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15</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210"/>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40</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val="ru-RU" w:eastAsia="ru-RU"/>
              </w:rPr>
            </w:pPr>
            <w:proofErr w:type="spellStart"/>
            <w:r w:rsidRPr="00014ABD">
              <w:rPr>
                <w:rFonts w:ascii="Times New Roman" w:hAnsi="Times New Roman"/>
                <w:color w:val="000000"/>
                <w:sz w:val="16"/>
                <w:szCs w:val="16"/>
                <w:lang w:val="ru-RU" w:eastAsia="ru-RU"/>
              </w:rPr>
              <w:t>Повірка</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Частотоміри</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електронно-лічильні</w:t>
            </w:r>
            <w:proofErr w:type="spellEnd"/>
            <w:r w:rsidRPr="00014ABD">
              <w:rPr>
                <w:rFonts w:ascii="Times New Roman" w:hAnsi="Times New Roman"/>
                <w:color w:val="000000"/>
                <w:sz w:val="16"/>
                <w:szCs w:val="16"/>
                <w:lang w:val="ru-RU" w:eastAsia="ru-RU"/>
              </w:rPr>
              <w:t xml:space="preserve"> до 37,5 ГГц</w:t>
            </w:r>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1</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210"/>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41</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val="ru-RU" w:eastAsia="ru-RU"/>
              </w:rPr>
            </w:pPr>
            <w:proofErr w:type="spellStart"/>
            <w:r w:rsidRPr="00014ABD">
              <w:rPr>
                <w:rFonts w:ascii="Times New Roman" w:hAnsi="Times New Roman"/>
                <w:color w:val="000000"/>
                <w:sz w:val="16"/>
                <w:szCs w:val="16"/>
                <w:lang w:val="ru-RU" w:eastAsia="ru-RU"/>
              </w:rPr>
              <w:t>Повірка</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Генератори</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імпульсів</w:t>
            </w:r>
            <w:proofErr w:type="spellEnd"/>
            <w:r w:rsidRPr="00014ABD">
              <w:rPr>
                <w:rFonts w:ascii="Times New Roman" w:hAnsi="Times New Roman"/>
                <w:color w:val="000000"/>
                <w:sz w:val="16"/>
                <w:szCs w:val="16"/>
                <w:lang w:val="ru-RU" w:eastAsia="ru-RU"/>
              </w:rPr>
              <w:t xml:space="preserve"> наносекундного </w:t>
            </w:r>
            <w:proofErr w:type="spellStart"/>
            <w:r w:rsidRPr="00014ABD">
              <w:rPr>
                <w:rFonts w:ascii="Times New Roman" w:hAnsi="Times New Roman"/>
                <w:color w:val="000000"/>
                <w:sz w:val="16"/>
                <w:szCs w:val="16"/>
                <w:lang w:val="ru-RU" w:eastAsia="ru-RU"/>
              </w:rPr>
              <w:t>діапазону</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двоканальні</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1</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210"/>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lastRenderedPageBreak/>
              <w:t>42</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val="ru-RU" w:eastAsia="ru-RU"/>
              </w:rPr>
            </w:pPr>
            <w:proofErr w:type="spellStart"/>
            <w:r w:rsidRPr="00014ABD">
              <w:rPr>
                <w:rFonts w:ascii="Times New Roman" w:hAnsi="Times New Roman"/>
                <w:color w:val="000000"/>
                <w:sz w:val="16"/>
                <w:szCs w:val="16"/>
                <w:lang w:val="ru-RU" w:eastAsia="ru-RU"/>
              </w:rPr>
              <w:t>Атестація</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випробувальних</w:t>
            </w:r>
            <w:proofErr w:type="spellEnd"/>
            <w:r w:rsidRPr="00014ABD">
              <w:rPr>
                <w:rFonts w:ascii="Times New Roman" w:hAnsi="Times New Roman"/>
                <w:color w:val="000000"/>
                <w:sz w:val="16"/>
                <w:szCs w:val="16"/>
                <w:lang w:val="ru-RU" w:eastAsia="ru-RU"/>
              </w:rPr>
              <w:t xml:space="preserve"> установок </w:t>
            </w:r>
            <w:proofErr w:type="spellStart"/>
            <w:r w:rsidRPr="00014ABD">
              <w:rPr>
                <w:rFonts w:ascii="Times New Roman" w:hAnsi="Times New Roman"/>
                <w:color w:val="000000"/>
                <w:sz w:val="16"/>
                <w:szCs w:val="16"/>
                <w:lang w:val="ru-RU" w:eastAsia="ru-RU"/>
              </w:rPr>
              <w:t>понад</w:t>
            </w:r>
            <w:proofErr w:type="spellEnd"/>
            <w:r w:rsidRPr="00014ABD">
              <w:rPr>
                <w:rFonts w:ascii="Times New Roman" w:hAnsi="Times New Roman"/>
                <w:color w:val="000000"/>
                <w:sz w:val="16"/>
                <w:szCs w:val="16"/>
                <w:lang w:val="ru-RU" w:eastAsia="ru-RU"/>
              </w:rPr>
              <w:t xml:space="preserve"> 10 </w:t>
            </w:r>
            <w:proofErr w:type="spellStart"/>
            <w:r w:rsidRPr="00014ABD">
              <w:rPr>
                <w:rFonts w:ascii="Times New Roman" w:hAnsi="Times New Roman"/>
                <w:color w:val="000000"/>
                <w:sz w:val="16"/>
                <w:szCs w:val="16"/>
                <w:lang w:val="ru-RU" w:eastAsia="ru-RU"/>
              </w:rPr>
              <w:t>кВ</w:t>
            </w:r>
            <w:proofErr w:type="spellEnd"/>
            <w:r w:rsidRPr="00014ABD">
              <w:rPr>
                <w:rFonts w:ascii="Times New Roman" w:hAnsi="Times New Roman"/>
                <w:color w:val="000000"/>
                <w:sz w:val="16"/>
                <w:szCs w:val="16"/>
                <w:lang w:val="ru-RU" w:eastAsia="ru-RU"/>
              </w:rPr>
              <w:t xml:space="preserve"> АИИ- 70, АИМ-80 та </w:t>
            </w:r>
            <w:proofErr w:type="spellStart"/>
            <w:r w:rsidRPr="00014ABD">
              <w:rPr>
                <w:rFonts w:ascii="Times New Roman" w:hAnsi="Times New Roman"/>
                <w:color w:val="000000"/>
                <w:sz w:val="16"/>
                <w:szCs w:val="16"/>
                <w:lang w:val="ru-RU" w:eastAsia="ru-RU"/>
              </w:rPr>
              <w:t>аналогічних</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4</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210"/>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43</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val="ru-RU" w:eastAsia="ru-RU"/>
              </w:rPr>
            </w:pPr>
            <w:proofErr w:type="spellStart"/>
            <w:r w:rsidRPr="00014ABD">
              <w:rPr>
                <w:rFonts w:ascii="Times New Roman" w:hAnsi="Times New Roman"/>
                <w:color w:val="000000"/>
                <w:sz w:val="16"/>
                <w:szCs w:val="16"/>
                <w:lang w:val="ru-RU" w:eastAsia="ru-RU"/>
              </w:rPr>
              <w:t>Повірка</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Спектрофотометри</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ультрафіолетової</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видимої</w:t>
            </w:r>
            <w:proofErr w:type="spellEnd"/>
            <w:r w:rsidRPr="00014ABD">
              <w:rPr>
                <w:rFonts w:ascii="Times New Roman" w:hAnsi="Times New Roman"/>
                <w:color w:val="000000"/>
                <w:sz w:val="16"/>
                <w:szCs w:val="16"/>
                <w:lang w:val="ru-RU" w:eastAsia="ru-RU"/>
              </w:rPr>
              <w:t xml:space="preserve"> та </w:t>
            </w:r>
            <w:proofErr w:type="spellStart"/>
            <w:r w:rsidRPr="00014ABD">
              <w:rPr>
                <w:rFonts w:ascii="Times New Roman" w:hAnsi="Times New Roman"/>
                <w:color w:val="000000"/>
                <w:sz w:val="16"/>
                <w:szCs w:val="16"/>
                <w:lang w:val="ru-RU" w:eastAsia="ru-RU"/>
              </w:rPr>
              <w:t>ближньої</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інфрачервоної</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частини</w:t>
            </w:r>
            <w:proofErr w:type="spellEnd"/>
            <w:r w:rsidRPr="00014ABD">
              <w:rPr>
                <w:rFonts w:ascii="Times New Roman" w:hAnsi="Times New Roman"/>
                <w:color w:val="000000"/>
                <w:sz w:val="16"/>
                <w:szCs w:val="16"/>
                <w:lang w:val="ru-RU" w:eastAsia="ru-RU"/>
              </w:rPr>
              <w:t xml:space="preserve"> спектру (</w:t>
            </w:r>
            <w:r w:rsidRPr="00014ABD">
              <w:rPr>
                <w:rFonts w:ascii="Times New Roman" w:hAnsi="Times New Roman"/>
                <w:color w:val="000000"/>
                <w:sz w:val="16"/>
                <w:szCs w:val="16"/>
                <w:lang w:eastAsia="ru-RU"/>
              </w:rPr>
              <w:t>UV</w:t>
            </w:r>
            <w:r w:rsidRPr="00014ABD">
              <w:rPr>
                <w:rFonts w:ascii="Times New Roman" w:hAnsi="Times New Roman"/>
                <w:color w:val="000000"/>
                <w:sz w:val="16"/>
                <w:szCs w:val="16"/>
                <w:lang w:val="ru-RU" w:eastAsia="ru-RU"/>
              </w:rPr>
              <w:t>-</w:t>
            </w:r>
            <w:r w:rsidRPr="00014ABD">
              <w:rPr>
                <w:rFonts w:ascii="Times New Roman" w:hAnsi="Times New Roman"/>
                <w:color w:val="000000"/>
                <w:sz w:val="16"/>
                <w:szCs w:val="16"/>
                <w:lang w:eastAsia="ru-RU"/>
              </w:rPr>
              <w:t>VIS</w:t>
            </w:r>
            <w:r w:rsidRPr="00014ABD">
              <w:rPr>
                <w:rFonts w:ascii="Times New Roman" w:hAnsi="Times New Roman"/>
                <w:color w:val="000000"/>
                <w:sz w:val="16"/>
                <w:szCs w:val="16"/>
                <w:lang w:val="ru-RU" w:eastAsia="ru-RU"/>
              </w:rPr>
              <w:t>-</w:t>
            </w:r>
            <w:r w:rsidRPr="00014ABD">
              <w:rPr>
                <w:rFonts w:ascii="Times New Roman" w:hAnsi="Times New Roman"/>
                <w:color w:val="000000"/>
                <w:sz w:val="16"/>
                <w:szCs w:val="16"/>
                <w:lang w:eastAsia="ru-RU"/>
              </w:rPr>
              <w:t>NIR</w:t>
            </w:r>
            <w:r w:rsidRPr="00014ABD">
              <w:rPr>
                <w:rFonts w:ascii="Times New Roman" w:hAnsi="Times New Roman"/>
                <w:color w:val="000000"/>
                <w:sz w:val="16"/>
                <w:szCs w:val="16"/>
                <w:lang w:val="ru-RU"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7</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210"/>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44</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eastAsia="ru-RU"/>
              </w:rPr>
            </w:pPr>
            <w:r w:rsidRPr="00014ABD">
              <w:rPr>
                <w:rFonts w:ascii="Times New Roman" w:hAnsi="Times New Roman"/>
                <w:color w:val="000000"/>
                <w:sz w:val="16"/>
                <w:szCs w:val="16"/>
                <w:lang w:eastAsia="ru-RU"/>
              </w:rPr>
              <w:t>Повірка: Спектрофотометри атомно-абсорбційні</w:t>
            </w:r>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4</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210"/>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45</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eastAsia="ru-RU"/>
              </w:rPr>
            </w:pPr>
            <w:r w:rsidRPr="00014ABD">
              <w:rPr>
                <w:rFonts w:ascii="Times New Roman" w:hAnsi="Times New Roman"/>
                <w:color w:val="000000"/>
                <w:sz w:val="16"/>
                <w:szCs w:val="16"/>
                <w:lang w:eastAsia="ru-RU"/>
              </w:rPr>
              <w:t xml:space="preserve">Повірка: </w:t>
            </w:r>
            <w:proofErr w:type="spellStart"/>
            <w:r w:rsidRPr="00014ABD">
              <w:rPr>
                <w:rFonts w:ascii="Times New Roman" w:hAnsi="Times New Roman"/>
                <w:color w:val="000000"/>
                <w:sz w:val="16"/>
                <w:szCs w:val="16"/>
                <w:lang w:eastAsia="ru-RU"/>
              </w:rPr>
              <w:t>Хромотографи</w:t>
            </w:r>
            <w:proofErr w:type="spellEnd"/>
            <w:r w:rsidRPr="00014ABD">
              <w:rPr>
                <w:rFonts w:ascii="Times New Roman" w:hAnsi="Times New Roman"/>
                <w:color w:val="000000"/>
                <w:sz w:val="16"/>
                <w:szCs w:val="16"/>
                <w:lang w:eastAsia="ru-RU"/>
              </w:rPr>
              <w:t xml:space="preserve"> рідинні</w:t>
            </w:r>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2</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210"/>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46</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eastAsia="ru-RU"/>
              </w:rPr>
            </w:pPr>
            <w:r w:rsidRPr="00014ABD">
              <w:rPr>
                <w:rFonts w:ascii="Times New Roman" w:hAnsi="Times New Roman"/>
                <w:color w:val="000000"/>
                <w:sz w:val="16"/>
                <w:szCs w:val="16"/>
                <w:lang w:eastAsia="ru-RU"/>
              </w:rPr>
              <w:t>Повірка: Аналізатори рідини флюорометричні</w:t>
            </w:r>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2</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210"/>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47</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eastAsia="ru-RU"/>
              </w:rPr>
            </w:pPr>
            <w:r w:rsidRPr="00014ABD">
              <w:rPr>
                <w:rFonts w:ascii="Times New Roman" w:hAnsi="Times New Roman"/>
                <w:color w:val="000000"/>
                <w:sz w:val="16"/>
                <w:szCs w:val="16"/>
                <w:lang w:eastAsia="ru-RU"/>
              </w:rPr>
              <w:t>Атестація термостата</w:t>
            </w:r>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13</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225"/>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48</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val="ru-RU" w:eastAsia="ru-RU"/>
              </w:rPr>
            </w:pPr>
            <w:proofErr w:type="spellStart"/>
            <w:r w:rsidRPr="00014ABD">
              <w:rPr>
                <w:rFonts w:ascii="Times New Roman" w:hAnsi="Times New Roman"/>
                <w:color w:val="000000"/>
                <w:sz w:val="16"/>
                <w:szCs w:val="16"/>
                <w:lang w:val="ru-RU" w:eastAsia="ru-RU"/>
              </w:rPr>
              <w:t>Атестація</w:t>
            </w:r>
            <w:proofErr w:type="spellEnd"/>
            <w:r w:rsidRPr="00014ABD">
              <w:rPr>
                <w:rFonts w:ascii="Times New Roman" w:hAnsi="Times New Roman"/>
                <w:color w:val="000000"/>
                <w:sz w:val="16"/>
                <w:szCs w:val="16"/>
                <w:lang w:val="ru-RU" w:eastAsia="ru-RU"/>
              </w:rPr>
              <w:t xml:space="preserve"> термостата (</w:t>
            </w:r>
            <w:proofErr w:type="spellStart"/>
            <w:r w:rsidRPr="00014ABD">
              <w:rPr>
                <w:rFonts w:ascii="Times New Roman" w:hAnsi="Times New Roman"/>
                <w:color w:val="000000"/>
                <w:sz w:val="16"/>
                <w:szCs w:val="16"/>
                <w:lang w:val="ru-RU" w:eastAsia="ru-RU"/>
              </w:rPr>
              <w:t>додатково</w:t>
            </w:r>
            <w:proofErr w:type="spellEnd"/>
            <w:r w:rsidRPr="00014ABD">
              <w:rPr>
                <w:rFonts w:ascii="Times New Roman" w:hAnsi="Times New Roman"/>
                <w:color w:val="000000"/>
                <w:sz w:val="16"/>
                <w:szCs w:val="16"/>
                <w:lang w:val="ru-RU" w:eastAsia="ru-RU"/>
              </w:rPr>
              <w:t xml:space="preserve"> за </w:t>
            </w:r>
            <w:proofErr w:type="spellStart"/>
            <w:r w:rsidRPr="00014ABD">
              <w:rPr>
                <w:rFonts w:ascii="Times New Roman" w:hAnsi="Times New Roman"/>
                <w:color w:val="000000"/>
                <w:sz w:val="16"/>
                <w:szCs w:val="16"/>
                <w:lang w:val="ru-RU" w:eastAsia="ru-RU"/>
              </w:rPr>
              <w:t>кожний</w:t>
            </w:r>
            <w:proofErr w:type="spellEnd"/>
            <w:r w:rsidRPr="00014ABD">
              <w:rPr>
                <w:rFonts w:ascii="Times New Roman" w:hAnsi="Times New Roman"/>
                <w:color w:val="000000"/>
                <w:sz w:val="16"/>
                <w:szCs w:val="16"/>
                <w:lang w:val="ru-RU" w:eastAsia="ru-RU"/>
              </w:rPr>
              <w:t xml:space="preserve"> </w:t>
            </w:r>
            <w:proofErr w:type="spellStart"/>
            <w:r w:rsidRPr="00014ABD">
              <w:rPr>
                <w:rFonts w:ascii="Times New Roman" w:hAnsi="Times New Roman"/>
                <w:color w:val="000000"/>
                <w:sz w:val="16"/>
                <w:szCs w:val="16"/>
                <w:lang w:val="ru-RU" w:eastAsia="ru-RU"/>
              </w:rPr>
              <w:t>нормований</w:t>
            </w:r>
            <w:proofErr w:type="spellEnd"/>
            <w:r w:rsidRPr="00014ABD">
              <w:rPr>
                <w:rFonts w:ascii="Times New Roman" w:hAnsi="Times New Roman"/>
                <w:color w:val="000000"/>
                <w:sz w:val="16"/>
                <w:szCs w:val="16"/>
                <w:lang w:val="ru-RU" w:eastAsia="ru-RU"/>
              </w:rPr>
              <w:t xml:space="preserve"> режим)</w:t>
            </w:r>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10</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r w:rsidR="009215A2" w:rsidRPr="00FF0FF4" w:rsidTr="009215A2">
        <w:trPr>
          <w:trHeight w:val="210"/>
        </w:trPr>
        <w:tc>
          <w:tcPr>
            <w:tcW w:w="485" w:type="dxa"/>
            <w:tcBorders>
              <w:top w:val="nil"/>
              <w:left w:val="single" w:sz="4" w:space="0" w:color="auto"/>
              <w:bottom w:val="single" w:sz="4" w:space="0" w:color="auto"/>
              <w:right w:val="single" w:sz="4" w:space="0" w:color="auto"/>
            </w:tcBorders>
            <w:shd w:val="clear" w:color="auto" w:fill="auto"/>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49</w:t>
            </w:r>
          </w:p>
        </w:tc>
        <w:tc>
          <w:tcPr>
            <w:tcW w:w="6614" w:type="dxa"/>
            <w:tcBorders>
              <w:top w:val="nil"/>
              <w:left w:val="nil"/>
              <w:bottom w:val="single" w:sz="4" w:space="0" w:color="auto"/>
              <w:right w:val="single" w:sz="4" w:space="0" w:color="auto"/>
            </w:tcBorders>
            <w:shd w:val="clear" w:color="auto" w:fill="auto"/>
            <w:hideMark/>
          </w:tcPr>
          <w:p w:rsidR="009215A2" w:rsidRPr="00014ABD" w:rsidRDefault="009215A2" w:rsidP="009215A2">
            <w:pPr>
              <w:spacing w:after="0"/>
              <w:rPr>
                <w:rFonts w:ascii="Times New Roman" w:hAnsi="Times New Roman"/>
                <w:color w:val="000000"/>
                <w:sz w:val="16"/>
                <w:szCs w:val="16"/>
                <w:lang w:eastAsia="ru-RU"/>
              </w:rPr>
            </w:pPr>
            <w:r w:rsidRPr="00014ABD">
              <w:rPr>
                <w:rFonts w:ascii="Times New Roman" w:hAnsi="Times New Roman"/>
                <w:color w:val="000000"/>
                <w:sz w:val="16"/>
                <w:szCs w:val="16"/>
                <w:lang w:eastAsia="ru-RU"/>
              </w:rPr>
              <w:t>Підготовка електродів до повірки</w:t>
            </w:r>
          </w:p>
        </w:tc>
        <w:tc>
          <w:tcPr>
            <w:tcW w:w="850"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7</w:t>
            </w:r>
          </w:p>
        </w:tc>
        <w:tc>
          <w:tcPr>
            <w:tcW w:w="2155" w:type="dxa"/>
            <w:tcBorders>
              <w:top w:val="nil"/>
              <w:left w:val="nil"/>
              <w:bottom w:val="single" w:sz="4" w:space="0" w:color="auto"/>
              <w:right w:val="single" w:sz="4" w:space="0" w:color="auto"/>
            </w:tcBorders>
            <w:shd w:val="clear" w:color="auto" w:fill="auto"/>
            <w:vAlign w:val="center"/>
            <w:hideMark/>
          </w:tcPr>
          <w:p w:rsidR="009215A2" w:rsidRPr="00014ABD" w:rsidRDefault="009215A2" w:rsidP="009215A2">
            <w:pPr>
              <w:spacing w:after="0"/>
              <w:jc w:val="center"/>
              <w:rPr>
                <w:rFonts w:ascii="Times New Roman" w:hAnsi="Times New Roman"/>
                <w:color w:val="000000"/>
                <w:sz w:val="16"/>
                <w:szCs w:val="16"/>
                <w:lang w:eastAsia="ru-RU"/>
              </w:rPr>
            </w:pPr>
            <w:r w:rsidRPr="00014ABD">
              <w:rPr>
                <w:rFonts w:ascii="Times New Roman" w:hAnsi="Times New Roman"/>
                <w:color w:val="000000"/>
                <w:sz w:val="16"/>
                <w:szCs w:val="16"/>
                <w:lang w:eastAsia="ru-RU"/>
              </w:rPr>
              <w:t>КП "Черкасиводоканал"</w:t>
            </w:r>
          </w:p>
        </w:tc>
      </w:tr>
    </w:tbl>
    <w:p w:rsidR="00D30E69" w:rsidRDefault="00D30E69" w:rsidP="00F54ABF">
      <w:pPr>
        <w:tabs>
          <w:tab w:val="left" w:pos="1845"/>
        </w:tabs>
        <w:spacing w:after="0"/>
        <w:jc w:val="right"/>
        <w:rPr>
          <w:rFonts w:ascii="Times New Roman" w:hAnsi="Times New Roman"/>
          <w:b/>
          <w:sz w:val="24"/>
          <w:szCs w:val="24"/>
        </w:rPr>
      </w:pPr>
    </w:p>
    <w:p w:rsidR="00684DEF" w:rsidRPr="00BC4459" w:rsidRDefault="00684DEF" w:rsidP="00684DEF">
      <w:pPr>
        <w:spacing w:after="0"/>
        <w:ind w:firstLine="708"/>
        <w:jc w:val="both"/>
        <w:rPr>
          <w:rFonts w:ascii="Times New Roman" w:hAnsi="Times New Roman"/>
        </w:rPr>
      </w:pPr>
      <w:r w:rsidRPr="00BC4459">
        <w:rPr>
          <w:rFonts w:ascii="Times New Roman" w:hAnsi="Times New Roman"/>
        </w:rPr>
        <w:t xml:space="preserve">Якість наданих Виконавцем Послуг повинна відповідати вимогам Закону України «Про метрологію та метрологічну діяльність», наказу Міністерства економічного розвитку і торгівлі України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від 08.02.2016 № 193, зареєстрованого в Міністерстві юстиції України 24.02.2016 № 278/28408, ДСТУ </w:t>
      </w:r>
      <w:r w:rsidRPr="00BC4459">
        <w:rPr>
          <w:rFonts w:ascii="Times New Roman" w:hAnsi="Times New Roman"/>
          <w:lang w:val="en-US"/>
        </w:rPr>
        <w:t>EN</w:t>
      </w:r>
      <w:r>
        <w:rPr>
          <w:rFonts w:ascii="Times New Roman" w:hAnsi="Times New Roman"/>
        </w:rPr>
        <w:t xml:space="preserve"> ISO/IEC 17025:</w:t>
      </w:r>
      <w:r w:rsidRPr="00BC4459">
        <w:rPr>
          <w:rFonts w:ascii="Times New Roman" w:hAnsi="Times New Roman"/>
        </w:rPr>
        <w:t>2019 «Загальні вимоги до компетентності випробувальних та калібрувальних лабораторій» та діючим документам на методики повірки чи  калібрування.</w:t>
      </w:r>
    </w:p>
    <w:p w:rsidR="00684DEF" w:rsidRDefault="00684DEF" w:rsidP="00684DEF">
      <w:pPr>
        <w:spacing w:after="0"/>
        <w:ind w:firstLine="708"/>
        <w:jc w:val="both"/>
        <w:rPr>
          <w:rFonts w:ascii="Times New Roman" w:hAnsi="Times New Roman"/>
          <w:b/>
          <w:color w:val="000000"/>
          <w:sz w:val="24"/>
          <w:szCs w:val="24"/>
          <w:u w:val="single"/>
          <w:lang w:eastAsia="ru-RU"/>
        </w:rPr>
      </w:pPr>
    </w:p>
    <w:p w:rsidR="00684DEF" w:rsidRDefault="00684DEF" w:rsidP="00684DEF">
      <w:pPr>
        <w:spacing w:after="0"/>
        <w:ind w:firstLine="708"/>
        <w:jc w:val="both"/>
        <w:rPr>
          <w:rFonts w:ascii="Times New Roman" w:hAnsi="Times New Roman"/>
          <w:b/>
          <w:color w:val="000000"/>
          <w:sz w:val="24"/>
          <w:szCs w:val="24"/>
          <w:lang w:eastAsia="ru-RU"/>
        </w:rPr>
      </w:pPr>
      <w:r>
        <w:rPr>
          <w:rFonts w:ascii="Times New Roman" w:hAnsi="Times New Roman"/>
          <w:b/>
          <w:color w:val="000000"/>
          <w:sz w:val="24"/>
          <w:szCs w:val="24"/>
          <w:u w:val="single"/>
          <w:lang w:eastAsia="ru-RU"/>
        </w:rPr>
        <w:t>У складі п</w:t>
      </w:r>
      <w:r w:rsidRPr="006B1FAF">
        <w:rPr>
          <w:rFonts w:ascii="Times New Roman" w:hAnsi="Times New Roman"/>
          <w:b/>
          <w:color w:val="000000"/>
          <w:sz w:val="24"/>
          <w:szCs w:val="24"/>
          <w:u w:val="single"/>
          <w:lang w:eastAsia="ru-RU"/>
        </w:rPr>
        <w:t>ропозиції учасник повинен надати</w:t>
      </w:r>
      <w:r>
        <w:rPr>
          <w:rFonts w:ascii="Times New Roman" w:hAnsi="Times New Roman"/>
          <w:b/>
          <w:color w:val="000000"/>
          <w:sz w:val="24"/>
          <w:szCs w:val="24"/>
          <w:u w:val="single"/>
          <w:lang w:eastAsia="ru-RU"/>
        </w:rPr>
        <w:t xml:space="preserve"> копії наступних документів</w:t>
      </w:r>
      <w:r w:rsidRPr="006B1FAF">
        <w:rPr>
          <w:rFonts w:ascii="Times New Roman" w:hAnsi="Times New Roman"/>
          <w:b/>
          <w:color w:val="000000"/>
          <w:sz w:val="24"/>
          <w:szCs w:val="24"/>
          <w:lang w:eastAsia="ru-RU"/>
        </w:rPr>
        <w:t>:</w:t>
      </w:r>
    </w:p>
    <w:p w:rsidR="00684DEF" w:rsidRPr="00097460" w:rsidRDefault="00684DEF" w:rsidP="00684DEF">
      <w:pPr>
        <w:spacing w:after="0"/>
        <w:ind w:firstLine="708"/>
        <w:jc w:val="both"/>
        <w:rPr>
          <w:rFonts w:ascii="Times New Roman" w:hAnsi="Times New Roman"/>
        </w:rPr>
      </w:pPr>
      <w:r w:rsidRPr="00097460">
        <w:rPr>
          <w:rFonts w:ascii="Times New Roman" w:hAnsi="Times New Roman"/>
        </w:rPr>
        <w:t>- копія чинного на дату подання пропозиції свідоцтва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 разом з Галуззю уповноваження (що є невід’ємним додатком до свідоцтва), яка повинна охоплювати увесь перелік засобів вимірювальної техніки, що підлягають повірці згідно з цим додатком;</w:t>
      </w:r>
    </w:p>
    <w:p w:rsidR="00684DEF" w:rsidRPr="00097460" w:rsidRDefault="00684DEF" w:rsidP="00684DEF">
      <w:pPr>
        <w:spacing w:after="0"/>
        <w:ind w:firstLine="708"/>
        <w:jc w:val="both"/>
        <w:rPr>
          <w:rFonts w:ascii="Times New Roman" w:hAnsi="Times New Roman"/>
        </w:rPr>
      </w:pPr>
      <w:r w:rsidRPr="00097460">
        <w:rPr>
          <w:rFonts w:ascii="Times New Roman" w:hAnsi="Times New Roman"/>
        </w:rPr>
        <w:t>- копія чинного на дату подання пропозиції атестата акредитації калібрувальної лабораторії  разом зі Сферою акредитації (що є невід’ємним додатком до атестата), яка повинна охоплювати увесь перелік засобів вимірювальної техніки та еталонів, що підлягають калібруванню згідно з цим додатком</w:t>
      </w:r>
    </w:p>
    <w:p w:rsidR="00684DEF" w:rsidRPr="007845DB" w:rsidRDefault="00684DEF" w:rsidP="00684DEF">
      <w:pPr>
        <w:spacing w:after="0"/>
        <w:ind w:firstLine="708"/>
        <w:jc w:val="both"/>
        <w:rPr>
          <w:rFonts w:ascii="Times New Roman" w:hAnsi="Times New Roman"/>
          <w:b/>
        </w:rPr>
      </w:pPr>
      <w:r w:rsidRPr="007845DB">
        <w:rPr>
          <w:rFonts w:ascii="Times New Roman" w:hAnsi="Times New Roman"/>
          <w:b/>
        </w:rPr>
        <w:t>Виконавець зобов’язується:</w:t>
      </w:r>
    </w:p>
    <w:p w:rsidR="00684DEF" w:rsidRPr="007845DB" w:rsidRDefault="00684DEF" w:rsidP="00684DEF">
      <w:pPr>
        <w:spacing w:after="0"/>
        <w:ind w:firstLine="708"/>
        <w:jc w:val="both"/>
        <w:rPr>
          <w:rFonts w:ascii="Times New Roman" w:hAnsi="Times New Roman"/>
          <w:b/>
        </w:rPr>
      </w:pPr>
      <w:r w:rsidRPr="007845DB">
        <w:rPr>
          <w:rFonts w:ascii="Times New Roman" w:hAnsi="Times New Roman"/>
          <w:b/>
        </w:rPr>
        <w:t xml:space="preserve">-  </w:t>
      </w:r>
      <w:r w:rsidRPr="007845DB">
        <w:rPr>
          <w:rFonts w:ascii="Times New Roman" w:hAnsi="Times New Roman"/>
          <w:sz w:val="24"/>
          <w:szCs w:val="24"/>
        </w:rPr>
        <w:t>Виконавець повинен з</w:t>
      </w:r>
      <w:r w:rsidRPr="007845DB">
        <w:rPr>
          <w:rFonts w:ascii="Times New Roman" w:hAnsi="Times New Roman"/>
        </w:rPr>
        <w:t>абезпечити щоденну (крім вихідних і святкових) присутність свого персоналу для надання послуг з повірки</w:t>
      </w:r>
      <w:r w:rsidRPr="007845DB">
        <w:t xml:space="preserve"> </w:t>
      </w:r>
      <w:r w:rsidRPr="007845DB">
        <w:rPr>
          <w:rFonts w:ascii="Times New Roman" w:hAnsi="Times New Roman"/>
        </w:rPr>
        <w:t xml:space="preserve">лічильників води крильчастих </w:t>
      </w:r>
      <w:r w:rsidRPr="007845DB">
        <w:rPr>
          <w:rFonts w:ascii="Times New Roman" w:hAnsi="Times New Roman"/>
          <w:lang w:val="en-US"/>
        </w:rPr>
        <w:t>DN</w:t>
      </w:r>
      <w:r w:rsidRPr="007845DB">
        <w:rPr>
          <w:rFonts w:ascii="Times New Roman" w:hAnsi="Times New Roman"/>
        </w:rPr>
        <w:t xml:space="preserve"> 15 … 20 (на обладнанні замовника) та лічильників води </w:t>
      </w:r>
      <w:r w:rsidRPr="007845DB">
        <w:rPr>
          <w:rFonts w:ascii="Times New Roman" w:hAnsi="Times New Roman"/>
          <w:lang w:val="en-US"/>
        </w:rPr>
        <w:t>DN</w:t>
      </w:r>
      <w:r w:rsidRPr="007845DB">
        <w:rPr>
          <w:rFonts w:ascii="Times New Roman" w:hAnsi="Times New Roman"/>
        </w:rPr>
        <w:t xml:space="preserve"> 10, </w:t>
      </w:r>
      <w:r w:rsidRPr="007845DB">
        <w:rPr>
          <w:rFonts w:ascii="Times New Roman" w:hAnsi="Times New Roman"/>
          <w:lang w:val="en-US"/>
        </w:rPr>
        <w:t>DN</w:t>
      </w:r>
      <w:r w:rsidRPr="007845DB">
        <w:rPr>
          <w:rFonts w:ascii="Times New Roman" w:hAnsi="Times New Roman"/>
        </w:rPr>
        <w:t xml:space="preserve"> 15, </w:t>
      </w:r>
      <w:r w:rsidRPr="007845DB">
        <w:rPr>
          <w:rFonts w:ascii="Times New Roman" w:hAnsi="Times New Roman"/>
          <w:lang w:val="en-US"/>
        </w:rPr>
        <w:t>DN</w:t>
      </w:r>
      <w:r w:rsidRPr="007845DB">
        <w:rPr>
          <w:rFonts w:ascii="Times New Roman" w:hAnsi="Times New Roman"/>
        </w:rPr>
        <w:t xml:space="preserve"> 20 (повірка на місці експлуатації) (п.8 та п.11 таблиці Додатку№1 тендерної документації);</w:t>
      </w:r>
    </w:p>
    <w:p w:rsidR="00684DEF" w:rsidRDefault="00684DEF" w:rsidP="00684DEF">
      <w:pPr>
        <w:spacing w:after="0"/>
        <w:jc w:val="both"/>
        <w:rPr>
          <w:rFonts w:ascii="Times New Roman" w:hAnsi="Times New Roman"/>
        </w:rPr>
      </w:pPr>
      <w:r w:rsidRPr="007845DB">
        <w:rPr>
          <w:rFonts w:ascii="Times New Roman" w:hAnsi="Times New Roman"/>
        </w:rPr>
        <w:t xml:space="preserve">              - надати послугу в термін не більше 15 (п</w:t>
      </w:r>
      <w:r w:rsidRPr="007845DB">
        <w:rPr>
          <w:rFonts w:ascii="Times New Roman" w:hAnsi="Times New Roman"/>
          <w:lang w:val="ru-RU"/>
        </w:rPr>
        <w:t>’</w:t>
      </w:r>
      <w:proofErr w:type="spellStart"/>
      <w:r w:rsidRPr="007845DB">
        <w:rPr>
          <w:rFonts w:ascii="Times New Roman" w:hAnsi="Times New Roman"/>
        </w:rPr>
        <w:t>ятнадцяти</w:t>
      </w:r>
      <w:proofErr w:type="spellEnd"/>
      <w:r w:rsidRPr="007845DB">
        <w:rPr>
          <w:rFonts w:ascii="Times New Roman" w:hAnsi="Times New Roman"/>
        </w:rPr>
        <w:t>) робочих днів з дати оплати рахунку  Замовником;</w:t>
      </w:r>
    </w:p>
    <w:p w:rsidR="00684DEF" w:rsidRDefault="00684DEF" w:rsidP="00684DEF">
      <w:pPr>
        <w:spacing w:after="0"/>
        <w:jc w:val="both"/>
        <w:rPr>
          <w:rFonts w:ascii="Times New Roman" w:hAnsi="Times New Roman"/>
        </w:rPr>
      </w:pPr>
      <w:r>
        <w:rPr>
          <w:rFonts w:ascii="Times New Roman" w:hAnsi="Times New Roman"/>
        </w:rPr>
        <w:t xml:space="preserve">              </w:t>
      </w:r>
      <w:r w:rsidRPr="00BC4459">
        <w:rPr>
          <w:rFonts w:ascii="Times New Roman" w:hAnsi="Times New Roman"/>
        </w:rPr>
        <w:t xml:space="preserve">- </w:t>
      </w:r>
      <w:r>
        <w:rPr>
          <w:rFonts w:ascii="Times New Roman" w:hAnsi="Times New Roman"/>
        </w:rPr>
        <w:t>по закінченню надання</w:t>
      </w:r>
      <w:r w:rsidRPr="00BC4459">
        <w:rPr>
          <w:rFonts w:ascii="Times New Roman" w:hAnsi="Times New Roman"/>
        </w:rPr>
        <w:t xml:space="preserve"> послуги видати </w:t>
      </w:r>
      <w:r>
        <w:rPr>
          <w:rFonts w:ascii="Times New Roman" w:hAnsi="Times New Roman"/>
        </w:rPr>
        <w:t xml:space="preserve">Замовнику Сертифікат та/або </w:t>
      </w:r>
      <w:r w:rsidRPr="007A4FAA">
        <w:rPr>
          <w:rFonts w:ascii="Times New Roman" w:hAnsi="Times New Roman"/>
        </w:rPr>
        <w:t>Свідоцтво про повірку законодавчо</w:t>
      </w:r>
      <w:r>
        <w:rPr>
          <w:rFonts w:ascii="Times New Roman" w:hAnsi="Times New Roman"/>
        </w:rPr>
        <w:t xml:space="preserve"> регульованих засобів вимірювальної техніки встановленого зразка з печаткою повірника, та/або відбитком тавра, та/або пломби повірника, та/або Атестат на обладнання у випадку визначення нормованих характеристик обладнання, їх відповідності вимогам нормативних документів та встановлення придатності обладнання до експлуатації.</w:t>
      </w:r>
      <w:r w:rsidRPr="00BC4459">
        <w:rPr>
          <w:rFonts w:ascii="Times New Roman" w:hAnsi="Times New Roman"/>
        </w:rPr>
        <w:t xml:space="preserve">  </w:t>
      </w:r>
    </w:p>
    <w:p w:rsidR="00684DEF" w:rsidRDefault="00684DEF" w:rsidP="00684DEF">
      <w:pPr>
        <w:spacing w:after="0"/>
        <w:jc w:val="both"/>
        <w:rPr>
          <w:rFonts w:ascii="Times New Roman" w:hAnsi="Times New Roman"/>
        </w:rPr>
      </w:pPr>
      <w:r>
        <w:rPr>
          <w:rFonts w:ascii="Times New Roman" w:hAnsi="Times New Roman"/>
        </w:rPr>
        <w:t xml:space="preserve">             Усі витрати при наданні послуг з метрологічної повірки покладаються на Виконавця та повинні бути враховані в ціновій пропозиції.</w:t>
      </w:r>
    </w:p>
    <w:p w:rsidR="00684DEF" w:rsidRDefault="00684DEF" w:rsidP="00684DEF">
      <w:pPr>
        <w:spacing w:after="0"/>
        <w:jc w:val="both"/>
        <w:rPr>
          <w:rFonts w:ascii="Times New Roman" w:hAnsi="Times New Roman"/>
        </w:rPr>
      </w:pPr>
      <w:r>
        <w:rPr>
          <w:rFonts w:ascii="Times New Roman" w:hAnsi="Times New Roman"/>
        </w:rPr>
        <w:t xml:space="preserve">             </w:t>
      </w:r>
      <w:r w:rsidRPr="00BC4459">
        <w:rPr>
          <w:rFonts w:ascii="Times New Roman" w:hAnsi="Times New Roman"/>
        </w:rPr>
        <w:t>За умови знаходження Виконавця в м. Черкаси, Замовник за свій рахунок забезпечує</w:t>
      </w:r>
      <w:r>
        <w:rPr>
          <w:rFonts w:ascii="Times New Roman" w:hAnsi="Times New Roman"/>
        </w:rPr>
        <w:t>:</w:t>
      </w:r>
    </w:p>
    <w:p w:rsidR="00684DEF" w:rsidRDefault="00684DEF" w:rsidP="00684DEF">
      <w:pPr>
        <w:numPr>
          <w:ilvl w:val="0"/>
          <w:numId w:val="14"/>
        </w:numPr>
        <w:spacing w:after="0"/>
        <w:jc w:val="both"/>
        <w:rPr>
          <w:rFonts w:ascii="Times New Roman" w:hAnsi="Times New Roman"/>
        </w:rPr>
      </w:pPr>
      <w:r w:rsidRPr="00BC4459">
        <w:rPr>
          <w:rFonts w:ascii="Times New Roman" w:hAnsi="Times New Roman"/>
        </w:rPr>
        <w:t xml:space="preserve"> доставку своїх ЗВТ в лаборат</w:t>
      </w:r>
      <w:r>
        <w:rPr>
          <w:rFonts w:ascii="Times New Roman" w:hAnsi="Times New Roman"/>
        </w:rPr>
        <w:t>орії Виконавця та їх повернення;</w:t>
      </w:r>
    </w:p>
    <w:p w:rsidR="00684DEF" w:rsidRDefault="00684DEF" w:rsidP="00684DEF">
      <w:pPr>
        <w:numPr>
          <w:ilvl w:val="0"/>
          <w:numId w:val="14"/>
        </w:numPr>
        <w:spacing w:after="0"/>
        <w:jc w:val="both"/>
        <w:rPr>
          <w:rFonts w:ascii="Times New Roman" w:hAnsi="Times New Roman"/>
        </w:rPr>
      </w:pPr>
      <w:r w:rsidRPr="00BC4459">
        <w:rPr>
          <w:rFonts w:ascii="Times New Roman" w:hAnsi="Times New Roman"/>
        </w:rPr>
        <w:t xml:space="preserve"> доставку повірника з еталонними приладами в підрозділи і на об’єкти Замовника, при необхідності надання Послуг на місці експлуатації ЗВТ. </w:t>
      </w:r>
    </w:p>
    <w:p w:rsidR="00684DEF" w:rsidRDefault="00684DEF" w:rsidP="00684DEF">
      <w:pPr>
        <w:spacing w:after="0"/>
        <w:ind w:left="360" w:firstLine="348"/>
        <w:jc w:val="both"/>
        <w:rPr>
          <w:rFonts w:ascii="Times New Roman" w:hAnsi="Times New Roman"/>
        </w:rPr>
      </w:pPr>
      <w:r w:rsidRPr="00BC4459">
        <w:rPr>
          <w:rFonts w:ascii="Times New Roman" w:hAnsi="Times New Roman"/>
        </w:rPr>
        <w:t>За умови знаходження Виконавця поза меж м. Черкаси, Виконавець за свій рахунок забезпечує</w:t>
      </w:r>
      <w:r>
        <w:rPr>
          <w:rFonts w:ascii="Times New Roman" w:hAnsi="Times New Roman"/>
        </w:rPr>
        <w:t>:</w:t>
      </w:r>
    </w:p>
    <w:p w:rsidR="00684DEF" w:rsidRDefault="00684DEF" w:rsidP="00684DEF">
      <w:pPr>
        <w:numPr>
          <w:ilvl w:val="0"/>
          <w:numId w:val="14"/>
        </w:numPr>
        <w:spacing w:after="0"/>
        <w:jc w:val="both"/>
        <w:rPr>
          <w:rFonts w:ascii="Times New Roman" w:hAnsi="Times New Roman"/>
        </w:rPr>
      </w:pPr>
      <w:r w:rsidRPr="00BC4459">
        <w:rPr>
          <w:rFonts w:ascii="Times New Roman" w:hAnsi="Times New Roman"/>
        </w:rPr>
        <w:t>доставку ЗВТ Замовника в лаборат</w:t>
      </w:r>
      <w:r>
        <w:rPr>
          <w:rFonts w:ascii="Times New Roman" w:hAnsi="Times New Roman"/>
        </w:rPr>
        <w:t>орії Виконавця та їх повернення;</w:t>
      </w:r>
    </w:p>
    <w:p w:rsidR="00684DEF" w:rsidRPr="00BC4459" w:rsidRDefault="00684DEF" w:rsidP="00684DEF">
      <w:pPr>
        <w:numPr>
          <w:ilvl w:val="0"/>
          <w:numId w:val="14"/>
        </w:numPr>
        <w:spacing w:after="0"/>
        <w:jc w:val="both"/>
        <w:rPr>
          <w:rFonts w:ascii="Times New Roman" w:hAnsi="Times New Roman"/>
        </w:rPr>
      </w:pPr>
      <w:r w:rsidRPr="00BC4459">
        <w:rPr>
          <w:rFonts w:ascii="Times New Roman" w:hAnsi="Times New Roman"/>
        </w:rPr>
        <w:t>доставку повірника з еталонними приладами в підрозділи і на об’єкти Замовника, при необхідності надання Послуг на місці експлуатації ЗВТ</w:t>
      </w:r>
      <w:r>
        <w:rPr>
          <w:rFonts w:ascii="Times New Roman" w:hAnsi="Times New Roman"/>
        </w:rPr>
        <w:t>.</w:t>
      </w:r>
    </w:p>
    <w:p w:rsidR="00684DEF" w:rsidRPr="00BC4459" w:rsidRDefault="00684DEF" w:rsidP="00684DEF">
      <w:pPr>
        <w:spacing w:after="0"/>
        <w:jc w:val="both"/>
        <w:rPr>
          <w:rFonts w:ascii="Times New Roman" w:hAnsi="Times New Roman"/>
        </w:rPr>
      </w:pPr>
      <w:r w:rsidRPr="00BC4459">
        <w:rPr>
          <w:rFonts w:ascii="Times New Roman" w:hAnsi="Times New Roman"/>
        </w:rPr>
        <w:t xml:space="preserve"> </w:t>
      </w:r>
      <w:r w:rsidRPr="00BC4459">
        <w:rPr>
          <w:rFonts w:ascii="Times New Roman" w:hAnsi="Times New Roman"/>
        </w:rPr>
        <w:tab/>
      </w:r>
      <w:r w:rsidRPr="00BC4459">
        <w:rPr>
          <w:rFonts w:ascii="Times New Roman" w:hAnsi="Times New Roman"/>
          <w:b/>
        </w:rPr>
        <w:t>Умови оплати:</w:t>
      </w:r>
      <w:r w:rsidRPr="00BC4459">
        <w:rPr>
          <w:rFonts w:ascii="Times New Roman" w:hAnsi="Times New Roman"/>
        </w:rPr>
        <w:t xml:space="preserve"> </w:t>
      </w:r>
    </w:p>
    <w:p w:rsidR="00684DEF" w:rsidRPr="00BC4459" w:rsidRDefault="00684DEF" w:rsidP="00684DEF">
      <w:pPr>
        <w:pStyle w:val="af"/>
        <w:widowControl w:val="0"/>
        <w:spacing w:after="0" w:line="240" w:lineRule="auto"/>
        <w:ind w:left="0" w:firstLine="708"/>
        <w:jc w:val="both"/>
        <w:rPr>
          <w:rFonts w:ascii="Times New Roman" w:hAnsi="Times New Roman"/>
        </w:rPr>
      </w:pPr>
      <w:r w:rsidRPr="00AC2577">
        <w:rPr>
          <w:rFonts w:ascii="Times New Roman" w:hAnsi="Times New Roman"/>
        </w:rPr>
        <w:t xml:space="preserve">- 100% попередня оплата протягом 5 (п’яти) </w:t>
      </w:r>
      <w:r w:rsidR="004C47DB">
        <w:rPr>
          <w:rFonts w:ascii="Times New Roman" w:hAnsi="Times New Roman"/>
        </w:rPr>
        <w:t>робочих</w:t>
      </w:r>
      <w:r w:rsidRPr="00AC2577">
        <w:rPr>
          <w:rFonts w:ascii="Times New Roman" w:hAnsi="Times New Roman"/>
        </w:rPr>
        <w:t xml:space="preserve">  днів з дня отримання рахунку, складеного у відповідності до заявок Замовника.</w:t>
      </w: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957E59" w:rsidRPr="008C6122" w:rsidRDefault="00957E59" w:rsidP="00957E59">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957E59" w:rsidRPr="008C6122" w:rsidRDefault="00957E59" w:rsidP="00957E59">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w:t>
      </w:r>
      <w:r w:rsidR="001E660F">
        <w:rPr>
          <w:rFonts w:ascii="Times New Roman" w:hAnsi="Times New Roman"/>
          <w:b/>
          <w:bCs/>
          <w:sz w:val="24"/>
          <w:szCs w:val="24"/>
          <w:lang w:eastAsia="ar-SA"/>
        </w:rPr>
        <w:t>ДОГОВІР</w:t>
      </w:r>
      <w:r w:rsidR="00FD04EA">
        <w:rPr>
          <w:rFonts w:ascii="Times New Roman" w:hAnsi="Times New Roman"/>
          <w:b/>
          <w:bCs/>
          <w:sz w:val="24"/>
          <w:szCs w:val="24"/>
          <w:lang w:eastAsia="ar-SA"/>
        </w:rPr>
        <w:t xml:space="preserve"> ПРО НАДАННЯ ПОСЛУГ</w:t>
      </w:r>
      <w:r w:rsidRPr="008C6122">
        <w:rPr>
          <w:rFonts w:ascii="Times New Roman" w:hAnsi="Times New Roman"/>
          <w:b/>
          <w:bCs/>
          <w:sz w:val="24"/>
          <w:szCs w:val="24"/>
          <w:lang w:eastAsia="ar-SA"/>
        </w:rPr>
        <w:t xml:space="preserve">  №</w:t>
      </w:r>
      <w:r w:rsidRPr="008C6122">
        <w:rPr>
          <w:rFonts w:ascii="Times New Roman" w:hAnsi="Times New Roman"/>
          <w:b/>
          <w:bCs/>
          <w:sz w:val="24"/>
          <w:szCs w:val="24"/>
          <w:lang w:val="ru-RU" w:eastAsia="ar-SA"/>
        </w:rPr>
        <w:t xml:space="preserve"> ______ </w:t>
      </w:r>
    </w:p>
    <w:p w:rsidR="009E7D66" w:rsidRPr="00A20A93" w:rsidRDefault="009E7D66" w:rsidP="00EE442F">
      <w:pPr>
        <w:spacing w:after="0" w:line="240" w:lineRule="auto"/>
        <w:ind w:firstLine="360"/>
        <w:jc w:val="right"/>
        <w:rPr>
          <w:rFonts w:ascii="Times New Roman" w:hAnsi="Times New Roman"/>
          <w:b/>
          <w:color w:val="FF0000"/>
          <w:sz w:val="24"/>
          <w:szCs w:val="24"/>
          <w:lang w:eastAsia="ru-RU"/>
        </w:rPr>
      </w:pPr>
    </w:p>
    <w:p w:rsidR="00515AB4" w:rsidRPr="004F1A2C" w:rsidRDefault="00515AB4" w:rsidP="00515AB4">
      <w:pPr>
        <w:tabs>
          <w:tab w:val="left" w:pos="6979"/>
        </w:tabs>
        <w:suppressAutoHyphens/>
        <w:autoSpaceDE w:val="0"/>
        <w:spacing w:before="14" w:after="0" w:line="240" w:lineRule="auto"/>
        <w:rPr>
          <w:rFonts w:ascii="Times New Roman" w:hAnsi="Times New Roman"/>
          <w:i/>
          <w:iCs/>
          <w:sz w:val="24"/>
          <w:szCs w:val="24"/>
          <w:lang w:val="ru-RU" w:eastAsia="ar-SA"/>
        </w:rPr>
      </w:pPr>
      <w:r w:rsidRPr="004F1A2C">
        <w:rPr>
          <w:rFonts w:ascii="Times New Roman" w:hAnsi="Times New Roman"/>
          <w:i/>
          <w:iCs/>
          <w:sz w:val="24"/>
          <w:szCs w:val="24"/>
          <w:lang w:eastAsia="ar-SA"/>
        </w:rPr>
        <w:t>м. Черкаси</w:t>
      </w:r>
      <w:r w:rsidRPr="004F1A2C">
        <w:rPr>
          <w:rFonts w:ascii="Times New Roman" w:hAnsi="Times New Roman"/>
          <w:i/>
          <w:iCs/>
          <w:sz w:val="24"/>
          <w:szCs w:val="24"/>
          <w:lang w:val="ru-RU" w:eastAsia="ar-SA"/>
        </w:rPr>
        <w:t xml:space="preserve">                                                                                </w:t>
      </w:r>
      <w:r w:rsidRPr="004F1A2C">
        <w:rPr>
          <w:rFonts w:ascii="Times New Roman" w:hAnsi="Times New Roman"/>
          <w:i/>
          <w:iCs/>
          <w:sz w:val="24"/>
          <w:szCs w:val="24"/>
          <w:lang w:val="ru-RU" w:eastAsia="ar-SA"/>
        </w:rPr>
        <w:tab/>
        <w:t xml:space="preserve">«___»  </w:t>
      </w:r>
      <w:r w:rsidRPr="004F1A2C">
        <w:rPr>
          <w:rFonts w:ascii="Times New Roman" w:hAnsi="Times New Roman"/>
          <w:i/>
          <w:iCs/>
          <w:sz w:val="24"/>
          <w:szCs w:val="24"/>
          <w:lang w:eastAsia="ar-SA"/>
        </w:rPr>
        <w:t>_________</w:t>
      </w:r>
      <w:r w:rsidRPr="004F1A2C">
        <w:rPr>
          <w:rFonts w:ascii="Times New Roman" w:hAnsi="Times New Roman"/>
          <w:i/>
          <w:iCs/>
          <w:sz w:val="24"/>
          <w:szCs w:val="24"/>
          <w:lang w:val="ru-RU" w:eastAsia="ar-SA"/>
        </w:rPr>
        <w:t xml:space="preserve">  </w:t>
      </w:r>
      <w:r w:rsidRPr="004F1A2C">
        <w:rPr>
          <w:rFonts w:ascii="Times New Roman" w:hAnsi="Times New Roman"/>
          <w:i/>
          <w:iCs/>
          <w:sz w:val="24"/>
          <w:szCs w:val="24"/>
          <w:lang w:eastAsia="ar-SA"/>
        </w:rPr>
        <w:t>2023</w:t>
      </w:r>
      <w:r w:rsidRPr="004F1A2C">
        <w:rPr>
          <w:rFonts w:ascii="Times New Roman" w:hAnsi="Times New Roman"/>
          <w:i/>
          <w:iCs/>
          <w:sz w:val="24"/>
          <w:szCs w:val="24"/>
          <w:lang w:val="ru-RU" w:eastAsia="ar-SA"/>
        </w:rPr>
        <w:t>р.</w:t>
      </w:r>
    </w:p>
    <w:p w:rsidR="00515AB4" w:rsidRPr="004F1A2C" w:rsidRDefault="00515AB4" w:rsidP="00B73DDD">
      <w:pPr>
        <w:suppressAutoHyphens/>
        <w:autoSpaceDE w:val="0"/>
        <w:spacing w:before="7" w:after="0" w:line="252" w:lineRule="exact"/>
        <w:ind w:firstLine="708"/>
        <w:jc w:val="both"/>
        <w:rPr>
          <w:rFonts w:ascii="Times New Roman" w:hAnsi="Times New Roman"/>
          <w:b/>
          <w:bCs/>
          <w:sz w:val="24"/>
          <w:szCs w:val="24"/>
          <w:lang w:eastAsia="ar-SA"/>
        </w:rPr>
      </w:pPr>
      <w:r w:rsidRPr="004F1A2C">
        <w:rPr>
          <w:rFonts w:ascii="Times New Roman" w:hAnsi="Times New Roman"/>
          <w:b/>
          <w:bCs/>
          <w:sz w:val="24"/>
          <w:szCs w:val="24"/>
          <w:lang w:eastAsia="ar-SA"/>
        </w:rPr>
        <w:t xml:space="preserve">ПОСТАЧАЛЬНИК: </w:t>
      </w:r>
      <w:r w:rsidR="00B73DDD" w:rsidRPr="004F1A2C">
        <w:rPr>
          <w:rFonts w:ascii="Times New Roman" w:hAnsi="Times New Roman"/>
          <w:b/>
          <w:bCs/>
          <w:sz w:val="24"/>
          <w:szCs w:val="24"/>
          <w:lang w:eastAsia="ar-SA"/>
        </w:rPr>
        <w:t>_____________________________________________</w:t>
      </w:r>
    </w:p>
    <w:p w:rsidR="00515AB4" w:rsidRPr="004F1A2C" w:rsidRDefault="00515AB4" w:rsidP="00515AB4">
      <w:pPr>
        <w:suppressAutoHyphens/>
        <w:autoSpaceDE w:val="0"/>
        <w:spacing w:before="7" w:after="0" w:line="252" w:lineRule="exact"/>
        <w:jc w:val="both"/>
        <w:rPr>
          <w:rFonts w:ascii="Times New Roman" w:hAnsi="Times New Roman"/>
          <w:sz w:val="24"/>
          <w:szCs w:val="24"/>
          <w:lang w:eastAsia="ar-SA"/>
        </w:rPr>
      </w:pPr>
      <w:r w:rsidRPr="004F1A2C">
        <w:rPr>
          <w:rFonts w:ascii="Times New Roman" w:hAnsi="Times New Roman"/>
          <w:sz w:val="24"/>
          <w:szCs w:val="24"/>
          <w:lang w:eastAsia="ar-SA"/>
        </w:rPr>
        <w:t xml:space="preserve">що має статус платника податку___________________, в </w:t>
      </w:r>
      <w:r w:rsidR="00B73DDD" w:rsidRPr="004F1A2C">
        <w:rPr>
          <w:rFonts w:ascii="Times New Roman" w:hAnsi="Times New Roman"/>
          <w:sz w:val="24"/>
          <w:szCs w:val="24"/>
          <w:lang w:eastAsia="ar-SA"/>
        </w:rPr>
        <w:t>особі _____________________</w:t>
      </w:r>
      <w:r w:rsidRPr="004F1A2C">
        <w:rPr>
          <w:rFonts w:ascii="Times New Roman" w:hAnsi="Times New Roman"/>
          <w:sz w:val="24"/>
          <w:szCs w:val="24"/>
          <w:lang w:eastAsia="ar-SA"/>
        </w:rPr>
        <w:t xml:space="preserve">,що діє на підставі _______________________, з одного боку, і </w:t>
      </w:r>
    </w:p>
    <w:p w:rsidR="00515AB4" w:rsidRPr="004F1A2C" w:rsidRDefault="00515AB4" w:rsidP="00B73DDD">
      <w:pPr>
        <w:suppressAutoHyphens/>
        <w:autoSpaceDE w:val="0"/>
        <w:spacing w:before="7" w:after="0" w:line="252" w:lineRule="exact"/>
        <w:ind w:firstLine="708"/>
        <w:jc w:val="both"/>
        <w:rPr>
          <w:rFonts w:ascii="Times New Roman" w:hAnsi="Times New Roman"/>
          <w:b/>
          <w:bCs/>
          <w:sz w:val="24"/>
          <w:szCs w:val="24"/>
          <w:lang w:eastAsia="ar-SA"/>
        </w:rPr>
      </w:pPr>
      <w:r w:rsidRPr="004F1A2C">
        <w:rPr>
          <w:rFonts w:ascii="Times New Roman" w:hAnsi="Times New Roman"/>
          <w:b/>
          <w:bCs/>
          <w:sz w:val="24"/>
          <w:szCs w:val="24"/>
          <w:lang w:eastAsia="ar-SA"/>
        </w:rPr>
        <w:t>ЗАМОВНИК</w:t>
      </w:r>
      <w:r w:rsidRPr="004F1A2C">
        <w:rPr>
          <w:rFonts w:ascii="Times New Roman" w:hAnsi="Times New Roman"/>
          <w:b/>
          <w:bCs/>
          <w:sz w:val="24"/>
          <w:szCs w:val="24"/>
          <w:lang w:val="ru-RU" w:eastAsia="ar-SA"/>
        </w:rPr>
        <w:t xml:space="preserve">: </w:t>
      </w:r>
      <w:r w:rsidRPr="004F1A2C">
        <w:rPr>
          <w:rFonts w:ascii="Times New Roman" w:hAnsi="Times New Roman"/>
          <w:b/>
          <w:bCs/>
          <w:sz w:val="24"/>
          <w:szCs w:val="24"/>
          <w:lang w:eastAsia="ar-SA"/>
        </w:rPr>
        <w:t>Комунальне підприємство “Черкасиводоканал” Черкаської міської ради</w:t>
      </w:r>
      <w:r w:rsidRPr="004F1A2C">
        <w:rPr>
          <w:rFonts w:ascii="Times New Roman" w:hAnsi="Times New Roman"/>
          <w:sz w:val="24"/>
          <w:szCs w:val="24"/>
          <w:lang w:eastAsia="ar-SA"/>
        </w:rPr>
        <w:t xml:space="preserve">, що має статус платника податку на прибуток на загальних умовах, в особі </w:t>
      </w:r>
      <w:r w:rsidRPr="004F1A2C">
        <w:rPr>
          <w:rFonts w:ascii="Times New Roman" w:hAnsi="Times New Roman"/>
          <w:sz w:val="24"/>
          <w:szCs w:val="24"/>
          <w:lang w:eastAsia="ru-RU"/>
        </w:rPr>
        <w:t xml:space="preserve">директора підприємства </w:t>
      </w:r>
      <w:proofErr w:type="spellStart"/>
      <w:r w:rsidRPr="004F1A2C">
        <w:rPr>
          <w:rFonts w:ascii="Times New Roman" w:hAnsi="Times New Roman"/>
          <w:sz w:val="24"/>
          <w:szCs w:val="24"/>
          <w:lang w:eastAsia="ru-RU"/>
        </w:rPr>
        <w:t>Сухарькова</w:t>
      </w:r>
      <w:proofErr w:type="spellEnd"/>
      <w:r w:rsidRPr="004F1A2C">
        <w:rPr>
          <w:rFonts w:ascii="Times New Roman" w:hAnsi="Times New Roman"/>
          <w:sz w:val="24"/>
          <w:szCs w:val="24"/>
          <w:lang w:eastAsia="ru-RU"/>
        </w:rPr>
        <w:t xml:space="preserve"> Івана Васильовича</w:t>
      </w:r>
      <w:r w:rsidRPr="004F1A2C">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9E7D66" w:rsidRDefault="009E7D66" w:rsidP="00EE442F">
      <w:pPr>
        <w:spacing w:after="0" w:line="240" w:lineRule="auto"/>
        <w:ind w:firstLine="360"/>
        <w:jc w:val="right"/>
        <w:rPr>
          <w:rFonts w:ascii="Times New Roman" w:hAnsi="Times New Roman"/>
          <w:b/>
          <w:color w:val="FF0000"/>
          <w:sz w:val="24"/>
          <w:szCs w:val="24"/>
          <w:lang w:eastAsia="ru-RU"/>
        </w:rPr>
      </w:pPr>
    </w:p>
    <w:p w:rsidR="004B3CBE" w:rsidRPr="00173374" w:rsidRDefault="004B3CBE" w:rsidP="004B3CBE">
      <w:pPr>
        <w:suppressAutoHyphens/>
        <w:autoSpaceDE w:val="0"/>
        <w:spacing w:before="7" w:after="0" w:line="240" w:lineRule="auto"/>
        <w:jc w:val="center"/>
        <w:rPr>
          <w:rFonts w:ascii="Times New Roman" w:hAnsi="Times New Roman"/>
          <w:b/>
          <w:bCs/>
          <w:lang w:eastAsia="ar-SA"/>
        </w:rPr>
      </w:pPr>
      <w:r w:rsidRPr="00173374">
        <w:rPr>
          <w:rFonts w:ascii="Times New Roman" w:hAnsi="Times New Roman"/>
          <w:b/>
          <w:bCs/>
          <w:lang w:val="ru-RU" w:eastAsia="ar-SA"/>
        </w:rPr>
        <w:t xml:space="preserve">1.  </w:t>
      </w:r>
      <w:r w:rsidRPr="00173374">
        <w:rPr>
          <w:rFonts w:ascii="Times New Roman" w:hAnsi="Times New Roman"/>
          <w:b/>
          <w:bCs/>
          <w:lang w:eastAsia="ar-SA"/>
        </w:rPr>
        <w:t>ПРЕДМЕТ ДОГОВОРУ</w:t>
      </w:r>
    </w:p>
    <w:p w:rsidR="004B3CBE" w:rsidRPr="00173374" w:rsidRDefault="004B3CBE" w:rsidP="004B3CBE">
      <w:pPr>
        <w:widowControl w:val="0"/>
        <w:numPr>
          <w:ilvl w:val="1"/>
          <w:numId w:val="2"/>
        </w:numPr>
        <w:tabs>
          <w:tab w:val="clear" w:pos="360"/>
          <w:tab w:val="num" w:pos="0"/>
          <w:tab w:val="num" w:pos="1495"/>
        </w:tabs>
        <w:suppressAutoHyphens/>
        <w:autoSpaceDE w:val="0"/>
        <w:spacing w:after="0" w:line="240" w:lineRule="auto"/>
        <w:ind w:left="0" w:firstLine="709"/>
        <w:jc w:val="both"/>
        <w:rPr>
          <w:rFonts w:ascii="Times New Roman" w:hAnsi="Times New Roman"/>
          <w:i/>
          <w:lang w:eastAsia="ru-RU"/>
        </w:rPr>
      </w:pPr>
      <w:r w:rsidRPr="00173374">
        <w:rPr>
          <w:rFonts w:ascii="Times New Roman" w:hAnsi="Times New Roman"/>
        </w:rPr>
        <w:t>Виконавець з</w:t>
      </w:r>
      <w:r w:rsidR="00190F92">
        <w:rPr>
          <w:rFonts w:ascii="Times New Roman" w:hAnsi="Times New Roman"/>
        </w:rPr>
        <w:t>обов’язується надати Замовнику П</w:t>
      </w:r>
      <w:r w:rsidRPr="00173374">
        <w:rPr>
          <w:rFonts w:ascii="Times New Roman" w:hAnsi="Times New Roman"/>
        </w:rPr>
        <w:t xml:space="preserve">ослуги </w:t>
      </w:r>
      <w:r w:rsidR="00190F92">
        <w:rPr>
          <w:rFonts w:ascii="Times New Roman" w:hAnsi="Times New Roman"/>
        </w:rPr>
        <w:t>згідно Додатку №1 до цього договору</w:t>
      </w:r>
      <w:r w:rsidRPr="00173374">
        <w:rPr>
          <w:rFonts w:ascii="Times New Roman" w:hAnsi="Times New Roman"/>
        </w:rPr>
        <w:t>, а Замовник зобов’язується прийняти і оплатити надані Послуги на умовах, визначених цим Договором.</w:t>
      </w:r>
    </w:p>
    <w:p w:rsidR="004B3CBE" w:rsidRPr="00173374" w:rsidRDefault="004B3CBE" w:rsidP="004B3CBE">
      <w:pPr>
        <w:widowControl w:val="0"/>
        <w:numPr>
          <w:ilvl w:val="1"/>
          <w:numId w:val="2"/>
        </w:numPr>
        <w:tabs>
          <w:tab w:val="clear" w:pos="360"/>
          <w:tab w:val="num" w:pos="0"/>
          <w:tab w:val="num" w:pos="1495"/>
        </w:tabs>
        <w:suppressAutoHyphens/>
        <w:autoSpaceDE w:val="0"/>
        <w:spacing w:after="0" w:line="240" w:lineRule="auto"/>
        <w:ind w:left="0" w:firstLine="709"/>
        <w:jc w:val="both"/>
        <w:rPr>
          <w:rFonts w:ascii="Times New Roman" w:hAnsi="Times New Roman"/>
          <w:i/>
          <w:lang w:eastAsia="ru-RU"/>
        </w:rPr>
      </w:pPr>
      <w:r w:rsidRPr="00173374">
        <w:rPr>
          <w:rFonts w:ascii="Times New Roman" w:hAnsi="Times New Roman"/>
        </w:rPr>
        <w:t xml:space="preserve">Предмет Договору - </w:t>
      </w:r>
      <w:r w:rsidRPr="00173374">
        <w:rPr>
          <w:rFonts w:ascii="Times New Roman" w:hAnsi="Times New Roman"/>
          <w:i/>
          <w:iCs/>
        </w:rPr>
        <w:t>Повірка засобів вимірювальної техніки</w:t>
      </w:r>
      <w:r w:rsidRPr="00173374">
        <w:rPr>
          <w:rFonts w:ascii="Times New Roman" w:hAnsi="Times New Roman"/>
        </w:rPr>
        <w:t xml:space="preserve"> за кодом CPV за ДК 021:2015 50410000-2 Послуги з ремонту і технічного обслуговування вимірювальних, випробувальних і контрольних приладів</w:t>
      </w:r>
      <w:r w:rsidR="00190F92">
        <w:rPr>
          <w:rFonts w:ascii="Times New Roman" w:hAnsi="Times New Roman"/>
        </w:rPr>
        <w:t xml:space="preserve"> (далі – Послуги)</w:t>
      </w:r>
      <w:r w:rsidRPr="00173374">
        <w:rPr>
          <w:rFonts w:ascii="Times New Roman" w:hAnsi="Times New Roman"/>
        </w:rPr>
        <w:t>.</w:t>
      </w:r>
    </w:p>
    <w:p w:rsidR="004B3CBE" w:rsidRPr="00173374" w:rsidRDefault="004B3CBE" w:rsidP="004B3CBE">
      <w:pPr>
        <w:widowControl w:val="0"/>
        <w:numPr>
          <w:ilvl w:val="1"/>
          <w:numId w:val="2"/>
        </w:numPr>
        <w:tabs>
          <w:tab w:val="clear" w:pos="360"/>
          <w:tab w:val="num" w:pos="0"/>
          <w:tab w:val="num" w:pos="1495"/>
        </w:tabs>
        <w:suppressAutoHyphens/>
        <w:autoSpaceDE w:val="0"/>
        <w:spacing w:after="0" w:line="240" w:lineRule="auto"/>
        <w:ind w:left="0" w:firstLine="709"/>
        <w:jc w:val="both"/>
        <w:rPr>
          <w:rFonts w:ascii="Times New Roman" w:hAnsi="Times New Roman"/>
          <w:i/>
          <w:color w:val="000000"/>
          <w:lang w:eastAsia="ru-RU"/>
        </w:rPr>
      </w:pPr>
      <w:r w:rsidRPr="00173374">
        <w:rPr>
          <w:rFonts w:ascii="Times New Roman" w:eastAsia="Calibri" w:hAnsi="Times New Roman"/>
        </w:rPr>
        <w:t xml:space="preserve">Якість наданих Виконавцем Послуг повинна відповідати вимогам Закону України «Про метрологію та метрологічну діяльність», наказу Міністерства економічного розвитку і торгівлі України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від 08.02.2016 № 193, зареєстрованого в Міністерстві юстиції України 24.02.2016 № 278/28408, </w:t>
      </w:r>
      <w:r w:rsidRPr="00173374">
        <w:rPr>
          <w:rFonts w:ascii="Times New Roman" w:hAnsi="Times New Roman"/>
        </w:rPr>
        <w:t xml:space="preserve">ДСТУ ISO/IEC 17025:2019 «Загальні вимоги до компетентності випробувальних та калібрувальних лабораторій» </w:t>
      </w:r>
      <w:r w:rsidRPr="00173374">
        <w:rPr>
          <w:rFonts w:ascii="Times New Roman" w:eastAsia="Calibri" w:hAnsi="Times New Roman"/>
        </w:rPr>
        <w:t>та діючим документам на методики повірки чи  калібрування.</w:t>
      </w:r>
    </w:p>
    <w:p w:rsidR="004B3CBE" w:rsidRPr="00173374" w:rsidRDefault="004B3CBE" w:rsidP="004B3CBE">
      <w:pPr>
        <w:widowControl w:val="0"/>
        <w:tabs>
          <w:tab w:val="num" w:pos="1495"/>
        </w:tabs>
        <w:suppressAutoHyphens/>
        <w:autoSpaceDE w:val="0"/>
        <w:spacing w:after="0" w:line="240" w:lineRule="auto"/>
        <w:jc w:val="both"/>
        <w:rPr>
          <w:rFonts w:ascii="Times New Roman" w:hAnsi="Times New Roman"/>
          <w:color w:val="000000"/>
          <w:spacing w:val="-4"/>
        </w:rPr>
      </w:pPr>
    </w:p>
    <w:p w:rsidR="004B3CBE" w:rsidRPr="00173374" w:rsidRDefault="004B3CBE" w:rsidP="004B3CBE">
      <w:pPr>
        <w:tabs>
          <w:tab w:val="left" w:leader="underscore" w:pos="4963"/>
        </w:tabs>
        <w:spacing w:after="0" w:line="240" w:lineRule="auto"/>
        <w:ind w:firstLine="562"/>
        <w:jc w:val="center"/>
        <w:rPr>
          <w:rFonts w:ascii="Times New Roman" w:hAnsi="Times New Roman"/>
          <w:b/>
          <w:bCs/>
        </w:rPr>
      </w:pPr>
      <w:r w:rsidRPr="00173374">
        <w:rPr>
          <w:rFonts w:ascii="Times New Roman" w:hAnsi="Times New Roman"/>
          <w:b/>
          <w:bCs/>
        </w:rPr>
        <w:t xml:space="preserve">2. </w:t>
      </w:r>
      <w:r w:rsidRPr="00173374">
        <w:rPr>
          <w:rFonts w:ascii="Times New Roman" w:hAnsi="Times New Roman"/>
          <w:b/>
        </w:rPr>
        <w:t>ЦІНА ПОСЛУГ І ПОРЯДОК РОЗРАХУНКІВ</w:t>
      </w:r>
    </w:p>
    <w:p w:rsidR="004B3CBE" w:rsidRPr="00173374" w:rsidRDefault="004B3CBE" w:rsidP="004B3CBE">
      <w:pPr>
        <w:spacing w:after="0"/>
        <w:jc w:val="both"/>
        <w:rPr>
          <w:rFonts w:ascii="Times New Roman" w:hAnsi="Times New Roman"/>
        </w:rPr>
      </w:pPr>
      <w:r w:rsidRPr="00173374">
        <w:rPr>
          <w:rFonts w:ascii="Times New Roman" w:hAnsi="Times New Roman"/>
        </w:rPr>
        <w:t xml:space="preserve">              2.1. Ціна Договору включає в себе вартість послуг, наданих Виконавцем протягом дії даного Договору, визначається Виконавцем та складає: ______________________________________________ в </w:t>
      </w:r>
      <w:proofErr w:type="spellStart"/>
      <w:r w:rsidRPr="00173374">
        <w:rPr>
          <w:rFonts w:ascii="Times New Roman" w:hAnsi="Times New Roman"/>
        </w:rPr>
        <w:t>т.ч</w:t>
      </w:r>
      <w:proofErr w:type="spellEnd"/>
      <w:r w:rsidRPr="00173374">
        <w:rPr>
          <w:rFonts w:ascii="Times New Roman" w:hAnsi="Times New Roman"/>
        </w:rPr>
        <w:t>. ПДВ (20%), згідно з Додатком № 1, який є невід’ємною частиною Договору.</w:t>
      </w:r>
    </w:p>
    <w:p w:rsidR="004B3CBE" w:rsidRPr="00173374" w:rsidRDefault="004B3CBE" w:rsidP="004B3CBE">
      <w:pPr>
        <w:spacing w:after="0"/>
        <w:jc w:val="both"/>
        <w:rPr>
          <w:rFonts w:ascii="Times New Roman" w:hAnsi="Times New Roman"/>
        </w:rPr>
      </w:pPr>
      <w:r w:rsidRPr="00173374">
        <w:rPr>
          <w:rFonts w:ascii="Times New Roman" w:hAnsi="Times New Roman"/>
        </w:rPr>
        <w:t xml:space="preserve">              2.2. Вартість Послуг з повірки законодавчо регульованих засобів вимірювальної техніки (далі – ЗВТ) визначається відповідно до «Порядку оплати робіт і послуг з проведення оцінки відповідності законодавчо регульованих засобів вимірювальної техніки вимогам технічних регламентів, повірки зазначених засобів, що перебувають в експлуатації, та визначення вартості таких робіт і послуг», затвердженого Постановою Кабінету Міністрів України від 28.10.2015 № 865.</w:t>
      </w:r>
    </w:p>
    <w:p w:rsidR="004B3CBE" w:rsidRPr="00173374" w:rsidRDefault="004B3CBE" w:rsidP="004B3CBE">
      <w:pPr>
        <w:spacing w:after="0"/>
        <w:jc w:val="both"/>
        <w:rPr>
          <w:rFonts w:ascii="Times New Roman" w:hAnsi="Times New Roman"/>
        </w:rPr>
      </w:pPr>
      <w:r w:rsidRPr="00173374">
        <w:rPr>
          <w:rFonts w:ascii="Times New Roman" w:hAnsi="Times New Roman"/>
        </w:rPr>
        <w:t xml:space="preserve">              2.3. Оплата вартості Послуг за Договором здійснюється </w:t>
      </w:r>
      <w:r w:rsidRPr="00173374">
        <w:rPr>
          <w:rFonts w:ascii="Times New Roman" w:hAnsi="Times New Roman"/>
          <w:bCs/>
          <w:iCs/>
        </w:rPr>
        <w:t>Замовником</w:t>
      </w:r>
      <w:r w:rsidRPr="00173374">
        <w:rPr>
          <w:rFonts w:ascii="Times New Roman" w:hAnsi="Times New Roman"/>
        </w:rPr>
        <w:t xml:space="preserve"> відповідно до виставленого Виконавцем рахунку на умовах повної попередньої опл</w:t>
      </w:r>
      <w:r w:rsidR="00D6423D">
        <w:rPr>
          <w:rFonts w:ascii="Times New Roman" w:hAnsi="Times New Roman"/>
        </w:rPr>
        <w:t>ати протягом 5 (п’яти) робоч</w:t>
      </w:r>
      <w:r w:rsidRPr="00173374">
        <w:rPr>
          <w:rFonts w:ascii="Times New Roman" w:hAnsi="Times New Roman"/>
        </w:rPr>
        <w:t xml:space="preserve">их днів з дня отримання рахунку, складеного у відповідності до заявок Замовника, шляхом перерахування грошових коштів у національній валюті України на розрахунковий рахунок </w:t>
      </w:r>
      <w:r w:rsidRPr="00173374">
        <w:rPr>
          <w:rFonts w:ascii="Times New Roman" w:hAnsi="Times New Roman"/>
          <w:bCs/>
          <w:iCs/>
        </w:rPr>
        <w:t>Виконавця</w:t>
      </w:r>
      <w:r w:rsidRPr="00173374">
        <w:rPr>
          <w:rFonts w:ascii="Times New Roman" w:hAnsi="Times New Roman"/>
          <w:bCs/>
        </w:rPr>
        <w:t>,</w:t>
      </w:r>
      <w:r w:rsidRPr="00173374">
        <w:rPr>
          <w:rFonts w:ascii="Times New Roman" w:hAnsi="Times New Roman"/>
        </w:rPr>
        <w:t xml:space="preserve"> вказаний в цьому Договорі. Датою здійснення оплати вважається дата зарахування грошових коштів на рахунок Виконавця.</w:t>
      </w:r>
    </w:p>
    <w:p w:rsidR="004B3CBE" w:rsidRPr="00173374" w:rsidRDefault="004B3CBE" w:rsidP="004B3CBE">
      <w:pPr>
        <w:spacing w:after="0"/>
        <w:jc w:val="both"/>
        <w:rPr>
          <w:rFonts w:ascii="Times New Roman" w:hAnsi="Times New Roman"/>
        </w:rPr>
      </w:pPr>
      <w:r w:rsidRPr="00173374">
        <w:rPr>
          <w:rFonts w:ascii="Times New Roman" w:hAnsi="Times New Roman"/>
        </w:rPr>
        <w:t xml:space="preserve">              2.4. Оплата вартості Послуг здійснюється незалежно від отриманих результатів наданих Послуг.</w:t>
      </w:r>
    </w:p>
    <w:p w:rsidR="004B3CBE" w:rsidRPr="00173374" w:rsidRDefault="004B3CBE" w:rsidP="004B3CBE">
      <w:pPr>
        <w:spacing w:after="0" w:line="240" w:lineRule="auto"/>
        <w:jc w:val="both"/>
        <w:rPr>
          <w:rFonts w:ascii="Times New Roman" w:hAnsi="Times New Roman"/>
          <w:b/>
        </w:rPr>
      </w:pPr>
      <w:r w:rsidRPr="00173374">
        <w:rPr>
          <w:rFonts w:ascii="Times New Roman" w:hAnsi="Times New Roman"/>
        </w:rPr>
        <w:t xml:space="preserve">              2.5. У випадку, коли замовлені Послуги підлягають виконанню поетапно, вони визначаються окремими рахунками Виконавця. Замовник зобов’язаний здійснити попередню оплату кожного етапу окремо.</w:t>
      </w:r>
    </w:p>
    <w:p w:rsidR="004B3CBE" w:rsidRPr="00173374" w:rsidRDefault="004B3CBE" w:rsidP="004B3CBE">
      <w:pPr>
        <w:widowControl w:val="0"/>
        <w:suppressAutoHyphens/>
        <w:autoSpaceDE w:val="0"/>
        <w:spacing w:after="0" w:line="240" w:lineRule="auto"/>
        <w:jc w:val="both"/>
        <w:rPr>
          <w:rFonts w:ascii="Times New Roman" w:hAnsi="Times New Roman"/>
          <w:i/>
          <w:color w:val="000000"/>
          <w:lang w:eastAsia="ru-RU"/>
        </w:rPr>
      </w:pPr>
    </w:p>
    <w:p w:rsidR="004B3CBE" w:rsidRPr="00173374" w:rsidRDefault="004B3CBE" w:rsidP="004B3CBE">
      <w:pPr>
        <w:pStyle w:val="af"/>
        <w:numPr>
          <w:ilvl w:val="1"/>
          <w:numId w:val="9"/>
        </w:numPr>
        <w:spacing w:after="0" w:line="240" w:lineRule="auto"/>
        <w:jc w:val="center"/>
        <w:rPr>
          <w:rFonts w:ascii="Times New Roman" w:hAnsi="Times New Roman"/>
          <w:b/>
          <w:caps/>
        </w:rPr>
      </w:pPr>
      <w:r w:rsidRPr="00173374">
        <w:rPr>
          <w:rFonts w:ascii="Times New Roman" w:hAnsi="Times New Roman"/>
          <w:b/>
        </w:rPr>
        <w:t>НАДАННЯ ПОСЛУГ</w:t>
      </w:r>
    </w:p>
    <w:p w:rsidR="004B3CBE" w:rsidRPr="00173374" w:rsidRDefault="004B3CBE" w:rsidP="004B3CBE">
      <w:pPr>
        <w:spacing w:after="0" w:line="240" w:lineRule="auto"/>
        <w:ind w:firstLine="709"/>
        <w:jc w:val="both"/>
        <w:rPr>
          <w:rFonts w:ascii="Times New Roman" w:hAnsi="Times New Roman"/>
          <w:b/>
          <w:caps/>
        </w:rPr>
      </w:pPr>
      <w:r w:rsidRPr="00173374">
        <w:rPr>
          <w:rFonts w:ascii="Times New Roman" w:hAnsi="Times New Roman"/>
          <w:color w:val="000000"/>
          <w:spacing w:val="1"/>
        </w:rPr>
        <w:t xml:space="preserve">3.1. </w:t>
      </w:r>
      <w:r w:rsidRPr="00173374">
        <w:rPr>
          <w:rFonts w:ascii="Times New Roman" w:hAnsi="Times New Roman"/>
        </w:rPr>
        <w:t xml:space="preserve">Надання Послуг з повірки законодавчо регульованих ЗВТ здійснюється Виконавцем за наявності підтверджувальних документів, які засвідчують проходження наданих ЗВТ оцінки відповідності вимогам відповідних технічних регламентів, або наявності відбитка </w:t>
      </w:r>
      <w:proofErr w:type="spellStart"/>
      <w:r w:rsidRPr="00173374">
        <w:rPr>
          <w:rFonts w:ascii="Times New Roman" w:hAnsi="Times New Roman"/>
        </w:rPr>
        <w:t>повірочного</w:t>
      </w:r>
      <w:proofErr w:type="spellEnd"/>
      <w:r w:rsidRPr="00173374">
        <w:rPr>
          <w:rFonts w:ascii="Times New Roman" w:hAnsi="Times New Roman"/>
        </w:rPr>
        <w:t xml:space="preserve"> тавра </w:t>
      </w:r>
      <w:r w:rsidRPr="00173374">
        <w:rPr>
          <w:rFonts w:ascii="Times New Roman" w:hAnsi="Times New Roman"/>
        </w:rPr>
        <w:lastRenderedPageBreak/>
        <w:t xml:space="preserve">на ЗВТ чи запису з відбитком </w:t>
      </w:r>
      <w:proofErr w:type="spellStart"/>
      <w:r w:rsidRPr="00173374">
        <w:rPr>
          <w:rFonts w:ascii="Times New Roman" w:hAnsi="Times New Roman"/>
        </w:rPr>
        <w:t>повірочного</w:t>
      </w:r>
      <w:proofErr w:type="spellEnd"/>
      <w:r w:rsidRPr="00173374">
        <w:rPr>
          <w:rFonts w:ascii="Times New Roman" w:hAnsi="Times New Roman"/>
        </w:rPr>
        <w:t xml:space="preserve"> тавра у відповідному розділі експлуатаційних документів та/або свідоцтва про повірку законодавчо регульованого ЗВТ.</w:t>
      </w:r>
    </w:p>
    <w:p w:rsidR="004B3CBE" w:rsidRPr="00173374" w:rsidRDefault="004B3CBE" w:rsidP="004B3CBE">
      <w:pPr>
        <w:spacing w:after="0" w:line="240" w:lineRule="auto"/>
        <w:ind w:firstLine="709"/>
        <w:jc w:val="both"/>
        <w:rPr>
          <w:rStyle w:val="FontStyle15"/>
          <w:b/>
          <w:caps/>
        </w:rPr>
      </w:pPr>
      <w:r w:rsidRPr="00173374">
        <w:rPr>
          <w:rFonts w:ascii="Times New Roman" w:hAnsi="Times New Roman"/>
          <w:color w:val="000000"/>
        </w:rPr>
        <w:t xml:space="preserve">3.2. </w:t>
      </w:r>
      <w:r w:rsidRPr="00173374">
        <w:rPr>
          <w:rFonts w:ascii="Times New Roman" w:hAnsi="Times New Roman"/>
        </w:rPr>
        <w:t>Вид Послуги (повірка, калібрування, перевірка метрологічних характеристик) відносно кожного ЗВТ та/або випробувального обладнання (далі – ВО), а також обсяг та умови надання Послуг, визначаються Замовником у листах та/або заявках.</w:t>
      </w:r>
    </w:p>
    <w:p w:rsidR="004B3CBE" w:rsidRDefault="004B3CBE" w:rsidP="004B3CBE">
      <w:pPr>
        <w:spacing w:after="0" w:line="240" w:lineRule="auto"/>
        <w:ind w:firstLine="709"/>
        <w:jc w:val="both"/>
        <w:rPr>
          <w:rFonts w:ascii="Times New Roman" w:hAnsi="Times New Roman"/>
        </w:rPr>
      </w:pPr>
      <w:r w:rsidRPr="00173374">
        <w:rPr>
          <w:rFonts w:ascii="Times New Roman" w:hAnsi="Times New Roman"/>
          <w:color w:val="000000"/>
        </w:rPr>
        <w:t>3</w:t>
      </w:r>
      <w:r w:rsidRPr="00173374">
        <w:rPr>
          <w:rFonts w:ascii="Times New Roman" w:hAnsi="Times New Roman"/>
        </w:rPr>
        <w:t>.3. Строк надання Послуг не повинен перевищувати 15 (п</w:t>
      </w:r>
      <w:r w:rsidRPr="00173374">
        <w:rPr>
          <w:rFonts w:ascii="Times New Roman" w:hAnsi="Times New Roman"/>
          <w:lang w:val="ru-RU"/>
        </w:rPr>
        <w:t>'</w:t>
      </w:r>
      <w:proofErr w:type="spellStart"/>
      <w:r w:rsidRPr="00173374">
        <w:rPr>
          <w:rFonts w:ascii="Times New Roman" w:hAnsi="Times New Roman"/>
        </w:rPr>
        <w:t>ятнадцять</w:t>
      </w:r>
      <w:proofErr w:type="spellEnd"/>
      <w:r w:rsidRPr="00173374">
        <w:rPr>
          <w:rFonts w:ascii="Times New Roman" w:hAnsi="Times New Roman"/>
        </w:rPr>
        <w:t>) робочих днів (за винятком ЗВТ, тривалість надання Послуг яких згідно з методикою перевищує цей строк) з дня надання Замовником ЗВТ та/або ВО</w:t>
      </w:r>
      <w:r>
        <w:rPr>
          <w:rFonts w:ascii="Times New Roman" w:hAnsi="Times New Roman"/>
        </w:rPr>
        <w:t>,</w:t>
      </w:r>
      <w:r w:rsidRPr="00173374">
        <w:rPr>
          <w:rFonts w:ascii="Times New Roman" w:hAnsi="Times New Roman"/>
        </w:rPr>
        <w:t xml:space="preserve"> у разі оплати Замовником вартості Послуг згідно з п.2.3. Договору. </w:t>
      </w:r>
    </w:p>
    <w:p w:rsidR="004B3CBE" w:rsidRDefault="004B3CBE" w:rsidP="004B3CBE">
      <w:pPr>
        <w:spacing w:after="0" w:line="240" w:lineRule="auto"/>
        <w:ind w:firstLine="709"/>
        <w:jc w:val="both"/>
        <w:rPr>
          <w:rFonts w:ascii="Times New Roman" w:hAnsi="Times New Roman"/>
        </w:rPr>
      </w:pPr>
      <w:r w:rsidRPr="00173374">
        <w:rPr>
          <w:rFonts w:ascii="Times New Roman" w:hAnsi="Times New Roman"/>
        </w:rPr>
        <w:t xml:space="preserve">В разі надання послуги з використанням обладнання Замовника та з залученням </w:t>
      </w:r>
      <w:r>
        <w:rPr>
          <w:rFonts w:ascii="Times New Roman" w:hAnsi="Times New Roman"/>
        </w:rPr>
        <w:t>працівників  і</w:t>
      </w:r>
      <w:r w:rsidRPr="00173374">
        <w:rPr>
          <w:rFonts w:ascii="Times New Roman" w:hAnsi="Times New Roman"/>
        </w:rPr>
        <w:t xml:space="preserve"> транспорту Замовника – н</w:t>
      </w:r>
      <w:r>
        <w:rPr>
          <w:rFonts w:ascii="Times New Roman" w:hAnsi="Times New Roman"/>
        </w:rPr>
        <w:t xml:space="preserve">е більше 3 (трьох) робочих днів, </w:t>
      </w:r>
      <w:r w:rsidRPr="00173374">
        <w:rPr>
          <w:rFonts w:ascii="Times New Roman" w:hAnsi="Times New Roman"/>
        </w:rPr>
        <w:t>з дня надання Замовником ЗВТ та/або ВО</w:t>
      </w:r>
      <w:r>
        <w:rPr>
          <w:rFonts w:ascii="Times New Roman" w:hAnsi="Times New Roman"/>
        </w:rPr>
        <w:t>,</w:t>
      </w:r>
      <w:r w:rsidRPr="00173374">
        <w:rPr>
          <w:rFonts w:ascii="Times New Roman" w:hAnsi="Times New Roman"/>
        </w:rPr>
        <w:t xml:space="preserve"> у разі оплати Замовником вартості Послуг згідно з п.2.3. Договору. </w:t>
      </w:r>
    </w:p>
    <w:p w:rsidR="004B3CBE" w:rsidRDefault="004B3CBE" w:rsidP="004B3CBE">
      <w:pPr>
        <w:spacing w:after="0" w:line="240" w:lineRule="auto"/>
        <w:ind w:firstLine="709"/>
        <w:jc w:val="both"/>
        <w:rPr>
          <w:rFonts w:ascii="Times New Roman" w:hAnsi="Times New Roman"/>
          <w:bCs/>
        </w:rPr>
      </w:pPr>
      <w:r w:rsidRPr="00173374">
        <w:rPr>
          <w:rFonts w:ascii="Times New Roman" w:hAnsi="Times New Roman"/>
        </w:rPr>
        <w:t>3.4. Надання Послуг здійснюється у стаціонарних або пересувних лабораторіях Виконавця або безпосередньо у Замовника.</w:t>
      </w:r>
    </w:p>
    <w:p w:rsidR="004B3CBE" w:rsidRPr="00233E38" w:rsidRDefault="004B3CBE" w:rsidP="004B3CBE">
      <w:pPr>
        <w:spacing w:after="0" w:line="240" w:lineRule="auto"/>
        <w:ind w:firstLine="709"/>
        <w:jc w:val="both"/>
        <w:rPr>
          <w:rFonts w:ascii="Times New Roman" w:hAnsi="Times New Roman"/>
          <w:bCs/>
        </w:rPr>
      </w:pPr>
      <w:r>
        <w:rPr>
          <w:rFonts w:ascii="Times New Roman" w:hAnsi="Times New Roman"/>
          <w:bCs/>
        </w:rPr>
        <w:t xml:space="preserve">3.5. </w:t>
      </w:r>
      <w:r w:rsidRPr="00BC4459">
        <w:rPr>
          <w:rFonts w:ascii="Times New Roman" w:hAnsi="Times New Roman"/>
        </w:rPr>
        <w:t>За умови знаходження Виконавця в м. Черкаси, Замовник за свій рахунок забезпечує</w:t>
      </w:r>
      <w:r>
        <w:rPr>
          <w:rFonts w:ascii="Times New Roman" w:hAnsi="Times New Roman"/>
        </w:rPr>
        <w:t>:</w:t>
      </w:r>
    </w:p>
    <w:p w:rsidR="004B3CBE" w:rsidRDefault="004B3CBE" w:rsidP="004B3CBE">
      <w:pPr>
        <w:numPr>
          <w:ilvl w:val="0"/>
          <w:numId w:val="14"/>
        </w:numPr>
        <w:spacing w:after="0"/>
        <w:jc w:val="both"/>
        <w:rPr>
          <w:rFonts w:ascii="Times New Roman" w:hAnsi="Times New Roman"/>
        </w:rPr>
      </w:pPr>
      <w:r w:rsidRPr="00BC4459">
        <w:rPr>
          <w:rFonts w:ascii="Times New Roman" w:hAnsi="Times New Roman"/>
        </w:rPr>
        <w:t xml:space="preserve"> доставку своїх ЗВТ в лаборат</w:t>
      </w:r>
      <w:r>
        <w:rPr>
          <w:rFonts w:ascii="Times New Roman" w:hAnsi="Times New Roman"/>
        </w:rPr>
        <w:t>орії Виконавця та їх повернення;</w:t>
      </w:r>
    </w:p>
    <w:p w:rsidR="004B3CBE" w:rsidRDefault="004B3CBE" w:rsidP="004B3CBE">
      <w:pPr>
        <w:numPr>
          <w:ilvl w:val="0"/>
          <w:numId w:val="14"/>
        </w:numPr>
        <w:spacing w:after="0"/>
        <w:ind w:left="0" w:firstLine="360"/>
        <w:jc w:val="both"/>
        <w:rPr>
          <w:rFonts w:ascii="Times New Roman" w:hAnsi="Times New Roman"/>
        </w:rPr>
      </w:pPr>
      <w:r w:rsidRPr="00BC4459">
        <w:rPr>
          <w:rFonts w:ascii="Times New Roman" w:hAnsi="Times New Roman"/>
        </w:rPr>
        <w:t xml:space="preserve"> доставку повірника з еталонними приладами в підрозділи і на об’єкти Замовника, при необхідності надання Послуг на місці експлуатації ЗВТ. </w:t>
      </w:r>
    </w:p>
    <w:p w:rsidR="004B3CBE" w:rsidRDefault="004B3CBE" w:rsidP="004B3CBE">
      <w:pPr>
        <w:spacing w:after="0"/>
        <w:ind w:firstLine="708"/>
        <w:jc w:val="both"/>
        <w:rPr>
          <w:rFonts w:ascii="Times New Roman" w:hAnsi="Times New Roman"/>
        </w:rPr>
      </w:pPr>
      <w:r w:rsidRPr="00BC4459">
        <w:rPr>
          <w:rFonts w:ascii="Times New Roman" w:hAnsi="Times New Roman"/>
        </w:rPr>
        <w:t>За умови знаходження Виконавця поза меж м. Черкаси, Виконавець за свій рахунок забезпечує</w:t>
      </w:r>
      <w:r>
        <w:rPr>
          <w:rFonts w:ascii="Times New Roman" w:hAnsi="Times New Roman"/>
        </w:rPr>
        <w:t>:</w:t>
      </w:r>
    </w:p>
    <w:p w:rsidR="004B3CBE" w:rsidRDefault="004B3CBE" w:rsidP="004B3CBE">
      <w:pPr>
        <w:numPr>
          <w:ilvl w:val="0"/>
          <w:numId w:val="14"/>
        </w:numPr>
        <w:spacing w:after="0"/>
        <w:jc w:val="both"/>
        <w:rPr>
          <w:rFonts w:ascii="Times New Roman" w:hAnsi="Times New Roman"/>
        </w:rPr>
      </w:pPr>
      <w:r w:rsidRPr="00BC4459">
        <w:rPr>
          <w:rFonts w:ascii="Times New Roman" w:hAnsi="Times New Roman"/>
        </w:rPr>
        <w:t>доставку ЗВТ Замовника в лаборат</w:t>
      </w:r>
      <w:r>
        <w:rPr>
          <w:rFonts w:ascii="Times New Roman" w:hAnsi="Times New Roman"/>
        </w:rPr>
        <w:t>орії Виконавця та їх повернення;</w:t>
      </w:r>
    </w:p>
    <w:p w:rsidR="004B3CBE" w:rsidRPr="00BC4459" w:rsidRDefault="004B3CBE" w:rsidP="004B3CBE">
      <w:pPr>
        <w:numPr>
          <w:ilvl w:val="0"/>
          <w:numId w:val="14"/>
        </w:numPr>
        <w:spacing w:after="0"/>
        <w:ind w:left="0" w:firstLine="360"/>
        <w:jc w:val="both"/>
        <w:rPr>
          <w:rFonts w:ascii="Times New Roman" w:hAnsi="Times New Roman"/>
        </w:rPr>
      </w:pPr>
      <w:r w:rsidRPr="00BC4459">
        <w:rPr>
          <w:rFonts w:ascii="Times New Roman" w:hAnsi="Times New Roman"/>
        </w:rPr>
        <w:t>доставку повірника з еталонними приладами в підрозділи і на об’єкти Замовника, при необхідності надання Послуг на місці експлуатації ЗВТ</w:t>
      </w:r>
      <w:r>
        <w:rPr>
          <w:rFonts w:ascii="Times New Roman" w:hAnsi="Times New Roman"/>
        </w:rPr>
        <w:t>.</w:t>
      </w:r>
    </w:p>
    <w:p w:rsidR="004B3CBE" w:rsidRPr="00173374" w:rsidRDefault="004B3CBE" w:rsidP="004B3CBE">
      <w:pPr>
        <w:spacing w:after="0" w:line="240" w:lineRule="auto"/>
        <w:ind w:firstLine="709"/>
        <w:jc w:val="both"/>
        <w:rPr>
          <w:rFonts w:ascii="Times New Roman" w:hAnsi="Times New Roman"/>
        </w:rPr>
      </w:pPr>
    </w:p>
    <w:p w:rsidR="004B3CBE" w:rsidRPr="00173374" w:rsidRDefault="004B3CBE" w:rsidP="004B3CBE">
      <w:pPr>
        <w:spacing w:after="0" w:line="240" w:lineRule="auto"/>
        <w:jc w:val="center"/>
        <w:rPr>
          <w:rFonts w:ascii="Times New Roman" w:hAnsi="Times New Roman"/>
        </w:rPr>
      </w:pPr>
      <w:r w:rsidRPr="00173374">
        <w:rPr>
          <w:rFonts w:ascii="Times New Roman" w:hAnsi="Times New Roman"/>
          <w:b/>
          <w:bCs/>
          <w:spacing w:val="-12"/>
        </w:rPr>
        <w:t xml:space="preserve">4. </w:t>
      </w:r>
      <w:r w:rsidRPr="00173374">
        <w:rPr>
          <w:rFonts w:ascii="Times New Roman" w:hAnsi="Times New Roman"/>
          <w:b/>
        </w:rPr>
        <w:t>ПОРЯДОК ПРИЙМАННЯ – ПЕРЕДАЧІ НАДАНИХ ПОСЛУГ</w:t>
      </w:r>
    </w:p>
    <w:p w:rsidR="004B3CBE" w:rsidRPr="00173374" w:rsidRDefault="004B3CBE" w:rsidP="004B3CBE">
      <w:pPr>
        <w:shd w:val="clear" w:color="auto" w:fill="FFFFFF"/>
        <w:tabs>
          <w:tab w:val="left" w:pos="1090"/>
        </w:tabs>
        <w:spacing w:after="0" w:line="240" w:lineRule="auto"/>
        <w:ind w:firstLine="709"/>
        <w:jc w:val="both"/>
        <w:rPr>
          <w:rFonts w:ascii="Times New Roman" w:hAnsi="Times New Roman"/>
          <w:color w:val="000000"/>
        </w:rPr>
      </w:pPr>
      <w:r w:rsidRPr="00173374">
        <w:rPr>
          <w:rFonts w:ascii="Times New Roman" w:hAnsi="Times New Roman"/>
          <w:color w:val="000000"/>
          <w:spacing w:val="-4"/>
        </w:rPr>
        <w:t>4.1.</w:t>
      </w:r>
      <w:r w:rsidRPr="00173374">
        <w:rPr>
          <w:rFonts w:ascii="Times New Roman" w:hAnsi="Times New Roman"/>
          <w:color w:val="000000"/>
        </w:rPr>
        <w:tab/>
      </w:r>
      <w:r w:rsidRPr="00173374">
        <w:rPr>
          <w:rFonts w:ascii="Times New Roman" w:hAnsi="Times New Roman"/>
        </w:rPr>
        <w:t>По закінченню надання Послуг Виконавець надає Замовнику</w:t>
      </w:r>
      <w:r w:rsidRPr="00173374">
        <w:rPr>
          <w:rFonts w:ascii="Times New Roman" w:hAnsi="Times New Roman"/>
          <w:b/>
        </w:rPr>
        <w:t xml:space="preserve"> </w:t>
      </w:r>
      <w:r w:rsidRPr="00173374">
        <w:rPr>
          <w:rFonts w:ascii="Times New Roman" w:hAnsi="Times New Roman"/>
        </w:rPr>
        <w:t>Акт приймання-передачі послуг у двох однакових примірниках з одночасним наданням Сертифікату та/або Свідоцтва про повірку законодавчо регульованих засобів вимірювальної техніки встановленого зразка з печаткою повірника, та/або відбитком тавра, та/або пломби повірника, та/або Атестат на обладнання у випадку визначення нормованих характеристик обладнання, їх відповідності вимогам нормативних документів та встановлення придатності обладнання до експлуатації.</w:t>
      </w:r>
    </w:p>
    <w:p w:rsidR="004B3CBE" w:rsidRPr="00173374" w:rsidRDefault="004B3CBE" w:rsidP="004B3CBE">
      <w:pPr>
        <w:shd w:val="clear" w:color="auto" w:fill="FFFFFF"/>
        <w:tabs>
          <w:tab w:val="left" w:pos="1090"/>
        </w:tabs>
        <w:spacing w:after="0" w:line="240" w:lineRule="auto"/>
        <w:ind w:firstLine="709"/>
        <w:jc w:val="both"/>
        <w:rPr>
          <w:rFonts w:ascii="Times New Roman" w:hAnsi="Times New Roman"/>
        </w:rPr>
      </w:pPr>
      <w:r w:rsidRPr="00173374">
        <w:rPr>
          <w:rFonts w:ascii="Times New Roman" w:hAnsi="Times New Roman"/>
          <w:color w:val="000000"/>
          <w:spacing w:val="-5"/>
        </w:rPr>
        <w:t>4.2.</w:t>
      </w:r>
      <w:r w:rsidRPr="00173374">
        <w:rPr>
          <w:rFonts w:ascii="Times New Roman" w:hAnsi="Times New Roman"/>
          <w:color w:val="000000"/>
        </w:rPr>
        <w:tab/>
      </w:r>
      <w:r w:rsidRPr="00173374">
        <w:rPr>
          <w:rFonts w:ascii="Times New Roman" w:hAnsi="Times New Roman"/>
        </w:rPr>
        <w:t>Замовник</w:t>
      </w:r>
      <w:r w:rsidRPr="00173374">
        <w:rPr>
          <w:rFonts w:ascii="Times New Roman" w:hAnsi="Times New Roman"/>
          <w:bCs/>
          <w:i/>
          <w:iCs/>
        </w:rPr>
        <w:t xml:space="preserve"> </w:t>
      </w:r>
      <w:r w:rsidRPr="00173374">
        <w:rPr>
          <w:rFonts w:ascii="Times New Roman" w:hAnsi="Times New Roman"/>
        </w:rPr>
        <w:t>протягом 3 (трьох) календарних днів з дня одержання Акту приймання-передачі послуг зобов’язаний підписати та направити Виконавцю Акт приймання-передачі послуг або обґрунтовану відмову від його підписання.</w:t>
      </w:r>
    </w:p>
    <w:p w:rsidR="004B3CBE" w:rsidRPr="004B3CBE" w:rsidRDefault="004B3CBE" w:rsidP="004B3CBE">
      <w:pPr>
        <w:tabs>
          <w:tab w:val="left" w:pos="1296"/>
        </w:tabs>
        <w:spacing w:after="0" w:line="240" w:lineRule="auto"/>
        <w:ind w:left="725"/>
        <w:jc w:val="both"/>
        <w:rPr>
          <w:rFonts w:ascii="Times New Roman" w:hAnsi="Times New Roman"/>
          <w:lang w:val="ru-RU"/>
        </w:rPr>
      </w:pPr>
    </w:p>
    <w:p w:rsidR="004B3CBE" w:rsidRPr="00173374" w:rsidRDefault="004B3CBE" w:rsidP="004B3CBE">
      <w:pPr>
        <w:tabs>
          <w:tab w:val="left" w:pos="0"/>
          <w:tab w:val="left" w:pos="1276"/>
        </w:tabs>
        <w:suppressAutoHyphens/>
        <w:spacing w:line="240" w:lineRule="auto"/>
        <w:ind w:left="-360" w:right="-186"/>
        <w:jc w:val="center"/>
        <w:rPr>
          <w:rFonts w:ascii="Times New Roman" w:eastAsia="Calibri" w:hAnsi="Times New Roman"/>
          <w:caps/>
          <w:lang w:eastAsia="zh-CN"/>
        </w:rPr>
      </w:pPr>
      <w:r w:rsidRPr="00173374">
        <w:rPr>
          <w:rFonts w:ascii="Times New Roman" w:hAnsi="Times New Roman"/>
          <w:b/>
          <w:caps/>
          <w:color w:val="000000"/>
        </w:rPr>
        <w:t xml:space="preserve">5. </w:t>
      </w:r>
      <w:r w:rsidRPr="00173374">
        <w:rPr>
          <w:rFonts w:ascii="Times New Roman" w:hAnsi="Times New Roman"/>
          <w:b/>
          <w:bCs/>
          <w:color w:val="000000"/>
          <w:spacing w:val="-6"/>
        </w:rPr>
        <w:t>ПРАВА ТА ОБОВ'ЯЗКИ СТОРІН</w:t>
      </w:r>
    </w:p>
    <w:p w:rsidR="004B3CBE" w:rsidRPr="00173374" w:rsidRDefault="004B3CBE" w:rsidP="004B3CBE">
      <w:pPr>
        <w:spacing w:after="0"/>
        <w:jc w:val="both"/>
        <w:rPr>
          <w:rFonts w:ascii="Times New Roman" w:hAnsi="Times New Roman"/>
        </w:rPr>
      </w:pPr>
      <w:r w:rsidRPr="00173374">
        <w:rPr>
          <w:rFonts w:ascii="Times New Roman" w:hAnsi="Times New Roman"/>
        </w:rPr>
        <w:t xml:space="preserve">              5.1. Замовник зобов’язаний.</w:t>
      </w:r>
    </w:p>
    <w:p w:rsidR="004B3CBE" w:rsidRPr="00173374" w:rsidRDefault="004B3CBE" w:rsidP="004B3CBE">
      <w:pPr>
        <w:spacing w:after="0"/>
        <w:jc w:val="both"/>
        <w:rPr>
          <w:rFonts w:ascii="Times New Roman" w:hAnsi="Times New Roman"/>
          <w:color w:val="000000"/>
        </w:rPr>
      </w:pPr>
      <w:r w:rsidRPr="00173374">
        <w:rPr>
          <w:rFonts w:ascii="Times New Roman" w:hAnsi="Times New Roman"/>
          <w:color w:val="000000"/>
        </w:rPr>
        <w:t xml:space="preserve">              5.1.1. Своєчасно та у повному обсязі оплатити вартість Послуг.</w:t>
      </w:r>
    </w:p>
    <w:p w:rsidR="004B3CBE" w:rsidRPr="00173374" w:rsidRDefault="004B3CBE" w:rsidP="004B3CBE">
      <w:pPr>
        <w:spacing w:after="0"/>
        <w:jc w:val="both"/>
        <w:rPr>
          <w:rFonts w:ascii="Times New Roman" w:hAnsi="Times New Roman"/>
          <w:color w:val="000000"/>
        </w:rPr>
      </w:pPr>
      <w:r w:rsidRPr="00173374">
        <w:rPr>
          <w:rFonts w:ascii="Times New Roman" w:hAnsi="Times New Roman"/>
          <w:color w:val="000000"/>
        </w:rPr>
        <w:t xml:space="preserve">              5.1.2. Прийняти надані Послуги згідно з Актом приймання-передачі послуг.</w:t>
      </w:r>
    </w:p>
    <w:p w:rsidR="004B3CBE" w:rsidRPr="00173374" w:rsidRDefault="004B3CBE" w:rsidP="004B3CBE">
      <w:pPr>
        <w:spacing w:after="0"/>
        <w:jc w:val="both"/>
        <w:rPr>
          <w:rFonts w:ascii="Times New Roman" w:hAnsi="Times New Roman"/>
          <w:color w:val="000000"/>
        </w:rPr>
      </w:pPr>
      <w:r w:rsidRPr="00173374">
        <w:rPr>
          <w:rFonts w:ascii="Times New Roman" w:hAnsi="Times New Roman"/>
          <w:color w:val="000000"/>
        </w:rPr>
        <w:t xml:space="preserve">              5.1.3. При наданні Послуг у стаціонарних або пересувних лабораторіях Виконавця:</w:t>
      </w:r>
    </w:p>
    <w:p w:rsidR="004B3CBE" w:rsidRPr="00173374" w:rsidRDefault="004B3CBE" w:rsidP="004B3CBE">
      <w:pPr>
        <w:spacing w:after="0"/>
        <w:jc w:val="both"/>
        <w:rPr>
          <w:rFonts w:ascii="Times New Roman" w:hAnsi="Times New Roman"/>
          <w:color w:val="000000"/>
        </w:rPr>
      </w:pPr>
      <w:r w:rsidRPr="00173374">
        <w:rPr>
          <w:rFonts w:ascii="Times New Roman" w:hAnsi="Times New Roman"/>
          <w:color w:val="000000"/>
        </w:rPr>
        <w:t xml:space="preserve">             - подати Виконавцю ЗВТ та/або випробувальне  обладнання, укомплектованими разом з необхідними допоміжними пристроями та, за вимогою Виконавця, експлуатаційними документами, </w:t>
      </w:r>
      <w:proofErr w:type="spellStart"/>
      <w:r w:rsidRPr="00173374">
        <w:rPr>
          <w:rFonts w:ascii="Times New Roman" w:hAnsi="Times New Roman"/>
          <w:color w:val="000000"/>
        </w:rPr>
        <w:t>свідоцтвами</w:t>
      </w:r>
      <w:proofErr w:type="spellEnd"/>
      <w:r w:rsidRPr="00173374">
        <w:rPr>
          <w:rFonts w:ascii="Times New Roman" w:hAnsi="Times New Roman"/>
          <w:color w:val="000000"/>
        </w:rPr>
        <w:t xml:space="preserve"> про попередню повірку у разі, якщо ЗВТ були повірені, або документами щодо оцінки відповідності.</w:t>
      </w:r>
    </w:p>
    <w:p w:rsidR="004B3CBE" w:rsidRPr="00173374" w:rsidRDefault="004B3CBE" w:rsidP="004B3CBE">
      <w:pPr>
        <w:spacing w:after="0"/>
        <w:jc w:val="both"/>
        <w:rPr>
          <w:rFonts w:ascii="Times New Roman" w:hAnsi="Times New Roman"/>
          <w:color w:val="000000"/>
        </w:rPr>
      </w:pPr>
      <w:r w:rsidRPr="00173374">
        <w:rPr>
          <w:rFonts w:ascii="Times New Roman" w:hAnsi="Times New Roman"/>
          <w:color w:val="000000"/>
        </w:rPr>
        <w:t xml:space="preserve">               5.1.4. При наданні Послуг безпосередньо у Замовника:</w:t>
      </w:r>
    </w:p>
    <w:p w:rsidR="004B3CBE" w:rsidRPr="00173374" w:rsidRDefault="004B3CBE" w:rsidP="004B3CBE">
      <w:pPr>
        <w:spacing w:after="0"/>
        <w:jc w:val="both"/>
        <w:rPr>
          <w:rFonts w:ascii="Times New Roman" w:hAnsi="Times New Roman"/>
          <w:color w:val="000000"/>
        </w:rPr>
      </w:pPr>
      <w:r w:rsidRPr="00173374">
        <w:rPr>
          <w:rFonts w:ascii="Times New Roman" w:hAnsi="Times New Roman"/>
          <w:color w:val="000000"/>
        </w:rPr>
        <w:t xml:space="preserve">               - надавати необхідні нормативні, експлуатаційні та інші документи, а також приміщення, необхідні для надання Послуг;</w:t>
      </w:r>
    </w:p>
    <w:p w:rsidR="004B3CBE" w:rsidRPr="00173374" w:rsidRDefault="004B3CBE" w:rsidP="004B3CBE">
      <w:pPr>
        <w:spacing w:after="0"/>
        <w:jc w:val="both"/>
        <w:rPr>
          <w:rFonts w:ascii="Times New Roman" w:hAnsi="Times New Roman"/>
          <w:color w:val="000000"/>
        </w:rPr>
      </w:pPr>
      <w:r w:rsidRPr="00173374">
        <w:rPr>
          <w:rFonts w:ascii="Times New Roman" w:hAnsi="Times New Roman"/>
          <w:color w:val="000000"/>
        </w:rPr>
        <w:t xml:space="preserve">               - забезпечити умови надання Послуг (температуру і вологість навколишнього повітря тощо) та дотримання вимог техніки безпеки і санітарних норм;</w:t>
      </w:r>
    </w:p>
    <w:p w:rsidR="004B3CBE" w:rsidRPr="00173374" w:rsidRDefault="004B3CBE" w:rsidP="004B3CBE">
      <w:pPr>
        <w:spacing w:after="0"/>
        <w:jc w:val="both"/>
        <w:rPr>
          <w:rFonts w:ascii="Times New Roman" w:hAnsi="Times New Roman"/>
          <w:color w:val="000000"/>
        </w:rPr>
      </w:pPr>
      <w:r w:rsidRPr="00173374">
        <w:rPr>
          <w:rFonts w:ascii="Times New Roman" w:hAnsi="Times New Roman"/>
          <w:color w:val="000000"/>
        </w:rPr>
        <w:t xml:space="preserve">               - забезпечити доступ Виконавця на територію Замовника з необхідними для надання Послуг еталонами, матеріалами, інструментами, обладнанням, пропуск автотранспорту;</w:t>
      </w:r>
    </w:p>
    <w:p w:rsidR="004B3CBE" w:rsidRPr="00173374" w:rsidRDefault="004B3CBE" w:rsidP="004B3CBE">
      <w:pPr>
        <w:spacing w:after="0"/>
        <w:jc w:val="both"/>
        <w:rPr>
          <w:rFonts w:ascii="Times New Roman" w:hAnsi="Times New Roman"/>
          <w:color w:val="000000"/>
        </w:rPr>
      </w:pPr>
      <w:r w:rsidRPr="00173374">
        <w:rPr>
          <w:rFonts w:ascii="Times New Roman" w:hAnsi="Times New Roman"/>
          <w:color w:val="000000"/>
        </w:rPr>
        <w:t xml:space="preserve">               - забезпечити зберігання еталонів, допоміжних засобів і обладнання, які належать Виконавцю;</w:t>
      </w:r>
    </w:p>
    <w:p w:rsidR="004B3CBE" w:rsidRPr="00173374" w:rsidRDefault="004B3CBE" w:rsidP="004B3CBE">
      <w:pPr>
        <w:spacing w:after="0"/>
        <w:jc w:val="both"/>
        <w:rPr>
          <w:rFonts w:ascii="Times New Roman" w:hAnsi="Times New Roman"/>
          <w:color w:val="000000"/>
        </w:rPr>
      </w:pPr>
      <w:r w:rsidRPr="00173374">
        <w:rPr>
          <w:rFonts w:ascii="Times New Roman" w:hAnsi="Times New Roman"/>
          <w:color w:val="000000"/>
        </w:rPr>
        <w:t xml:space="preserve">              - надати в разі застосування пересувної </w:t>
      </w:r>
      <w:proofErr w:type="spellStart"/>
      <w:r w:rsidRPr="00173374">
        <w:rPr>
          <w:rFonts w:ascii="Times New Roman" w:hAnsi="Times New Roman"/>
          <w:color w:val="000000"/>
        </w:rPr>
        <w:t>повірочної</w:t>
      </w:r>
      <w:proofErr w:type="spellEnd"/>
      <w:r w:rsidRPr="00173374">
        <w:rPr>
          <w:rFonts w:ascii="Times New Roman" w:hAnsi="Times New Roman"/>
          <w:color w:val="000000"/>
        </w:rPr>
        <w:t xml:space="preserve"> лабораторії Виконавця місце стоянки та забезпечити під’єднання її до електромереж, а також забезпечити зберігання цієї лабораторії.</w:t>
      </w:r>
    </w:p>
    <w:p w:rsidR="004B3CBE" w:rsidRPr="00173374" w:rsidRDefault="004B3CBE" w:rsidP="004B3CBE">
      <w:pPr>
        <w:spacing w:after="0"/>
        <w:jc w:val="both"/>
        <w:rPr>
          <w:rFonts w:ascii="Times New Roman" w:hAnsi="Times New Roman"/>
          <w:color w:val="000000"/>
        </w:rPr>
      </w:pPr>
      <w:r w:rsidRPr="00173374">
        <w:rPr>
          <w:rFonts w:ascii="Times New Roman" w:hAnsi="Times New Roman"/>
          <w:color w:val="000000"/>
        </w:rPr>
        <w:t xml:space="preserve">              5.1.5. Виконувати інші зобов’язання, які виникають на підставі цього Договору.</w:t>
      </w:r>
    </w:p>
    <w:p w:rsidR="004B3CBE" w:rsidRPr="00173374" w:rsidRDefault="004B3CBE" w:rsidP="004B3CBE">
      <w:pPr>
        <w:spacing w:after="0"/>
        <w:jc w:val="both"/>
        <w:rPr>
          <w:rFonts w:ascii="Times New Roman" w:hAnsi="Times New Roman"/>
          <w:color w:val="000000"/>
        </w:rPr>
      </w:pPr>
      <w:r w:rsidRPr="00173374">
        <w:rPr>
          <w:rFonts w:ascii="Times New Roman" w:hAnsi="Times New Roman"/>
          <w:color w:val="000000"/>
        </w:rPr>
        <w:t xml:space="preserve">              5.2. Замовник має право.</w:t>
      </w:r>
    </w:p>
    <w:p w:rsidR="004B3CBE" w:rsidRPr="00173374" w:rsidRDefault="004B3CBE" w:rsidP="004B3CBE">
      <w:pPr>
        <w:spacing w:after="0"/>
        <w:jc w:val="both"/>
        <w:rPr>
          <w:rFonts w:ascii="Times New Roman" w:hAnsi="Times New Roman"/>
          <w:color w:val="000000"/>
        </w:rPr>
      </w:pPr>
      <w:r w:rsidRPr="00173374">
        <w:rPr>
          <w:rFonts w:ascii="Times New Roman" w:hAnsi="Times New Roman"/>
          <w:color w:val="000000"/>
        </w:rPr>
        <w:lastRenderedPageBreak/>
        <w:t xml:space="preserve">              5.2.1. Контролювати надання Послуг.</w:t>
      </w:r>
    </w:p>
    <w:p w:rsidR="004B3CBE" w:rsidRPr="00173374" w:rsidRDefault="004B3CBE" w:rsidP="004B3CBE">
      <w:pPr>
        <w:spacing w:after="0"/>
        <w:jc w:val="both"/>
        <w:rPr>
          <w:rFonts w:ascii="Times New Roman" w:hAnsi="Times New Roman"/>
          <w:color w:val="000000"/>
        </w:rPr>
      </w:pPr>
      <w:r w:rsidRPr="00173374">
        <w:rPr>
          <w:rFonts w:ascii="Times New Roman" w:hAnsi="Times New Roman"/>
          <w:color w:val="000000"/>
        </w:rPr>
        <w:t xml:space="preserve">              5.2.2. На інші права, які виникають на підставі цього Договору.</w:t>
      </w:r>
    </w:p>
    <w:p w:rsidR="004B3CBE" w:rsidRPr="00173374" w:rsidRDefault="004B3CBE" w:rsidP="004B3CBE">
      <w:pPr>
        <w:spacing w:after="0"/>
        <w:jc w:val="both"/>
        <w:rPr>
          <w:rFonts w:ascii="Times New Roman" w:hAnsi="Times New Roman"/>
        </w:rPr>
      </w:pPr>
      <w:r w:rsidRPr="00173374">
        <w:rPr>
          <w:rFonts w:ascii="Times New Roman" w:hAnsi="Times New Roman"/>
        </w:rPr>
        <w:t xml:space="preserve">              5.3. Виконавець зобов’язаний.</w:t>
      </w:r>
    </w:p>
    <w:p w:rsidR="004B3CBE" w:rsidRPr="00173374" w:rsidRDefault="004B3CBE" w:rsidP="004B3CBE">
      <w:pPr>
        <w:spacing w:after="0"/>
        <w:jc w:val="both"/>
        <w:rPr>
          <w:rFonts w:ascii="Times New Roman" w:hAnsi="Times New Roman"/>
        </w:rPr>
      </w:pPr>
      <w:r w:rsidRPr="00173374">
        <w:rPr>
          <w:rFonts w:ascii="Times New Roman" w:hAnsi="Times New Roman"/>
        </w:rPr>
        <w:t xml:space="preserve">              5.3.1. Забезпечити надання Послуг згідно з умовами цього Договору.</w:t>
      </w:r>
    </w:p>
    <w:p w:rsidR="004B3CBE" w:rsidRPr="00173374" w:rsidRDefault="004B3CBE" w:rsidP="004B3CBE">
      <w:pPr>
        <w:spacing w:after="0"/>
        <w:jc w:val="both"/>
        <w:rPr>
          <w:rFonts w:ascii="Times New Roman" w:hAnsi="Times New Roman"/>
          <w:color w:val="000000"/>
        </w:rPr>
      </w:pPr>
      <w:r w:rsidRPr="00173374">
        <w:rPr>
          <w:rFonts w:ascii="Times New Roman" w:hAnsi="Times New Roman"/>
          <w:color w:val="000000"/>
        </w:rPr>
        <w:t xml:space="preserve">              5.3.2. Забезпечити зберігання еталонів, засобів вимірювальної техніки, допоміжних засобів Замовника.</w:t>
      </w:r>
    </w:p>
    <w:p w:rsidR="004B3CBE" w:rsidRPr="00173374" w:rsidRDefault="004B3CBE" w:rsidP="004B3CBE">
      <w:pPr>
        <w:spacing w:after="0"/>
        <w:jc w:val="both"/>
        <w:rPr>
          <w:rFonts w:ascii="Times New Roman" w:hAnsi="Times New Roman"/>
        </w:rPr>
      </w:pPr>
      <w:r w:rsidRPr="00173374">
        <w:rPr>
          <w:rFonts w:ascii="Times New Roman" w:hAnsi="Times New Roman"/>
        </w:rPr>
        <w:t xml:space="preserve">              5.3.3. Виконувати правила внутрішньо-об’єктового режиму, техніки безпеки, </w:t>
      </w:r>
      <w:r w:rsidRPr="00173374">
        <w:rPr>
          <w:rFonts w:ascii="Times New Roman" w:hAnsi="Times New Roman"/>
          <w:color w:val="000000"/>
        </w:rPr>
        <w:t xml:space="preserve">пожежної безпеки, санітарних норм, </w:t>
      </w:r>
      <w:r w:rsidRPr="00173374">
        <w:rPr>
          <w:rFonts w:ascii="Times New Roman" w:hAnsi="Times New Roman"/>
        </w:rPr>
        <w:t>ввозу матеріальних цінностей на території Замовника.</w:t>
      </w:r>
    </w:p>
    <w:p w:rsidR="004B3CBE" w:rsidRPr="00173374" w:rsidRDefault="004B3CBE" w:rsidP="004B3CBE">
      <w:pPr>
        <w:spacing w:after="0"/>
        <w:jc w:val="both"/>
        <w:rPr>
          <w:rFonts w:ascii="Times New Roman" w:hAnsi="Times New Roman"/>
        </w:rPr>
      </w:pPr>
      <w:r w:rsidRPr="00173374">
        <w:rPr>
          <w:rFonts w:ascii="Times New Roman" w:hAnsi="Times New Roman"/>
        </w:rPr>
        <w:t xml:space="preserve">              5.3.4. Оформити результати надання Послуг відповідно до вимог нормативних документів.</w:t>
      </w:r>
    </w:p>
    <w:p w:rsidR="004B3CBE" w:rsidRDefault="004B3CBE" w:rsidP="004B3CBE">
      <w:pPr>
        <w:spacing w:after="0"/>
        <w:jc w:val="both"/>
        <w:rPr>
          <w:rFonts w:ascii="Times New Roman" w:hAnsi="Times New Roman"/>
          <w:color w:val="000000"/>
        </w:rPr>
      </w:pPr>
      <w:r w:rsidRPr="00173374">
        <w:rPr>
          <w:rFonts w:ascii="Times New Roman" w:hAnsi="Times New Roman"/>
        </w:rPr>
        <w:t xml:space="preserve">              5.3.5. </w:t>
      </w:r>
      <w:r w:rsidRPr="00173374">
        <w:rPr>
          <w:rFonts w:ascii="Times New Roman" w:hAnsi="Times New Roman"/>
          <w:color w:val="000000"/>
        </w:rPr>
        <w:t>Виконувати інші зобов’язання, які виникають на підставі цього Договору.</w:t>
      </w:r>
    </w:p>
    <w:p w:rsidR="004B3CBE" w:rsidRPr="00F05127" w:rsidRDefault="004B3CBE" w:rsidP="004B3CBE">
      <w:pPr>
        <w:spacing w:after="0"/>
        <w:jc w:val="both"/>
        <w:rPr>
          <w:rFonts w:ascii="Times New Roman" w:hAnsi="Times New Roman"/>
        </w:rPr>
      </w:pPr>
      <w:r>
        <w:rPr>
          <w:rFonts w:ascii="Times New Roman" w:hAnsi="Times New Roman"/>
          <w:color w:val="000000"/>
        </w:rPr>
        <w:t xml:space="preserve"> </w:t>
      </w:r>
      <w:r>
        <w:rPr>
          <w:rFonts w:ascii="Times New Roman" w:hAnsi="Times New Roman"/>
          <w:color w:val="000000"/>
        </w:rPr>
        <w:tab/>
        <w:t xml:space="preserve">  </w:t>
      </w:r>
      <w:r w:rsidRPr="00F05127">
        <w:rPr>
          <w:rFonts w:ascii="Times New Roman" w:hAnsi="Times New Roman"/>
          <w:color w:val="000000"/>
        </w:rPr>
        <w:t>5.3.6. Забезпечити щоденну (крім вихідних і святкових) присутність свого персоналу для надання послуг з повірки лічильників води крильчастих DN 15 … 20 (на обладнанні замовника) та лічильників води DN 10, DN 15, DN 20 (повірка на місці експлуатації).</w:t>
      </w:r>
    </w:p>
    <w:p w:rsidR="004B3CBE" w:rsidRPr="00173374" w:rsidRDefault="004B3CBE" w:rsidP="004B3CBE">
      <w:pPr>
        <w:spacing w:after="0"/>
        <w:jc w:val="both"/>
        <w:rPr>
          <w:rFonts w:ascii="Times New Roman" w:hAnsi="Times New Roman"/>
          <w:color w:val="000000"/>
        </w:rPr>
      </w:pPr>
      <w:r w:rsidRPr="00F05127">
        <w:rPr>
          <w:rFonts w:ascii="Times New Roman" w:hAnsi="Times New Roman"/>
          <w:color w:val="000000"/>
        </w:rPr>
        <w:t xml:space="preserve">              5.4. Виконавець має право.</w:t>
      </w:r>
    </w:p>
    <w:p w:rsidR="004B3CBE" w:rsidRPr="00173374" w:rsidRDefault="004B3CBE" w:rsidP="004B3CBE">
      <w:pPr>
        <w:widowControl w:val="0"/>
        <w:tabs>
          <w:tab w:val="left" w:pos="426"/>
          <w:tab w:val="left" w:pos="1134"/>
        </w:tabs>
        <w:spacing w:after="0"/>
        <w:jc w:val="both"/>
        <w:rPr>
          <w:rFonts w:ascii="Times New Roman" w:hAnsi="Times New Roman"/>
          <w:bCs/>
          <w:iCs/>
        </w:rPr>
      </w:pPr>
      <w:r w:rsidRPr="00173374">
        <w:rPr>
          <w:rFonts w:ascii="Times New Roman" w:hAnsi="Times New Roman"/>
          <w:bCs/>
          <w:iCs/>
        </w:rPr>
        <w:t xml:space="preserve">              5.4.1. Своєчасно та в повному обсязі отримати оплату за надані Послуги.</w:t>
      </w:r>
    </w:p>
    <w:p w:rsidR="004B3CBE" w:rsidRPr="00173374" w:rsidRDefault="004B3CBE" w:rsidP="004B3CBE">
      <w:pPr>
        <w:widowControl w:val="0"/>
        <w:shd w:val="clear" w:color="auto" w:fill="FFFFFF"/>
        <w:tabs>
          <w:tab w:val="left" w:pos="1286"/>
        </w:tabs>
        <w:autoSpaceDE w:val="0"/>
        <w:autoSpaceDN w:val="0"/>
        <w:adjustRightInd w:val="0"/>
        <w:spacing w:after="0" w:line="240" w:lineRule="auto"/>
        <w:jc w:val="both"/>
        <w:rPr>
          <w:rFonts w:ascii="Times New Roman" w:hAnsi="Times New Roman"/>
          <w:color w:val="000000"/>
          <w:spacing w:val="-5"/>
        </w:rPr>
      </w:pPr>
      <w:r w:rsidRPr="00173374">
        <w:rPr>
          <w:rFonts w:ascii="Times New Roman" w:hAnsi="Times New Roman"/>
          <w:bCs/>
          <w:iCs/>
        </w:rPr>
        <w:t xml:space="preserve">              5.4.2. На інші права, які виникають на підставі цього Договору.</w:t>
      </w:r>
      <w:r w:rsidRPr="00173374">
        <w:rPr>
          <w:rFonts w:ascii="Times New Roman" w:hAnsi="Times New Roman"/>
          <w:color w:val="000000"/>
        </w:rPr>
        <w:tab/>
      </w:r>
    </w:p>
    <w:p w:rsidR="004B3CBE" w:rsidRPr="00173374" w:rsidRDefault="004B3CBE" w:rsidP="004B3CBE">
      <w:pPr>
        <w:tabs>
          <w:tab w:val="left" w:pos="0"/>
          <w:tab w:val="left" w:pos="567"/>
        </w:tabs>
        <w:suppressAutoHyphens/>
        <w:spacing w:after="0" w:line="240" w:lineRule="auto"/>
        <w:jc w:val="both"/>
        <w:rPr>
          <w:rFonts w:ascii="Times New Roman" w:hAnsi="Times New Roman"/>
          <w:color w:val="000000"/>
          <w:spacing w:val="-5"/>
        </w:rPr>
      </w:pPr>
      <w:r w:rsidRPr="00173374">
        <w:rPr>
          <w:rFonts w:ascii="Times New Roman" w:hAnsi="Times New Roman"/>
          <w:color w:val="000000"/>
          <w:spacing w:val="-3"/>
        </w:rPr>
        <w:t xml:space="preserve">                    </w:t>
      </w:r>
    </w:p>
    <w:p w:rsidR="004B3CBE" w:rsidRPr="00173374" w:rsidRDefault="004B3CBE" w:rsidP="004B3CBE">
      <w:pPr>
        <w:pStyle w:val="af"/>
        <w:tabs>
          <w:tab w:val="left" w:pos="0"/>
          <w:tab w:val="left" w:pos="567"/>
        </w:tabs>
        <w:suppressAutoHyphens/>
        <w:spacing w:after="0" w:line="240" w:lineRule="auto"/>
        <w:ind w:left="0"/>
        <w:jc w:val="center"/>
        <w:rPr>
          <w:rFonts w:ascii="Times New Roman" w:hAnsi="Times New Roman"/>
          <w:b/>
        </w:rPr>
      </w:pPr>
      <w:r w:rsidRPr="00173374">
        <w:rPr>
          <w:rFonts w:ascii="Times New Roman" w:hAnsi="Times New Roman"/>
          <w:b/>
        </w:rPr>
        <w:t>6. ВІДПОВІДАЛЬНІСТЬ СТОРІН ТА ПОРЯДОК ВИРІШЕННЯ СПОРІВ</w:t>
      </w:r>
    </w:p>
    <w:p w:rsidR="004B3CBE" w:rsidRPr="00173374" w:rsidRDefault="004B3CBE" w:rsidP="004B3CBE">
      <w:pPr>
        <w:spacing w:after="0"/>
        <w:jc w:val="both"/>
        <w:rPr>
          <w:rFonts w:ascii="Times New Roman" w:hAnsi="Times New Roman"/>
        </w:rPr>
      </w:pPr>
      <w:r w:rsidRPr="00173374">
        <w:rPr>
          <w:rFonts w:ascii="Times New Roman" w:hAnsi="Times New Roman"/>
        </w:rPr>
        <w:t xml:space="preserve">              6.1. За невиконання або неналежне виконання зобов`язань по цьому Договору Сторони несуть відповідальність згідно з діючим законодавством України.</w:t>
      </w:r>
    </w:p>
    <w:p w:rsidR="004B3CBE" w:rsidRPr="00173374" w:rsidRDefault="004B3CBE" w:rsidP="004B3CBE">
      <w:pPr>
        <w:spacing w:after="0"/>
        <w:jc w:val="both"/>
        <w:rPr>
          <w:rFonts w:ascii="Times New Roman" w:hAnsi="Times New Roman"/>
        </w:rPr>
      </w:pPr>
      <w:r w:rsidRPr="00173374">
        <w:rPr>
          <w:rFonts w:ascii="Times New Roman" w:hAnsi="Times New Roman"/>
        </w:rPr>
        <w:t xml:space="preserve">              6.2. Усі спори, що виникають з цього Договору Сторони вирішують шляхом переговорів. Якщо спір неможливо вирішити шляхом переговорів, він вирішується у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4B3CBE" w:rsidRPr="00173374" w:rsidRDefault="004B3CBE" w:rsidP="004B3CBE">
      <w:pPr>
        <w:pStyle w:val="western"/>
        <w:spacing w:before="0" w:beforeAutospacing="0"/>
        <w:jc w:val="both"/>
        <w:rPr>
          <w:sz w:val="22"/>
          <w:szCs w:val="22"/>
          <w:lang w:val="uk-UA"/>
        </w:rPr>
      </w:pPr>
      <w:r w:rsidRPr="00173374">
        <w:rPr>
          <w:sz w:val="22"/>
          <w:szCs w:val="22"/>
          <w:lang w:val="uk-UA"/>
        </w:rPr>
        <w:t xml:space="preserve">              6.3. У разі, якщо Виконавець не може виконати свої зобов’язання за Договором з вини Замовника, отримані кошти не повертаються.</w:t>
      </w:r>
    </w:p>
    <w:p w:rsidR="004B3CBE" w:rsidRPr="00173374" w:rsidRDefault="004B3CBE" w:rsidP="004B3CBE">
      <w:pPr>
        <w:pStyle w:val="western"/>
        <w:spacing w:before="0" w:beforeAutospacing="0"/>
        <w:jc w:val="both"/>
        <w:rPr>
          <w:rStyle w:val="FontStyle15"/>
          <w:rFonts w:eastAsia="Calibri"/>
          <w:lang w:val="uk-UA"/>
        </w:rPr>
      </w:pPr>
      <w:r w:rsidRPr="00173374">
        <w:rPr>
          <w:sz w:val="22"/>
          <w:szCs w:val="22"/>
          <w:lang w:val="uk-UA"/>
        </w:rPr>
        <w:t xml:space="preserve">              6.4. </w:t>
      </w:r>
      <w:r w:rsidRPr="00173374">
        <w:rPr>
          <w:rStyle w:val="FontStyle15"/>
          <w:rFonts w:eastAsia="Calibri"/>
          <w:lang w:val="uk-UA"/>
        </w:rPr>
        <w:t>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w:t>
      </w:r>
    </w:p>
    <w:p w:rsidR="004B3CBE" w:rsidRPr="00173374" w:rsidRDefault="004B3CBE" w:rsidP="004B3CBE">
      <w:pPr>
        <w:pStyle w:val="western"/>
        <w:spacing w:before="0" w:beforeAutospacing="0"/>
        <w:jc w:val="both"/>
        <w:rPr>
          <w:sz w:val="22"/>
          <w:szCs w:val="22"/>
          <w:lang w:val="uk-UA"/>
        </w:rPr>
      </w:pPr>
      <w:r w:rsidRPr="00173374">
        <w:rPr>
          <w:rStyle w:val="FontStyle15"/>
          <w:rFonts w:eastAsia="Calibri"/>
          <w:lang w:val="uk-UA"/>
        </w:rPr>
        <w:t xml:space="preserve">              6.5. При порушення Виконавцем умов п.1.1 Договору, Виконавець зобов’язаний сплатити штраф у розмірі 10% від суми Договору.</w:t>
      </w:r>
    </w:p>
    <w:p w:rsidR="004B3CBE" w:rsidRPr="00173374" w:rsidRDefault="004B3CBE" w:rsidP="004B3CBE">
      <w:pPr>
        <w:pStyle w:val="western"/>
        <w:spacing w:before="0" w:beforeAutospacing="0"/>
        <w:jc w:val="both"/>
        <w:rPr>
          <w:rStyle w:val="FontStyle15"/>
          <w:rFonts w:eastAsia="Calibri"/>
          <w:lang w:val="uk-UA"/>
        </w:rPr>
      </w:pPr>
      <w:r w:rsidRPr="00173374">
        <w:rPr>
          <w:sz w:val="22"/>
          <w:szCs w:val="22"/>
          <w:lang w:val="uk-UA"/>
        </w:rPr>
        <w:t xml:space="preserve">              6.6. </w:t>
      </w:r>
      <w:r w:rsidRPr="00173374">
        <w:rPr>
          <w:rStyle w:val="FontStyle15"/>
          <w:rFonts w:eastAsia="Calibri"/>
          <w:lang w:val="uk-UA"/>
        </w:rPr>
        <w:t>За прострочення надання послуг за Договором понад 10 (десяти) календарних днів Виконавець, додатково, сплачує Замовнику штраф у розмірі 7 (семи) відсотків від вартості товару, що буде предметом порушення.</w:t>
      </w:r>
    </w:p>
    <w:p w:rsidR="004B3CBE" w:rsidRPr="00173374" w:rsidRDefault="004B3CBE" w:rsidP="004B3CBE">
      <w:pPr>
        <w:pStyle w:val="western"/>
        <w:spacing w:before="0" w:beforeAutospacing="0"/>
        <w:jc w:val="both"/>
        <w:rPr>
          <w:rStyle w:val="FontStyle15"/>
          <w:rFonts w:eastAsia="Calibri"/>
          <w:lang w:val="uk-UA"/>
        </w:rPr>
      </w:pPr>
      <w:r w:rsidRPr="00173374">
        <w:rPr>
          <w:rStyle w:val="FontStyle15"/>
          <w:rFonts w:eastAsia="Calibri"/>
          <w:lang w:val="uk-UA"/>
        </w:rPr>
        <w:t xml:space="preserve">              6.7. Сплата пені та штрафів не звільняє Сторони від обов'язку виконати цей Договір в повному обсязі.</w:t>
      </w:r>
    </w:p>
    <w:p w:rsidR="004B3CBE" w:rsidRPr="00173374" w:rsidRDefault="004B3CBE" w:rsidP="004B3CBE">
      <w:pPr>
        <w:pStyle w:val="western"/>
        <w:spacing w:before="0" w:beforeAutospacing="0"/>
        <w:jc w:val="both"/>
        <w:rPr>
          <w:rStyle w:val="FontStyle15"/>
          <w:lang w:val="uk-UA"/>
        </w:rPr>
      </w:pPr>
      <w:r w:rsidRPr="00173374">
        <w:rPr>
          <w:rStyle w:val="FontStyle15"/>
          <w:rFonts w:eastAsia="Calibri"/>
          <w:lang w:val="uk-UA"/>
        </w:rPr>
        <w:t xml:space="preserve">              6.8. </w:t>
      </w:r>
      <w:r w:rsidRPr="00173374">
        <w:rPr>
          <w:rStyle w:val="FontStyle15"/>
          <w:lang w:val="uk-UA"/>
        </w:rPr>
        <w:t>Виконавець повинен зареєструвати податкову накладну в Єдиному реєстрі податкових накладних згідно вимог Податкового кодексу України.</w:t>
      </w:r>
    </w:p>
    <w:p w:rsidR="004B3CBE" w:rsidRPr="00173374" w:rsidRDefault="004B3CBE" w:rsidP="004B3CBE">
      <w:pPr>
        <w:pStyle w:val="western"/>
        <w:spacing w:before="0" w:beforeAutospacing="0"/>
        <w:jc w:val="both"/>
        <w:rPr>
          <w:sz w:val="22"/>
          <w:szCs w:val="22"/>
          <w:lang w:val="uk-UA"/>
        </w:rPr>
      </w:pPr>
      <w:r w:rsidRPr="00173374">
        <w:rPr>
          <w:rStyle w:val="FontStyle15"/>
          <w:lang w:val="uk-UA"/>
        </w:rPr>
        <w:t xml:space="preserve">              6.9. У разі не реєстрації або реєстрації Виконавцем податкової накладної/розрахунку коригування податкової накладної в ЄРПН у строки, що перевищують строки, визначені пунктом 198.6 статті 198 Податкового кодексу України, у зв’язку з чим Замовник втрачає право на нарахування податкового кредиту за відповідною сумою податку, Виконавець за першою вимогою Замовника протягом 7 (семи) календарних днів з дати отримання такої вимоги сплачує Замовнику штраф у розмірі такого податкового кредиту.</w:t>
      </w:r>
    </w:p>
    <w:p w:rsidR="004B3CBE" w:rsidRPr="00173374" w:rsidRDefault="004B3CBE" w:rsidP="004B3CBE">
      <w:pPr>
        <w:spacing w:after="0" w:line="240" w:lineRule="auto"/>
        <w:jc w:val="both"/>
        <w:rPr>
          <w:rStyle w:val="FontStyle15"/>
          <w:rFonts w:eastAsia="Calibri"/>
        </w:rPr>
      </w:pPr>
      <w:r w:rsidRPr="00173374">
        <w:rPr>
          <w:rFonts w:ascii="Times New Roman" w:hAnsi="Times New Roman"/>
        </w:rPr>
        <w:t xml:space="preserve">              6.10. </w:t>
      </w:r>
      <w:r w:rsidRPr="00173374">
        <w:rPr>
          <w:rStyle w:val="FontStyle15"/>
          <w:rFonts w:eastAsia="Calibri"/>
        </w:rPr>
        <w:t>За неналежне виконання або не виконання зобов’язань за цим Договором, що призведе до заподіяння збитків та шкоди Замовнику, Виконавець зобов’язаний відшкодувати заподіяні збитки в повному обсязі.</w:t>
      </w:r>
    </w:p>
    <w:p w:rsidR="004B3CBE" w:rsidRPr="00173374" w:rsidRDefault="004B3CBE" w:rsidP="004B3CBE">
      <w:pPr>
        <w:spacing w:after="0" w:line="240" w:lineRule="auto"/>
        <w:jc w:val="both"/>
        <w:rPr>
          <w:rFonts w:ascii="Times New Roman" w:hAnsi="Times New Roman"/>
        </w:rPr>
      </w:pPr>
      <w:r w:rsidRPr="00173374">
        <w:rPr>
          <w:rStyle w:val="FontStyle15"/>
          <w:rFonts w:eastAsia="Calibri"/>
        </w:rPr>
        <w:t xml:space="preserve">              </w:t>
      </w:r>
    </w:p>
    <w:p w:rsidR="004B3CBE" w:rsidRPr="00173374" w:rsidRDefault="004B3CBE" w:rsidP="004B3CBE">
      <w:pPr>
        <w:tabs>
          <w:tab w:val="num" w:pos="0"/>
          <w:tab w:val="left" w:pos="3402"/>
          <w:tab w:val="left" w:pos="3686"/>
          <w:tab w:val="left" w:pos="4395"/>
        </w:tabs>
        <w:suppressAutoHyphens/>
        <w:autoSpaceDE w:val="0"/>
        <w:spacing w:after="0" w:line="240" w:lineRule="auto"/>
        <w:ind w:firstLine="1830"/>
        <w:rPr>
          <w:rFonts w:ascii="Times New Roman" w:hAnsi="Times New Roman"/>
          <w:b/>
          <w:lang w:eastAsia="ar-SA"/>
        </w:rPr>
      </w:pPr>
      <w:r w:rsidRPr="00173374">
        <w:rPr>
          <w:rFonts w:ascii="Times New Roman" w:hAnsi="Times New Roman"/>
          <w:b/>
          <w:lang w:eastAsia="ar-SA"/>
        </w:rPr>
        <w:t xml:space="preserve">                              7</w:t>
      </w:r>
      <w:r w:rsidRPr="00173374">
        <w:rPr>
          <w:rFonts w:ascii="Times New Roman" w:hAnsi="Times New Roman"/>
          <w:lang w:eastAsia="ar-SA"/>
        </w:rPr>
        <w:t xml:space="preserve">. </w:t>
      </w:r>
      <w:r w:rsidRPr="00173374">
        <w:rPr>
          <w:rFonts w:ascii="Times New Roman" w:hAnsi="Times New Roman"/>
          <w:b/>
          <w:lang w:eastAsia="ar-SA"/>
        </w:rPr>
        <w:t>ФОРС МАЖОР</w:t>
      </w:r>
    </w:p>
    <w:p w:rsidR="004B3CBE" w:rsidRPr="00173374" w:rsidRDefault="004B3CBE" w:rsidP="004B3CBE">
      <w:pPr>
        <w:widowControl w:val="0"/>
        <w:numPr>
          <w:ilvl w:val="1"/>
          <w:numId w:val="15"/>
        </w:numPr>
        <w:suppressAutoHyphens/>
        <w:autoSpaceDE w:val="0"/>
        <w:spacing w:after="0" w:line="240" w:lineRule="auto"/>
        <w:ind w:left="0" w:firstLine="709"/>
        <w:jc w:val="both"/>
        <w:rPr>
          <w:rFonts w:ascii="Times New Roman" w:hAnsi="Times New Roman"/>
          <w:b/>
          <w:bCs/>
          <w:lang w:eastAsia="ar-SA"/>
        </w:rPr>
      </w:pPr>
      <w:r w:rsidRPr="00173374">
        <w:rPr>
          <w:rStyle w:val="FontStyle14"/>
          <w:b w:val="0"/>
        </w:rPr>
        <w:t>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4B3CBE" w:rsidRPr="00173374" w:rsidRDefault="004B3CBE" w:rsidP="004B3CBE">
      <w:pPr>
        <w:widowControl w:val="0"/>
        <w:numPr>
          <w:ilvl w:val="1"/>
          <w:numId w:val="15"/>
        </w:numPr>
        <w:suppressAutoHyphens/>
        <w:autoSpaceDE w:val="0"/>
        <w:spacing w:after="0" w:line="240" w:lineRule="auto"/>
        <w:ind w:left="0" w:firstLine="709"/>
        <w:jc w:val="both"/>
        <w:rPr>
          <w:rFonts w:ascii="Times New Roman" w:hAnsi="Times New Roman"/>
          <w:b/>
          <w:bCs/>
          <w:lang w:eastAsia="ar-SA"/>
        </w:rPr>
      </w:pPr>
      <w:r w:rsidRPr="00173374">
        <w:rPr>
          <w:rStyle w:val="FontStyle14"/>
          <w:b w:val="0"/>
        </w:rPr>
        <w:t xml:space="preserve">Якщо будь-які з вищезазначених обставин безпосередньо впливають на виконання </w:t>
      </w:r>
      <w:r w:rsidRPr="00173374">
        <w:rPr>
          <w:rStyle w:val="FontStyle14"/>
          <w:b w:val="0"/>
        </w:rPr>
        <w:lastRenderedPageBreak/>
        <w:t>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4B3CBE" w:rsidRPr="00173374" w:rsidRDefault="004B3CBE" w:rsidP="004B3CBE">
      <w:pPr>
        <w:widowControl w:val="0"/>
        <w:numPr>
          <w:ilvl w:val="1"/>
          <w:numId w:val="15"/>
        </w:numPr>
        <w:suppressAutoHyphens/>
        <w:autoSpaceDE w:val="0"/>
        <w:spacing w:after="0" w:line="240" w:lineRule="auto"/>
        <w:ind w:left="0" w:firstLine="709"/>
        <w:jc w:val="both"/>
        <w:rPr>
          <w:rFonts w:ascii="Times New Roman" w:hAnsi="Times New Roman"/>
          <w:b/>
          <w:bCs/>
          <w:lang w:eastAsia="ar-SA"/>
        </w:rPr>
      </w:pPr>
      <w:r w:rsidRPr="00173374">
        <w:rPr>
          <w:rStyle w:val="FontStyle14"/>
          <w:b w:val="0"/>
        </w:rPr>
        <w:t>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w:t>
      </w:r>
    </w:p>
    <w:p w:rsidR="004B3CBE" w:rsidRPr="00173374" w:rsidRDefault="004B3CBE" w:rsidP="004B3CBE">
      <w:pPr>
        <w:widowControl w:val="0"/>
        <w:numPr>
          <w:ilvl w:val="1"/>
          <w:numId w:val="15"/>
        </w:numPr>
        <w:suppressAutoHyphens/>
        <w:autoSpaceDE w:val="0"/>
        <w:spacing w:after="0" w:line="240" w:lineRule="auto"/>
        <w:ind w:left="0" w:firstLine="709"/>
        <w:jc w:val="both"/>
        <w:rPr>
          <w:rFonts w:ascii="Times New Roman" w:hAnsi="Times New Roman"/>
          <w:b/>
          <w:bCs/>
          <w:lang w:eastAsia="ar-SA"/>
        </w:rPr>
      </w:pPr>
      <w:r w:rsidRPr="00173374">
        <w:rPr>
          <w:rStyle w:val="FontStyle14"/>
          <w:b w:val="0"/>
        </w:rPr>
        <w:t>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4B3CBE" w:rsidRPr="00173374" w:rsidRDefault="004B3CBE" w:rsidP="004B3CBE">
      <w:pPr>
        <w:widowControl w:val="0"/>
        <w:numPr>
          <w:ilvl w:val="1"/>
          <w:numId w:val="15"/>
        </w:numPr>
        <w:suppressAutoHyphens/>
        <w:autoSpaceDE w:val="0"/>
        <w:spacing w:after="0" w:line="240" w:lineRule="auto"/>
        <w:ind w:left="0" w:firstLine="709"/>
        <w:jc w:val="both"/>
        <w:rPr>
          <w:rFonts w:ascii="Times New Roman" w:hAnsi="Times New Roman"/>
          <w:bCs/>
          <w:lang w:eastAsia="ar-SA"/>
        </w:rPr>
      </w:pPr>
      <w:r w:rsidRPr="00173374">
        <w:rPr>
          <w:rStyle w:val="FontStyle14"/>
          <w:b w:val="0"/>
        </w:rPr>
        <w:t>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w:t>
      </w:r>
      <w:r w:rsidRPr="00173374">
        <w:rPr>
          <w:rFonts w:ascii="Times New Roman" w:hAnsi="Times New Roman"/>
          <w:bCs/>
          <w:lang w:eastAsia="ar-SA"/>
        </w:rPr>
        <w:t xml:space="preserve"> </w:t>
      </w:r>
    </w:p>
    <w:p w:rsidR="004B3CBE" w:rsidRPr="00173374" w:rsidRDefault="004B3CBE" w:rsidP="004B3CBE">
      <w:pPr>
        <w:widowControl w:val="0"/>
        <w:numPr>
          <w:ilvl w:val="0"/>
          <w:numId w:val="15"/>
        </w:numPr>
        <w:suppressAutoHyphens/>
        <w:autoSpaceDE w:val="0"/>
        <w:spacing w:after="0" w:line="240" w:lineRule="auto"/>
        <w:jc w:val="center"/>
        <w:rPr>
          <w:rFonts w:ascii="Times New Roman" w:hAnsi="Times New Roman"/>
          <w:bCs/>
          <w:lang w:eastAsia="ar-SA"/>
        </w:rPr>
      </w:pPr>
      <w:r w:rsidRPr="00173374">
        <w:rPr>
          <w:rFonts w:ascii="Times New Roman" w:hAnsi="Times New Roman"/>
          <w:b/>
        </w:rPr>
        <w:t>ЗАСТЕРЕЖЕННЯ ПРО КОНФІДЕНЦІЙНІСТЬ</w:t>
      </w:r>
    </w:p>
    <w:p w:rsidR="004B3CBE" w:rsidRPr="00173374" w:rsidRDefault="004B3CBE" w:rsidP="004B3CBE">
      <w:pPr>
        <w:widowControl w:val="0"/>
        <w:numPr>
          <w:ilvl w:val="1"/>
          <w:numId w:val="15"/>
        </w:numPr>
        <w:suppressAutoHyphens/>
        <w:autoSpaceDE w:val="0"/>
        <w:spacing w:after="0" w:line="240" w:lineRule="auto"/>
        <w:ind w:left="0" w:firstLine="709"/>
        <w:jc w:val="both"/>
        <w:rPr>
          <w:rFonts w:ascii="Times New Roman" w:hAnsi="Times New Roman"/>
          <w:lang w:eastAsia="ar-SA"/>
        </w:rPr>
      </w:pPr>
      <w:r w:rsidRPr="00173374">
        <w:rPr>
          <w:rFonts w:ascii="Times New Roman" w:hAnsi="Times New Roman"/>
        </w:rPr>
        <w:t>Кожна зі Сторін зобов’язана забезпечити конфіденційність отриманої при виконанні цього Договору інформації і вживати всіх необхідних заходів щодо її нерозголошення. Передача вказаної інформації юридичним або фізичним особам, які не причетні до цього Договору, її опублікування або розголошення іншими шляхами і засобами можуть здійснюватися тільки за письмовою згодою Сторони, крім випадків, передбачених чинним законодавством України.</w:t>
      </w:r>
    </w:p>
    <w:p w:rsidR="004B3CBE" w:rsidRPr="00173374" w:rsidRDefault="004B3CBE" w:rsidP="004B3CBE">
      <w:pPr>
        <w:widowControl w:val="0"/>
        <w:suppressAutoHyphens/>
        <w:autoSpaceDE w:val="0"/>
        <w:spacing w:after="0" w:line="240" w:lineRule="auto"/>
        <w:ind w:left="709"/>
        <w:jc w:val="both"/>
        <w:rPr>
          <w:rFonts w:ascii="Times New Roman" w:hAnsi="Times New Roman"/>
          <w:lang w:eastAsia="ar-SA"/>
        </w:rPr>
      </w:pPr>
    </w:p>
    <w:p w:rsidR="004B3CBE" w:rsidRPr="00173374" w:rsidRDefault="004B3CBE" w:rsidP="004B3CBE">
      <w:pPr>
        <w:spacing w:after="0" w:line="240" w:lineRule="auto"/>
        <w:jc w:val="center"/>
        <w:rPr>
          <w:rFonts w:ascii="Times New Roman" w:hAnsi="Times New Roman"/>
          <w:b/>
          <w:bCs/>
        </w:rPr>
      </w:pPr>
      <w:r w:rsidRPr="00173374">
        <w:rPr>
          <w:rFonts w:ascii="Times New Roman" w:hAnsi="Times New Roman"/>
          <w:b/>
          <w:bCs/>
        </w:rPr>
        <w:t xml:space="preserve">9. </w:t>
      </w:r>
      <w:r w:rsidRPr="00173374">
        <w:rPr>
          <w:rFonts w:ascii="Times New Roman" w:hAnsi="Times New Roman"/>
          <w:b/>
        </w:rPr>
        <w:t>ПРИКІНЦЕВІ ПОЛОЖЕННЯ</w:t>
      </w:r>
    </w:p>
    <w:p w:rsidR="004B3CBE" w:rsidRPr="00173374" w:rsidRDefault="004B3CBE" w:rsidP="004B3CBE">
      <w:pPr>
        <w:spacing w:after="0" w:line="240" w:lineRule="auto"/>
        <w:jc w:val="both"/>
        <w:rPr>
          <w:rFonts w:ascii="Times New Roman" w:hAnsi="Times New Roman"/>
        </w:rPr>
      </w:pPr>
      <w:r w:rsidRPr="00173374">
        <w:rPr>
          <w:rFonts w:ascii="Times New Roman" w:hAnsi="Times New Roman"/>
        </w:rPr>
        <w:tab/>
        <w:t xml:space="preserve">9.1. Сторони погоджуються, що цей Договір набирає чинності з моменту його підписання Сторонами і діє </w:t>
      </w:r>
      <w:r w:rsidRPr="003A3F9F">
        <w:rPr>
          <w:rFonts w:ascii="Times New Roman" w:hAnsi="Times New Roman"/>
        </w:rPr>
        <w:t xml:space="preserve">по </w:t>
      </w:r>
      <w:r w:rsidR="003A3F9F" w:rsidRPr="003A3F9F">
        <w:rPr>
          <w:rFonts w:ascii="Times New Roman" w:hAnsi="Times New Roman"/>
        </w:rPr>
        <w:t>30</w:t>
      </w:r>
      <w:r w:rsidRPr="003A3F9F">
        <w:rPr>
          <w:rFonts w:ascii="Times New Roman" w:hAnsi="Times New Roman"/>
        </w:rPr>
        <w:t>.0</w:t>
      </w:r>
      <w:r w:rsidR="003A3F9F" w:rsidRPr="003A3F9F">
        <w:rPr>
          <w:rFonts w:ascii="Times New Roman" w:hAnsi="Times New Roman"/>
        </w:rPr>
        <w:t>6</w:t>
      </w:r>
      <w:r w:rsidRPr="003A3F9F">
        <w:rPr>
          <w:rFonts w:ascii="Times New Roman" w:hAnsi="Times New Roman"/>
        </w:rPr>
        <w:t>.202</w:t>
      </w:r>
      <w:r w:rsidR="00890F1B" w:rsidRPr="003A3F9F">
        <w:rPr>
          <w:rFonts w:ascii="Times New Roman" w:hAnsi="Times New Roman"/>
        </w:rPr>
        <w:t>4</w:t>
      </w:r>
      <w:r w:rsidRPr="003A3F9F">
        <w:rPr>
          <w:rFonts w:ascii="Times New Roman" w:hAnsi="Times New Roman"/>
        </w:rPr>
        <w:t>р., але</w:t>
      </w:r>
      <w:r w:rsidRPr="00173374">
        <w:rPr>
          <w:rFonts w:ascii="Times New Roman" w:hAnsi="Times New Roman"/>
        </w:rPr>
        <w:t xml:space="preserve"> у будь-якому випадку до повного виконання Сторонами своїх зобов’язань за цим Договором.</w:t>
      </w:r>
    </w:p>
    <w:p w:rsidR="004B3CBE" w:rsidRPr="00173374" w:rsidRDefault="004B3CBE" w:rsidP="004B3CBE">
      <w:pPr>
        <w:spacing w:after="0" w:line="240" w:lineRule="auto"/>
        <w:jc w:val="both"/>
        <w:rPr>
          <w:rFonts w:ascii="Times New Roman" w:hAnsi="Times New Roman"/>
        </w:rPr>
      </w:pPr>
      <w:r w:rsidRPr="00173374">
        <w:rPr>
          <w:rFonts w:ascii="Times New Roman" w:hAnsi="Times New Roman"/>
        </w:rPr>
        <w:t xml:space="preserve">             9.2. Замовник має право достроково </w:t>
      </w:r>
      <w:r w:rsidRPr="00173374">
        <w:rPr>
          <w:rFonts w:ascii="Times New Roman" w:hAnsi="Times New Roman"/>
          <w:color w:val="000000"/>
        </w:rPr>
        <w:t>розірвати цей Договір у разі невиконання зобов’язань Виконавцем, повідомивши про це його у строк за 7 календарних днів до дати його розірвання. Таке розірвання здійснюється Замовником в односторонньому порядку. Договір вважається розірваним з моменту отримання Виконавцем повідомлення про його розірвання. Таке повідомлення може бути здійснено в письмовій або іншій формі за реквізитами Виконавця.</w:t>
      </w:r>
    </w:p>
    <w:p w:rsidR="004B3CBE" w:rsidRPr="00173374" w:rsidRDefault="004B3CBE" w:rsidP="004B3CBE">
      <w:pPr>
        <w:spacing w:after="0"/>
        <w:jc w:val="both"/>
        <w:rPr>
          <w:rFonts w:ascii="Times New Roman" w:hAnsi="Times New Roman"/>
        </w:rPr>
      </w:pPr>
      <w:r w:rsidRPr="00173374">
        <w:rPr>
          <w:rFonts w:ascii="Times New Roman" w:hAnsi="Times New Roman"/>
        </w:rPr>
        <w:tab/>
        <w:t>9.3. Будь-які зміни та доповнення до цього Договору є невід’ємною частиною цього Договору та є обов’язковими для виконання Сторонами лише у разі, якщо вони оформлені таким чином: виконані письмово, підписані повноважними представниками Сторін.</w:t>
      </w:r>
    </w:p>
    <w:p w:rsidR="002269E6" w:rsidRPr="00A33198" w:rsidRDefault="002269E6" w:rsidP="002269E6">
      <w:pPr>
        <w:widowControl w:val="0"/>
        <w:suppressAutoHyphens/>
        <w:autoSpaceDE w:val="0"/>
        <w:spacing w:after="0" w:line="240" w:lineRule="auto"/>
        <w:ind w:firstLine="709"/>
        <w:jc w:val="both"/>
        <w:rPr>
          <w:rFonts w:ascii="Times New Roman" w:hAnsi="Times New Roman"/>
          <w:lang w:eastAsia="ar-SA"/>
        </w:rPr>
      </w:pPr>
      <w:r w:rsidRPr="00A33198">
        <w:rPr>
          <w:rFonts w:ascii="Times New Roman" w:hAnsi="Times New Roman"/>
          <w:lang w:eastAsia="ar-SA"/>
        </w:rPr>
        <w:t>9.4.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2269E6" w:rsidRPr="00A33198" w:rsidRDefault="002269E6" w:rsidP="002269E6">
      <w:pPr>
        <w:widowControl w:val="0"/>
        <w:suppressAutoHyphens/>
        <w:autoSpaceDE w:val="0"/>
        <w:spacing w:after="0" w:line="240" w:lineRule="auto"/>
        <w:ind w:firstLine="708"/>
        <w:jc w:val="both"/>
        <w:rPr>
          <w:rFonts w:ascii="Times New Roman" w:hAnsi="Times New Roman"/>
          <w:lang w:eastAsia="ar-SA"/>
        </w:rPr>
      </w:pPr>
      <w:r w:rsidRPr="00A33198">
        <w:rPr>
          <w:rFonts w:ascii="Times New Roman" w:hAnsi="Times New Roman"/>
          <w:lang w:eastAsia="ar-SA"/>
        </w:rPr>
        <w:t>1) зменшення обсягів закупівлі, зокрема з урахуванням фактичного обсягу видатків замовника;</w:t>
      </w:r>
    </w:p>
    <w:p w:rsidR="002269E6" w:rsidRPr="00A33198" w:rsidRDefault="002269E6" w:rsidP="002269E6">
      <w:pPr>
        <w:widowControl w:val="0"/>
        <w:suppressAutoHyphens/>
        <w:autoSpaceDE w:val="0"/>
        <w:spacing w:after="0" w:line="240" w:lineRule="auto"/>
        <w:ind w:firstLine="708"/>
        <w:jc w:val="both"/>
        <w:rPr>
          <w:rFonts w:ascii="Times New Roman" w:hAnsi="Times New Roman"/>
          <w:lang w:eastAsia="ar-SA"/>
        </w:rPr>
      </w:pPr>
      <w:r w:rsidRPr="00A33198">
        <w:rPr>
          <w:rFonts w:ascii="Times New Roman" w:hAnsi="Times New Roman"/>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33198">
        <w:rPr>
          <w:rFonts w:ascii="Times New Roman" w:hAnsi="Times New Roman"/>
          <w:lang w:eastAsia="ar-SA"/>
        </w:rPr>
        <w:t>пропорційно</w:t>
      </w:r>
      <w:proofErr w:type="spellEnd"/>
      <w:r w:rsidRPr="00A33198">
        <w:rPr>
          <w:rFonts w:ascii="Times New Roman" w:hAnsi="Times New Roman"/>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269E6" w:rsidRPr="00A33198" w:rsidRDefault="002269E6" w:rsidP="002269E6">
      <w:pPr>
        <w:widowControl w:val="0"/>
        <w:suppressAutoHyphens/>
        <w:autoSpaceDE w:val="0"/>
        <w:spacing w:after="0" w:line="240" w:lineRule="auto"/>
        <w:ind w:firstLine="708"/>
        <w:jc w:val="both"/>
        <w:rPr>
          <w:rFonts w:ascii="Times New Roman" w:hAnsi="Times New Roman"/>
          <w:lang w:eastAsia="ar-SA"/>
        </w:rPr>
      </w:pPr>
      <w:r w:rsidRPr="00A33198">
        <w:rPr>
          <w:rFonts w:ascii="Times New Roman" w:hAnsi="Times New Roman"/>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2269E6" w:rsidRPr="00A33198" w:rsidRDefault="002269E6" w:rsidP="002269E6">
      <w:pPr>
        <w:widowControl w:val="0"/>
        <w:suppressAutoHyphens/>
        <w:autoSpaceDE w:val="0"/>
        <w:spacing w:after="0" w:line="240" w:lineRule="auto"/>
        <w:ind w:firstLine="708"/>
        <w:jc w:val="both"/>
        <w:rPr>
          <w:rFonts w:ascii="Times New Roman" w:hAnsi="Times New Roman"/>
          <w:lang w:eastAsia="ar-SA"/>
        </w:rPr>
      </w:pPr>
      <w:r w:rsidRPr="00A33198">
        <w:rPr>
          <w:rFonts w:ascii="Times New Roman" w:hAnsi="Times New Roman"/>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269E6" w:rsidRPr="00A33198" w:rsidRDefault="002269E6" w:rsidP="002269E6">
      <w:pPr>
        <w:widowControl w:val="0"/>
        <w:suppressAutoHyphens/>
        <w:autoSpaceDE w:val="0"/>
        <w:spacing w:after="0" w:line="240" w:lineRule="auto"/>
        <w:ind w:firstLine="708"/>
        <w:jc w:val="both"/>
        <w:rPr>
          <w:rFonts w:ascii="Times New Roman" w:hAnsi="Times New Roman"/>
          <w:lang w:eastAsia="ar-SA"/>
        </w:rPr>
      </w:pPr>
      <w:r w:rsidRPr="00A33198">
        <w:rPr>
          <w:rFonts w:ascii="Times New Roman" w:hAnsi="Times New Roman"/>
          <w:lang w:eastAsia="ar-SA"/>
        </w:rPr>
        <w:t>5) погодження зміни ціни в договорі про закупівлю в бік зменшення (без зміни кількості (обсягу) та якості товарів, робіт і послуг).</w:t>
      </w:r>
    </w:p>
    <w:p w:rsidR="002269E6" w:rsidRPr="00A33198" w:rsidRDefault="002269E6" w:rsidP="002269E6">
      <w:pPr>
        <w:widowControl w:val="0"/>
        <w:suppressAutoHyphens/>
        <w:autoSpaceDE w:val="0"/>
        <w:spacing w:after="0" w:line="240" w:lineRule="auto"/>
        <w:ind w:firstLine="708"/>
        <w:jc w:val="both"/>
        <w:rPr>
          <w:rFonts w:ascii="Times New Roman" w:hAnsi="Times New Roman"/>
          <w:lang w:eastAsia="ar-SA"/>
        </w:rPr>
      </w:pPr>
      <w:r w:rsidRPr="00A33198">
        <w:rPr>
          <w:rFonts w:ascii="Times New Roman" w:hAnsi="Times New Roman"/>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33198">
        <w:rPr>
          <w:rFonts w:ascii="Times New Roman" w:hAnsi="Times New Roman"/>
          <w:lang w:eastAsia="ar-SA"/>
        </w:rPr>
        <w:t>пропорційно</w:t>
      </w:r>
      <w:proofErr w:type="spellEnd"/>
      <w:r w:rsidRPr="00A33198">
        <w:rPr>
          <w:rFonts w:ascii="Times New Roman" w:hAnsi="Times New Roman"/>
          <w:lang w:eastAsia="ar-SA"/>
        </w:rPr>
        <w:t xml:space="preserve"> до зміни таких ставок та/або пільг з оподаткування, а також у зв’язку з зміною системи оподаткування </w:t>
      </w:r>
      <w:proofErr w:type="spellStart"/>
      <w:r w:rsidRPr="00A33198">
        <w:rPr>
          <w:rFonts w:ascii="Times New Roman" w:hAnsi="Times New Roman"/>
          <w:lang w:eastAsia="ar-SA"/>
        </w:rPr>
        <w:t>пропорційно</w:t>
      </w:r>
      <w:proofErr w:type="spellEnd"/>
      <w:r w:rsidRPr="00A33198">
        <w:rPr>
          <w:rFonts w:ascii="Times New Roman" w:hAnsi="Times New Roman"/>
          <w:lang w:eastAsia="ar-SA"/>
        </w:rPr>
        <w:t xml:space="preserve"> до зміни податкового навантаження внаслідок зміни системи оподаткування;</w:t>
      </w:r>
    </w:p>
    <w:p w:rsidR="002269E6" w:rsidRPr="00A33198" w:rsidRDefault="002269E6" w:rsidP="002269E6">
      <w:pPr>
        <w:widowControl w:val="0"/>
        <w:suppressAutoHyphens/>
        <w:autoSpaceDE w:val="0"/>
        <w:spacing w:after="0" w:line="240" w:lineRule="auto"/>
        <w:ind w:firstLine="708"/>
        <w:jc w:val="both"/>
        <w:rPr>
          <w:rFonts w:ascii="Times New Roman" w:hAnsi="Times New Roman"/>
          <w:lang w:eastAsia="ar-SA"/>
        </w:rPr>
      </w:pPr>
      <w:r w:rsidRPr="00A33198">
        <w:rPr>
          <w:rFonts w:ascii="Times New Roman" w:hAnsi="Times New Roman"/>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3198">
        <w:rPr>
          <w:rFonts w:ascii="Times New Roman" w:hAnsi="Times New Roman"/>
          <w:lang w:eastAsia="ar-SA"/>
        </w:rPr>
        <w:t>Platts</w:t>
      </w:r>
      <w:proofErr w:type="spellEnd"/>
      <w:r w:rsidRPr="00A33198">
        <w:rPr>
          <w:rFonts w:ascii="Times New Roman" w:hAnsi="Times New Roman"/>
          <w:lang w:eastAsia="ar-SA"/>
        </w:rPr>
        <w:t xml:space="preserve">, </w:t>
      </w:r>
      <w:r w:rsidRPr="00A33198">
        <w:rPr>
          <w:rFonts w:ascii="Times New Roman" w:hAnsi="Times New Roman"/>
          <w:lang w:eastAsia="ar-SA"/>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269E6" w:rsidRPr="00A33198" w:rsidRDefault="002269E6" w:rsidP="002269E6">
      <w:pPr>
        <w:widowControl w:val="0"/>
        <w:suppressAutoHyphens/>
        <w:autoSpaceDE w:val="0"/>
        <w:spacing w:after="0" w:line="240" w:lineRule="auto"/>
        <w:ind w:firstLine="708"/>
        <w:jc w:val="both"/>
        <w:rPr>
          <w:rFonts w:ascii="Times New Roman" w:hAnsi="Times New Roman"/>
          <w:lang w:eastAsia="ar-SA"/>
        </w:rPr>
      </w:pPr>
      <w:r w:rsidRPr="00A33198">
        <w:rPr>
          <w:rFonts w:ascii="Times New Roman" w:hAnsi="Times New Roman"/>
          <w:lang w:eastAsia="ar-SA"/>
        </w:rPr>
        <w:t xml:space="preserve"> 8) зміни умов у зв’язку із застосуванням положень п.9.5 Договору.</w:t>
      </w:r>
    </w:p>
    <w:p w:rsidR="004B3CBE" w:rsidRPr="00A33198" w:rsidRDefault="002269E6" w:rsidP="002269E6">
      <w:pPr>
        <w:tabs>
          <w:tab w:val="left" w:pos="1387"/>
        </w:tabs>
        <w:spacing w:after="0" w:line="240" w:lineRule="auto"/>
        <w:ind w:firstLine="709"/>
        <w:jc w:val="both"/>
        <w:rPr>
          <w:rFonts w:ascii="Times New Roman" w:hAnsi="Times New Roman"/>
        </w:rPr>
      </w:pPr>
      <w:r w:rsidRPr="00A33198">
        <w:rPr>
          <w:rFonts w:ascii="Times New Roman" w:hAnsi="Times New Roman"/>
          <w:lang w:eastAsia="ar-SA"/>
        </w:rPr>
        <w:t xml:space="preserve">9.5. </w:t>
      </w:r>
      <w:r w:rsidRPr="00A33198">
        <w:rPr>
          <w:rFonts w:ascii="Times New Roman" w:hAnsi="Times New Roman"/>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33198">
        <w:rPr>
          <w:rFonts w:ascii="Times New Roman" w:hAnsi="Times New Roman"/>
          <w:lang w:eastAsia="ar-SA"/>
        </w:rPr>
        <w:t>.</w:t>
      </w:r>
    </w:p>
    <w:p w:rsidR="004B3CBE" w:rsidRPr="00A33198" w:rsidRDefault="004B3CBE" w:rsidP="004B3CBE">
      <w:pPr>
        <w:tabs>
          <w:tab w:val="left" w:pos="1387"/>
        </w:tabs>
        <w:spacing w:after="0" w:line="240" w:lineRule="auto"/>
        <w:ind w:firstLine="709"/>
        <w:jc w:val="both"/>
        <w:rPr>
          <w:rFonts w:ascii="Times New Roman" w:hAnsi="Times New Roman"/>
        </w:rPr>
      </w:pPr>
      <w:r w:rsidRPr="00A33198">
        <w:rPr>
          <w:rFonts w:ascii="Times New Roman" w:hAnsi="Times New Roman"/>
        </w:rPr>
        <w:t>9.6. Сторони підтверджують, що на момент укладання цього Договору, вони є юридичними особами згідно з діючим законодавством України, мають необхідні ліцензії та інші документи, необхідні для здійснення господарської діяльності. Фізичні особи, які підписали цей Договір, та вказані у преамбулі, наділені необхідними повноваженнями та не мають обмежень прав на підписання і виконання цього Договору.</w:t>
      </w:r>
    </w:p>
    <w:p w:rsidR="004B3CBE" w:rsidRPr="00A33198" w:rsidRDefault="004B3CBE" w:rsidP="004B3CBE">
      <w:pPr>
        <w:tabs>
          <w:tab w:val="left" w:pos="1387"/>
        </w:tabs>
        <w:spacing w:after="0" w:line="240" w:lineRule="auto"/>
        <w:ind w:firstLine="709"/>
        <w:jc w:val="both"/>
        <w:rPr>
          <w:rFonts w:ascii="Times New Roman" w:hAnsi="Times New Roman"/>
        </w:rPr>
      </w:pPr>
      <w:r w:rsidRPr="00A33198">
        <w:rPr>
          <w:rFonts w:ascii="Times New Roman" w:hAnsi="Times New Roman"/>
        </w:rPr>
        <w:t>9.7. Сторони несуть повну відповідальність за правильність вказаних у цьому Договорі реквізитів (поштової, юридичної адреси, банківських реквізитів та ін.), інших відомостей (повноваження представника Сторони, статус платника податку та ін.) та зобов’язуються письмово повідомляти одна одну про їх зміну, а також про прийняття рішення про свою ліквідацію, реорганізацію, порушення справи про банкрутство або заміну печатки, а у разі неповідомлення, нести ризик настання пов’язаних із цим несприятливих наслідків. Інформація про будь-які із вищевказаних змін повинна надаватись Стороною у строк не пізніше 5 (п’яти) днів із дати прийняття такого рішення.</w:t>
      </w:r>
    </w:p>
    <w:p w:rsidR="004B3CBE" w:rsidRPr="00A33198" w:rsidRDefault="004B3CBE" w:rsidP="004B3CBE">
      <w:pPr>
        <w:tabs>
          <w:tab w:val="left" w:pos="1387"/>
        </w:tabs>
        <w:spacing w:after="0" w:line="240" w:lineRule="auto"/>
        <w:ind w:firstLine="709"/>
        <w:jc w:val="both"/>
        <w:rPr>
          <w:rFonts w:ascii="Times New Roman" w:hAnsi="Times New Roman"/>
        </w:rPr>
      </w:pPr>
      <w:r w:rsidRPr="00A33198">
        <w:rPr>
          <w:rFonts w:ascii="Times New Roman" w:hAnsi="Times New Roman"/>
        </w:rPr>
        <w:t>9.8. Жодна із Сторін не має права передавати свої права та обов’язки третій Стороні без письмової згоди іншої Сторони.</w:t>
      </w:r>
    </w:p>
    <w:p w:rsidR="004B3CBE" w:rsidRPr="00A33198" w:rsidRDefault="004B3CBE" w:rsidP="004B3CBE">
      <w:pPr>
        <w:tabs>
          <w:tab w:val="left" w:pos="1387"/>
        </w:tabs>
        <w:spacing w:after="0" w:line="240" w:lineRule="auto"/>
        <w:ind w:firstLine="709"/>
        <w:jc w:val="both"/>
        <w:rPr>
          <w:rFonts w:ascii="Times New Roman" w:hAnsi="Times New Roman"/>
        </w:rPr>
      </w:pPr>
      <w:r w:rsidRPr="00A33198">
        <w:rPr>
          <w:rFonts w:ascii="Times New Roman" w:hAnsi="Times New Roman"/>
        </w:rPr>
        <w:t>9.9. Замовник є платником податку на прибуток на загальних умовах.</w:t>
      </w:r>
    </w:p>
    <w:p w:rsidR="004B3CBE" w:rsidRPr="00A33198" w:rsidRDefault="004B3CBE" w:rsidP="004B3CBE">
      <w:pPr>
        <w:tabs>
          <w:tab w:val="left" w:pos="1387"/>
        </w:tabs>
        <w:spacing w:after="0" w:line="240" w:lineRule="auto"/>
        <w:ind w:firstLine="709"/>
        <w:jc w:val="both"/>
        <w:rPr>
          <w:rFonts w:ascii="Times New Roman" w:hAnsi="Times New Roman"/>
        </w:rPr>
      </w:pPr>
      <w:r w:rsidRPr="00A33198">
        <w:rPr>
          <w:rFonts w:ascii="Times New Roman" w:hAnsi="Times New Roman"/>
        </w:rPr>
        <w:t>9.10. Виконавець є платником ____________________________________.</w:t>
      </w:r>
    </w:p>
    <w:p w:rsidR="004B3CBE" w:rsidRPr="00A33198" w:rsidRDefault="004B3CBE" w:rsidP="004B3CBE">
      <w:pPr>
        <w:tabs>
          <w:tab w:val="left" w:pos="1387"/>
        </w:tabs>
        <w:spacing w:after="0" w:line="240" w:lineRule="auto"/>
        <w:ind w:firstLine="709"/>
        <w:jc w:val="both"/>
        <w:rPr>
          <w:rFonts w:ascii="Times New Roman" w:hAnsi="Times New Roman"/>
        </w:rPr>
      </w:pPr>
      <w:r w:rsidRPr="00A33198">
        <w:rPr>
          <w:rFonts w:ascii="Times New Roman" w:hAnsi="Times New Roman"/>
        </w:rPr>
        <w:t>9.11. Договір складений українською мовою у двох оригінальних примірниках, які мають однакову юридичну силу, по одному для кожної із Сторін, при повному розумінні Сторонами термінології та умов Договору.</w:t>
      </w:r>
    </w:p>
    <w:p w:rsidR="004B3CBE" w:rsidRDefault="004B3CBE" w:rsidP="004B3CBE">
      <w:pPr>
        <w:tabs>
          <w:tab w:val="left" w:pos="1387"/>
        </w:tabs>
        <w:spacing w:after="0" w:line="240" w:lineRule="auto"/>
        <w:ind w:firstLine="709"/>
        <w:jc w:val="both"/>
        <w:rPr>
          <w:rFonts w:ascii="Times New Roman" w:hAnsi="Times New Roman"/>
        </w:rPr>
      </w:pPr>
      <w:r w:rsidRPr="00A33198">
        <w:rPr>
          <w:rFonts w:ascii="Times New Roman" w:hAnsi="Times New Roman"/>
        </w:rPr>
        <w:t>9.12. Сторони в порядку дотримання вимог Закону України «Про захист персональних даних» надають дозвіл на отримання, обробку та використання персональних даних з метою належного виконання умов цього Договору.</w:t>
      </w:r>
    </w:p>
    <w:p w:rsidR="00E21288" w:rsidRPr="00A33198" w:rsidRDefault="00E21288" w:rsidP="004B3CBE">
      <w:pPr>
        <w:tabs>
          <w:tab w:val="left" w:pos="1387"/>
        </w:tabs>
        <w:spacing w:after="0" w:line="240" w:lineRule="auto"/>
        <w:ind w:firstLine="709"/>
        <w:jc w:val="both"/>
        <w:rPr>
          <w:rFonts w:ascii="Times New Roman" w:hAnsi="Times New Roman"/>
        </w:rPr>
      </w:pPr>
    </w:p>
    <w:p w:rsidR="004B3CBE" w:rsidRPr="00173374" w:rsidRDefault="004B3CBE" w:rsidP="004B3CBE">
      <w:pPr>
        <w:spacing w:after="0"/>
        <w:jc w:val="center"/>
        <w:rPr>
          <w:rFonts w:ascii="Times New Roman" w:hAnsi="Times New Roman"/>
          <w:b/>
          <w:bCs/>
        </w:rPr>
      </w:pPr>
      <w:r w:rsidRPr="00173374">
        <w:rPr>
          <w:rFonts w:ascii="Times New Roman" w:hAnsi="Times New Roman"/>
          <w:b/>
          <w:bCs/>
        </w:rPr>
        <w:t>10 ДОДАТКИ ДО ДОГОВОРУ</w:t>
      </w:r>
    </w:p>
    <w:p w:rsidR="004B3CBE" w:rsidRDefault="004B3CBE" w:rsidP="004B3CBE">
      <w:pPr>
        <w:tabs>
          <w:tab w:val="left" w:pos="1387"/>
        </w:tabs>
        <w:spacing w:after="0" w:line="240" w:lineRule="auto"/>
        <w:ind w:firstLine="709"/>
        <w:jc w:val="both"/>
        <w:rPr>
          <w:rFonts w:ascii="Times New Roman" w:hAnsi="Times New Roman"/>
          <w:bCs/>
        </w:rPr>
      </w:pPr>
      <w:r w:rsidRPr="00173374">
        <w:rPr>
          <w:rFonts w:ascii="Times New Roman" w:hAnsi="Times New Roman"/>
          <w:bCs/>
        </w:rPr>
        <w:t>10.1 Додаток № 1.</w:t>
      </w:r>
    </w:p>
    <w:p w:rsidR="00E21288" w:rsidRPr="00173374" w:rsidRDefault="00E21288" w:rsidP="004B3CBE">
      <w:pPr>
        <w:tabs>
          <w:tab w:val="left" w:pos="1387"/>
        </w:tabs>
        <w:spacing w:after="0" w:line="240" w:lineRule="auto"/>
        <w:ind w:firstLine="709"/>
        <w:jc w:val="both"/>
        <w:rPr>
          <w:rFonts w:ascii="Times New Roman" w:hAnsi="Times New Roman"/>
        </w:rPr>
      </w:pPr>
    </w:p>
    <w:p w:rsidR="004B3CBE" w:rsidRDefault="004B3CBE" w:rsidP="004B3CBE">
      <w:pPr>
        <w:widowControl w:val="0"/>
        <w:suppressAutoHyphens/>
        <w:autoSpaceDE w:val="0"/>
        <w:spacing w:after="0" w:line="240" w:lineRule="auto"/>
        <w:jc w:val="center"/>
        <w:rPr>
          <w:rFonts w:ascii="Times New Roman" w:hAnsi="Times New Roman"/>
          <w:b/>
          <w:lang w:eastAsia="ar-SA"/>
        </w:rPr>
      </w:pPr>
      <w:r w:rsidRPr="00173374">
        <w:rPr>
          <w:rFonts w:ascii="Times New Roman" w:hAnsi="Times New Roman"/>
          <w:b/>
          <w:lang w:eastAsia="ar-SA"/>
        </w:rPr>
        <w:t>11. ЮРИДИЧНІ АДРЕСИ І ПІДПИСИ СТОРІН</w:t>
      </w:r>
    </w:p>
    <w:p w:rsidR="00E21288" w:rsidRPr="00173374" w:rsidRDefault="00E21288" w:rsidP="004B3CBE">
      <w:pPr>
        <w:widowControl w:val="0"/>
        <w:suppressAutoHyphens/>
        <w:autoSpaceDE w:val="0"/>
        <w:spacing w:after="0" w:line="240" w:lineRule="auto"/>
        <w:jc w:val="center"/>
        <w:rPr>
          <w:rFonts w:ascii="Times New Roman" w:hAnsi="Times New Roman"/>
          <w:b/>
          <w:lang w:eastAsia="ar-SA"/>
        </w:rPr>
      </w:pPr>
    </w:p>
    <w:tbl>
      <w:tblPr>
        <w:tblW w:w="0" w:type="auto"/>
        <w:tblLook w:val="04A0" w:firstRow="1" w:lastRow="0" w:firstColumn="1" w:lastColumn="0" w:noHBand="0" w:noVBand="1"/>
      </w:tblPr>
      <w:tblGrid>
        <w:gridCol w:w="4779"/>
        <w:gridCol w:w="4860"/>
      </w:tblGrid>
      <w:tr w:rsidR="004B3CBE" w:rsidRPr="00173374" w:rsidTr="00EC5409">
        <w:tc>
          <w:tcPr>
            <w:tcW w:w="4927" w:type="dxa"/>
            <w:shd w:val="clear" w:color="auto" w:fill="auto"/>
          </w:tcPr>
          <w:p w:rsidR="004B3CBE" w:rsidRPr="00173374" w:rsidRDefault="004B3CBE" w:rsidP="00EC5409">
            <w:pPr>
              <w:widowControl w:val="0"/>
              <w:suppressLineNumbers/>
              <w:tabs>
                <w:tab w:val="center" w:pos="5102"/>
              </w:tabs>
              <w:suppressAutoHyphens/>
              <w:autoSpaceDE w:val="0"/>
              <w:snapToGrid w:val="0"/>
              <w:spacing w:after="0" w:line="240" w:lineRule="auto"/>
              <w:rPr>
                <w:rFonts w:ascii="Times New Roman" w:hAnsi="Times New Roman"/>
                <w:b/>
                <w:lang w:eastAsia="ar-SA"/>
              </w:rPr>
            </w:pPr>
            <w:r w:rsidRPr="00173374">
              <w:rPr>
                <w:rFonts w:ascii="Times New Roman" w:hAnsi="Times New Roman"/>
                <w:b/>
                <w:bCs/>
                <w:lang w:eastAsia="ar-SA"/>
              </w:rPr>
              <w:t>ВИКОНАВЕЦЬ</w:t>
            </w:r>
          </w:p>
        </w:tc>
        <w:tc>
          <w:tcPr>
            <w:tcW w:w="4928" w:type="dxa"/>
            <w:shd w:val="clear" w:color="auto" w:fill="auto"/>
          </w:tcPr>
          <w:p w:rsidR="005340C2" w:rsidRPr="00173374" w:rsidRDefault="005340C2" w:rsidP="005340C2">
            <w:pPr>
              <w:widowControl w:val="0"/>
              <w:suppressLineNumbers/>
              <w:tabs>
                <w:tab w:val="center" w:pos="5102"/>
              </w:tabs>
              <w:suppressAutoHyphens/>
              <w:autoSpaceDE w:val="0"/>
              <w:snapToGrid w:val="0"/>
              <w:spacing w:after="0" w:line="240" w:lineRule="auto"/>
              <w:rPr>
                <w:rFonts w:ascii="Times New Roman" w:hAnsi="Times New Roman"/>
                <w:b/>
                <w:bCs/>
                <w:lang w:eastAsia="ar-SA"/>
              </w:rPr>
            </w:pPr>
            <w:r w:rsidRPr="00173374">
              <w:rPr>
                <w:rFonts w:ascii="Times New Roman" w:hAnsi="Times New Roman"/>
                <w:b/>
                <w:bCs/>
                <w:lang w:eastAsia="ar-SA"/>
              </w:rPr>
              <w:t>ЗАМОВНИК:</w:t>
            </w:r>
          </w:p>
          <w:p w:rsidR="005340C2" w:rsidRPr="00173374" w:rsidRDefault="005340C2" w:rsidP="005340C2">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5340C2" w:rsidRDefault="005340C2" w:rsidP="005340C2">
            <w:pPr>
              <w:pStyle w:val="af6"/>
              <w:tabs>
                <w:tab w:val="center" w:pos="5102"/>
              </w:tabs>
              <w:snapToGrid w:val="0"/>
              <w:rPr>
                <w:b/>
                <w:bCs/>
                <w:sz w:val="22"/>
                <w:szCs w:val="22"/>
              </w:rPr>
            </w:pPr>
            <w:r w:rsidRPr="00173374">
              <w:rPr>
                <w:b/>
                <w:bCs/>
                <w:sz w:val="22"/>
                <w:szCs w:val="22"/>
              </w:rPr>
              <w:t>КП “Черкасиводоканал”</w:t>
            </w:r>
          </w:p>
          <w:p w:rsidR="005340C2" w:rsidRPr="005340C2" w:rsidRDefault="005340C2" w:rsidP="005340C2">
            <w:pPr>
              <w:pStyle w:val="af6"/>
              <w:tabs>
                <w:tab w:val="center" w:pos="5102"/>
              </w:tabs>
              <w:snapToGrid w:val="0"/>
              <w:rPr>
                <w:b/>
                <w:bCs/>
                <w:sz w:val="22"/>
                <w:szCs w:val="22"/>
                <w:lang w:val="uk-UA"/>
              </w:rPr>
            </w:pPr>
            <w:r>
              <w:rPr>
                <w:b/>
                <w:bCs/>
                <w:sz w:val="22"/>
                <w:szCs w:val="22"/>
                <w:lang w:val="uk-UA"/>
              </w:rPr>
              <w:t>Черкаської міської ради</w:t>
            </w:r>
          </w:p>
          <w:p w:rsidR="005340C2" w:rsidRPr="00173374" w:rsidRDefault="005340C2" w:rsidP="005340C2">
            <w:pPr>
              <w:pStyle w:val="af6"/>
              <w:tabs>
                <w:tab w:val="center" w:pos="5102"/>
              </w:tabs>
              <w:snapToGrid w:val="0"/>
              <w:rPr>
                <w:b/>
                <w:bCs/>
                <w:sz w:val="22"/>
                <w:szCs w:val="22"/>
              </w:rPr>
            </w:pPr>
            <w:r w:rsidRPr="00173374">
              <w:rPr>
                <w:b/>
                <w:bCs/>
                <w:sz w:val="22"/>
                <w:szCs w:val="22"/>
              </w:rPr>
              <w:t xml:space="preserve">18036, м. </w:t>
            </w:r>
            <w:proofErr w:type="spellStart"/>
            <w:r w:rsidRPr="00173374">
              <w:rPr>
                <w:b/>
                <w:bCs/>
                <w:sz w:val="22"/>
                <w:szCs w:val="22"/>
              </w:rPr>
              <w:t>Черкаси</w:t>
            </w:r>
            <w:proofErr w:type="spellEnd"/>
            <w:r w:rsidRPr="00173374">
              <w:rPr>
                <w:b/>
                <w:bCs/>
                <w:sz w:val="22"/>
                <w:szCs w:val="22"/>
              </w:rPr>
              <w:t xml:space="preserve">, </w:t>
            </w:r>
          </w:p>
          <w:p w:rsidR="005340C2" w:rsidRPr="00173374" w:rsidRDefault="005340C2" w:rsidP="005340C2">
            <w:pPr>
              <w:pStyle w:val="af6"/>
              <w:tabs>
                <w:tab w:val="center" w:pos="5102"/>
              </w:tabs>
              <w:snapToGrid w:val="0"/>
              <w:rPr>
                <w:b/>
                <w:bCs/>
                <w:sz w:val="22"/>
                <w:szCs w:val="22"/>
              </w:rPr>
            </w:pPr>
            <w:proofErr w:type="spellStart"/>
            <w:r w:rsidRPr="00173374">
              <w:rPr>
                <w:b/>
                <w:bCs/>
                <w:sz w:val="22"/>
                <w:szCs w:val="22"/>
              </w:rPr>
              <w:t>вул</w:t>
            </w:r>
            <w:proofErr w:type="spellEnd"/>
            <w:r w:rsidRPr="00173374">
              <w:rPr>
                <w:b/>
                <w:bCs/>
                <w:sz w:val="22"/>
                <w:szCs w:val="22"/>
              </w:rPr>
              <w:t xml:space="preserve">. </w:t>
            </w:r>
            <w:proofErr w:type="spellStart"/>
            <w:r w:rsidRPr="00173374">
              <w:rPr>
                <w:b/>
                <w:bCs/>
                <w:sz w:val="22"/>
                <w:szCs w:val="22"/>
              </w:rPr>
              <w:t>Гетьмана</w:t>
            </w:r>
            <w:proofErr w:type="spellEnd"/>
            <w:r w:rsidRPr="00173374">
              <w:rPr>
                <w:b/>
                <w:bCs/>
                <w:sz w:val="22"/>
                <w:szCs w:val="22"/>
              </w:rPr>
              <w:t xml:space="preserve"> </w:t>
            </w:r>
            <w:proofErr w:type="spellStart"/>
            <w:r w:rsidRPr="00173374">
              <w:rPr>
                <w:b/>
                <w:bCs/>
                <w:sz w:val="22"/>
                <w:szCs w:val="22"/>
              </w:rPr>
              <w:t>Сагайдачного</w:t>
            </w:r>
            <w:proofErr w:type="spellEnd"/>
            <w:r w:rsidRPr="00173374">
              <w:rPr>
                <w:b/>
                <w:bCs/>
                <w:sz w:val="22"/>
                <w:szCs w:val="22"/>
              </w:rPr>
              <w:t>, 12</w:t>
            </w:r>
          </w:p>
          <w:p w:rsidR="005340C2" w:rsidRPr="00173374" w:rsidRDefault="005340C2" w:rsidP="005340C2">
            <w:pPr>
              <w:pStyle w:val="af6"/>
              <w:tabs>
                <w:tab w:val="center" w:pos="5102"/>
              </w:tabs>
              <w:snapToGrid w:val="0"/>
              <w:rPr>
                <w:sz w:val="22"/>
                <w:szCs w:val="22"/>
              </w:rPr>
            </w:pPr>
            <w:r w:rsidRPr="00173374">
              <w:rPr>
                <w:sz w:val="22"/>
                <w:szCs w:val="22"/>
              </w:rPr>
              <w:t>тел/факс (0472) 37-33-00</w:t>
            </w:r>
          </w:p>
          <w:p w:rsidR="005340C2" w:rsidRPr="00173374" w:rsidRDefault="005340C2" w:rsidP="005340C2">
            <w:pPr>
              <w:pStyle w:val="af6"/>
              <w:rPr>
                <w:sz w:val="22"/>
                <w:szCs w:val="22"/>
              </w:rPr>
            </w:pPr>
            <w:r w:rsidRPr="00173374">
              <w:rPr>
                <w:sz w:val="22"/>
                <w:szCs w:val="22"/>
              </w:rPr>
              <w:t xml:space="preserve">р/р </w:t>
            </w:r>
            <w:r w:rsidRPr="00173374">
              <w:rPr>
                <w:sz w:val="22"/>
                <w:szCs w:val="22"/>
                <w:lang w:val="en-US"/>
              </w:rPr>
              <w:t>UA</w:t>
            </w:r>
            <w:r w:rsidRPr="00173374">
              <w:rPr>
                <w:sz w:val="22"/>
                <w:szCs w:val="22"/>
              </w:rPr>
              <w:t xml:space="preserve">653510050000026003317673900  </w:t>
            </w:r>
            <w:r w:rsidRPr="00173374">
              <w:rPr>
                <w:sz w:val="22"/>
                <w:szCs w:val="22"/>
              </w:rPr>
              <w:br/>
              <w:t>в АТ “</w:t>
            </w:r>
            <w:proofErr w:type="spellStart"/>
            <w:r w:rsidRPr="00173374">
              <w:rPr>
                <w:sz w:val="22"/>
                <w:szCs w:val="22"/>
              </w:rPr>
              <w:t>УкрСиббанк</w:t>
            </w:r>
            <w:proofErr w:type="spellEnd"/>
            <w:r w:rsidRPr="00173374">
              <w:rPr>
                <w:sz w:val="22"/>
                <w:szCs w:val="22"/>
              </w:rPr>
              <w:t xml:space="preserve">” </w:t>
            </w:r>
          </w:p>
          <w:p w:rsidR="005340C2" w:rsidRPr="00173374" w:rsidRDefault="005340C2" w:rsidP="005340C2">
            <w:pPr>
              <w:pStyle w:val="af6"/>
              <w:rPr>
                <w:sz w:val="22"/>
                <w:szCs w:val="22"/>
              </w:rPr>
            </w:pPr>
            <w:r w:rsidRPr="00173374">
              <w:rPr>
                <w:sz w:val="22"/>
                <w:szCs w:val="22"/>
              </w:rPr>
              <w:t xml:space="preserve">код ЄДРПОУ 03357168 </w:t>
            </w:r>
          </w:p>
          <w:p w:rsidR="005340C2" w:rsidRPr="00173374" w:rsidRDefault="005340C2" w:rsidP="005340C2">
            <w:pPr>
              <w:pStyle w:val="af6"/>
              <w:rPr>
                <w:sz w:val="22"/>
                <w:szCs w:val="22"/>
              </w:rPr>
            </w:pPr>
            <w:r w:rsidRPr="00173374">
              <w:rPr>
                <w:sz w:val="22"/>
                <w:szCs w:val="22"/>
              </w:rPr>
              <w:t>ІПН 033571623012</w:t>
            </w:r>
          </w:p>
          <w:p w:rsidR="005340C2" w:rsidRPr="00173374" w:rsidRDefault="005340C2" w:rsidP="005340C2">
            <w:pPr>
              <w:pStyle w:val="af6"/>
              <w:rPr>
                <w:sz w:val="22"/>
                <w:szCs w:val="22"/>
              </w:rPr>
            </w:pPr>
            <w:r w:rsidRPr="00173374">
              <w:rPr>
                <w:sz w:val="22"/>
                <w:szCs w:val="22"/>
                <w:lang w:val="en-US"/>
              </w:rPr>
              <w:t>E</w:t>
            </w:r>
            <w:r w:rsidRPr="00173374">
              <w:rPr>
                <w:sz w:val="22"/>
                <w:szCs w:val="22"/>
              </w:rPr>
              <w:t>-</w:t>
            </w:r>
            <w:r w:rsidRPr="00173374">
              <w:rPr>
                <w:sz w:val="22"/>
                <w:szCs w:val="22"/>
                <w:lang w:val="en-US"/>
              </w:rPr>
              <w:t>mail</w:t>
            </w:r>
            <w:r w:rsidRPr="00173374">
              <w:rPr>
                <w:sz w:val="22"/>
                <w:szCs w:val="22"/>
              </w:rPr>
              <w:t xml:space="preserve">: </w:t>
            </w:r>
            <w:hyperlink r:id="rId15" w:history="1">
              <w:r w:rsidRPr="00173374">
                <w:rPr>
                  <w:rStyle w:val="a5"/>
                  <w:b/>
                  <w:bCs/>
                  <w:sz w:val="22"/>
                  <w:szCs w:val="22"/>
                  <w:shd w:val="clear" w:color="auto" w:fill="FFFFFF"/>
                </w:rPr>
                <w:t>ck.vodokanal@gmail.com</w:t>
              </w:r>
            </w:hyperlink>
          </w:p>
          <w:p w:rsidR="005340C2" w:rsidRPr="00173374" w:rsidRDefault="005340C2" w:rsidP="005340C2">
            <w:pPr>
              <w:pStyle w:val="af6"/>
              <w:rPr>
                <w:b/>
                <w:bCs/>
                <w:sz w:val="22"/>
                <w:szCs w:val="22"/>
              </w:rPr>
            </w:pPr>
          </w:p>
          <w:p w:rsidR="005340C2" w:rsidRPr="00173374" w:rsidRDefault="005340C2" w:rsidP="005340C2">
            <w:pPr>
              <w:pStyle w:val="af6"/>
              <w:rPr>
                <w:b/>
                <w:bCs/>
                <w:sz w:val="22"/>
                <w:szCs w:val="22"/>
              </w:rPr>
            </w:pPr>
            <w:r>
              <w:rPr>
                <w:b/>
                <w:bCs/>
                <w:sz w:val="22"/>
                <w:szCs w:val="22"/>
              </w:rPr>
              <w:t>_________________</w:t>
            </w:r>
            <w:r>
              <w:rPr>
                <w:b/>
                <w:bCs/>
              </w:rPr>
              <w:t xml:space="preserve"> </w:t>
            </w:r>
            <w:proofErr w:type="spellStart"/>
            <w:r>
              <w:rPr>
                <w:b/>
                <w:bCs/>
              </w:rPr>
              <w:t>Іван</w:t>
            </w:r>
            <w:proofErr w:type="spellEnd"/>
            <w:r>
              <w:rPr>
                <w:b/>
                <w:bCs/>
              </w:rPr>
              <w:t xml:space="preserve"> СУХАРЬКОВ</w:t>
            </w:r>
          </w:p>
          <w:p w:rsidR="005340C2" w:rsidRPr="00173374" w:rsidRDefault="005340C2" w:rsidP="005340C2">
            <w:pPr>
              <w:pStyle w:val="af6"/>
              <w:tabs>
                <w:tab w:val="center" w:pos="5102"/>
              </w:tabs>
              <w:snapToGrid w:val="0"/>
              <w:rPr>
                <w:b/>
                <w:bCs/>
                <w:sz w:val="22"/>
                <w:szCs w:val="22"/>
              </w:rPr>
            </w:pPr>
          </w:p>
          <w:p w:rsidR="004B3CBE" w:rsidRPr="00173374" w:rsidRDefault="005340C2" w:rsidP="005340C2">
            <w:pPr>
              <w:widowControl w:val="0"/>
              <w:suppressLineNumbers/>
              <w:suppressAutoHyphens/>
              <w:autoSpaceDE w:val="0"/>
              <w:spacing w:after="0" w:line="240" w:lineRule="auto"/>
              <w:rPr>
                <w:rFonts w:ascii="Times New Roman" w:hAnsi="Times New Roman"/>
                <w:b/>
                <w:lang w:eastAsia="ar-SA"/>
              </w:rPr>
            </w:pPr>
            <w:r w:rsidRPr="00173374">
              <w:rPr>
                <w:rFonts w:ascii="Times New Roman" w:hAnsi="Times New Roman"/>
                <w:b/>
                <w:bCs/>
              </w:rPr>
              <w:t>М.П.</w:t>
            </w:r>
            <w:bookmarkStart w:id="11" w:name="_GoBack"/>
            <w:bookmarkEnd w:id="11"/>
          </w:p>
        </w:tc>
      </w:tr>
    </w:tbl>
    <w:p w:rsidR="004B3CBE" w:rsidRPr="00173374" w:rsidRDefault="004B3CBE" w:rsidP="004B3CBE">
      <w:pPr>
        <w:pageBreakBefore/>
        <w:widowControl w:val="0"/>
        <w:suppressAutoHyphens/>
        <w:autoSpaceDE w:val="0"/>
        <w:spacing w:after="0" w:line="240" w:lineRule="auto"/>
        <w:jc w:val="right"/>
        <w:rPr>
          <w:rFonts w:ascii="Times New Roman" w:hAnsi="Times New Roman"/>
          <w:lang w:eastAsia="ar-SA"/>
        </w:rPr>
      </w:pPr>
      <w:r w:rsidRPr="00173374">
        <w:rPr>
          <w:rFonts w:ascii="Times New Roman" w:hAnsi="Times New Roman"/>
          <w:lang w:eastAsia="ar-SA"/>
        </w:rPr>
        <w:lastRenderedPageBreak/>
        <w:t xml:space="preserve">Додаток №1 </w:t>
      </w:r>
    </w:p>
    <w:p w:rsidR="004B3CBE" w:rsidRPr="00173374" w:rsidRDefault="004B3CBE" w:rsidP="004B3CBE">
      <w:pPr>
        <w:widowControl w:val="0"/>
        <w:suppressAutoHyphens/>
        <w:autoSpaceDE w:val="0"/>
        <w:spacing w:after="0" w:line="240" w:lineRule="auto"/>
        <w:jc w:val="right"/>
        <w:rPr>
          <w:rFonts w:ascii="Times New Roman" w:hAnsi="Times New Roman"/>
          <w:lang w:eastAsia="ar-SA"/>
        </w:rPr>
      </w:pPr>
      <w:r w:rsidRPr="00173374">
        <w:rPr>
          <w:rFonts w:ascii="Times New Roman" w:hAnsi="Times New Roman"/>
          <w:lang w:eastAsia="ar-SA"/>
        </w:rPr>
        <w:t>до договору №__________ від ____________</w:t>
      </w:r>
    </w:p>
    <w:p w:rsidR="004B3CBE" w:rsidRPr="00173374" w:rsidRDefault="004B3CBE" w:rsidP="004B3CBE">
      <w:pPr>
        <w:widowControl w:val="0"/>
        <w:suppressAutoHyphens/>
        <w:autoSpaceDE w:val="0"/>
        <w:spacing w:after="0" w:line="240" w:lineRule="auto"/>
        <w:jc w:val="center"/>
        <w:rPr>
          <w:rFonts w:ascii="Times New Roman" w:hAnsi="Times New Roman"/>
          <w:lang w:eastAsia="ar-SA"/>
        </w:rPr>
      </w:pPr>
    </w:p>
    <w:p w:rsidR="004B3CBE" w:rsidRPr="00173374" w:rsidRDefault="004B3CBE" w:rsidP="004B3CBE">
      <w:pPr>
        <w:widowControl w:val="0"/>
        <w:suppressAutoHyphens/>
        <w:autoSpaceDE w:val="0"/>
        <w:spacing w:after="0" w:line="240" w:lineRule="auto"/>
        <w:jc w:val="center"/>
        <w:rPr>
          <w:rFonts w:ascii="Times New Roman" w:hAnsi="Times New Roman"/>
          <w:b/>
          <w:lang w:eastAsia="ar-SA"/>
        </w:rPr>
      </w:pPr>
      <w:r w:rsidRPr="00173374">
        <w:rPr>
          <w:rFonts w:ascii="Times New Roman" w:hAnsi="Times New Roman"/>
          <w:b/>
          <w:lang w:eastAsia="ar-SA"/>
        </w:rPr>
        <w:t>Специфікація</w:t>
      </w:r>
    </w:p>
    <w:p w:rsidR="004B3CBE" w:rsidRPr="00173374" w:rsidRDefault="004B3CBE" w:rsidP="004B3CBE">
      <w:pPr>
        <w:widowControl w:val="0"/>
        <w:suppressAutoHyphens/>
        <w:autoSpaceDE w:val="0"/>
        <w:spacing w:after="0" w:line="240" w:lineRule="auto"/>
        <w:rPr>
          <w:rFonts w:ascii="Times New Roman" w:hAnsi="Times New Roman"/>
          <w:lang w:eastAsia="ar-SA"/>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4746"/>
        <w:gridCol w:w="1418"/>
        <w:gridCol w:w="1559"/>
        <w:gridCol w:w="1417"/>
      </w:tblGrid>
      <w:tr w:rsidR="004B3CBE" w:rsidRPr="00173374" w:rsidTr="00EC5409">
        <w:trPr>
          <w:trHeight w:val="63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3CBE" w:rsidRPr="00173374" w:rsidRDefault="004B3CBE" w:rsidP="00EC5409">
            <w:pPr>
              <w:widowControl w:val="0"/>
              <w:suppressAutoHyphens/>
              <w:autoSpaceDE w:val="0"/>
              <w:jc w:val="center"/>
              <w:rPr>
                <w:rFonts w:ascii="Times New Roman" w:hAnsi="Times New Roman"/>
                <w:b/>
                <w:bCs/>
              </w:rPr>
            </w:pPr>
            <w:r w:rsidRPr="00173374">
              <w:rPr>
                <w:rFonts w:ascii="Times New Roman" w:hAnsi="Times New Roman"/>
                <w:b/>
                <w:bCs/>
                <w:color w:val="000000"/>
                <w:lang w:eastAsia="ru-RU"/>
              </w:rPr>
              <w:t>№ п/п </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3CBE" w:rsidRPr="00173374" w:rsidRDefault="004B3CBE" w:rsidP="00EC5409">
            <w:pPr>
              <w:widowControl w:val="0"/>
              <w:suppressAutoHyphens/>
              <w:autoSpaceDE w:val="0"/>
              <w:jc w:val="center"/>
              <w:rPr>
                <w:rFonts w:ascii="Times New Roman" w:hAnsi="Times New Roman"/>
                <w:b/>
                <w:bCs/>
              </w:rPr>
            </w:pPr>
            <w:r>
              <w:rPr>
                <w:rFonts w:ascii="Times New Roman" w:hAnsi="Times New Roman"/>
                <w:b/>
                <w:bCs/>
              </w:rPr>
              <w:t>Найменування</w:t>
            </w:r>
            <w:r w:rsidRPr="00173374">
              <w:rPr>
                <w:rFonts w:ascii="Times New Roman" w:hAnsi="Times New Roman"/>
                <w:b/>
                <w:bCs/>
              </w:rPr>
              <w:t xml:space="preserve"> послуги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B3CBE" w:rsidRPr="00173374" w:rsidRDefault="004B3CBE" w:rsidP="00EC5409">
            <w:pPr>
              <w:widowControl w:val="0"/>
              <w:suppressAutoHyphens/>
              <w:autoSpaceDE w:val="0"/>
              <w:jc w:val="center"/>
              <w:rPr>
                <w:rFonts w:ascii="Times New Roman" w:hAnsi="Times New Roman"/>
                <w:b/>
                <w:bCs/>
              </w:rPr>
            </w:pPr>
          </w:p>
          <w:p w:rsidR="004B3CBE" w:rsidRPr="00173374" w:rsidRDefault="004B3CBE" w:rsidP="00EC5409">
            <w:pPr>
              <w:widowControl w:val="0"/>
              <w:suppressAutoHyphens/>
              <w:autoSpaceDE w:val="0"/>
              <w:jc w:val="center"/>
              <w:rPr>
                <w:rFonts w:ascii="Times New Roman" w:hAnsi="Times New Roman"/>
                <w:b/>
                <w:bCs/>
              </w:rPr>
            </w:pPr>
            <w:r w:rsidRPr="00173374">
              <w:rPr>
                <w:rFonts w:ascii="Times New Roman" w:hAnsi="Times New Roman"/>
                <w:b/>
                <w:bCs/>
              </w:rPr>
              <w:t>Кількість</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4B3CBE" w:rsidRPr="00173374" w:rsidRDefault="004B3CBE" w:rsidP="00EC5409">
            <w:pPr>
              <w:widowControl w:val="0"/>
              <w:suppressAutoHyphens/>
              <w:autoSpaceDE w:val="0"/>
              <w:spacing w:after="0"/>
              <w:jc w:val="center"/>
              <w:rPr>
                <w:rFonts w:ascii="Times New Roman" w:hAnsi="Times New Roman"/>
                <w:b/>
                <w:bCs/>
              </w:rPr>
            </w:pPr>
            <w:r w:rsidRPr="00173374">
              <w:rPr>
                <w:rFonts w:ascii="Times New Roman" w:hAnsi="Times New Roman"/>
                <w:b/>
                <w:bCs/>
              </w:rPr>
              <w:t xml:space="preserve">Ціна за одиницю, </w:t>
            </w:r>
          </w:p>
          <w:p w:rsidR="004B3CBE" w:rsidRPr="00173374" w:rsidRDefault="004B3CBE" w:rsidP="00EC5409">
            <w:pPr>
              <w:widowControl w:val="0"/>
              <w:suppressAutoHyphens/>
              <w:autoSpaceDE w:val="0"/>
              <w:spacing w:after="0"/>
              <w:jc w:val="center"/>
              <w:rPr>
                <w:rFonts w:ascii="Times New Roman" w:hAnsi="Times New Roman"/>
                <w:b/>
                <w:bCs/>
              </w:rPr>
            </w:pPr>
            <w:r w:rsidRPr="00173374">
              <w:rPr>
                <w:rFonts w:ascii="Times New Roman" w:hAnsi="Times New Roman"/>
                <w:b/>
                <w:bCs/>
              </w:rPr>
              <w:t>грн. без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4B3CBE" w:rsidRPr="00173374" w:rsidRDefault="004B3CBE" w:rsidP="00EC5409">
            <w:pPr>
              <w:widowControl w:val="0"/>
              <w:suppressAutoHyphens/>
              <w:autoSpaceDE w:val="0"/>
              <w:jc w:val="center"/>
              <w:rPr>
                <w:rFonts w:ascii="Times New Roman" w:hAnsi="Times New Roman"/>
                <w:b/>
                <w:bCs/>
              </w:rPr>
            </w:pPr>
            <w:r w:rsidRPr="00173374">
              <w:rPr>
                <w:rFonts w:ascii="Times New Roman" w:hAnsi="Times New Roman"/>
                <w:b/>
                <w:bCs/>
              </w:rPr>
              <w:t>Сума, грн. без ПДВ</w:t>
            </w:r>
          </w:p>
        </w:tc>
      </w:tr>
      <w:tr w:rsidR="004B3CBE" w:rsidRPr="00173374" w:rsidTr="00EC5409">
        <w:trPr>
          <w:trHeight w:val="27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3CBE" w:rsidRPr="00173374" w:rsidRDefault="004B3CBE" w:rsidP="00EC5409">
            <w:pPr>
              <w:widowControl w:val="0"/>
              <w:suppressAutoHyphens/>
              <w:autoSpaceDE w:val="0"/>
              <w:jc w:val="center"/>
              <w:rPr>
                <w:rFonts w:ascii="Times New Roman" w:hAnsi="Times New Roman"/>
              </w:rPr>
            </w:pPr>
            <w:r w:rsidRPr="00173374">
              <w:rPr>
                <w:rFonts w:ascii="Times New Roman" w:hAnsi="Times New Roman"/>
              </w:rPr>
              <w:t>1.</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tcPr>
          <w:p w:rsidR="004B3CBE" w:rsidRPr="00173374" w:rsidRDefault="004B3CBE" w:rsidP="00EC5409">
            <w:pPr>
              <w:widowControl w:val="0"/>
              <w:tabs>
                <w:tab w:val="left" w:pos="8880"/>
              </w:tabs>
              <w:suppressAutoHyphens/>
              <w:autoSpaceDE w:val="0"/>
              <w:ind w:right="142" w:firstLine="567"/>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B3CBE" w:rsidRPr="00173374" w:rsidRDefault="004B3CBE" w:rsidP="00EC5409">
            <w:pPr>
              <w:widowControl w:val="0"/>
              <w:suppressAutoHyphens/>
              <w:autoSpaceDE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B3CBE" w:rsidRPr="00173374" w:rsidRDefault="004B3CBE" w:rsidP="00EC5409">
            <w:pPr>
              <w:widowControl w:val="0"/>
              <w:suppressAutoHyphens/>
              <w:autoSpaceDE w:val="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B3CBE" w:rsidRPr="00173374" w:rsidRDefault="004B3CBE" w:rsidP="00EC5409">
            <w:pPr>
              <w:widowControl w:val="0"/>
              <w:suppressAutoHyphens/>
              <w:autoSpaceDE w:val="0"/>
              <w:jc w:val="center"/>
              <w:rPr>
                <w:rFonts w:ascii="Times New Roman" w:hAnsi="Times New Roman"/>
              </w:rPr>
            </w:pPr>
          </w:p>
        </w:tc>
      </w:tr>
      <w:tr w:rsidR="004B3CBE" w:rsidRPr="00173374" w:rsidTr="00EC5409">
        <w:trPr>
          <w:trHeight w:val="347"/>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3CBE" w:rsidRPr="00173374" w:rsidRDefault="004B3CBE" w:rsidP="00EC5409">
            <w:pPr>
              <w:widowControl w:val="0"/>
              <w:suppressAutoHyphens/>
              <w:autoSpaceDE w:val="0"/>
              <w:jc w:val="center"/>
              <w:rPr>
                <w:rFonts w:ascii="Times New Roman" w:hAnsi="Times New Roman"/>
              </w:rPr>
            </w:pPr>
            <w:r w:rsidRPr="00173374">
              <w:rPr>
                <w:rFonts w:ascii="Times New Roman" w:hAnsi="Times New Roman"/>
              </w:rPr>
              <w:t>2.</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tcPr>
          <w:p w:rsidR="004B3CBE" w:rsidRPr="00173374" w:rsidRDefault="004B3CBE" w:rsidP="00EC5409">
            <w:pPr>
              <w:widowControl w:val="0"/>
              <w:tabs>
                <w:tab w:val="left" w:pos="8880"/>
              </w:tabs>
              <w:suppressAutoHyphens/>
              <w:autoSpaceDE w:val="0"/>
              <w:ind w:right="142" w:firstLine="567"/>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B3CBE" w:rsidRPr="00173374" w:rsidRDefault="004B3CBE" w:rsidP="00EC5409">
            <w:pPr>
              <w:widowControl w:val="0"/>
              <w:suppressAutoHyphens/>
              <w:autoSpaceDE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B3CBE" w:rsidRPr="00173374" w:rsidRDefault="004B3CBE" w:rsidP="00EC5409">
            <w:pPr>
              <w:widowControl w:val="0"/>
              <w:suppressAutoHyphens/>
              <w:autoSpaceDE w:val="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B3CBE" w:rsidRPr="00173374" w:rsidRDefault="004B3CBE" w:rsidP="00EC5409">
            <w:pPr>
              <w:widowControl w:val="0"/>
              <w:suppressAutoHyphens/>
              <w:autoSpaceDE w:val="0"/>
              <w:jc w:val="center"/>
              <w:rPr>
                <w:rFonts w:ascii="Times New Roman" w:hAnsi="Times New Roman"/>
              </w:rPr>
            </w:pPr>
          </w:p>
        </w:tc>
      </w:tr>
      <w:tr w:rsidR="004B3CBE" w:rsidRPr="00173374" w:rsidTr="00EC5409">
        <w:trPr>
          <w:trHeight w:val="412"/>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3CBE" w:rsidRPr="00173374" w:rsidRDefault="004B3CBE" w:rsidP="00EC5409">
            <w:pPr>
              <w:widowControl w:val="0"/>
              <w:suppressAutoHyphens/>
              <w:autoSpaceDE w:val="0"/>
              <w:jc w:val="center"/>
              <w:rPr>
                <w:rFonts w:ascii="Times New Roman" w:hAnsi="Times New Roman"/>
              </w:rPr>
            </w:pPr>
            <w:r w:rsidRPr="00173374">
              <w:rPr>
                <w:rFonts w:ascii="Times New Roman" w:hAnsi="Times New Roman"/>
              </w:rPr>
              <w:t>…</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tcPr>
          <w:p w:rsidR="004B3CBE" w:rsidRPr="00173374" w:rsidRDefault="004B3CBE" w:rsidP="00EC5409">
            <w:pPr>
              <w:widowControl w:val="0"/>
              <w:tabs>
                <w:tab w:val="left" w:pos="8880"/>
              </w:tabs>
              <w:suppressAutoHyphens/>
              <w:autoSpaceDE w:val="0"/>
              <w:ind w:right="142" w:firstLine="567"/>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B3CBE" w:rsidRPr="00173374" w:rsidRDefault="004B3CBE" w:rsidP="00EC5409">
            <w:pPr>
              <w:widowControl w:val="0"/>
              <w:suppressAutoHyphens/>
              <w:autoSpaceDE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B3CBE" w:rsidRPr="00173374" w:rsidRDefault="004B3CBE" w:rsidP="00EC5409">
            <w:pPr>
              <w:widowControl w:val="0"/>
              <w:suppressAutoHyphens/>
              <w:autoSpaceDE w:val="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B3CBE" w:rsidRPr="00173374" w:rsidRDefault="004B3CBE" w:rsidP="00EC5409">
            <w:pPr>
              <w:widowControl w:val="0"/>
              <w:suppressAutoHyphens/>
              <w:autoSpaceDE w:val="0"/>
              <w:jc w:val="center"/>
              <w:rPr>
                <w:rFonts w:ascii="Times New Roman" w:hAnsi="Times New Roman"/>
              </w:rPr>
            </w:pPr>
          </w:p>
        </w:tc>
      </w:tr>
      <w:tr w:rsidR="004B3CBE" w:rsidRPr="00173374" w:rsidTr="00EC5409">
        <w:trPr>
          <w:trHeight w:val="192"/>
        </w:trPr>
        <w:tc>
          <w:tcPr>
            <w:tcW w:w="8335" w:type="dxa"/>
            <w:gridSpan w:val="4"/>
            <w:tcBorders>
              <w:top w:val="single" w:sz="4" w:space="0" w:color="auto"/>
              <w:left w:val="single" w:sz="4" w:space="0" w:color="auto"/>
              <w:bottom w:val="single" w:sz="4" w:space="0" w:color="auto"/>
              <w:right w:val="single" w:sz="4" w:space="0" w:color="auto"/>
            </w:tcBorders>
            <w:shd w:val="clear" w:color="auto" w:fill="FFFFFF"/>
          </w:tcPr>
          <w:p w:rsidR="004B3CBE" w:rsidRPr="00173374" w:rsidRDefault="004B3CBE" w:rsidP="00EC5409">
            <w:pPr>
              <w:widowControl w:val="0"/>
              <w:suppressAutoHyphens/>
              <w:autoSpaceDE w:val="0"/>
              <w:rPr>
                <w:rFonts w:ascii="Times New Roman" w:hAnsi="Times New Roman"/>
              </w:rPr>
            </w:pPr>
            <w:r w:rsidRPr="00173374">
              <w:rPr>
                <w:rFonts w:ascii="Times New Roman" w:hAnsi="Times New Roman"/>
                <w:b/>
              </w:rPr>
              <w:t>Всього без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B3CBE" w:rsidRPr="00173374" w:rsidRDefault="004B3CBE" w:rsidP="00EC5409">
            <w:pPr>
              <w:widowControl w:val="0"/>
              <w:suppressAutoHyphens/>
              <w:autoSpaceDE w:val="0"/>
              <w:jc w:val="center"/>
              <w:rPr>
                <w:rFonts w:ascii="Times New Roman" w:hAnsi="Times New Roman"/>
              </w:rPr>
            </w:pPr>
          </w:p>
        </w:tc>
      </w:tr>
      <w:tr w:rsidR="004B3CBE" w:rsidRPr="00173374" w:rsidTr="00EC5409">
        <w:trPr>
          <w:trHeight w:val="413"/>
        </w:trPr>
        <w:tc>
          <w:tcPr>
            <w:tcW w:w="8335" w:type="dxa"/>
            <w:gridSpan w:val="4"/>
            <w:tcBorders>
              <w:top w:val="single" w:sz="4" w:space="0" w:color="auto"/>
              <w:left w:val="single" w:sz="4" w:space="0" w:color="auto"/>
              <w:bottom w:val="single" w:sz="4" w:space="0" w:color="auto"/>
              <w:right w:val="single" w:sz="4" w:space="0" w:color="auto"/>
            </w:tcBorders>
            <w:shd w:val="clear" w:color="auto" w:fill="FFFFFF"/>
          </w:tcPr>
          <w:p w:rsidR="004B3CBE" w:rsidRPr="00173374" w:rsidRDefault="004B3CBE" w:rsidP="00EC5409">
            <w:pPr>
              <w:widowControl w:val="0"/>
              <w:suppressAutoHyphens/>
              <w:autoSpaceDE w:val="0"/>
              <w:rPr>
                <w:rFonts w:ascii="Times New Roman" w:hAnsi="Times New Roman"/>
              </w:rPr>
            </w:pPr>
            <w:r w:rsidRPr="00173374">
              <w:rPr>
                <w:rFonts w:ascii="Times New Roman" w:hAnsi="Times New Roman"/>
                <w:b/>
              </w:rPr>
              <w:t>ПДВ: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B3CBE" w:rsidRPr="00173374" w:rsidRDefault="004B3CBE" w:rsidP="00EC5409">
            <w:pPr>
              <w:widowControl w:val="0"/>
              <w:suppressAutoHyphens/>
              <w:autoSpaceDE w:val="0"/>
              <w:jc w:val="center"/>
              <w:rPr>
                <w:rFonts w:ascii="Times New Roman" w:hAnsi="Times New Roman"/>
              </w:rPr>
            </w:pPr>
          </w:p>
        </w:tc>
      </w:tr>
      <w:tr w:rsidR="004B3CBE" w:rsidRPr="00173374" w:rsidTr="00EC5409">
        <w:trPr>
          <w:trHeight w:val="420"/>
        </w:trPr>
        <w:tc>
          <w:tcPr>
            <w:tcW w:w="8335" w:type="dxa"/>
            <w:gridSpan w:val="4"/>
            <w:tcBorders>
              <w:top w:val="single" w:sz="4" w:space="0" w:color="auto"/>
              <w:left w:val="single" w:sz="4" w:space="0" w:color="auto"/>
              <w:bottom w:val="single" w:sz="4" w:space="0" w:color="auto"/>
              <w:right w:val="single" w:sz="4" w:space="0" w:color="auto"/>
            </w:tcBorders>
            <w:shd w:val="clear" w:color="auto" w:fill="FFFFFF"/>
          </w:tcPr>
          <w:p w:rsidR="004B3CBE" w:rsidRPr="00173374" w:rsidRDefault="004B3CBE" w:rsidP="00EC5409">
            <w:pPr>
              <w:widowControl w:val="0"/>
              <w:suppressAutoHyphens/>
              <w:autoSpaceDE w:val="0"/>
              <w:rPr>
                <w:rFonts w:ascii="Times New Roman" w:hAnsi="Times New Roman"/>
              </w:rPr>
            </w:pPr>
            <w:r w:rsidRPr="00173374">
              <w:rPr>
                <w:rFonts w:ascii="Times New Roman" w:hAnsi="Times New Roman"/>
                <w:b/>
              </w:rPr>
              <w:t>Всього 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B3CBE" w:rsidRPr="00173374" w:rsidRDefault="004B3CBE" w:rsidP="00EC5409">
            <w:pPr>
              <w:widowControl w:val="0"/>
              <w:suppressAutoHyphens/>
              <w:autoSpaceDE w:val="0"/>
              <w:jc w:val="center"/>
              <w:rPr>
                <w:rFonts w:ascii="Times New Roman" w:hAnsi="Times New Roman"/>
              </w:rPr>
            </w:pPr>
          </w:p>
        </w:tc>
      </w:tr>
    </w:tbl>
    <w:p w:rsidR="004B3CBE" w:rsidRPr="00173374" w:rsidRDefault="004B3CBE" w:rsidP="004B3CBE">
      <w:pPr>
        <w:widowControl w:val="0"/>
        <w:suppressAutoHyphens/>
        <w:autoSpaceDE w:val="0"/>
        <w:spacing w:after="0" w:line="240" w:lineRule="auto"/>
        <w:rPr>
          <w:rFonts w:ascii="Times New Roman" w:hAnsi="Times New Roman"/>
          <w:lang w:eastAsia="ar-SA"/>
        </w:rPr>
      </w:pPr>
    </w:p>
    <w:tbl>
      <w:tblPr>
        <w:tblW w:w="0" w:type="auto"/>
        <w:tblInd w:w="-15" w:type="dxa"/>
        <w:tblLayout w:type="fixed"/>
        <w:tblCellMar>
          <w:top w:w="108" w:type="dxa"/>
          <w:bottom w:w="108" w:type="dxa"/>
        </w:tblCellMar>
        <w:tblLook w:val="0000" w:firstRow="0" w:lastRow="0" w:firstColumn="0" w:lastColumn="0" w:noHBand="0" w:noVBand="0"/>
      </w:tblPr>
      <w:tblGrid>
        <w:gridCol w:w="5085"/>
        <w:gridCol w:w="4576"/>
      </w:tblGrid>
      <w:tr w:rsidR="004B3CBE" w:rsidRPr="00173374" w:rsidTr="00EC5409">
        <w:tc>
          <w:tcPr>
            <w:tcW w:w="5085" w:type="dxa"/>
          </w:tcPr>
          <w:p w:rsidR="004B3CBE" w:rsidRPr="00173374" w:rsidRDefault="004B3CBE" w:rsidP="00EC5409">
            <w:pPr>
              <w:widowControl w:val="0"/>
              <w:tabs>
                <w:tab w:val="center" w:pos="5102"/>
              </w:tabs>
              <w:suppressAutoHyphens/>
              <w:autoSpaceDE w:val="0"/>
              <w:snapToGrid w:val="0"/>
              <w:spacing w:after="0" w:line="240" w:lineRule="auto"/>
              <w:rPr>
                <w:rFonts w:ascii="Times New Roman" w:hAnsi="Times New Roman"/>
                <w:b/>
                <w:lang w:eastAsia="ar-SA"/>
              </w:rPr>
            </w:pPr>
            <w:r w:rsidRPr="00173374">
              <w:rPr>
                <w:rFonts w:ascii="Times New Roman" w:hAnsi="Times New Roman"/>
                <w:b/>
                <w:bCs/>
                <w:lang w:eastAsia="ar-SA"/>
              </w:rPr>
              <w:t>ВИКОНАВЕЦЬ:</w:t>
            </w:r>
            <w:r w:rsidRPr="00173374">
              <w:rPr>
                <w:rFonts w:ascii="Times New Roman" w:hAnsi="Times New Roman"/>
                <w:b/>
                <w:lang w:eastAsia="ar-SA"/>
              </w:rPr>
              <w:t xml:space="preserve"> </w:t>
            </w:r>
          </w:p>
        </w:tc>
        <w:tc>
          <w:tcPr>
            <w:tcW w:w="4576" w:type="dxa"/>
          </w:tcPr>
          <w:p w:rsidR="004B3CBE" w:rsidRPr="00173374" w:rsidRDefault="004B3CBE" w:rsidP="00EC5409">
            <w:pPr>
              <w:widowControl w:val="0"/>
              <w:suppressLineNumbers/>
              <w:tabs>
                <w:tab w:val="center" w:pos="5102"/>
              </w:tabs>
              <w:suppressAutoHyphens/>
              <w:autoSpaceDE w:val="0"/>
              <w:snapToGrid w:val="0"/>
              <w:spacing w:after="0" w:line="240" w:lineRule="auto"/>
              <w:rPr>
                <w:rFonts w:ascii="Times New Roman" w:hAnsi="Times New Roman"/>
                <w:b/>
                <w:bCs/>
                <w:lang w:eastAsia="ar-SA"/>
              </w:rPr>
            </w:pPr>
            <w:r w:rsidRPr="00173374">
              <w:rPr>
                <w:rFonts w:ascii="Times New Roman" w:hAnsi="Times New Roman"/>
                <w:b/>
                <w:bCs/>
                <w:lang w:eastAsia="ar-SA"/>
              </w:rPr>
              <w:t>ЗАМОВНИК:</w:t>
            </w:r>
          </w:p>
          <w:p w:rsidR="004B3CBE" w:rsidRPr="00173374" w:rsidRDefault="004B3CBE" w:rsidP="00EC5409">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5340C2" w:rsidRDefault="005340C2" w:rsidP="005340C2">
            <w:pPr>
              <w:pStyle w:val="af6"/>
              <w:tabs>
                <w:tab w:val="center" w:pos="5102"/>
              </w:tabs>
              <w:snapToGrid w:val="0"/>
              <w:rPr>
                <w:b/>
                <w:bCs/>
                <w:sz w:val="22"/>
                <w:szCs w:val="22"/>
              </w:rPr>
            </w:pPr>
            <w:r w:rsidRPr="00173374">
              <w:rPr>
                <w:b/>
                <w:bCs/>
                <w:sz w:val="22"/>
                <w:szCs w:val="22"/>
              </w:rPr>
              <w:t>КП “Черкасиводоканал”</w:t>
            </w:r>
          </w:p>
          <w:p w:rsidR="005340C2" w:rsidRPr="005340C2" w:rsidRDefault="005340C2" w:rsidP="005340C2">
            <w:pPr>
              <w:pStyle w:val="af6"/>
              <w:tabs>
                <w:tab w:val="center" w:pos="5102"/>
              </w:tabs>
              <w:snapToGrid w:val="0"/>
              <w:rPr>
                <w:b/>
                <w:bCs/>
                <w:sz w:val="22"/>
                <w:szCs w:val="22"/>
                <w:lang w:val="uk-UA"/>
              </w:rPr>
            </w:pPr>
            <w:r>
              <w:rPr>
                <w:b/>
                <w:bCs/>
                <w:sz w:val="22"/>
                <w:szCs w:val="22"/>
                <w:lang w:val="uk-UA"/>
              </w:rPr>
              <w:t>Черкаської міської ради</w:t>
            </w:r>
          </w:p>
          <w:p w:rsidR="004B3CBE" w:rsidRPr="00173374" w:rsidRDefault="004B3CBE" w:rsidP="00EC5409">
            <w:pPr>
              <w:pStyle w:val="af6"/>
              <w:tabs>
                <w:tab w:val="center" w:pos="5102"/>
              </w:tabs>
              <w:snapToGrid w:val="0"/>
              <w:rPr>
                <w:b/>
                <w:bCs/>
                <w:sz w:val="22"/>
                <w:szCs w:val="22"/>
              </w:rPr>
            </w:pPr>
            <w:r w:rsidRPr="00173374">
              <w:rPr>
                <w:b/>
                <w:bCs/>
                <w:sz w:val="22"/>
                <w:szCs w:val="22"/>
              </w:rPr>
              <w:t xml:space="preserve">18036, м. </w:t>
            </w:r>
            <w:proofErr w:type="spellStart"/>
            <w:r w:rsidRPr="00173374">
              <w:rPr>
                <w:b/>
                <w:bCs/>
                <w:sz w:val="22"/>
                <w:szCs w:val="22"/>
              </w:rPr>
              <w:t>Черкаси</w:t>
            </w:r>
            <w:proofErr w:type="spellEnd"/>
            <w:r w:rsidRPr="00173374">
              <w:rPr>
                <w:b/>
                <w:bCs/>
                <w:sz w:val="22"/>
                <w:szCs w:val="22"/>
              </w:rPr>
              <w:t xml:space="preserve">, </w:t>
            </w:r>
          </w:p>
          <w:p w:rsidR="004B3CBE" w:rsidRPr="00173374" w:rsidRDefault="004B3CBE" w:rsidP="00EC5409">
            <w:pPr>
              <w:pStyle w:val="af6"/>
              <w:tabs>
                <w:tab w:val="center" w:pos="5102"/>
              </w:tabs>
              <w:snapToGrid w:val="0"/>
              <w:rPr>
                <w:b/>
                <w:bCs/>
                <w:sz w:val="22"/>
                <w:szCs w:val="22"/>
              </w:rPr>
            </w:pPr>
            <w:proofErr w:type="spellStart"/>
            <w:r w:rsidRPr="00173374">
              <w:rPr>
                <w:b/>
                <w:bCs/>
                <w:sz w:val="22"/>
                <w:szCs w:val="22"/>
              </w:rPr>
              <w:t>вул</w:t>
            </w:r>
            <w:proofErr w:type="spellEnd"/>
            <w:r w:rsidRPr="00173374">
              <w:rPr>
                <w:b/>
                <w:bCs/>
                <w:sz w:val="22"/>
                <w:szCs w:val="22"/>
              </w:rPr>
              <w:t xml:space="preserve">. </w:t>
            </w:r>
            <w:proofErr w:type="spellStart"/>
            <w:r w:rsidRPr="00173374">
              <w:rPr>
                <w:b/>
                <w:bCs/>
                <w:sz w:val="22"/>
                <w:szCs w:val="22"/>
              </w:rPr>
              <w:t>Гетьмана</w:t>
            </w:r>
            <w:proofErr w:type="spellEnd"/>
            <w:r w:rsidRPr="00173374">
              <w:rPr>
                <w:b/>
                <w:bCs/>
                <w:sz w:val="22"/>
                <w:szCs w:val="22"/>
              </w:rPr>
              <w:t xml:space="preserve"> </w:t>
            </w:r>
            <w:proofErr w:type="spellStart"/>
            <w:r w:rsidRPr="00173374">
              <w:rPr>
                <w:b/>
                <w:bCs/>
                <w:sz w:val="22"/>
                <w:szCs w:val="22"/>
              </w:rPr>
              <w:t>Сагайдачного</w:t>
            </w:r>
            <w:proofErr w:type="spellEnd"/>
            <w:r w:rsidRPr="00173374">
              <w:rPr>
                <w:b/>
                <w:bCs/>
                <w:sz w:val="22"/>
                <w:szCs w:val="22"/>
              </w:rPr>
              <w:t>, 12</w:t>
            </w:r>
          </w:p>
          <w:p w:rsidR="004B3CBE" w:rsidRPr="00173374" w:rsidRDefault="004B3CBE" w:rsidP="00EC5409">
            <w:pPr>
              <w:pStyle w:val="af6"/>
              <w:tabs>
                <w:tab w:val="center" w:pos="5102"/>
              </w:tabs>
              <w:snapToGrid w:val="0"/>
              <w:rPr>
                <w:sz w:val="22"/>
                <w:szCs w:val="22"/>
              </w:rPr>
            </w:pPr>
            <w:r w:rsidRPr="00173374">
              <w:rPr>
                <w:sz w:val="22"/>
                <w:szCs w:val="22"/>
              </w:rPr>
              <w:t>тел/факс (0472) 37-33-00</w:t>
            </w:r>
          </w:p>
          <w:p w:rsidR="004B3CBE" w:rsidRPr="00173374" w:rsidRDefault="004B3CBE" w:rsidP="00EC5409">
            <w:pPr>
              <w:pStyle w:val="af6"/>
              <w:rPr>
                <w:sz w:val="22"/>
                <w:szCs w:val="22"/>
              </w:rPr>
            </w:pPr>
            <w:r w:rsidRPr="00173374">
              <w:rPr>
                <w:sz w:val="22"/>
                <w:szCs w:val="22"/>
              </w:rPr>
              <w:t xml:space="preserve">р/р </w:t>
            </w:r>
            <w:r w:rsidRPr="00173374">
              <w:rPr>
                <w:sz w:val="22"/>
                <w:szCs w:val="22"/>
                <w:lang w:val="en-US"/>
              </w:rPr>
              <w:t>UA</w:t>
            </w:r>
            <w:r w:rsidRPr="00173374">
              <w:rPr>
                <w:sz w:val="22"/>
                <w:szCs w:val="22"/>
              </w:rPr>
              <w:t xml:space="preserve">653510050000026003317673900  </w:t>
            </w:r>
            <w:r w:rsidRPr="00173374">
              <w:rPr>
                <w:sz w:val="22"/>
                <w:szCs w:val="22"/>
              </w:rPr>
              <w:br/>
              <w:t>в АТ “</w:t>
            </w:r>
            <w:proofErr w:type="spellStart"/>
            <w:r w:rsidRPr="00173374">
              <w:rPr>
                <w:sz w:val="22"/>
                <w:szCs w:val="22"/>
              </w:rPr>
              <w:t>УкрСиббанк</w:t>
            </w:r>
            <w:proofErr w:type="spellEnd"/>
            <w:r w:rsidRPr="00173374">
              <w:rPr>
                <w:sz w:val="22"/>
                <w:szCs w:val="22"/>
              </w:rPr>
              <w:t xml:space="preserve">” </w:t>
            </w:r>
          </w:p>
          <w:p w:rsidR="004B3CBE" w:rsidRPr="00173374" w:rsidRDefault="004B3CBE" w:rsidP="00EC5409">
            <w:pPr>
              <w:pStyle w:val="af6"/>
              <w:rPr>
                <w:sz w:val="22"/>
                <w:szCs w:val="22"/>
              </w:rPr>
            </w:pPr>
            <w:r w:rsidRPr="00173374">
              <w:rPr>
                <w:sz w:val="22"/>
                <w:szCs w:val="22"/>
              </w:rPr>
              <w:t xml:space="preserve">код ЄДРПОУ 03357168 </w:t>
            </w:r>
          </w:p>
          <w:p w:rsidR="004B3CBE" w:rsidRPr="00173374" w:rsidRDefault="004B3CBE" w:rsidP="00EC5409">
            <w:pPr>
              <w:pStyle w:val="af6"/>
              <w:rPr>
                <w:sz w:val="22"/>
                <w:szCs w:val="22"/>
              </w:rPr>
            </w:pPr>
            <w:r w:rsidRPr="00173374">
              <w:rPr>
                <w:sz w:val="22"/>
                <w:szCs w:val="22"/>
              </w:rPr>
              <w:t>ІПН 033571623012</w:t>
            </w:r>
          </w:p>
          <w:p w:rsidR="004B3CBE" w:rsidRPr="00173374" w:rsidRDefault="004B3CBE" w:rsidP="00EC5409">
            <w:pPr>
              <w:pStyle w:val="af6"/>
              <w:rPr>
                <w:sz w:val="22"/>
                <w:szCs w:val="22"/>
              </w:rPr>
            </w:pPr>
            <w:r w:rsidRPr="00173374">
              <w:rPr>
                <w:sz w:val="22"/>
                <w:szCs w:val="22"/>
                <w:lang w:val="en-US"/>
              </w:rPr>
              <w:t>E</w:t>
            </w:r>
            <w:r w:rsidRPr="00173374">
              <w:rPr>
                <w:sz w:val="22"/>
                <w:szCs w:val="22"/>
              </w:rPr>
              <w:t>-</w:t>
            </w:r>
            <w:r w:rsidRPr="00173374">
              <w:rPr>
                <w:sz w:val="22"/>
                <w:szCs w:val="22"/>
                <w:lang w:val="en-US"/>
              </w:rPr>
              <w:t>mail</w:t>
            </w:r>
            <w:r w:rsidRPr="00173374">
              <w:rPr>
                <w:sz w:val="22"/>
                <w:szCs w:val="22"/>
              </w:rPr>
              <w:t xml:space="preserve">: </w:t>
            </w:r>
            <w:hyperlink r:id="rId16" w:history="1">
              <w:r w:rsidRPr="00173374">
                <w:rPr>
                  <w:rStyle w:val="a5"/>
                  <w:b/>
                  <w:bCs/>
                  <w:sz w:val="22"/>
                  <w:szCs w:val="22"/>
                  <w:shd w:val="clear" w:color="auto" w:fill="FFFFFF"/>
                </w:rPr>
                <w:t>ck.vodokanal@gmail.com</w:t>
              </w:r>
            </w:hyperlink>
          </w:p>
          <w:p w:rsidR="004B3CBE" w:rsidRPr="00173374" w:rsidRDefault="004B3CBE" w:rsidP="00EC5409">
            <w:pPr>
              <w:pStyle w:val="af6"/>
              <w:rPr>
                <w:b/>
                <w:bCs/>
                <w:sz w:val="22"/>
                <w:szCs w:val="22"/>
              </w:rPr>
            </w:pPr>
          </w:p>
          <w:p w:rsidR="004B3CBE" w:rsidRPr="00173374" w:rsidRDefault="004B3CBE" w:rsidP="00EC5409">
            <w:pPr>
              <w:pStyle w:val="af6"/>
              <w:rPr>
                <w:b/>
                <w:bCs/>
                <w:sz w:val="22"/>
                <w:szCs w:val="22"/>
              </w:rPr>
            </w:pPr>
            <w:r>
              <w:rPr>
                <w:b/>
                <w:bCs/>
                <w:sz w:val="22"/>
                <w:szCs w:val="22"/>
              </w:rPr>
              <w:t>_________________</w:t>
            </w:r>
            <w:r>
              <w:rPr>
                <w:b/>
                <w:bCs/>
              </w:rPr>
              <w:t xml:space="preserve"> </w:t>
            </w:r>
            <w:proofErr w:type="spellStart"/>
            <w:r>
              <w:rPr>
                <w:b/>
                <w:bCs/>
              </w:rPr>
              <w:t>Іван</w:t>
            </w:r>
            <w:proofErr w:type="spellEnd"/>
            <w:r>
              <w:rPr>
                <w:b/>
                <w:bCs/>
              </w:rPr>
              <w:t xml:space="preserve"> СУХАРЬКОВ</w:t>
            </w:r>
          </w:p>
          <w:p w:rsidR="004B3CBE" w:rsidRPr="00173374" w:rsidRDefault="004B3CBE" w:rsidP="00EC5409">
            <w:pPr>
              <w:pStyle w:val="af6"/>
              <w:tabs>
                <w:tab w:val="center" w:pos="5102"/>
              </w:tabs>
              <w:snapToGrid w:val="0"/>
              <w:rPr>
                <w:b/>
                <w:bCs/>
                <w:sz w:val="22"/>
                <w:szCs w:val="22"/>
              </w:rPr>
            </w:pPr>
          </w:p>
          <w:p w:rsidR="004B3CBE" w:rsidRPr="00173374" w:rsidRDefault="004B3CBE" w:rsidP="00EC5409">
            <w:pPr>
              <w:widowControl w:val="0"/>
              <w:suppressLineNumbers/>
              <w:suppressAutoHyphens/>
              <w:autoSpaceDE w:val="0"/>
              <w:spacing w:after="0" w:line="240" w:lineRule="auto"/>
              <w:rPr>
                <w:rFonts w:ascii="Times New Roman" w:hAnsi="Times New Roman"/>
                <w:b/>
                <w:bCs/>
                <w:lang w:eastAsia="ar-SA"/>
              </w:rPr>
            </w:pPr>
            <w:r w:rsidRPr="00173374">
              <w:rPr>
                <w:rFonts w:ascii="Times New Roman" w:hAnsi="Times New Roman"/>
                <w:b/>
                <w:bCs/>
              </w:rPr>
              <w:t>М.П.</w:t>
            </w:r>
          </w:p>
        </w:tc>
      </w:tr>
    </w:tbl>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595D59" w:rsidRDefault="00595D59" w:rsidP="00595D59">
      <w:pPr>
        <w:shd w:val="clear" w:color="auto" w:fill="FFFFFF"/>
        <w:spacing w:before="240" w:after="0" w:line="240" w:lineRule="auto"/>
        <w:ind w:right="1"/>
        <w:rPr>
          <w:rFonts w:ascii="Times New Roman" w:hAnsi="Times New Roman"/>
          <w:b/>
          <w:sz w:val="24"/>
          <w:szCs w:val="24"/>
          <w:lang w:eastAsia="ru-RU"/>
        </w:rPr>
      </w:pPr>
      <w:r w:rsidRPr="00BD3A2A">
        <w:rPr>
          <w:rFonts w:ascii="Times New Roman" w:hAnsi="Times New Roman"/>
          <w:i/>
          <w:sz w:val="24"/>
          <w:szCs w:val="24"/>
          <w:lang w:eastAsia="ru-RU"/>
        </w:rPr>
        <w:t xml:space="preserve">   Учасник-переможець повинен</w:t>
      </w:r>
      <w:r>
        <w:rPr>
          <w:rFonts w:ascii="Times New Roman" w:hAnsi="Times New Roman"/>
          <w:i/>
          <w:sz w:val="24"/>
          <w:szCs w:val="24"/>
          <w:lang w:eastAsia="ru-RU"/>
        </w:rPr>
        <w:t xml:space="preserve"> у строк, що не перевищує чотири</w:t>
      </w:r>
      <w:r w:rsidRPr="00BD3A2A">
        <w:rPr>
          <w:rFonts w:ascii="Times New Roman" w:hAnsi="Times New Roman"/>
          <w:i/>
          <w:sz w:val="24"/>
          <w:szCs w:val="24"/>
          <w:lang w:eastAsia="ru-RU"/>
        </w:rPr>
        <w:t xml:space="preserve"> дні з дати оприлюднення в електронній системі закупівель повідомлення про намір укласти договір про закупівлю, надати замовнику цінову пропозицію згідно цього Додатку з урахуванням проведеного аукціону.</w:t>
      </w: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4746"/>
        <w:gridCol w:w="1418"/>
        <w:gridCol w:w="1559"/>
        <w:gridCol w:w="1417"/>
      </w:tblGrid>
      <w:tr w:rsidR="00057FF6" w:rsidRPr="003D0F21" w:rsidTr="00EC5409">
        <w:trPr>
          <w:trHeight w:val="63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b/>
                <w:bCs/>
              </w:rPr>
            </w:pPr>
            <w:r w:rsidRPr="003D0F21">
              <w:rPr>
                <w:rFonts w:ascii="Times New Roman" w:hAnsi="Times New Roman"/>
                <w:b/>
                <w:bCs/>
                <w:color w:val="000000"/>
                <w:lang w:eastAsia="ru-RU"/>
              </w:rPr>
              <w:t>№ п/п </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E523C9" w:rsidP="00EC5409">
            <w:pPr>
              <w:widowControl w:val="0"/>
              <w:suppressAutoHyphens/>
              <w:autoSpaceDE w:val="0"/>
              <w:jc w:val="center"/>
              <w:rPr>
                <w:rFonts w:ascii="Times New Roman" w:hAnsi="Times New Roman"/>
                <w:b/>
                <w:bCs/>
              </w:rPr>
            </w:pPr>
            <w:r>
              <w:rPr>
                <w:rFonts w:ascii="Times New Roman" w:hAnsi="Times New Roman"/>
                <w:b/>
                <w:bCs/>
              </w:rPr>
              <w:t>Найменування</w:t>
            </w:r>
            <w:r w:rsidRPr="00173374">
              <w:rPr>
                <w:rFonts w:ascii="Times New Roman" w:hAnsi="Times New Roman"/>
                <w:b/>
                <w:bCs/>
              </w:rPr>
              <w:t xml:space="preserve"> послуги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b/>
                <w:bCs/>
              </w:rPr>
            </w:pPr>
          </w:p>
          <w:p w:rsidR="00057FF6" w:rsidRPr="003D0F21" w:rsidRDefault="00057FF6" w:rsidP="00EC5409">
            <w:pPr>
              <w:widowControl w:val="0"/>
              <w:suppressAutoHyphens/>
              <w:autoSpaceDE w:val="0"/>
              <w:jc w:val="center"/>
              <w:rPr>
                <w:rFonts w:ascii="Times New Roman" w:hAnsi="Times New Roman"/>
                <w:b/>
                <w:bCs/>
              </w:rPr>
            </w:pPr>
            <w:r w:rsidRPr="003D0F21">
              <w:rPr>
                <w:rFonts w:ascii="Times New Roman" w:hAnsi="Times New Roman"/>
                <w:b/>
                <w:bCs/>
              </w:rPr>
              <w:t>Кількість</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57FF6" w:rsidRPr="003D0F21" w:rsidRDefault="00057FF6" w:rsidP="00EC5409">
            <w:pPr>
              <w:widowControl w:val="0"/>
              <w:suppressAutoHyphens/>
              <w:autoSpaceDE w:val="0"/>
              <w:spacing w:after="0"/>
              <w:jc w:val="center"/>
              <w:rPr>
                <w:rFonts w:ascii="Times New Roman" w:hAnsi="Times New Roman"/>
                <w:b/>
                <w:bCs/>
              </w:rPr>
            </w:pPr>
            <w:r w:rsidRPr="003D0F21">
              <w:rPr>
                <w:rFonts w:ascii="Times New Roman" w:hAnsi="Times New Roman"/>
                <w:b/>
                <w:bCs/>
              </w:rPr>
              <w:t xml:space="preserve">Ціна за одиницю, </w:t>
            </w:r>
          </w:p>
          <w:p w:rsidR="00057FF6" w:rsidRPr="003D0F21" w:rsidRDefault="00057FF6" w:rsidP="00EC5409">
            <w:pPr>
              <w:widowControl w:val="0"/>
              <w:suppressAutoHyphens/>
              <w:autoSpaceDE w:val="0"/>
              <w:spacing w:after="0"/>
              <w:jc w:val="center"/>
              <w:rPr>
                <w:rFonts w:ascii="Times New Roman" w:hAnsi="Times New Roman"/>
                <w:b/>
                <w:bCs/>
              </w:rPr>
            </w:pPr>
            <w:r w:rsidRPr="003D0F21">
              <w:rPr>
                <w:rFonts w:ascii="Times New Roman" w:hAnsi="Times New Roman"/>
                <w:b/>
                <w:bCs/>
              </w:rPr>
              <w:t>грн. без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057FF6" w:rsidRPr="003D0F21" w:rsidRDefault="00057FF6" w:rsidP="00EC5409">
            <w:pPr>
              <w:widowControl w:val="0"/>
              <w:suppressAutoHyphens/>
              <w:autoSpaceDE w:val="0"/>
              <w:jc w:val="center"/>
              <w:rPr>
                <w:rFonts w:ascii="Times New Roman" w:hAnsi="Times New Roman"/>
                <w:b/>
                <w:bCs/>
              </w:rPr>
            </w:pPr>
            <w:r w:rsidRPr="003D0F21">
              <w:rPr>
                <w:rFonts w:ascii="Times New Roman" w:hAnsi="Times New Roman"/>
                <w:b/>
                <w:bCs/>
              </w:rPr>
              <w:t>Сума, грн. без ПДВ</w:t>
            </w:r>
          </w:p>
        </w:tc>
      </w:tr>
      <w:tr w:rsidR="00057FF6" w:rsidRPr="003D0F21" w:rsidTr="00EC5409">
        <w:trPr>
          <w:trHeight w:val="27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rPr>
            </w:pPr>
            <w:r w:rsidRPr="003D0F21">
              <w:rPr>
                <w:rFonts w:ascii="Times New Roman" w:hAnsi="Times New Roman"/>
              </w:rPr>
              <w:t>1.</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tcPr>
          <w:p w:rsidR="00057FF6" w:rsidRPr="003D0F21" w:rsidRDefault="00057FF6" w:rsidP="00EC5409">
            <w:pPr>
              <w:widowControl w:val="0"/>
              <w:tabs>
                <w:tab w:val="left" w:pos="8880"/>
              </w:tabs>
              <w:suppressAutoHyphens/>
              <w:autoSpaceDE w:val="0"/>
              <w:ind w:right="142" w:firstLine="567"/>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347"/>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rPr>
            </w:pPr>
            <w:r w:rsidRPr="003D0F21">
              <w:rPr>
                <w:rFonts w:ascii="Times New Roman" w:hAnsi="Times New Roman"/>
              </w:rPr>
              <w:t>2.</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tcPr>
          <w:p w:rsidR="00057FF6" w:rsidRPr="003D0F21" w:rsidRDefault="00057FF6" w:rsidP="00EC5409">
            <w:pPr>
              <w:widowControl w:val="0"/>
              <w:tabs>
                <w:tab w:val="left" w:pos="8880"/>
              </w:tabs>
              <w:suppressAutoHyphens/>
              <w:autoSpaceDE w:val="0"/>
              <w:ind w:right="142" w:firstLine="567"/>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412"/>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rPr>
            </w:pPr>
            <w:r w:rsidRPr="003D0F21">
              <w:rPr>
                <w:rFonts w:ascii="Times New Roman" w:hAnsi="Times New Roman"/>
              </w:rPr>
              <w:t>…</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tcPr>
          <w:p w:rsidR="00057FF6" w:rsidRPr="003D0F21" w:rsidRDefault="00057FF6" w:rsidP="00EC5409">
            <w:pPr>
              <w:widowControl w:val="0"/>
              <w:tabs>
                <w:tab w:val="left" w:pos="8880"/>
              </w:tabs>
              <w:suppressAutoHyphens/>
              <w:autoSpaceDE w:val="0"/>
              <w:ind w:right="142" w:firstLine="567"/>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192"/>
        </w:trPr>
        <w:tc>
          <w:tcPr>
            <w:tcW w:w="8335" w:type="dxa"/>
            <w:gridSpan w:val="4"/>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rPr>
                <w:rFonts w:ascii="Times New Roman" w:hAnsi="Times New Roman"/>
              </w:rPr>
            </w:pPr>
            <w:r w:rsidRPr="003D0F21">
              <w:rPr>
                <w:rFonts w:ascii="Times New Roman" w:hAnsi="Times New Roman"/>
                <w:b/>
              </w:rPr>
              <w:t>Всього без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413"/>
        </w:trPr>
        <w:tc>
          <w:tcPr>
            <w:tcW w:w="8335" w:type="dxa"/>
            <w:gridSpan w:val="4"/>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rPr>
                <w:rFonts w:ascii="Times New Roman" w:hAnsi="Times New Roman"/>
              </w:rPr>
            </w:pPr>
            <w:r w:rsidRPr="003D0F21">
              <w:rPr>
                <w:rFonts w:ascii="Times New Roman" w:hAnsi="Times New Roman"/>
                <w:b/>
              </w:rPr>
              <w:t>ПДВ: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420"/>
        </w:trPr>
        <w:tc>
          <w:tcPr>
            <w:tcW w:w="8335" w:type="dxa"/>
            <w:gridSpan w:val="4"/>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rPr>
                <w:rFonts w:ascii="Times New Roman" w:hAnsi="Times New Roman"/>
              </w:rPr>
            </w:pPr>
            <w:r w:rsidRPr="003D0F21">
              <w:rPr>
                <w:rFonts w:ascii="Times New Roman" w:hAnsi="Times New Roman"/>
                <w:b/>
              </w:rPr>
              <w:t>Всього 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bl>
    <w:p w:rsidR="00057FF6"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BD3A2A" w:rsidRDefault="00EE442F"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15262F" w:rsidRPr="00D8618E" w:rsidTr="00DA2B86">
        <w:tc>
          <w:tcPr>
            <w:tcW w:w="675" w:type="dxa"/>
          </w:tcPr>
          <w:p w:rsidR="0015262F" w:rsidRPr="007674FC" w:rsidRDefault="0015262F"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15262F" w:rsidRPr="00505B62" w:rsidRDefault="0015262F" w:rsidP="007077FB">
            <w:pPr>
              <w:jc w:val="both"/>
              <w:rPr>
                <w:rFonts w:ascii="Times New Roman" w:eastAsiaTheme="minorHAnsi" w:hAnsi="Times New Roman" w:cstheme="minorBidi"/>
                <w:sz w:val="24"/>
                <w:szCs w:val="24"/>
                <w:lang w:eastAsia="ru-RU"/>
              </w:rPr>
            </w:pPr>
            <w:r w:rsidRPr="0015262F">
              <w:rPr>
                <w:rFonts w:ascii="Times New Roman" w:eastAsiaTheme="minorHAnsi" w:hAnsi="Times New Roman" w:cstheme="minorBidi"/>
                <w:sz w:val="24"/>
                <w:szCs w:val="24"/>
                <w:lang w:eastAsia="ru-RU"/>
              </w:rPr>
              <w:t>Інформація про субпідрядника/співвиконавця (п.8 розділу «Інструкція з підготовки тендерної пропозиції» стр.15 тендерної документації)</w:t>
            </w:r>
          </w:p>
        </w:tc>
      </w:tr>
      <w:tr w:rsidR="00C34F9E" w:rsidRPr="00D8618E" w:rsidTr="00DA2B86">
        <w:tc>
          <w:tcPr>
            <w:tcW w:w="675" w:type="dxa"/>
          </w:tcPr>
          <w:p w:rsidR="00C34F9E" w:rsidRPr="007674FC" w:rsidRDefault="004526C9"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4526C9"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9</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5315F4">
        <w:rPr>
          <w:rFonts w:ascii="Times New Roman" w:hAnsi="Times New Roman"/>
          <w:sz w:val="24"/>
          <w:szCs w:val="24"/>
          <w:lang w:eastAsia="ar-SA"/>
        </w:rPr>
        <w:lastRenderedPageBreak/>
        <w:t>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7"/>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99A" w:rsidRDefault="0028399A" w:rsidP="00496EA4">
      <w:pPr>
        <w:spacing w:after="0" w:line="240" w:lineRule="auto"/>
      </w:pPr>
      <w:r>
        <w:separator/>
      </w:r>
    </w:p>
  </w:endnote>
  <w:endnote w:type="continuationSeparator" w:id="0">
    <w:p w:rsidR="0028399A" w:rsidRDefault="0028399A"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435162"/>
      <w:docPartObj>
        <w:docPartGallery w:val="Page Numbers (Bottom of Page)"/>
        <w:docPartUnique/>
      </w:docPartObj>
    </w:sdtPr>
    <w:sdtEndPr/>
    <w:sdtContent>
      <w:p w:rsidR="002F3F7F" w:rsidRDefault="002F3F7F">
        <w:pPr>
          <w:pStyle w:val="ab"/>
          <w:jc w:val="right"/>
        </w:pPr>
        <w:r>
          <w:fldChar w:fldCharType="begin"/>
        </w:r>
        <w:r>
          <w:instrText>PAGE   \* MERGEFORMAT</w:instrText>
        </w:r>
        <w:r>
          <w:fldChar w:fldCharType="separate"/>
        </w:r>
        <w:r w:rsidR="005340C2" w:rsidRPr="005340C2">
          <w:rPr>
            <w:noProof/>
            <w:lang w:val="ru-RU"/>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99A" w:rsidRDefault="0028399A" w:rsidP="00496EA4">
      <w:pPr>
        <w:spacing w:after="0" w:line="240" w:lineRule="auto"/>
      </w:pPr>
      <w:r>
        <w:separator/>
      </w:r>
    </w:p>
  </w:footnote>
  <w:footnote w:type="continuationSeparator" w:id="0">
    <w:p w:rsidR="0028399A" w:rsidRDefault="0028399A" w:rsidP="00496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4"/>
  </w:num>
  <w:num w:numId="4">
    <w:abstractNumId w:val="5"/>
  </w:num>
  <w:num w:numId="5">
    <w:abstractNumId w:val="6"/>
  </w:num>
  <w:num w:numId="6">
    <w:abstractNumId w:val="15"/>
  </w:num>
  <w:num w:numId="7">
    <w:abstractNumId w:val="12"/>
  </w:num>
  <w:num w:numId="8">
    <w:abstractNumId w:val="11"/>
  </w:num>
  <w:num w:numId="9">
    <w:abstractNumId w:val="13"/>
  </w:num>
  <w:num w:numId="10">
    <w:abstractNumId w:val="16"/>
  </w:num>
  <w:num w:numId="11">
    <w:abstractNumId w:val="8"/>
  </w:num>
  <w:num w:numId="12">
    <w:abstractNumId w:val="10"/>
  </w:num>
  <w:num w:numId="13">
    <w:abstractNumId w:val="9"/>
  </w:num>
  <w:num w:numId="14">
    <w:abstractNumId w:val="7"/>
  </w:num>
  <w:num w:numId="1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4403"/>
    <w:rsid w:val="00064F66"/>
    <w:rsid w:val="000655DE"/>
    <w:rsid w:val="00065E58"/>
    <w:rsid w:val="00066711"/>
    <w:rsid w:val="00066995"/>
    <w:rsid w:val="0007052D"/>
    <w:rsid w:val="00070C3C"/>
    <w:rsid w:val="00070CEA"/>
    <w:rsid w:val="00070D45"/>
    <w:rsid w:val="000711FA"/>
    <w:rsid w:val="000715E8"/>
    <w:rsid w:val="00071A09"/>
    <w:rsid w:val="0007293A"/>
    <w:rsid w:val="000735EF"/>
    <w:rsid w:val="00074418"/>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E3A"/>
    <w:rsid w:val="000A66DB"/>
    <w:rsid w:val="000A7B5C"/>
    <w:rsid w:val="000B02E6"/>
    <w:rsid w:val="000B0B18"/>
    <w:rsid w:val="000B1CCC"/>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B89"/>
    <w:rsid w:val="00137A26"/>
    <w:rsid w:val="00140FBC"/>
    <w:rsid w:val="00142A6D"/>
    <w:rsid w:val="00143A01"/>
    <w:rsid w:val="00143F03"/>
    <w:rsid w:val="00144A69"/>
    <w:rsid w:val="00144FA5"/>
    <w:rsid w:val="00145081"/>
    <w:rsid w:val="00145359"/>
    <w:rsid w:val="001453C0"/>
    <w:rsid w:val="00145755"/>
    <w:rsid w:val="0014720B"/>
    <w:rsid w:val="00147FB3"/>
    <w:rsid w:val="00150784"/>
    <w:rsid w:val="001509CF"/>
    <w:rsid w:val="001510C8"/>
    <w:rsid w:val="0015123E"/>
    <w:rsid w:val="00151B68"/>
    <w:rsid w:val="001523DB"/>
    <w:rsid w:val="0015262F"/>
    <w:rsid w:val="00153458"/>
    <w:rsid w:val="00153848"/>
    <w:rsid w:val="001552AF"/>
    <w:rsid w:val="00155ACB"/>
    <w:rsid w:val="00156921"/>
    <w:rsid w:val="0015705D"/>
    <w:rsid w:val="00160BCE"/>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771BD"/>
    <w:rsid w:val="00180C77"/>
    <w:rsid w:val="0018173D"/>
    <w:rsid w:val="00182238"/>
    <w:rsid w:val="00182478"/>
    <w:rsid w:val="001827AA"/>
    <w:rsid w:val="001829A0"/>
    <w:rsid w:val="00184390"/>
    <w:rsid w:val="00184746"/>
    <w:rsid w:val="00184D09"/>
    <w:rsid w:val="001856D4"/>
    <w:rsid w:val="001869CC"/>
    <w:rsid w:val="001878EF"/>
    <w:rsid w:val="00187B72"/>
    <w:rsid w:val="00187E7D"/>
    <w:rsid w:val="00190920"/>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946"/>
    <w:rsid w:val="001B706A"/>
    <w:rsid w:val="001C0803"/>
    <w:rsid w:val="001C0CE5"/>
    <w:rsid w:val="001C0F78"/>
    <w:rsid w:val="001C29E9"/>
    <w:rsid w:val="001C2F22"/>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321"/>
    <w:rsid w:val="001F2CF4"/>
    <w:rsid w:val="001F66EB"/>
    <w:rsid w:val="001F7EC8"/>
    <w:rsid w:val="002005EF"/>
    <w:rsid w:val="002015EB"/>
    <w:rsid w:val="00201F5B"/>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CE3"/>
    <w:rsid w:val="002356EF"/>
    <w:rsid w:val="00235834"/>
    <w:rsid w:val="002359FF"/>
    <w:rsid w:val="002363BB"/>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37E7"/>
    <w:rsid w:val="00283945"/>
    <w:rsid w:val="0028399A"/>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2B2"/>
    <w:rsid w:val="002E166A"/>
    <w:rsid w:val="002E17DC"/>
    <w:rsid w:val="002E2854"/>
    <w:rsid w:val="002E3BE6"/>
    <w:rsid w:val="002E4018"/>
    <w:rsid w:val="002E42DD"/>
    <w:rsid w:val="002E42EC"/>
    <w:rsid w:val="002E4314"/>
    <w:rsid w:val="002E4B50"/>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B96"/>
    <w:rsid w:val="003B3085"/>
    <w:rsid w:val="003B5620"/>
    <w:rsid w:val="003B5820"/>
    <w:rsid w:val="003B5E9F"/>
    <w:rsid w:val="003B676A"/>
    <w:rsid w:val="003B6A41"/>
    <w:rsid w:val="003C1B5D"/>
    <w:rsid w:val="003C1D65"/>
    <w:rsid w:val="003C3195"/>
    <w:rsid w:val="003C4F4F"/>
    <w:rsid w:val="003C580F"/>
    <w:rsid w:val="003D0341"/>
    <w:rsid w:val="003D0F17"/>
    <w:rsid w:val="003D1C54"/>
    <w:rsid w:val="003D204F"/>
    <w:rsid w:val="003D259D"/>
    <w:rsid w:val="003D3A21"/>
    <w:rsid w:val="003D41D8"/>
    <w:rsid w:val="003D53D7"/>
    <w:rsid w:val="003D5A46"/>
    <w:rsid w:val="003D604C"/>
    <w:rsid w:val="003D649E"/>
    <w:rsid w:val="003D724F"/>
    <w:rsid w:val="003D7C0E"/>
    <w:rsid w:val="003D7F42"/>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6C9"/>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723F"/>
    <w:rsid w:val="00490313"/>
    <w:rsid w:val="004912F5"/>
    <w:rsid w:val="00493C1F"/>
    <w:rsid w:val="00493D83"/>
    <w:rsid w:val="00493E34"/>
    <w:rsid w:val="00494239"/>
    <w:rsid w:val="004945F9"/>
    <w:rsid w:val="00494CF4"/>
    <w:rsid w:val="00496304"/>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2C23"/>
    <w:rsid w:val="004B3CBE"/>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519"/>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9D5"/>
    <w:rsid w:val="004F29F2"/>
    <w:rsid w:val="004F4488"/>
    <w:rsid w:val="004F4E30"/>
    <w:rsid w:val="004F565B"/>
    <w:rsid w:val="004F59FF"/>
    <w:rsid w:val="004F650B"/>
    <w:rsid w:val="004F7399"/>
    <w:rsid w:val="004F73F4"/>
    <w:rsid w:val="00500A6E"/>
    <w:rsid w:val="00501BA3"/>
    <w:rsid w:val="00501E08"/>
    <w:rsid w:val="00502518"/>
    <w:rsid w:val="0050255B"/>
    <w:rsid w:val="00503621"/>
    <w:rsid w:val="0050380D"/>
    <w:rsid w:val="00503E36"/>
    <w:rsid w:val="00504562"/>
    <w:rsid w:val="00504BFB"/>
    <w:rsid w:val="00505B62"/>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869"/>
    <w:rsid w:val="00533D27"/>
    <w:rsid w:val="005340C2"/>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30AA"/>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71E0B"/>
    <w:rsid w:val="00571FE7"/>
    <w:rsid w:val="005724B4"/>
    <w:rsid w:val="00573077"/>
    <w:rsid w:val="00573422"/>
    <w:rsid w:val="00574C2B"/>
    <w:rsid w:val="005758C8"/>
    <w:rsid w:val="00575EB0"/>
    <w:rsid w:val="005800E6"/>
    <w:rsid w:val="00580A12"/>
    <w:rsid w:val="00580C58"/>
    <w:rsid w:val="00580DC6"/>
    <w:rsid w:val="00581988"/>
    <w:rsid w:val="00581BC3"/>
    <w:rsid w:val="00581E08"/>
    <w:rsid w:val="00582CDD"/>
    <w:rsid w:val="00585F15"/>
    <w:rsid w:val="00586225"/>
    <w:rsid w:val="00586E09"/>
    <w:rsid w:val="005904DC"/>
    <w:rsid w:val="00590D7E"/>
    <w:rsid w:val="00591444"/>
    <w:rsid w:val="0059167F"/>
    <w:rsid w:val="00591D01"/>
    <w:rsid w:val="0059233C"/>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E03"/>
    <w:rsid w:val="005A32F4"/>
    <w:rsid w:val="005A330E"/>
    <w:rsid w:val="005A428C"/>
    <w:rsid w:val="005A4AF0"/>
    <w:rsid w:val="005A536C"/>
    <w:rsid w:val="005A5513"/>
    <w:rsid w:val="005A738C"/>
    <w:rsid w:val="005A7463"/>
    <w:rsid w:val="005A7E30"/>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6B3D"/>
    <w:rsid w:val="005E76A1"/>
    <w:rsid w:val="005F0CEE"/>
    <w:rsid w:val="005F0F58"/>
    <w:rsid w:val="005F16C5"/>
    <w:rsid w:val="005F1A6D"/>
    <w:rsid w:val="005F1CF1"/>
    <w:rsid w:val="005F2344"/>
    <w:rsid w:val="005F2390"/>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10EC"/>
    <w:rsid w:val="00611895"/>
    <w:rsid w:val="00612320"/>
    <w:rsid w:val="00613080"/>
    <w:rsid w:val="006132F8"/>
    <w:rsid w:val="006137C5"/>
    <w:rsid w:val="00613899"/>
    <w:rsid w:val="00614A44"/>
    <w:rsid w:val="00615823"/>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1C08"/>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4170"/>
    <w:rsid w:val="00684536"/>
    <w:rsid w:val="00684BEB"/>
    <w:rsid w:val="00684DEF"/>
    <w:rsid w:val="00685DCB"/>
    <w:rsid w:val="00686996"/>
    <w:rsid w:val="00687CB4"/>
    <w:rsid w:val="00690D73"/>
    <w:rsid w:val="006910D7"/>
    <w:rsid w:val="006910EE"/>
    <w:rsid w:val="006911C3"/>
    <w:rsid w:val="00691418"/>
    <w:rsid w:val="00691870"/>
    <w:rsid w:val="00691DB3"/>
    <w:rsid w:val="00692D88"/>
    <w:rsid w:val="006935E4"/>
    <w:rsid w:val="00693950"/>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4E4"/>
    <w:rsid w:val="006C1CD4"/>
    <w:rsid w:val="006C3335"/>
    <w:rsid w:val="006C3FAB"/>
    <w:rsid w:val="006C4675"/>
    <w:rsid w:val="006C481F"/>
    <w:rsid w:val="006C4991"/>
    <w:rsid w:val="006C5265"/>
    <w:rsid w:val="006C6456"/>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887"/>
    <w:rsid w:val="006E2362"/>
    <w:rsid w:val="006E3A48"/>
    <w:rsid w:val="006E3D7F"/>
    <w:rsid w:val="006E543B"/>
    <w:rsid w:val="006E6337"/>
    <w:rsid w:val="006E696A"/>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51E1"/>
    <w:rsid w:val="00717457"/>
    <w:rsid w:val="00717C6E"/>
    <w:rsid w:val="00717F13"/>
    <w:rsid w:val="0072024A"/>
    <w:rsid w:val="00720A3B"/>
    <w:rsid w:val="00721644"/>
    <w:rsid w:val="007216F4"/>
    <w:rsid w:val="00721E39"/>
    <w:rsid w:val="00722BCE"/>
    <w:rsid w:val="00723855"/>
    <w:rsid w:val="007242CA"/>
    <w:rsid w:val="0072431E"/>
    <w:rsid w:val="007261ED"/>
    <w:rsid w:val="00726876"/>
    <w:rsid w:val="00726FC9"/>
    <w:rsid w:val="00730298"/>
    <w:rsid w:val="007307C8"/>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4FC"/>
    <w:rsid w:val="00770482"/>
    <w:rsid w:val="00770533"/>
    <w:rsid w:val="007728EA"/>
    <w:rsid w:val="00772D71"/>
    <w:rsid w:val="00772DE9"/>
    <w:rsid w:val="00772F8A"/>
    <w:rsid w:val="00773A31"/>
    <w:rsid w:val="00773C5D"/>
    <w:rsid w:val="00774004"/>
    <w:rsid w:val="0077432E"/>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DE2"/>
    <w:rsid w:val="007876DF"/>
    <w:rsid w:val="00787981"/>
    <w:rsid w:val="007904E2"/>
    <w:rsid w:val="007907E9"/>
    <w:rsid w:val="00790A66"/>
    <w:rsid w:val="00791B4F"/>
    <w:rsid w:val="00791D1D"/>
    <w:rsid w:val="00792C04"/>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ECF"/>
    <w:rsid w:val="007A60D8"/>
    <w:rsid w:val="007A637B"/>
    <w:rsid w:val="007A6EDF"/>
    <w:rsid w:val="007A73E9"/>
    <w:rsid w:val="007A749F"/>
    <w:rsid w:val="007A7889"/>
    <w:rsid w:val="007A7AD8"/>
    <w:rsid w:val="007A7FAA"/>
    <w:rsid w:val="007B10A7"/>
    <w:rsid w:val="007B1A04"/>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E32"/>
    <w:rsid w:val="007D5179"/>
    <w:rsid w:val="007D5516"/>
    <w:rsid w:val="007D59DE"/>
    <w:rsid w:val="007D744B"/>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102D2"/>
    <w:rsid w:val="0081036D"/>
    <w:rsid w:val="00810A5C"/>
    <w:rsid w:val="0081145F"/>
    <w:rsid w:val="00813E3F"/>
    <w:rsid w:val="00814AC3"/>
    <w:rsid w:val="008152ED"/>
    <w:rsid w:val="0081572F"/>
    <w:rsid w:val="00816132"/>
    <w:rsid w:val="00816843"/>
    <w:rsid w:val="008203ED"/>
    <w:rsid w:val="00820835"/>
    <w:rsid w:val="008214AF"/>
    <w:rsid w:val="00822B2D"/>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262C"/>
    <w:rsid w:val="00832D5C"/>
    <w:rsid w:val="00833BA3"/>
    <w:rsid w:val="00834034"/>
    <w:rsid w:val="00834CE4"/>
    <w:rsid w:val="00835754"/>
    <w:rsid w:val="00835A7C"/>
    <w:rsid w:val="00837696"/>
    <w:rsid w:val="00837BB6"/>
    <w:rsid w:val="00837C96"/>
    <w:rsid w:val="008402A6"/>
    <w:rsid w:val="00840822"/>
    <w:rsid w:val="00841978"/>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09C"/>
    <w:rsid w:val="00854F26"/>
    <w:rsid w:val="008556AE"/>
    <w:rsid w:val="00855885"/>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3944"/>
    <w:rsid w:val="00873B4E"/>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7CC3"/>
    <w:rsid w:val="008A0734"/>
    <w:rsid w:val="008A14BF"/>
    <w:rsid w:val="008A1AFE"/>
    <w:rsid w:val="008A248B"/>
    <w:rsid w:val="008A2904"/>
    <w:rsid w:val="008A32AA"/>
    <w:rsid w:val="008A4904"/>
    <w:rsid w:val="008A52D5"/>
    <w:rsid w:val="008A63D9"/>
    <w:rsid w:val="008A729E"/>
    <w:rsid w:val="008B0E14"/>
    <w:rsid w:val="008B1A1D"/>
    <w:rsid w:val="008B20B3"/>
    <w:rsid w:val="008B2750"/>
    <w:rsid w:val="008B3044"/>
    <w:rsid w:val="008B3973"/>
    <w:rsid w:val="008B39E7"/>
    <w:rsid w:val="008B51DD"/>
    <w:rsid w:val="008B5B39"/>
    <w:rsid w:val="008B5F8D"/>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D0D09"/>
    <w:rsid w:val="008D117A"/>
    <w:rsid w:val="008D1E3A"/>
    <w:rsid w:val="008D22AD"/>
    <w:rsid w:val="008D310C"/>
    <w:rsid w:val="008D3185"/>
    <w:rsid w:val="008D375D"/>
    <w:rsid w:val="008D4EA7"/>
    <w:rsid w:val="008D5162"/>
    <w:rsid w:val="008D6479"/>
    <w:rsid w:val="008D670C"/>
    <w:rsid w:val="008D6FB6"/>
    <w:rsid w:val="008D7025"/>
    <w:rsid w:val="008E1FBB"/>
    <w:rsid w:val="008E22DE"/>
    <w:rsid w:val="008E3F17"/>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AD8"/>
    <w:rsid w:val="00911FAF"/>
    <w:rsid w:val="00912CCE"/>
    <w:rsid w:val="00913270"/>
    <w:rsid w:val="00913B8C"/>
    <w:rsid w:val="009141F8"/>
    <w:rsid w:val="0091488B"/>
    <w:rsid w:val="00914A0A"/>
    <w:rsid w:val="0091519B"/>
    <w:rsid w:val="00916476"/>
    <w:rsid w:val="0092011C"/>
    <w:rsid w:val="009215A2"/>
    <w:rsid w:val="009218E7"/>
    <w:rsid w:val="00921B33"/>
    <w:rsid w:val="00921E71"/>
    <w:rsid w:val="00922320"/>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CC8"/>
    <w:rsid w:val="00935F4D"/>
    <w:rsid w:val="00936ABF"/>
    <w:rsid w:val="00937286"/>
    <w:rsid w:val="0094007F"/>
    <w:rsid w:val="00940D73"/>
    <w:rsid w:val="00940E4B"/>
    <w:rsid w:val="00941246"/>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33B"/>
    <w:rsid w:val="0095210C"/>
    <w:rsid w:val="009527A4"/>
    <w:rsid w:val="00952E9A"/>
    <w:rsid w:val="009533DB"/>
    <w:rsid w:val="0095355C"/>
    <w:rsid w:val="00953767"/>
    <w:rsid w:val="009538A2"/>
    <w:rsid w:val="00953ED7"/>
    <w:rsid w:val="00953EF3"/>
    <w:rsid w:val="009541A1"/>
    <w:rsid w:val="00957062"/>
    <w:rsid w:val="00957E59"/>
    <w:rsid w:val="00960888"/>
    <w:rsid w:val="00961D09"/>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A85"/>
    <w:rsid w:val="00993D27"/>
    <w:rsid w:val="00993D65"/>
    <w:rsid w:val="00994133"/>
    <w:rsid w:val="00995765"/>
    <w:rsid w:val="0099664C"/>
    <w:rsid w:val="009A210E"/>
    <w:rsid w:val="009A5CBA"/>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A1E"/>
    <w:rsid w:val="009C0D70"/>
    <w:rsid w:val="009C1AB5"/>
    <w:rsid w:val="009C23EF"/>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5D95"/>
    <w:rsid w:val="009F608D"/>
    <w:rsid w:val="009F6C62"/>
    <w:rsid w:val="009F7DB9"/>
    <w:rsid w:val="00A00434"/>
    <w:rsid w:val="00A00C6C"/>
    <w:rsid w:val="00A00DDE"/>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0A93"/>
    <w:rsid w:val="00A21D4B"/>
    <w:rsid w:val="00A23580"/>
    <w:rsid w:val="00A243FF"/>
    <w:rsid w:val="00A24830"/>
    <w:rsid w:val="00A264E3"/>
    <w:rsid w:val="00A269C3"/>
    <w:rsid w:val="00A26F80"/>
    <w:rsid w:val="00A270A9"/>
    <w:rsid w:val="00A27E83"/>
    <w:rsid w:val="00A27F32"/>
    <w:rsid w:val="00A304A5"/>
    <w:rsid w:val="00A32999"/>
    <w:rsid w:val="00A33198"/>
    <w:rsid w:val="00A342E6"/>
    <w:rsid w:val="00A37567"/>
    <w:rsid w:val="00A37E10"/>
    <w:rsid w:val="00A402EF"/>
    <w:rsid w:val="00A406FE"/>
    <w:rsid w:val="00A410A7"/>
    <w:rsid w:val="00A41564"/>
    <w:rsid w:val="00A41702"/>
    <w:rsid w:val="00A41C52"/>
    <w:rsid w:val="00A42DE9"/>
    <w:rsid w:val="00A43919"/>
    <w:rsid w:val="00A44D93"/>
    <w:rsid w:val="00A44FE7"/>
    <w:rsid w:val="00A46E68"/>
    <w:rsid w:val="00A46FB6"/>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414A"/>
    <w:rsid w:val="00A94BB8"/>
    <w:rsid w:val="00A94F04"/>
    <w:rsid w:val="00A957CF"/>
    <w:rsid w:val="00A96AD8"/>
    <w:rsid w:val="00A970AC"/>
    <w:rsid w:val="00A97A9F"/>
    <w:rsid w:val="00A97CB8"/>
    <w:rsid w:val="00AA105E"/>
    <w:rsid w:val="00AA20F1"/>
    <w:rsid w:val="00AA343D"/>
    <w:rsid w:val="00AA691C"/>
    <w:rsid w:val="00AA6DF5"/>
    <w:rsid w:val="00AA77CC"/>
    <w:rsid w:val="00AB028D"/>
    <w:rsid w:val="00AB14E9"/>
    <w:rsid w:val="00AB184C"/>
    <w:rsid w:val="00AB217E"/>
    <w:rsid w:val="00AB21E3"/>
    <w:rsid w:val="00AB29FB"/>
    <w:rsid w:val="00AB4E81"/>
    <w:rsid w:val="00AB6A93"/>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845"/>
    <w:rsid w:val="00AD41D8"/>
    <w:rsid w:val="00AD5D62"/>
    <w:rsid w:val="00AD640E"/>
    <w:rsid w:val="00AD6796"/>
    <w:rsid w:val="00AD746F"/>
    <w:rsid w:val="00AD751D"/>
    <w:rsid w:val="00AD772C"/>
    <w:rsid w:val="00AE032A"/>
    <w:rsid w:val="00AE0755"/>
    <w:rsid w:val="00AE07FB"/>
    <w:rsid w:val="00AE0A7F"/>
    <w:rsid w:val="00AE444B"/>
    <w:rsid w:val="00AE4512"/>
    <w:rsid w:val="00AE4864"/>
    <w:rsid w:val="00AE4923"/>
    <w:rsid w:val="00AE5DB9"/>
    <w:rsid w:val="00AF0F2F"/>
    <w:rsid w:val="00AF1A74"/>
    <w:rsid w:val="00AF1FC2"/>
    <w:rsid w:val="00AF21F3"/>
    <w:rsid w:val="00AF32C4"/>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100ED"/>
    <w:rsid w:val="00B1018D"/>
    <w:rsid w:val="00B109D3"/>
    <w:rsid w:val="00B12861"/>
    <w:rsid w:val="00B13034"/>
    <w:rsid w:val="00B132E6"/>
    <w:rsid w:val="00B14A4F"/>
    <w:rsid w:val="00B1606A"/>
    <w:rsid w:val="00B169E9"/>
    <w:rsid w:val="00B17B39"/>
    <w:rsid w:val="00B204F7"/>
    <w:rsid w:val="00B20550"/>
    <w:rsid w:val="00B211BA"/>
    <w:rsid w:val="00B21D97"/>
    <w:rsid w:val="00B21DD2"/>
    <w:rsid w:val="00B22A4E"/>
    <w:rsid w:val="00B22FD1"/>
    <w:rsid w:val="00B23073"/>
    <w:rsid w:val="00B23EC5"/>
    <w:rsid w:val="00B24DDE"/>
    <w:rsid w:val="00B264EC"/>
    <w:rsid w:val="00B26B0B"/>
    <w:rsid w:val="00B26EAD"/>
    <w:rsid w:val="00B27090"/>
    <w:rsid w:val="00B27245"/>
    <w:rsid w:val="00B27969"/>
    <w:rsid w:val="00B3100C"/>
    <w:rsid w:val="00B31C5C"/>
    <w:rsid w:val="00B32303"/>
    <w:rsid w:val="00B32B50"/>
    <w:rsid w:val="00B33DDA"/>
    <w:rsid w:val="00B34C3B"/>
    <w:rsid w:val="00B3548D"/>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DB2"/>
    <w:rsid w:val="00B50E1D"/>
    <w:rsid w:val="00B513B0"/>
    <w:rsid w:val="00B525E2"/>
    <w:rsid w:val="00B52D55"/>
    <w:rsid w:val="00B54255"/>
    <w:rsid w:val="00B556DF"/>
    <w:rsid w:val="00B560FC"/>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11AD"/>
    <w:rsid w:val="00B911FF"/>
    <w:rsid w:val="00B920CE"/>
    <w:rsid w:val="00B92518"/>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744"/>
    <w:rsid w:val="00C456C5"/>
    <w:rsid w:val="00C45A3C"/>
    <w:rsid w:val="00C46D00"/>
    <w:rsid w:val="00C47056"/>
    <w:rsid w:val="00C47806"/>
    <w:rsid w:val="00C478F6"/>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395"/>
    <w:rsid w:val="00C90513"/>
    <w:rsid w:val="00C90AA4"/>
    <w:rsid w:val="00C90E7F"/>
    <w:rsid w:val="00C911A7"/>
    <w:rsid w:val="00C9159D"/>
    <w:rsid w:val="00C9170C"/>
    <w:rsid w:val="00C91ACA"/>
    <w:rsid w:val="00C9223E"/>
    <w:rsid w:val="00C933EE"/>
    <w:rsid w:val="00C947D7"/>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6331"/>
    <w:rsid w:val="00CB7638"/>
    <w:rsid w:val="00CC1596"/>
    <w:rsid w:val="00CC1D0B"/>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21B9"/>
    <w:rsid w:val="00CE2705"/>
    <w:rsid w:val="00CE344A"/>
    <w:rsid w:val="00CE4467"/>
    <w:rsid w:val="00CE525A"/>
    <w:rsid w:val="00CE589E"/>
    <w:rsid w:val="00CE5BA4"/>
    <w:rsid w:val="00CE5E03"/>
    <w:rsid w:val="00CE6BB5"/>
    <w:rsid w:val="00CE6D3D"/>
    <w:rsid w:val="00CF01EC"/>
    <w:rsid w:val="00CF0467"/>
    <w:rsid w:val="00CF04AA"/>
    <w:rsid w:val="00CF0689"/>
    <w:rsid w:val="00CF07BE"/>
    <w:rsid w:val="00CF2587"/>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C28"/>
    <w:rsid w:val="00D17D7F"/>
    <w:rsid w:val="00D20B45"/>
    <w:rsid w:val="00D20D32"/>
    <w:rsid w:val="00D21DF1"/>
    <w:rsid w:val="00D222D6"/>
    <w:rsid w:val="00D2389D"/>
    <w:rsid w:val="00D24177"/>
    <w:rsid w:val="00D2432E"/>
    <w:rsid w:val="00D24EE9"/>
    <w:rsid w:val="00D25353"/>
    <w:rsid w:val="00D25563"/>
    <w:rsid w:val="00D2686C"/>
    <w:rsid w:val="00D278A7"/>
    <w:rsid w:val="00D27E9C"/>
    <w:rsid w:val="00D30E69"/>
    <w:rsid w:val="00D32956"/>
    <w:rsid w:val="00D33577"/>
    <w:rsid w:val="00D33A58"/>
    <w:rsid w:val="00D34429"/>
    <w:rsid w:val="00D34732"/>
    <w:rsid w:val="00D348DF"/>
    <w:rsid w:val="00D350E8"/>
    <w:rsid w:val="00D3567D"/>
    <w:rsid w:val="00D359B1"/>
    <w:rsid w:val="00D35A61"/>
    <w:rsid w:val="00D35B9F"/>
    <w:rsid w:val="00D36312"/>
    <w:rsid w:val="00D364D2"/>
    <w:rsid w:val="00D36C19"/>
    <w:rsid w:val="00D37F9F"/>
    <w:rsid w:val="00D404F2"/>
    <w:rsid w:val="00D40599"/>
    <w:rsid w:val="00D41BED"/>
    <w:rsid w:val="00D42223"/>
    <w:rsid w:val="00D42E91"/>
    <w:rsid w:val="00D43374"/>
    <w:rsid w:val="00D43AAE"/>
    <w:rsid w:val="00D467F7"/>
    <w:rsid w:val="00D4717B"/>
    <w:rsid w:val="00D47BEE"/>
    <w:rsid w:val="00D5089A"/>
    <w:rsid w:val="00D50C2C"/>
    <w:rsid w:val="00D522D9"/>
    <w:rsid w:val="00D55CB4"/>
    <w:rsid w:val="00D56086"/>
    <w:rsid w:val="00D569AF"/>
    <w:rsid w:val="00D56CFF"/>
    <w:rsid w:val="00D56F4B"/>
    <w:rsid w:val="00D5735B"/>
    <w:rsid w:val="00D606E9"/>
    <w:rsid w:val="00D61417"/>
    <w:rsid w:val="00D6268C"/>
    <w:rsid w:val="00D632A4"/>
    <w:rsid w:val="00D633F6"/>
    <w:rsid w:val="00D6343B"/>
    <w:rsid w:val="00D6423D"/>
    <w:rsid w:val="00D6448F"/>
    <w:rsid w:val="00D64513"/>
    <w:rsid w:val="00D66BE5"/>
    <w:rsid w:val="00D66CFD"/>
    <w:rsid w:val="00D67DAE"/>
    <w:rsid w:val="00D67F8B"/>
    <w:rsid w:val="00D7024A"/>
    <w:rsid w:val="00D70EFA"/>
    <w:rsid w:val="00D7108B"/>
    <w:rsid w:val="00D717CC"/>
    <w:rsid w:val="00D71B9E"/>
    <w:rsid w:val="00D74521"/>
    <w:rsid w:val="00D75471"/>
    <w:rsid w:val="00D75D62"/>
    <w:rsid w:val="00D76417"/>
    <w:rsid w:val="00D7657E"/>
    <w:rsid w:val="00D80749"/>
    <w:rsid w:val="00D80A33"/>
    <w:rsid w:val="00D80C5B"/>
    <w:rsid w:val="00D81FF2"/>
    <w:rsid w:val="00D821F1"/>
    <w:rsid w:val="00D8258F"/>
    <w:rsid w:val="00D832C3"/>
    <w:rsid w:val="00D833A8"/>
    <w:rsid w:val="00D834CA"/>
    <w:rsid w:val="00D845D7"/>
    <w:rsid w:val="00D848D5"/>
    <w:rsid w:val="00D84BBA"/>
    <w:rsid w:val="00D8618E"/>
    <w:rsid w:val="00D86584"/>
    <w:rsid w:val="00D86F03"/>
    <w:rsid w:val="00D87495"/>
    <w:rsid w:val="00D8772F"/>
    <w:rsid w:val="00D87E22"/>
    <w:rsid w:val="00D901F9"/>
    <w:rsid w:val="00D908E4"/>
    <w:rsid w:val="00D91CF4"/>
    <w:rsid w:val="00D91D90"/>
    <w:rsid w:val="00D940DF"/>
    <w:rsid w:val="00D950B6"/>
    <w:rsid w:val="00D95108"/>
    <w:rsid w:val="00D95C72"/>
    <w:rsid w:val="00D96637"/>
    <w:rsid w:val="00D96759"/>
    <w:rsid w:val="00D971F6"/>
    <w:rsid w:val="00D97354"/>
    <w:rsid w:val="00D97DE7"/>
    <w:rsid w:val="00D97E16"/>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5825"/>
    <w:rsid w:val="00DB5C11"/>
    <w:rsid w:val="00DB7BD5"/>
    <w:rsid w:val="00DC0822"/>
    <w:rsid w:val="00DC1AE7"/>
    <w:rsid w:val="00DC3828"/>
    <w:rsid w:val="00DC3B1F"/>
    <w:rsid w:val="00DC47A3"/>
    <w:rsid w:val="00DC4A0A"/>
    <w:rsid w:val="00DC58C6"/>
    <w:rsid w:val="00DC6821"/>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8BD"/>
    <w:rsid w:val="00DE6814"/>
    <w:rsid w:val="00DE6A5D"/>
    <w:rsid w:val="00DE6C75"/>
    <w:rsid w:val="00DF028E"/>
    <w:rsid w:val="00DF2447"/>
    <w:rsid w:val="00DF25FA"/>
    <w:rsid w:val="00DF3260"/>
    <w:rsid w:val="00DF340F"/>
    <w:rsid w:val="00DF3B14"/>
    <w:rsid w:val="00DF4504"/>
    <w:rsid w:val="00DF4C47"/>
    <w:rsid w:val="00DF4F49"/>
    <w:rsid w:val="00DF54C5"/>
    <w:rsid w:val="00DF59B2"/>
    <w:rsid w:val="00DF5ED1"/>
    <w:rsid w:val="00DF60ED"/>
    <w:rsid w:val="00DF698B"/>
    <w:rsid w:val="00E00D6C"/>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53A8"/>
    <w:rsid w:val="00E6588B"/>
    <w:rsid w:val="00E670F9"/>
    <w:rsid w:val="00E6729D"/>
    <w:rsid w:val="00E67E66"/>
    <w:rsid w:val="00E67F75"/>
    <w:rsid w:val="00E70A2B"/>
    <w:rsid w:val="00E70D83"/>
    <w:rsid w:val="00E716D3"/>
    <w:rsid w:val="00E7313F"/>
    <w:rsid w:val="00E75BA1"/>
    <w:rsid w:val="00E7620D"/>
    <w:rsid w:val="00E7621A"/>
    <w:rsid w:val="00E76B96"/>
    <w:rsid w:val="00E77C31"/>
    <w:rsid w:val="00E77CF0"/>
    <w:rsid w:val="00E77E53"/>
    <w:rsid w:val="00E8012B"/>
    <w:rsid w:val="00E80547"/>
    <w:rsid w:val="00E80E85"/>
    <w:rsid w:val="00E81DF2"/>
    <w:rsid w:val="00E81E05"/>
    <w:rsid w:val="00E8244E"/>
    <w:rsid w:val="00E834AD"/>
    <w:rsid w:val="00E844ED"/>
    <w:rsid w:val="00E846D4"/>
    <w:rsid w:val="00E8518C"/>
    <w:rsid w:val="00E85312"/>
    <w:rsid w:val="00E85BBE"/>
    <w:rsid w:val="00E85FF6"/>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650"/>
    <w:rsid w:val="00EA1E38"/>
    <w:rsid w:val="00EA20B1"/>
    <w:rsid w:val="00EA250E"/>
    <w:rsid w:val="00EA7115"/>
    <w:rsid w:val="00EA717C"/>
    <w:rsid w:val="00EA7196"/>
    <w:rsid w:val="00EA7864"/>
    <w:rsid w:val="00EB0024"/>
    <w:rsid w:val="00EB233F"/>
    <w:rsid w:val="00EB2F51"/>
    <w:rsid w:val="00EB3249"/>
    <w:rsid w:val="00EB56EE"/>
    <w:rsid w:val="00EB5AD0"/>
    <w:rsid w:val="00EB6043"/>
    <w:rsid w:val="00EB676E"/>
    <w:rsid w:val="00EB77FA"/>
    <w:rsid w:val="00EC0507"/>
    <w:rsid w:val="00EC07CA"/>
    <w:rsid w:val="00EC0C0E"/>
    <w:rsid w:val="00EC0D65"/>
    <w:rsid w:val="00EC16F2"/>
    <w:rsid w:val="00EC1B84"/>
    <w:rsid w:val="00EC1C04"/>
    <w:rsid w:val="00EC1C24"/>
    <w:rsid w:val="00EC1D17"/>
    <w:rsid w:val="00EC3388"/>
    <w:rsid w:val="00EC3844"/>
    <w:rsid w:val="00EC4D69"/>
    <w:rsid w:val="00EC5409"/>
    <w:rsid w:val="00EC559E"/>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7D7"/>
    <w:rsid w:val="00ED6FA2"/>
    <w:rsid w:val="00ED79EA"/>
    <w:rsid w:val="00EE0796"/>
    <w:rsid w:val="00EE0DC9"/>
    <w:rsid w:val="00EE1856"/>
    <w:rsid w:val="00EE1E22"/>
    <w:rsid w:val="00EE1E8E"/>
    <w:rsid w:val="00EE27FA"/>
    <w:rsid w:val="00EE3401"/>
    <w:rsid w:val="00EE3605"/>
    <w:rsid w:val="00EE36FC"/>
    <w:rsid w:val="00EE442F"/>
    <w:rsid w:val="00EE55CE"/>
    <w:rsid w:val="00EE61D8"/>
    <w:rsid w:val="00EE6B8E"/>
    <w:rsid w:val="00EE735E"/>
    <w:rsid w:val="00EE7915"/>
    <w:rsid w:val="00EF0A93"/>
    <w:rsid w:val="00EF0BCF"/>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6C7E"/>
    <w:rsid w:val="00F67795"/>
    <w:rsid w:val="00F7112F"/>
    <w:rsid w:val="00F7164F"/>
    <w:rsid w:val="00F71F89"/>
    <w:rsid w:val="00F72325"/>
    <w:rsid w:val="00F7245A"/>
    <w:rsid w:val="00F729D6"/>
    <w:rsid w:val="00F72ADD"/>
    <w:rsid w:val="00F72BF4"/>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1E9"/>
    <w:rsid w:val="00F910D5"/>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82C"/>
    <w:rsid w:val="00FA612E"/>
    <w:rsid w:val="00FA6943"/>
    <w:rsid w:val="00FB033B"/>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5B7"/>
    <w:rsid w:val="00FC4D03"/>
    <w:rsid w:val="00FC5841"/>
    <w:rsid w:val="00FC7A23"/>
    <w:rsid w:val="00FD02C8"/>
    <w:rsid w:val="00FD04EA"/>
    <w:rsid w:val="00FD09D1"/>
    <w:rsid w:val="00FD0A0D"/>
    <w:rsid w:val="00FD0A24"/>
    <w:rsid w:val="00FD136E"/>
    <w:rsid w:val="00FD1D70"/>
    <w:rsid w:val="00FD2D12"/>
    <w:rsid w:val="00FD4919"/>
    <w:rsid w:val="00FD69B9"/>
    <w:rsid w:val="00FD75DD"/>
    <w:rsid w:val="00FE0446"/>
    <w:rsid w:val="00FE04DA"/>
    <w:rsid w:val="00FE1156"/>
    <w:rsid w:val="00FE2A8E"/>
    <w:rsid w:val="00FE2AD2"/>
    <w:rsid w:val="00FE34F9"/>
    <w:rsid w:val="00FE366F"/>
    <w:rsid w:val="00FE3EF0"/>
    <w:rsid w:val="00FE5EE1"/>
    <w:rsid w:val="00FE7473"/>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BE487"/>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ADD"/>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ytiah.mvs.gov.ua/app/land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reference/getpersonalreference/leg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k.vodokana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mailto:ck.vodokanal@gmail.com" TargetMode="External"/><Relationship Id="rId10" Type="http://schemas.openxmlformats.org/officeDocument/2006/relationships/hyperlink" Target="mailto:tender.ck@ukr.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931C7-3376-4DBC-AC72-73EB492F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38</Pages>
  <Words>14588</Words>
  <Characters>83158</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alona</cp:lastModifiedBy>
  <cp:revision>240</cp:revision>
  <cp:lastPrinted>2023-05-24T13:16:00Z</cp:lastPrinted>
  <dcterms:created xsi:type="dcterms:W3CDTF">2023-03-21T12:17:00Z</dcterms:created>
  <dcterms:modified xsi:type="dcterms:W3CDTF">2023-05-25T12:59:00Z</dcterms:modified>
</cp:coreProperties>
</file>