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934E" w14:textId="77777777" w:rsidR="00E07CE1" w:rsidRPr="00E40C06" w:rsidRDefault="005635D5" w:rsidP="00E40C06">
      <w:pPr>
        <w:spacing w:after="0" w:line="240" w:lineRule="auto"/>
        <w:ind w:left="5103"/>
        <w:jc w:val="right"/>
        <w:rPr>
          <w:rFonts w:ascii="Times New Roman" w:hAnsi="Times New Roman"/>
          <w:b/>
        </w:rPr>
      </w:pPr>
      <w:r w:rsidRPr="00E40C06">
        <w:rPr>
          <w:rFonts w:ascii="Times New Roman" w:hAnsi="Times New Roman"/>
          <w:b/>
        </w:rPr>
        <w:t>Додаток 1</w:t>
      </w:r>
    </w:p>
    <w:p w14:paraId="7A2CEC9A" w14:textId="77777777" w:rsidR="001E44C8" w:rsidRPr="0012043F" w:rsidRDefault="001E44C8" w:rsidP="001E44C8">
      <w:pPr>
        <w:pStyle w:val="a9"/>
        <w:jc w:val="right"/>
        <w:rPr>
          <w:rFonts w:ascii="Times New Roman" w:hAnsi="Times New Roman"/>
          <w:bCs/>
          <w:i/>
          <w:iCs/>
          <w:sz w:val="20"/>
          <w:szCs w:val="20"/>
          <w:lang w:val="uk-UA"/>
        </w:rPr>
      </w:pPr>
      <w:r>
        <w:rPr>
          <w:rFonts w:ascii="Times New Roman" w:hAnsi="Times New Roman"/>
          <w:i/>
          <w:sz w:val="20"/>
          <w:szCs w:val="20"/>
        </w:rPr>
        <w:t xml:space="preserve">до тендерної документації </w:t>
      </w:r>
      <w:r w:rsidRPr="0012043F">
        <w:rPr>
          <w:rFonts w:ascii="Times New Roman" w:hAnsi="Times New Roman"/>
          <w:bCs/>
          <w:i/>
          <w:iCs/>
          <w:sz w:val="20"/>
          <w:szCs w:val="20"/>
          <w:lang w:val="uk-UA"/>
        </w:rPr>
        <w:t xml:space="preserve"> </w:t>
      </w:r>
    </w:p>
    <w:p w14:paraId="287DC4E9" w14:textId="77777777" w:rsidR="009447AE" w:rsidRPr="0012043F" w:rsidRDefault="00572071" w:rsidP="0012043F">
      <w:pPr>
        <w:pStyle w:val="a9"/>
        <w:jc w:val="center"/>
        <w:rPr>
          <w:rFonts w:ascii="Times New Roman" w:hAnsi="Times New Roman"/>
          <w:bCs/>
          <w:i/>
          <w:iCs/>
          <w:sz w:val="20"/>
          <w:szCs w:val="20"/>
          <w:lang w:val="uk-UA"/>
        </w:rPr>
      </w:pPr>
      <w:r w:rsidRPr="0012043F">
        <w:rPr>
          <w:rFonts w:ascii="Times New Roman" w:hAnsi="Times New Roman"/>
          <w:bCs/>
          <w:i/>
          <w:iCs/>
          <w:sz w:val="20"/>
          <w:szCs w:val="20"/>
          <w:lang w:val="uk-UA"/>
        </w:rPr>
        <w:t xml:space="preserve">                                                                                                </w:t>
      </w:r>
    </w:p>
    <w:p w14:paraId="7BF7E6F2" w14:textId="77777777" w:rsidR="00B84C7B" w:rsidRPr="00572071" w:rsidRDefault="00B84C7B" w:rsidP="009447AE">
      <w:pPr>
        <w:pStyle w:val="a9"/>
        <w:jc w:val="right"/>
        <w:rPr>
          <w:rFonts w:ascii="Times New Roman" w:hAnsi="Times New Roman"/>
          <w:bCs/>
          <w:i/>
          <w:iCs/>
          <w:sz w:val="20"/>
          <w:szCs w:val="20"/>
          <w:lang w:val="uk-UA" w:eastAsia="ar-SA"/>
        </w:rPr>
      </w:pPr>
    </w:p>
    <w:p w14:paraId="7063DCFA" w14:textId="77777777" w:rsidR="00E07CE1" w:rsidRPr="00F403F3" w:rsidRDefault="00567189" w:rsidP="00F403F3">
      <w:pPr>
        <w:spacing w:before="20" w:after="20" w:line="240" w:lineRule="auto"/>
        <w:jc w:val="both"/>
        <w:rPr>
          <w:rFonts w:ascii="Times New Roman" w:hAnsi="Times New Roman"/>
          <w:b/>
        </w:rPr>
      </w:pPr>
      <w:r w:rsidRPr="00F403F3">
        <w:rPr>
          <w:rFonts w:ascii="Times New Roman" w:hAnsi="Times New Roman"/>
          <w:b/>
        </w:rPr>
        <w:t>1.</w:t>
      </w:r>
      <w:r w:rsidR="005635D5" w:rsidRPr="00F403F3">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14:paraId="422167D1" w14:textId="77777777" w:rsidR="00E07CE1" w:rsidRPr="00992ECD" w:rsidRDefault="00E07CE1">
      <w:pPr>
        <w:spacing w:after="0" w:line="240" w:lineRule="auto"/>
        <w:ind w:firstLine="284"/>
        <w:jc w:val="center"/>
        <w:rPr>
          <w:rFonts w:ascii="Times New Roman" w:hAnsi="Times New Roman"/>
        </w:rPr>
      </w:pPr>
    </w:p>
    <w:p w14:paraId="1698A6A7" w14:textId="45F93E11" w:rsidR="00E07CE1" w:rsidRDefault="005635D5">
      <w:pPr>
        <w:widowControl w:val="0"/>
        <w:tabs>
          <w:tab w:val="left" w:pos="1080"/>
        </w:tabs>
        <w:spacing w:after="0" w:line="240" w:lineRule="auto"/>
        <w:jc w:val="both"/>
        <w:rPr>
          <w:rFonts w:ascii="Times New Roman" w:hAnsi="Times New Roman"/>
        </w:rPr>
      </w:pPr>
      <w:r w:rsidRPr="00992ECD">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критеріям</w:t>
      </w:r>
      <w:r w:rsidR="00F36FFD">
        <w:rPr>
          <w:rFonts w:ascii="Times New Roman" w:hAnsi="Times New Roman"/>
        </w:rPr>
        <w:t xml:space="preserve"> </w:t>
      </w:r>
      <w:r w:rsidR="00F36FFD" w:rsidRPr="00F36FFD">
        <w:rPr>
          <w:rFonts w:ascii="Times New Roman" w:hAnsi="Times New Roman"/>
        </w:rPr>
        <w:t>визначеним у статті 16 Закону</w:t>
      </w:r>
      <w:r w:rsidRPr="00992ECD">
        <w:rPr>
          <w:rFonts w:ascii="Times New Roman" w:hAnsi="Times New Roman"/>
        </w:rPr>
        <w:t>:</w:t>
      </w:r>
    </w:p>
    <w:p w14:paraId="483D5FAA" w14:textId="77777777" w:rsidR="007553B9" w:rsidRPr="00ED4E3F" w:rsidRDefault="007553B9" w:rsidP="007553B9">
      <w:pPr>
        <w:spacing w:after="0" w:line="240" w:lineRule="auto"/>
        <w:ind w:left="885"/>
        <w:jc w:val="right"/>
        <w:rPr>
          <w:rFonts w:ascii="Times New Roman" w:hAnsi="Times New Roman"/>
          <w:b/>
          <w:color w:val="000000" w:themeColor="text1"/>
          <w:sz w:val="20"/>
          <w:szCs w:val="20"/>
        </w:rPr>
      </w:pPr>
      <w:r w:rsidRPr="00ED4E3F">
        <w:rPr>
          <w:rFonts w:ascii="Times New Roman" w:hAnsi="Times New Roman"/>
          <w:b/>
          <w:color w:val="000000" w:themeColor="text1"/>
          <w:sz w:val="20"/>
          <w:szCs w:val="20"/>
        </w:rPr>
        <w:t>Таблиця 1</w:t>
      </w:r>
    </w:p>
    <w:tbl>
      <w:tblPr>
        <w:tblW w:w="9619" w:type="dxa"/>
        <w:jc w:val="center"/>
        <w:tblLook w:val="0400" w:firstRow="0" w:lastRow="0" w:firstColumn="0" w:lastColumn="0" w:noHBand="0" w:noVBand="1"/>
      </w:tblPr>
      <w:tblGrid>
        <w:gridCol w:w="472"/>
        <w:gridCol w:w="1955"/>
        <w:gridCol w:w="7192"/>
      </w:tblGrid>
      <w:tr w:rsidR="00F36FFD" w:rsidRPr="00AA21C2" w14:paraId="38B329D6" w14:textId="77777777" w:rsidTr="00D71AA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0F9F20" w14:textId="77777777" w:rsidR="00F36FFD" w:rsidRPr="00ED4E3F" w:rsidRDefault="00F36FFD" w:rsidP="00D71AA0">
            <w:pPr>
              <w:spacing w:after="0" w:line="240" w:lineRule="auto"/>
              <w:jc w:val="center"/>
              <w:rPr>
                <w:rFonts w:ascii="Times New Roman" w:hAnsi="Times New Roman"/>
                <w:color w:val="000000" w:themeColor="text1"/>
                <w:sz w:val="20"/>
                <w:szCs w:val="20"/>
              </w:rPr>
            </w:pPr>
            <w:r w:rsidRPr="00ED4E3F">
              <w:rPr>
                <w:rFonts w:ascii="Times New Roman" w:hAnsi="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8629F" w14:textId="77777777" w:rsidR="00F36FFD" w:rsidRPr="00ED4E3F" w:rsidRDefault="00F36FFD" w:rsidP="00D71AA0">
            <w:pPr>
              <w:spacing w:after="0" w:line="240" w:lineRule="auto"/>
              <w:jc w:val="center"/>
              <w:rPr>
                <w:rFonts w:ascii="Times New Roman" w:hAnsi="Times New Roman"/>
                <w:color w:val="000000" w:themeColor="text1"/>
                <w:sz w:val="20"/>
                <w:szCs w:val="20"/>
              </w:rPr>
            </w:pPr>
            <w:r w:rsidRPr="00ED4E3F">
              <w:rPr>
                <w:rFonts w:ascii="Times New Roman" w:hAnsi="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CC38FD" w14:textId="6156E052" w:rsidR="00F36FFD" w:rsidRPr="00ED4E3F" w:rsidRDefault="00F36FFD" w:rsidP="00D71AA0">
            <w:pPr>
              <w:spacing w:after="0" w:line="240" w:lineRule="auto"/>
              <w:jc w:val="center"/>
              <w:rPr>
                <w:rFonts w:ascii="Times New Roman" w:hAnsi="Times New Roman"/>
                <w:b/>
                <w:color w:val="000000" w:themeColor="text1"/>
                <w:sz w:val="20"/>
                <w:szCs w:val="20"/>
              </w:rPr>
            </w:pPr>
            <w:r w:rsidRPr="00ED4E3F">
              <w:rPr>
                <w:rFonts w:ascii="Times New Roman" w:hAnsi="Times New Roman"/>
                <w:b/>
                <w:color w:val="000000" w:themeColor="text1"/>
                <w:sz w:val="20"/>
                <w:szCs w:val="20"/>
              </w:rPr>
              <w:t>Документи, які підтверджують відповідність Учасника кваліфікаційним критеріям та інформація про спосіб підтвердження відповідності учасників процедури закупівлі установленим критеріям і вимогам *</w:t>
            </w:r>
          </w:p>
        </w:tc>
      </w:tr>
      <w:tr w:rsidR="002A02C0" w:rsidRPr="00ED4E3F" w14:paraId="48B061BC" w14:textId="77777777" w:rsidTr="00D71AA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E9906" w14:textId="77777777" w:rsidR="002A02C0" w:rsidRPr="00ED4E3F" w:rsidRDefault="002A02C0" w:rsidP="00D71AA0">
            <w:pPr>
              <w:spacing w:after="0" w:line="240" w:lineRule="auto"/>
              <w:jc w:val="center"/>
              <w:rPr>
                <w:rFonts w:ascii="Times New Roman" w:hAnsi="Times New Roman"/>
                <w:color w:val="000000" w:themeColor="text1"/>
                <w:sz w:val="20"/>
                <w:szCs w:val="20"/>
              </w:rPr>
            </w:pPr>
            <w:r w:rsidRPr="00ED4E3F">
              <w:rPr>
                <w:rFonts w:ascii="Times New Roman" w:hAnsi="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166DA" w14:textId="77777777" w:rsidR="002A02C0" w:rsidRPr="00ED4E3F" w:rsidRDefault="002A02C0" w:rsidP="00D71AA0">
            <w:pPr>
              <w:spacing w:after="0" w:line="240" w:lineRule="auto"/>
              <w:rPr>
                <w:rFonts w:ascii="Times New Roman" w:hAnsi="Times New Roman"/>
                <w:color w:val="000000" w:themeColor="text1"/>
                <w:sz w:val="20"/>
                <w:szCs w:val="20"/>
              </w:rPr>
            </w:pPr>
            <w:r w:rsidRPr="00ED4E3F">
              <w:rPr>
                <w:rFonts w:ascii="Times New Roman" w:hAnsi="Times New Roman"/>
                <w:b/>
                <w:color w:val="000000" w:themeColor="text1"/>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F4CC5" w14:textId="77777777" w:rsidR="00235633" w:rsidRDefault="00235633" w:rsidP="00235633">
            <w:pPr>
              <w:numPr>
                <w:ilvl w:val="1"/>
                <w:numId w:val="12"/>
              </w:numPr>
              <w:shd w:val="clear" w:color="auto" w:fill="FFFFFF"/>
              <w:tabs>
                <w:tab w:val="left" w:pos="523"/>
                <w:tab w:val="left" w:pos="1232"/>
              </w:tabs>
              <w:suppressAutoHyphens w:val="0"/>
              <w:spacing w:after="0" w:line="240" w:lineRule="auto"/>
              <w:ind w:left="0" w:firstLine="0"/>
              <w:jc w:val="both"/>
              <w:rPr>
                <w:rFonts w:ascii="Times New Roman" w:hAnsi="Times New Roman"/>
                <w:bCs/>
                <w:i/>
                <w:color w:val="000000"/>
                <w:sz w:val="20"/>
                <w:szCs w:val="20"/>
              </w:rPr>
            </w:pPr>
            <w:r w:rsidRPr="00714077">
              <w:rPr>
                <w:rFonts w:ascii="Times New Roman" w:hAnsi="Times New Roman"/>
                <w:bCs/>
                <w:i/>
                <w:color w:val="000000"/>
                <w:sz w:val="20"/>
                <w:szCs w:val="20"/>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(у кількості не менше двох одиниць), якими буде постачатися товар, що є предметом закупівлі; стан (нові, справні тощо); правові підстави володіння/користування (власні, орендуються/суборендуються (у кого), використовуються за договором транспортного експедирування).</w:t>
            </w:r>
          </w:p>
          <w:p w14:paraId="622950A5" w14:textId="0060DBB7" w:rsidR="002A02C0" w:rsidRPr="007D0BED" w:rsidRDefault="00235633" w:rsidP="00235633">
            <w:pPr>
              <w:shd w:val="clear" w:color="auto" w:fill="FFFFFF"/>
              <w:tabs>
                <w:tab w:val="left" w:pos="523"/>
                <w:tab w:val="left" w:pos="1232"/>
              </w:tabs>
              <w:spacing w:after="0" w:line="240" w:lineRule="auto"/>
              <w:jc w:val="both"/>
              <w:rPr>
                <w:rFonts w:ascii="Times New Roman" w:hAnsi="Times New Roman"/>
                <w:bCs/>
                <w:i/>
                <w:color w:val="000000"/>
                <w:sz w:val="20"/>
                <w:szCs w:val="20"/>
              </w:rPr>
            </w:pPr>
            <w:r w:rsidRPr="00714077">
              <w:rPr>
                <w:rFonts w:ascii="Times New Roman" w:hAnsi="Times New Roman"/>
                <w:bCs/>
                <w:i/>
                <w:color w:val="000000"/>
                <w:sz w:val="20"/>
                <w:szCs w:val="20"/>
              </w:rPr>
              <w:t>Якщо автотранспортні засоби, учасник використовує згідно договору оренди</w:t>
            </w:r>
            <w:r>
              <w:rPr>
                <w:rFonts w:ascii="Times New Roman" w:hAnsi="Times New Roman"/>
                <w:bCs/>
                <w:i/>
                <w:color w:val="000000"/>
                <w:sz w:val="20"/>
                <w:szCs w:val="20"/>
              </w:rPr>
              <w:t>/суборенди</w:t>
            </w:r>
            <w:r w:rsidRPr="00714077">
              <w:rPr>
                <w:rFonts w:ascii="Times New Roman" w:hAnsi="Times New Roman"/>
                <w:bCs/>
                <w:i/>
                <w:color w:val="000000"/>
                <w:sz w:val="20"/>
                <w:szCs w:val="20"/>
              </w:rPr>
              <w:t>, транспортного експедирування, додатково у складі пропозиції подаються копії таких договорів, оформлені відповідно до вимог чинного законодавства з додатками та актами</w:t>
            </w:r>
            <w:r w:rsidR="002A02C0" w:rsidRPr="00ED4E3F">
              <w:rPr>
                <w:rFonts w:ascii="Times New Roman" w:hAnsi="Times New Roman"/>
                <w:bCs/>
                <w:i/>
                <w:color w:val="000000" w:themeColor="text1"/>
                <w:sz w:val="20"/>
                <w:szCs w:val="20"/>
              </w:rPr>
              <w:t>.</w:t>
            </w:r>
            <w:r w:rsidR="002A02C0" w:rsidRPr="00ED4E3F">
              <w:rPr>
                <w:rFonts w:ascii="Times New Roman" w:hAnsi="Times New Roman"/>
                <w:bCs/>
                <w:i/>
                <w:color w:val="000000" w:themeColor="text1"/>
                <w:sz w:val="20"/>
                <w:szCs w:val="20"/>
                <w:vertAlign w:val="superscript"/>
              </w:rPr>
              <w:t>*</w:t>
            </w:r>
            <w:r w:rsidR="002A02C0">
              <w:rPr>
                <w:rFonts w:ascii="Times New Roman" w:hAnsi="Times New Roman"/>
                <w:bCs/>
                <w:i/>
                <w:color w:val="000000" w:themeColor="text1"/>
                <w:sz w:val="20"/>
                <w:szCs w:val="20"/>
                <w:vertAlign w:val="superscript"/>
              </w:rPr>
              <w:t>*</w:t>
            </w:r>
          </w:p>
          <w:p w14:paraId="536444CD" w14:textId="5284E643" w:rsidR="002A02C0" w:rsidRPr="002A02C0" w:rsidRDefault="00235633" w:rsidP="002A02C0">
            <w:pPr>
              <w:numPr>
                <w:ilvl w:val="1"/>
                <w:numId w:val="12"/>
              </w:numPr>
              <w:shd w:val="clear" w:color="auto" w:fill="FFFFFF"/>
              <w:tabs>
                <w:tab w:val="left" w:pos="523"/>
                <w:tab w:val="left" w:pos="1232"/>
              </w:tabs>
              <w:suppressAutoHyphens w:val="0"/>
              <w:spacing w:after="0" w:line="240" w:lineRule="auto"/>
              <w:ind w:left="0" w:firstLine="0"/>
              <w:jc w:val="both"/>
              <w:rPr>
                <w:rFonts w:ascii="Times New Roman" w:hAnsi="Times New Roman"/>
                <w:bCs/>
                <w:i/>
                <w:color w:val="000000" w:themeColor="text1"/>
                <w:sz w:val="20"/>
                <w:szCs w:val="20"/>
              </w:rPr>
            </w:pPr>
            <w:r w:rsidRPr="00714077">
              <w:rPr>
                <w:rFonts w:ascii="Times New Roman" w:hAnsi="Times New Roman"/>
                <w:bCs/>
                <w:i/>
                <w:color w:val="000000"/>
                <w:sz w:val="20"/>
                <w:szCs w:val="20"/>
              </w:rPr>
              <w:t xml:space="preserve">Довідка, що містить інформацію про наявність у учасника складських приміщень пристосованих для зберігання </w:t>
            </w:r>
            <w:r w:rsidRPr="0084215C">
              <w:rPr>
                <w:rFonts w:ascii="Times New Roman" w:hAnsi="Times New Roman"/>
                <w:bCs/>
                <w:i/>
                <w:color w:val="000000"/>
                <w:sz w:val="20"/>
                <w:szCs w:val="20"/>
              </w:rPr>
              <w:t>товару, що є предметом закупівлі та будуть задіяні у процесі виконання</w:t>
            </w:r>
            <w:r>
              <w:rPr>
                <w:rFonts w:ascii="Times New Roman" w:hAnsi="Times New Roman"/>
                <w:bCs/>
                <w:i/>
                <w:color w:val="000000"/>
                <w:sz w:val="20"/>
                <w:szCs w:val="20"/>
              </w:rPr>
              <w:t xml:space="preserve"> договору</w:t>
            </w:r>
            <w:r w:rsidRPr="0084215C">
              <w:rPr>
                <w:rFonts w:ascii="Times New Roman" w:hAnsi="Times New Roman"/>
                <w:bCs/>
                <w:i/>
                <w:color w:val="000000"/>
                <w:sz w:val="20"/>
                <w:szCs w:val="20"/>
              </w:rPr>
              <w:t>, в якій зазначається: адреса; правові підстави володіння / користування (власні, орендуються/суборендуються (у кого)). Додатково</w:t>
            </w:r>
            <w:r w:rsidRPr="00714077">
              <w:rPr>
                <w:rFonts w:ascii="Times New Roman" w:hAnsi="Times New Roman"/>
                <w:bCs/>
                <w:i/>
                <w:color w:val="000000"/>
                <w:sz w:val="20"/>
                <w:szCs w:val="20"/>
              </w:rPr>
              <w:t xml:space="preserve"> подаються копії документів, що підтверджують право власності учасника на нерухоме майно (складські приміщення, що вказані в довідці) або копія договору оренди/суборенди складських приміщень, оформленого відповідно до вимог чинного законодавства</w:t>
            </w:r>
            <w:r w:rsidR="002A02C0" w:rsidRPr="00ED4E3F">
              <w:rPr>
                <w:rFonts w:ascii="Times New Roman" w:hAnsi="Times New Roman"/>
                <w:bCs/>
                <w:i/>
                <w:color w:val="000000" w:themeColor="text1"/>
                <w:sz w:val="20"/>
                <w:szCs w:val="20"/>
              </w:rPr>
              <w:t>.</w:t>
            </w:r>
            <w:r w:rsidR="002A02C0" w:rsidRPr="00ED4E3F">
              <w:rPr>
                <w:rFonts w:ascii="Times New Roman" w:hAnsi="Times New Roman"/>
                <w:bCs/>
                <w:i/>
                <w:color w:val="000000" w:themeColor="text1"/>
                <w:sz w:val="20"/>
                <w:szCs w:val="20"/>
                <w:vertAlign w:val="superscript"/>
              </w:rPr>
              <w:t>*</w:t>
            </w:r>
            <w:r w:rsidR="002A02C0">
              <w:rPr>
                <w:rFonts w:ascii="Times New Roman" w:hAnsi="Times New Roman"/>
                <w:bCs/>
                <w:i/>
                <w:color w:val="000000" w:themeColor="text1"/>
                <w:sz w:val="20"/>
                <w:szCs w:val="20"/>
                <w:vertAlign w:val="superscript"/>
              </w:rPr>
              <w:t>*</w:t>
            </w:r>
          </w:p>
        </w:tc>
      </w:tr>
      <w:tr w:rsidR="002A02C0" w:rsidRPr="00ED4E3F" w14:paraId="4582D473" w14:textId="77777777" w:rsidTr="008075D2">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8CE1C" w14:textId="30C581DC" w:rsidR="002A02C0" w:rsidRPr="00ED4E3F" w:rsidRDefault="002A02C0" w:rsidP="002A02C0">
            <w:pPr>
              <w:spacing w:after="0" w:line="240" w:lineRule="auto"/>
              <w:jc w:val="center"/>
              <w:rPr>
                <w:rFonts w:ascii="Times New Roman" w:hAnsi="Times New Roman"/>
                <w:color w:val="000000" w:themeColor="text1"/>
                <w:sz w:val="20"/>
                <w:szCs w:val="20"/>
              </w:rPr>
            </w:pPr>
            <w:r w:rsidRPr="00ED4E3F">
              <w:rPr>
                <w:rFonts w:ascii="Times New Roman" w:hAnsi="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7DA13" w14:textId="1FABDCF7" w:rsidR="002A02C0" w:rsidRPr="00ED4E3F" w:rsidRDefault="002A02C0" w:rsidP="002A02C0">
            <w:pPr>
              <w:spacing w:after="0" w:line="240" w:lineRule="auto"/>
              <w:rPr>
                <w:rFonts w:ascii="Times New Roman" w:hAnsi="Times New Roman"/>
                <w:color w:val="000000" w:themeColor="text1"/>
                <w:sz w:val="20"/>
                <w:szCs w:val="20"/>
              </w:rPr>
            </w:pPr>
            <w:r w:rsidRPr="00ED4E3F">
              <w:rPr>
                <w:rFonts w:ascii="Times New Roman" w:hAnsi="Times New Roman"/>
                <w:b/>
                <w:color w:val="000000" w:themeColor="text1"/>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D075" w14:textId="77777777" w:rsidR="008075D2" w:rsidRPr="00714077" w:rsidRDefault="008075D2" w:rsidP="008075D2">
            <w:pPr>
              <w:spacing w:after="0" w:line="240" w:lineRule="auto"/>
              <w:jc w:val="both"/>
              <w:rPr>
                <w:rFonts w:ascii="Times New Roman" w:hAnsi="Times New Roman"/>
                <w:bCs/>
                <w:i/>
                <w:color w:val="000000"/>
                <w:sz w:val="20"/>
                <w:szCs w:val="20"/>
              </w:rPr>
            </w:pPr>
            <w:r w:rsidRPr="00714077">
              <w:rPr>
                <w:rFonts w:ascii="Times New Roman" w:hAnsi="Times New Roman"/>
                <w:b/>
                <w:color w:val="000000"/>
                <w:sz w:val="20"/>
                <w:szCs w:val="20"/>
              </w:rPr>
              <w:t>2.1.</w:t>
            </w:r>
            <w:r w:rsidRPr="00714077">
              <w:rPr>
                <w:rFonts w:ascii="Times New Roman" w:hAnsi="Times New Roman"/>
                <w:color w:val="000000"/>
                <w:sz w:val="20"/>
                <w:szCs w:val="20"/>
              </w:rPr>
              <w:t xml:space="preserve"> </w:t>
            </w:r>
            <w:r w:rsidRPr="00714077">
              <w:rPr>
                <w:rFonts w:ascii="Times New Roman" w:hAnsi="Times New Roman"/>
                <w:bCs/>
                <w:i/>
                <w:color w:val="000000"/>
                <w:sz w:val="20"/>
                <w:szCs w:val="20"/>
              </w:rPr>
              <w:t>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228"/>
              <w:gridCol w:w="994"/>
              <w:gridCol w:w="1132"/>
              <w:gridCol w:w="1275"/>
              <w:gridCol w:w="991"/>
              <w:gridCol w:w="990"/>
            </w:tblGrid>
            <w:tr w:rsidR="008075D2" w:rsidRPr="00714077" w14:paraId="70535695" w14:textId="77777777" w:rsidTr="001C32E0">
              <w:tc>
                <w:tcPr>
                  <w:tcW w:w="266" w:type="pct"/>
                  <w:vMerge w:val="restart"/>
                  <w:shd w:val="clear" w:color="auto" w:fill="auto"/>
                  <w:vAlign w:val="center"/>
                </w:tcPr>
                <w:p w14:paraId="3F49EFDF" w14:textId="77777777" w:rsidR="008075D2" w:rsidRPr="00714077" w:rsidRDefault="008075D2" w:rsidP="008075D2">
                  <w:pPr>
                    <w:widowControl w:val="0"/>
                    <w:tabs>
                      <w:tab w:val="left" w:pos="851"/>
                    </w:tabs>
                    <w:jc w:val="center"/>
                    <w:rPr>
                      <w:rFonts w:ascii="Times New Roman" w:hAnsi="Times New Roman"/>
                      <w:sz w:val="16"/>
                      <w:szCs w:val="20"/>
                    </w:rPr>
                  </w:pPr>
                  <w:r w:rsidRPr="00714077">
                    <w:rPr>
                      <w:rFonts w:ascii="Times New Roman" w:hAnsi="Times New Roman"/>
                      <w:sz w:val="16"/>
                      <w:szCs w:val="20"/>
                    </w:rPr>
                    <w:t>№</w:t>
                  </w:r>
                </w:p>
              </w:tc>
              <w:tc>
                <w:tcPr>
                  <w:tcW w:w="879" w:type="pct"/>
                  <w:vMerge w:val="restart"/>
                  <w:shd w:val="clear" w:color="auto" w:fill="auto"/>
                  <w:vAlign w:val="center"/>
                </w:tcPr>
                <w:p w14:paraId="128426EA" w14:textId="77777777" w:rsidR="008075D2" w:rsidRPr="00714077" w:rsidRDefault="008075D2" w:rsidP="008075D2">
                  <w:pPr>
                    <w:widowControl w:val="0"/>
                    <w:tabs>
                      <w:tab w:val="left" w:pos="851"/>
                    </w:tabs>
                    <w:jc w:val="center"/>
                    <w:rPr>
                      <w:rFonts w:ascii="Times New Roman" w:hAnsi="Times New Roman"/>
                      <w:sz w:val="16"/>
                      <w:szCs w:val="20"/>
                    </w:rPr>
                  </w:pPr>
                  <w:r w:rsidRPr="00EE071A">
                    <w:rPr>
                      <w:rFonts w:ascii="Times New Roman" w:hAnsi="Times New Roman"/>
                      <w:sz w:val="16"/>
                      <w:szCs w:val="20"/>
                    </w:rPr>
                    <w:t>Посада</w:t>
                  </w:r>
                </w:p>
              </w:tc>
              <w:tc>
                <w:tcPr>
                  <w:tcW w:w="712" w:type="pct"/>
                  <w:vMerge w:val="restart"/>
                  <w:shd w:val="clear" w:color="auto" w:fill="auto"/>
                  <w:vAlign w:val="center"/>
                </w:tcPr>
                <w:p w14:paraId="72D59DDF" w14:textId="77777777" w:rsidR="008075D2" w:rsidRPr="00714077" w:rsidRDefault="008075D2" w:rsidP="008075D2">
                  <w:pPr>
                    <w:widowControl w:val="0"/>
                    <w:tabs>
                      <w:tab w:val="left" w:pos="851"/>
                    </w:tabs>
                    <w:jc w:val="center"/>
                    <w:rPr>
                      <w:rFonts w:ascii="Times New Roman" w:hAnsi="Times New Roman"/>
                      <w:sz w:val="16"/>
                      <w:szCs w:val="20"/>
                    </w:rPr>
                  </w:pPr>
                  <w:r w:rsidRPr="00714077">
                    <w:rPr>
                      <w:rFonts w:ascii="Times New Roman" w:hAnsi="Times New Roman"/>
                      <w:sz w:val="16"/>
                      <w:szCs w:val="20"/>
                    </w:rPr>
                    <w:t>ПІБ</w:t>
                  </w:r>
                </w:p>
              </w:tc>
              <w:tc>
                <w:tcPr>
                  <w:tcW w:w="1724" w:type="pct"/>
                  <w:gridSpan w:val="2"/>
                  <w:shd w:val="clear" w:color="auto" w:fill="auto"/>
                  <w:vAlign w:val="center"/>
                </w:tcPr>
                <w:p w14:paraId="08165D11" w14:textId="77777777" w:rsidR="008075D2" w:rsidRPr="00714077" w:rsidRDefault="008075D2" w:rsidP="008075D2">
                  <w:pPr>
                    <w:widowControl w:val="0"/>
                    <w:tabs>
                      <w:tab w:val="left" w:pos="851"/>
                    </w:tabs>
                    <w:jc w:val="center"/>
                    <w:rPr>
                      <w:rFonts w:ascii="Times New Roman" w:hAnsi="Times New Roman"/>
                      <w:sz w:val="16"/>
                      <w:szCs w:val="20"/>
                    </w:rPr>
                  </w:pPr>
                  <w:r w:rsidRPr="00714077">
                    <w:rPr>
                      <w:rFonts w:ascii="Times New Roman" w:hAnsi="Times New Roman"/>
                      <w:sz w:val="16"/>
                      <w:szCs w:val="20"/>
                    </w:rPr>
                    <w:t xml:space="preserve">Працює </w:t>
                  </w:r>
                </w:p>
              </w:tc>
              <w:tc>
                <w:tcPr>
                  <w:tcW w:w="1419" w:type="pct"/>
                  <w:gridSpan w:val="2"/>
                  <w:shd w:val="clear" w:color="auto" w:fill="auto"/>
                  <w:vAlign w:val="center"/>
                </w:tcPr>
                <w:p w14:paraId="5CFCFBC3" w14:textId="77777777" w:rsidR="008075D2" w:rsidRPr="00714077" w:rsidRDefault="008075D2" w:rsidP="008075D2">
                  <w:pPr>
                    <w:widowControl w:val="0"/>
                    <w:tabs>
                      <w:tab w:val="left" w:pos="851"/>
                    </w:tabs>
                    <w:jc w:val="center"/>
                    <w:rPr>
                      <w:rFonts w:ascii="Times New Roman" w:hAnsi="Times New Roman"/>
                      <w:sz w:val="16"/>
                      <w:szCs w:val="20"/>
                    </w:rPr>
                  </w:pPr>
                  <w:r w:rsidRPr="00714077">
                    <w:rPr>
                      <w:rFonts w:ascii="Times New Roman" w:hAnsi="Times New Roman"/>
                      <w:sz w:val="16"/>
                      <w:szCs w:val="20"/>
                    </w:rPr>
                    <w:t>Стаж роботи*</w:t>
                  </w:r>
                </w:p>
              </w:tc>
            </w:tr>
            <w:tr w:rsidR="008075D2" w:rsidRPr="00714077" w14:paraId="44EF64CE" w14:textId="77777777" w:rsidTr="001C32E0">
              <w:tc>
                <w:tcPr>
                  <w:tcW w:w="266" w:type="pct"/>
                  <w:vMerge/>
                  <w:shd w:val="clear" w:color="auto" w:fill="auto"/>
                  <w:vAlign w:val="center"/>
                </w:tcPr>
                <w:p w14:paraId="482D7DCD" w14:textId="77777777" w:rsidR="008075D2" w:rsidRPr="00714077" w:rsidRDefault="008075D2" w:rsidP="008075D2">
                  <w:pPr>
                    <w:widowControl w:val="0"/>
                    <w:tabs>
                      <w:tab w:val="left" w:pos="851"/>
                    </w:tabs>
                    <w:jc w:val="center"/>
                    <w:rPr>
                      <w:rFonts w:ascii="Times New Roman" w:hAnsi="Times New Roman"/>
                      <w:sz w:val="16"/>
                      <w:szCs w:val="20"/>
                    </w:rPr>
                  </w:pPr>
                </w:p>
              </w:tc>
              <w:tc>
                <w:tcPr>
                  <w:tcW w:w="879" w:type="pct"/>
                  <w:vMerge/>
                  <w:shd w:val="clear" w:color="auto" w:fill="auto"/>
                  <w:vAlign w:val="center"/>
                </w:tcPr>
                <w:p w14:paraId="143FFC10" w14:textId="77777777" w:rsidR="008075D2" w:rsidRPr="00714077" w:rsidRDefault="008075D2" w:rsidP="008075D2">
                  <w:pPr>
                    <w:widowControl w:val="0"/>
                    <w:tabs>
                      <w:tab w:val="left" w:pos="851"/>
                    </w:tabs>
                    <w:jc w:val="center"/>
                    <w:rPr>
                      <w:rFonts w:ascii="Times New Roman" w:hAnsi="Times New Roman"/>
                      <w:sz w:val="16"/>
                      <w:szCs w:val="20"/>
                    </w:rPr>
                  </w:pPr>
                </w:p>
              </w:tc>
              <w:tc>
                <w:tcPr>
                  <w:tcW w:w="712" w:type="pct"/>
                  <w:vMerge/>
                  <w:shd w:val="clear" w:color="auto" w:fill="auto"/>
                  <w:vAlign w:val="center"/>
                </w:tcPr>
                <w:p w14:paraId="75B5BC70" w14:textId="77777777" w:rsidR="008075D2" w:rsidRPr="00714077" w:rsidRDefault="008075D2" w:rsidP="008075D2">
                  <w:pPr>
                    <w:widowControl w:val="0"/>
                    <w:tabs>
                      <w:tab w:val="left" w:pos="851"/>
                    </w:tabs>
                    <w:jc w:val="center"/>
                    <w:rPr>
                      <w:rFonts w:ascii="Times New Roman" w:hAnsi="Times New Roman"/>
                      <w:sz w:val="16"/>
                      <w:szCs w:val="20"/>
                    </w:rPr>
                  </w:pPr>
                </w:p>
              </w:tc>
              <w:tc>
                <w:tcPr>
                  <w:tcW w:w="811" w:type="pct"/>
                  <w:shd w:val="clear" w:color="auto" w:fill="auto"/>
                  <w:vAlign w:val="center"/>
                </w:tcPr>
                <w:p w14:paraId="580B1198" w14:textId="77777777" w:rsidR="008075D2" w:rsidRPr="00714077" w:rsidRDefault="008075D2" w:rsidP="008075D2">
                  <w:pPr>
                    <w:widowControl w:val="0"/>
                    <w:tabs>
                      <w:tab w:val="left" w:pos="851"/>
                    </w:tabs>
                    <w:jc w:val="center"/>
                    <w:rPr>
                      <w:rFonts w:ascii="Times New Roman" w:hAnsi="Times New Roman"/>
                      <w:sz w:val="16"/>
                      <w:szCs w:val="20"/>
                    </w:rPr>
                  </w:pPr>
                  <w:r w:rsidRPr="00714077">
                    <w:rPr>
                      <w:rFonts w:ascii="Times New Roman" w:hAnsi="Times New Roman"/>
                      <w:sz w:val="16"/>
                      <w:szCs w:val="20"/>
                    </w:rPr>
                    <w:t>По договору (№ договор</w:t>
                  </w:r>
                  <w:r>
                    <w:rPr>
                      <w:rFonts w:ascii="Times New Roman" w:hAnsi="Times New Roman"/>
                      <w:sz w:val="16"/>
                      <w:szCs w:val="20"/>
                    </w:rPr>
                    <w:t>у</w:t>
                  </w:r>
                  <w:r w:rsidRPr="00714077">
                    <w:rPr>
                      <w:rFonts w:ascii="Times New Roman" w:hAnsi="Times New Roman"/>
                      <w:sz w:val="16"/>
                      <w:szCs w:val="20"/>
                    </w:rPr>
                    <w:t>, дата та термін дії)</w:t>
                  </w:r>
                </w:p>
              </w:tc>
              <w:tc>
                <w:tcPr>
                  <w:tcW w:w="913" w:type="pct"/>
                  <w:shd w:val="clear" w:color="auto" w:fill="auto"/>
                  <w:vAlign w:val="center"/>
                </w:tcPr>
                <w:p w14:paraId="3BAEC644" w14:textId="77777777" w:rsidR="008075D2" w:rsidRPr="00714077" w:rsidRDefault="008075D2" w:rsidP="008075D2">
                  <w:pPr>
                    <w:widowControl w:val="0"/>
                    <w:tabs>
                      <w:tab w:val="left" w:pos="851"/>
                    </w:tabs>
                    <w:jc w:val="center"/>
                    <w:rPr>
                      <w:rFonts w:ascii="Times New Roman" w:hAnsi="Times New Roman"/>
                      <w:sz w:val="16"/>
                      <w:szCs w:val="20"/>
                    </w:rPr>
                  </w:pPr>
                  <w:r w:rsidRPr="00714077">
                    <w:rPr>
                      <w:rFonts w:ascii="Times New Roman" w:hAnsi="Times New Roman"/>
                      <w:sz w:val="16"/>
                      <w:szCs w:val="20"/>
                    </w:rPr>
                    <w:t>На постійній основі (дата прийняття на роботу згідно запису у трудовій книжці)*</w:t>
                  </w:r>
                </w:p>
              </w:tc>
              <w:tc>
                <w:tcPr>
                  <w:tcW w:w="710" w:type="pct"/>
                  <w:shd w:val="clear" w:color="auto" w:fill="auto"/>
                  <w:vAlign w:val="center"/>
                </w:tcPr>
                <w:p w14:paraId="3AF8F492" w14:textId="77777777" w:rsidR="008075D2" w:rsidRPr="00714077" w:rsidRDefault="008075D2" w:rsidP="008075D2">
                  <w:pPr>
                    <w:widowControl w:val="0"/>
                    <w:tabs>
                      <w:tab w:val="left" w:pos="851"/>
                    </w:tabs>
                    <w:jc w:val="center"/>
                    <w:rPr>
                      <w:rFonts w:ascii="Times New Roman" w:hAnsi="Times New Roman"/>
                      <w:sz w:val="16"/>
                      <w:szCs w:val="20"/>
                    </w:rPr>
                  </w:pPr>
                  <w:r>
                    <w:rPr>
                      <w:rFonts w:ascii="Times New Roman" w:hAnsi="Times New Roman"/>
                      <w:sz w:val="16"/>
                      <w:szCs w:val="20"/>
                    </w:rPr>
                    <w:t xml:space="preserve">Загальний стаж </w:t>
                  </w:r>
                  <w:r w:rsidRPr="00714077">
                    <w:rPr>
                      <w:rFonts w:ascii="Times New Roman" w:hAnsi="Times New Roman"/>
                      <w:sz w:val="16"/>
                      <w:szCs w:val="20"/>
                    </w:rPr>
                    <w:t>(років)*</w:t>
                  </w:r>
                </w:p>
              </w:tc>
              <w:tc>
                <w:tcPr>
                  <w:tcW w:w="709" w:type="pct"/>
                  <w:shd w:val="clear" w:color="auto" w:fill="auto"/>
                  <w:vAlign w:val="center"/>
                </w:tcPr>
                <w:p w14:paraId="7BCB6505" w14:textId="77777777" w:rsidR="008075D2" w:rsidRPr="00714077" w:rsidRDefault="008075D2" w:rsidP="008075D2">
                  <w:pPr>
                    <w:widowControl w:val="0"/>
                    <w:tabs>
                      <w:tab w:val="left" w:pos="851"/>
                    </w:tabs>
                    <w:jc w:val="center"/>
                    <w:rPr>
                      <w:rFonts w:ascii="Times New Roman" w:hAnsi="Times New Roman"/>
                      <w:sz w:val="16"/>
                      <w:szCs w:val="20"/>
                    </w:rPr>
                  </w:pPr>
                  <w:r w:rsidRPr="00714077">
                    <w:rPr>
                      <w:rFonts w:ascii="Times New Roman" w:hAnsi="Times New Roman"/>
                      <w:sz w:val="16"/>
                      <w:szCs w:val="20"/>
                    </w:rPr>
                    <w:t>На посаді (років)*</w:t>
                  </w:r>
                </w:p>
              </w:tc>
            </w:tr>
            <w:tr w:rsidR="008075D2" w:rsidRPr="00714077" w14:paraId="3934ADE5" w14:textId="77777777" w:rsidTr="001C32E0">
              <w:tc>
                <w:tcPr>
                  <w:tcW w:w="266" w:type="pct"/>
                  <w:shd w:val="clear" w:color="auto" w:fill="auto"/>
                  <w:vAlign w:val="center"/>
                </w:tcPr>
                <w:p w14:paraId="2EFB1392" w14:textId="77777777" w:rsidR="008075D2" w:rsidRPr="00714077" w:rsidRDefault="008075D2" w:rsidP="008075D2">
                  <w:pPr>
                    <w:widowControl w:val="0"/>
                    <w:tabs>
                      <w:tab w:val="left" w:pos="851"/>
                    </w:tabs>
                    <w:jc w:val="center"/>
                    <w:rPr>
                      <w:rFonts w:ascii="Times New Roman" w:hAnsi="Times New Roman"/>
                      <w:sz w:val="16"/>
                      <w:szCs w:val="20"/>
                    </w:rPr>
                  </w:pPr>
                </w:p>
              </w:tc>
              <w:tc>
                <w:tcPr>
                  <w:tcW w:w="879" w:type="pct"/>
                  <w:shd w:val="clear" w:color="auto" w:fill="auto"/>
                  <w:vAlign w:val="center"/>
                </w:tcPr>
                <w:p w14:paraId="712A8E9E" w14:textId="77777777" w:rsidR="008075D2" w:rsidRPr="00714077" w:rsidRDefault="008075D2" w:rsidP="008075D2">
                  <w:pPr>
                    <w:widowControl w:val="0"/>
                    <w:tabs>
                      <w:tab w:val="left" w:pos="851"/>
                    </w:tabs>
                    <w:jc w:val="center"/>
                    <w:rPr>
                      <w:rFonts w:ascii="Times New Roman" w:hAnsi="Times New Roman"/>
                      <w:sz w:val="16"/>
                      <w:szCs w:val="20"/>
                    </w:rPr>
                  </w:pPr>
                </w:p>
              </w:tc>
              <w:tc>
                <w:tcPr>
                  <w:tcW w:w="712" w:type="pct"/>
                  <w:shd w:val="clear" w:color="auto" w:fill="auto"/>
                  <w:vAlign w:val="center"/>
                </w:tcPr>
                <w:p w14:paraId="08AE47A7" w14:textId="77777777" w:rsidR="008075D2" w:rsidRPr="00714077" w:rsidRDefault="008075D2" w:rsidP="008075D2">
                  <w:pPr>
                    <w:widowControl w:val="0"/>
                    <w:tabs>
                      <w:tab w:val="left" w:pos="851"/>
                    </w:tabs>
                    <w:jc w:val="center"/>
                    <w:rPr>
                      <w:rFonts w:ascii="Times New Roman" w:hAnsi="Times New Roman"/>
                      <w:sz w:val="16"/>
                      <w:szCs w:val="20"/>
                    </w:rPr>
                  </w:pPr>
                </w:p>
              </w:tc>
              <w:tc>
                <w:tcPr>
                  <w:tcW w:w="811" w:type="pct"/>
                  <w:shd w:val="clear" w:color="auto" w:fill="auto"/>
                  <w:vAlign w:val="center"/>
                </w:tcPr>
                <w:p w14:paraId="20FF75B6" w14:textId="77777777" w:rsidR="008075D2" w:rsidRPr="00714077" w:rsidRDefault="008075D2" w:rsidP="008075D2">
                  <w:pPr>
                    <w:widowControl w:val="0"/>
                    <w:tabs>
                      <w:tab w:val="left" w:pos="851"/>
                    </w:tabs>
                    <w:jc w:val="center"/>
                    <w:rPr>
                      <w:rFonts w:ascii="Times New Roman" w:hAnsi="Times New Roman"/>
                      <w:sz w:val="16"/>
                      <w:szCs w:val="20"/>
                    </w:rPr>
                  </w:pPr>
                </w:p>
              </w:tc>
              <w:tc>
                <w:tcPr>
                  <w:tcW w:w="913" w:type="pct"/>
                  <w:shd w:val="clear" w:color="auto" w:fill="auto"/>
                  <w:vAlign w:val="center"/>
                </w:tcPr>
                <w:p w14:paraId="035388C2" w14:textId="77777777" w:rsidR="008075D2" w:rsidRPr="00714077" w:rsidRDefault="008075D2" w:rsidP="008075D2">
                  <w:pPr>
                    <w:widowControl w:val="0"/>
                    <w:tabs>
                      <w:tab w:val="left" w:pos="851"/>
                    </w:tabs>
                    <w:jc w:val="center"/>
                    <w:rPr>
                      <w:rFonts w:ascii="Times New Roman" w:hAnsi="Times New Roman"/>
                      <w:sz w:val="16"/>
                      <w:szCs w:val="20"/>
                    </w:rPr>
                  </w:pPr>
                </w:p>
              </w:tc>
              <w:tc>
                <w:tcPr>
                  <w:tcW w:w="710" w:type="pct"/>
                  <w:shd w:val="clear" w:color="auto" w:fill="auto"/>
                  <w:vAlign w:val="center"/>
                </w:tcPr>
                <w:p w14:paraId="36B23273" w14:textId="77777777" w:rsidR="008075D2" w:rsidRPr="00714077" w:rsidRDefault="008075D2" w:rsidP="008075D2">
                  <w:pPr>
                    <w:widowControl w:val="0"/>
                    <w:tabs>
                      <w:tab w:val="left" w:pos="851"/>
                    </w:tabs>
                    <w:jc w:val="center"/>
                    <w:rPr>
                      <w:rFonts w:ascii="Times New Roman" w:hAnsi="Times New Roman"/>
                      <w:sz w:val="16"/>
                      <w:szCs w:val="20"/>
                    </w:rPr>
                  </w:pPr>
                </w:p>
              </w:tc>
              <w:tc>
                <w:tcPr>
                  <w:tcW w:w="709" w:type="pct"/>
                  <w:shd w:val="clear" w:color="auto" w:fill="auto"/>
                  <w:vAlign w:val="center"/>
                </w:tcPr>
                <w:p w14:paraId="6D46338E" w14:textId="77777777" w:rsidR="008075D2" w:rsidRPr="00714077" w:rsidRDefault="008075D2" w:rsidP="008075D2">
                  <w:pPr>
                    <w:widowControl w:val="0"/>
                    <w:tabs>
                      <w:tab w:val="left" w:pos="851"/>
                    </w:tabs>
                    <w:jc w:val="center"/>
                    <w:rPr>
                      <w:rFonts w:ascii="Times New Roman" w:hAnsi="Times New Roman"/>
                      <w:sz w:val="16"/>
                      <w:szCs w:val="20"/>
                    </w:rPr>
                  </w:pPr>
                </w:p>
              </w:tc>
            </w:tr>
            <w:tr w:rsidR="008075D2" w:rsidRPr="00714077" w14:paraId="09A73039" w14:textId="77777777" w:rsidTr="001C32E0">
              <w:tc>
                <w:tcPr>
                  <w:tcW w:w="266" w:type="pct"/>
                  <w:shd w:val="clear" w:color="auto" w:fill="auto"/>
                  <w:vAlign w:val="center"/>
                </w:tcPr>
                <w:p w14:paraId="350005D4" w14:textId="77777777" w:rsidR="008075D2" w:rsidRPr="00714077" w:rsidRDefault="008075D2" w:rsidP="008075D2">
                  <w:pPr>
                    <w:widowControl w:val="0"/>
                    <w:tabs>
                      <w:tab w:val="left" w:pos="851"/>
                    </w:tabs>
                    <w:jc w:val="center"/>
                    <w:rPr>
                      <w:rFonts w:ascii="Times New Roman" w:hAnsi="Times New Roman"/>
                      <w:sz w:val="16"/>
                      <w:szCs w:val="20"/>
                    </w:rPr>
                  </w:pPr>
                </w:p>
              </w:tc>
              <w:tc>
                <w:tcPr>
                  <w:tcW w:w="879" w:type="pct"/>
                  <w:shd w:val="clear" w:color="auto" w:fill="auto"/>
                  <w:vAlign w:val="center"/>
                </w:tcPr>
                <w:p w14:paraId="5CEC7579" w14:textId="77777777" w:rsidR="008075D2" w:rsidRPr="00714077" w:rsidRDefault="008075D2" w:rsidP="008075D2">
                  <w:pPr>
                    <w:widowControl w:val="0"/>
                    <w:tabs>
                      <w:tab w:val="left" w:pos="851"/>
                    </w:tabs>
                    <w:jc w:val="center"/>
                    <w:rPr>
                      <w:rFonts w:ascii="Times New Roman" w:hAnsi="Times New Roman"/>
                      <w:sz w:val="16"/>
                      <w:szCs w:val="20"/>
                    </w:rPr>
                  </w:pPr>
                </w:p>
              </w:tc>
              <w:tc>
                <w:tcPr>
                  <w:tcW w:w="712" w:type="pct"/>
                  <w:shd w:val="clear" w:color="auto" w:fill="auto"/>
                  <w:vAlign w:val="center"/>
                </w:tcPr>
                <w:p w14:paraId="76638C87" w14:textId="77777777" w:rsidR="008075D2" w:rsidRPr="00714077" w:rsidRDefault="008075D2" w:rsidP="008075D2">
                  <w:pPr>
                    <w:widowControl w:val="0"/>
                    <w:tabs>
                      <w:tab w:val="left" w:pos="851"/>
                    </w:tabs>
                    <w:jc w:val="center"/>
                    <w:rPr>
                      <w:rFonts w:ascii="Times New Roman" w:hAnsi="Times New Roman"/>
                      <w:sz w:val="16"/>
                      <w:szCs w:val="20"/>
                    </w:rPr>
                  </w:pPr>
                </w:p>
              </w:tc>
              <w:tc>
                <w:tcPr>
                  <w:tcW w:w="811" w:type="pct"/>
                  <w:shd w:val="clear" w:color="auto" w:fill="auto"/>
                  <w:vAlign w:val="center"/>
                </w:tcPr>
                <w:p w14:paraId="6413149F" w14:textId="77777777" w:rsidR="008075D2" w:rsidRPr="00714077" w:rsidRDefault="008075D2" w:rsidP="008075D2">
                  <w:pPr>
                    <w:widowControl w:val="0"/>
                    <w:tabs>
                      <w:tab w:val="left" w:pos="851"/>
                    </w:tabs>
                    <w:jc w:val="center"/>
                    <w:rPr>
                      <w:rFonts w:ascii="Times New Roman" w:hAnsi="Times New Roman"/>
                      <w:sz w:val="16"/>
                      <w:szCs w:val="20"/>
                    </w:rPr>
                  </w:pPr>
                </w:p>
              </w:tc>
              <w:tc>
                <w:tcPr>
                  <w:tcW w:w="913" w:type="pct"/>
                  <w:shd w:val="clear" w:color="auto" w:fill="auto"/>
                  <w:vAlign w:val="center"/>
                </w:tcPr>
                <w:p w14:paraId="4B0B0216" w14:textId="77777777" w:rsidR="008075D2" w:rsidRPr="00714077" w:rsidRDefault="008075D2" w:rsidP="008075D2">
                  <w:pPr>
                    <w:widowControl w:val="0"/>
                    <w:tabs>
                      <w:tab w:val="left" w:pos="851"/>
                    </w:tabs>
                    <w:jc w:val="center"/>
                    <w:rPr>
                      <w:rFonts w:ascii="Times New Roman" w:hAnsi="Times New Roman"/>
                      <w:sz w:val="16"/>
                      <w:szCs w:val="20"/>
                    </w:rPr>
                  </w:pPr>
                </w:p>
              </w:tc>
              <w:tc>
                <w:tcPr>
                  <w:tcW w:w="710" w:type="pct"/>
                  <w:shd w:val="clear" w:color="auto" w:fill="auto"/>
                  <w:vAlign w:val="center"/>
                </w:tcPr>
                <w:p w14:paraId="005BD62B" w14:textId="77777777" w:rsidR="008075D2" w:rsidRPr="00714077" w:rsidRDefault="008075D2" w:rsidP="008075D2">
                  <w:pPr>
                    <w:widowControl w:val="0"/>
                    <w:tabs>
                      <w:tab w:val="left" w:pos="851"/>
                    </w:tabs>
                    <w:jc w:val="center"/>
                    <w:rPr>
                      <w:rFonts w:ascii="Times New Roman" w:hAnsi="Times New Roman"/>
                      <w:sz w:val="16"/>
                      <w:szCs w:val="20"/>
                    </w:rPr>
                  </w:pPr>
                </w:p>
              </w:tc>
              <w:tc>
                <w:tcPr>
                  <w:tcW w:w="709" w:type="pct"/>
                  <w:shd w:val="clear" w:color="auto" w:fill="auto"/>
                  <w:vAlign w:val="center"/>
                </w:tcPr>
                <w:p w14:paraId="5E33F0BB" w14:textId="77777777" w:rsidR="008075D2" w:rsidRPr="00714077" w:rsidRDefault="008075D2" w:rsidP="008075D2">
                  <w:pPr>
                    <w:widowControl w:val="0"/>
                    <w:tabs>
                      <w:tab w:val="left" w:pos="851"/>
                    </w:tabs>
                    <w:jc w:val="center"/>
                    <w:rPr>
                      <w:rFonts w:ascii="Times New Roman" w:hAnsi="Times New Roman"/>
                      <w:sz w:val="16"/>
                      <w:szCs w:val="20"/>
                    </w:rPr>
                  </w:pPr>
                </w:p>
              </w:tc>
            </w:tr>
          </w:tbl>
          <w:p w14:paraId="6DF1A6FD" w14:textId="77777777" w:rsidR="008075D2" w:rsidRPr="00714077" w:rsidRDefault="008075D2" w:rsidP="008075D2">
            <w:pPr>
              <w:spacing w:after="0" w:line="240" w:lineRule="auto"/>
              <w:jc w:val="both"/>
              <w:rPr>
                <w:rFonts w:ascii="Times New Roman" w:hAnsi="Times New Roman"/>
                <w:b/>
                <w:bCs/>
                <w:i/>
                <w:color w:val="000000"/>
                <w:sz w:val="18"/>
                <w:szCs w:val="18"/>
              </w:rPr>
            </w:pPr>
            <w:r w:rsidRPr="00714077">
              <w:rPr>
                <w:rFonts w:ascii="Times New Roman" w:hAnsi="Times New Roman"/>
                <w:b/>
                <w:bCs/>
                <w:i/>
                <w:color w:val="000000"/>
                <w:sz w:val="18"/>
                <w:szCs w:val="18"/>
              </w:rPr>
              <w:t>*інформація подається стосовно власних працівників учасника</w:t>
            </w:r>
          </w:p>
          <w:p w14:paraId="6AA01F29" w14:textId="77777777" w:rsidR="008075D2" w:rsidRPr="00714077" w:rsidRDefault="008075D2" w:rsidP="008075D2">
            <w:pPr>
              <w:spacing w:after="0" w:line="240" w:lineRule="auto"/>
              <w:jc w:val="both"/>
              <w:rPr>
                <w:rFonts w:ascii="Times New Roman" w:hAnsi="Times New Roman"/>
                <w:bCs/>
                <w:i/>
                <w:color w:val="000000"/>
                <w:sz w:val="20"/>
                <w:szCs w:val="20"/>
              </w:rPr>
            </w:pPr>
            <w:r w:rsidRPr="00714077">
              <w:rPr>
                <w:rFonts w:ascii="Times New Roman" w:hAnsi="Times New Roman"/>
                <w:b/>
                <w:bCs/>
                <w:color w:val="000000"/>
                <w:sz w:val="20"/>
                <w:szCs w:val="20"/>
              </w:rPr>
              <w:t xml:space="preserve">2.2. </w:t>
            </w:r>
            <w:r w:rsidRPr="00714077">
              <w:rPr>
                <w:rFonts w:ascii="Times New Roman" w:hAnsi="Times New Roman"/>
                <w:bCs/>
                <w:i/>
                <w:color w:val="000000"/>
                <w:sz w:val="20"/>
                <w:szCs w:val="20"/>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w:t>
            </w:r>
          </w:p>
          <w:p w14:paraId="5C0BA341" w14:textId="1BD84D6D" w:rsidR="002A02C0" w:rsidRPr="00ED4E3F" w:rsidRDefault="008075D2" w:rsidP="008075D2">
            <w:pPr>
              <w:shd w:val="clear" w:color="auto" w:fill="FFFFFF"/>
              <w:tabs>
                <w:tab w:val="left" w:pos="523"/>
                <w:tab w:val="left" w:pos="1232"/>
              </w:tabs>
              <w:suppressAutoHyphens w:val="0"/>
              <w:spacing w:after="0" w:line="240" w:lineRule="auto"/>
              <w:jc w:val="both"/>
              <w:rPr>
                <w:rFonts w:ascii="Times New Roman" w:hAnsi="Times New Roman"/>
                <w:bCs/>
                <w:i/>
                <w:color w:val="000000" w:themeColor="text1"/>
                <w:sz w:val="20"/>
                <w:szCs w:val="20"/>
              </w:rPr>
            </w:pPr>
            <w:r w:rsidRPr="00714077">
              <w:rPr>
                <w:rFonts w:ascii="Times New Roman" w:hAnsi="Times New Roman"/>
                <w:b/>
                <w:bCs/>
                <w:color w:val="000000"/>
                <w:sz w:val="20"/>
                <w:szCs w:val="20"/>
              </w:rPr>
              <w:t xml:space="preserve">2.3. </w:t>
            </w:r>
            <w:r w:rsidRPr="00714077">
              <w:rPr>
                <w:rFonts w:ascii="Times New Roman" w:hAnsi="Times New Roman"/>
                <w:bCs/>
                <w:i/>
                <w:color w:val="000000"/>
                <w:sz w:val="20"/>
                <w:szCs w:val="20"/>
              </w:rPr>
              <w:t>Копії протоколів проведення досліджень мікроклімату, шумового навантаження та інфразвуку на робоче місце (професію), технологічний процес, що виконується (виконувався) на водіїв та експедиторів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 видані не раніше четвертого кварталу 2023 року установою, що має право на проведення таких досліджень.</w:t>
            </w:r>
          </w:p>
        </w:tc>
      </w:tr>
    </w:tbl>
    <w:p w14:paraId="04E4D1EB" w14:textId="77777777" w:rsidR="00D335EA" w:rsidRDefault="00D335EA" w:rsidP="00D335EA">
      <w:pPr>
        <w:pStyle w:val="xfmc2"/>
        <w:shd w:val="clear" w:color="auto" w:fill="FFFFFF"/>
        <w:spacing w:before="0" w:beforeAutospacing="0" w:after="0" w:afterAutospacing="0"/>
        <w:jc w:val="both"/>
        <w:rPr>
          <w:color w:val="000000"/>
        </w:rPr>
      </w:pPr>
    </w:p>
    <w:p w14:paraId="4C15BF36" w14:textId="36A9A36E" w:rsidR="00F03B7B" w:rsidRDefault="00F03B7B" w:rsidP="00D335EA">
      <w:pPr>
        <w:spacing w:after="0" w:line="240" w:lineRule="auto"/>
        <w:jc w:val="both"/>
        <w:rPr>
          <w:rFonts w:ascii="Times New Roman" w:hAnsi="Times New Roman"/>
          <w:i/>
          <w:color w:val="000000"/>
        </w:rPr>
      </w:pPr>
      <w:r w:rsidRPr="00992ECD">
        <w:rPr>
          <w:rFonts w:ascii="Times New Roman" w:hAnsi="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A406E5" w14:textId="58A9470C" w:rsidR="00EE13B3" w:rsidRDefault="00EE13B3" w:rsidP="00D335EA">
      <w:pPr>
        <w:spacing w:after="0" w:line="240" w:lineRule="auto"/>
        <w:jc w:val="both"/>
        <w:rPr>
          <w:rFonts w:ascii="Times New Roman" w:hAnsi="Times New Roman"/>
          <w:i/>
          <w:color w:val="000000"/>
        </w:rPr>
      </w:pPr>
    </w:p>
    <w:p w14:paraId="795562D7" w14:textId="3DFF36CA" w:rsidR="007359DF" w:rsidRDefault="00EE13B3" w:rsidP="002A02C0">
      <w:pPr>
        <w:spacing w:after="0" w:line="240" w:lineRule="auto"/>
        <w:jc w:val="both"/>
        <w:rPr>
          <w:rFonts w:ascii="Times New Roman" w:hAnsi="Times New Roman"/>
          <w:i/>
          <w:color w:val="000000"/>
        </w:rPr>
      </w:pPr>
      <w:r>
        <w:rPr>
          <w:rFonts w:ascii="Times New Roman" w:hAnsi="Times New Roman"/>
          <w:i/>
          <w:color w:val="000000"/>
        </w:rPr>
        <w:t>*</w:t>
      </w:r>
      <w:r w:rsidRPr="00992ECD">
        <w:rPr>
          <w:rFonts w:ascii="Times New Roman" w:hAnsi="Times New Roman"/>
          <w:i/>
          <w:color w:val="000000"/>
        </w:rPr>
        <w:t>*</w:t>
      </w:r>
      <w:r w:rsidRPr="00EE13B3">
        <w:rPr>
          <w:rFonts w:ascii="Times New Roman" w:hAnsi="Times New Roman"/>
          <w:i/>
          <w:color w:val="000000"/>
        </w:rPr>
        <w:t>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w:t>
      </w:r>
      <w:r w:rsidR="006A7846">
        <w:rPr>
          <w:rFonts w:ascii="Times New Roman" w:hAnsi="Times New Roman"/>
          <w:i/>
          <w:color w:val="000000"/>
        </w:rPr>
        <w:t>4</w:t>
      </w:r>
      <w:r w:rsidRPr="00EE13B3">
        <w:rPr>
          <w:rFonts w:ascii="Times New Roman" w:hAnsi="Times New Roman"/>
          <w:i/>
          <w:color w:val="000000"/>
        </w:rPr>
        <w:t xml:space="preserve"> року</w:t>
      </w:r>
      <w:r w:rsidR="002A02C0">
        <w:rPr>
          <w:rFonts w:ascii="Times New Roman" w:hAnsi="Times New Roman"/>
          <w:i/>
          <w:color w:val="000000"/>
        </w:rPr>
        <w:t>.</w:t>
      </w:r>
    </w:p>
    <w:p w14:paraId="08602136" w14:textId="77777777" w:rsidR="002A02C0" w:rsidRPr="00992ECD" w:rsidRDefault="002A02C0" w:rsidP="002A02C0">
      <w:pPr>
        <w:spacing w:after="0" w:line="240" w:lineRule="auto"/>
        <w:jc w:val="both"/>
        <w:rPr>
          <w:rFonts w:ascii="Times New Roman" w:eastAsiaTheme="minorHAnsi" w:hAnsi="Times New Roman"/>
        </w:rPr>
      </w:pPr>
    </w:p>
    <w:p w14:paraId="371FB41E" w14:textId="77777777" w:rsidR="008075D2" w:rsidRPr="00714077" w:rsidRDefault="008075D2" w:rsidP="008075D2">
      <w:pPr>
        <w:pStyle w:val="ad"/>
        <w:numPr>
          <w:ilvl w:val="0"/>
          <w:numId w:val="12"/>
        </w:numPr>
        <w:spacing w:before="20" w:after="20"/>
        <w:ind w:left="360"/>
        <w:jc w:val="both"/>
        <w:rPr>
          <w:rFonts w:eastAsia="Times New Roman"/>
          <w:b/>
          <w:szCs w:val="24"/>
        </w:rPr>
      </w:pPr>
      <w:r w:rsidRPr="00714077">
        <w:rPr>
          <w:rFonts w:eastAsia="Times New Roman"/>
          <w:b/>
          <w:color w:val="000000"/>
          <w:szCs w:val="24"/>
        </w:rPr>
        <w:t xml:space="preserve">Підтвердження відповідності УЧАСНИКА </w:t>
      </w:r>
      <w:r w:rsidRPr="00714077">
        <w:rPr>
          <w:rFonts w:eastAsia="Times New Roman"/>
          <w:b/>
          <w:szCs w:val="24"/>
        </w:rPr>
        <w:t>(в тому числі для об’єднання учасників як учасника процедури)  вимогам, визначеним у пункті 47 Особливостей.</w:t>
      </w:r>
    </w:p>
    <w:p w14:paraId="564DB013" w14:textId="77777777" w:rsidR="008075D2" w:rsidRPr="00714077" w:rsidRDefault="008075D2" w:rsidP="001C32E0">
      <w:pPr>
        <w:spacing w:after="0"/>
        <w:ind w:firstLine="567"/>
        <w:jc w:val="both"/>
        <w:rPr>
          <w:rFonts w:ascii="Times New Roman" w:hAnsi="Times New Roman"/>
          <w:sz w:val="20"/>
          <w:szCs w:val="20"/>
        </w:rPr>
      </w:pPr>
      <w:r w:rsidRPr="00714077">
        <w:rPr>
          <w:rFonts w:ascii="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D68A62F" w14:textId="77777777" w:rsidR="008075D2" w:rsidRPr="00714077" w:rsidRDefault="008075D2" w:rsidP="001C32E0">
      <w:pPr>
        <w:spacing w:after="0"/>
        <w:ind w:firstLine="567"/>
        <w:jc w:val="both"/>
        <w:rPr>
          <w:rFonts w:ascii="Times New Roman" w:hAnsi="Times New Roman"/>
          <w:sz w:val="20"/>
          <w:szCs w:val="20"/>
        </w:rPr>
      </w:pPr>
      <w:r w:rsidRPr="00714077">
        <w:rPr>
          <w:rFonts w:ascii="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BC5EBF" w14:textId="77777777" w:rsidR="008075D2" w:rsidRPr="00714077" w:rsidRDefault="008075D2" w:rsidP="001C32E0">
      <w:pPr>
        <w:spacing w:after="0"/>
        <w:ind w:firstLine="567"/>
        <w:jc w:val="both"/>
        <w:rPr>
          <w:rFonts w:ascii="Times New Roman" w:hAnsi="Times New Roman"/>
          <w:sz w:val="20"/>
          <w:szCs w:val="20"/>
        </w:rPr>
      </w:pPr>
      <w:r w:rsidRPr="00714077">
        <w:rPr>
          <w:rFonts w:ascii="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F8BA105" w14:textId="77777777" w:rsidR="008075D2" w:rsidRPr="00714077" w:rsidRDefault="008075D2" w:rsidP="001C32E0">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714077">
        <w:rPr>
          <w:rFonts w:ascii="Times New Roman" w:hAnsi="Times New Roman"/>
          <w:sz w:val="20"/>
          <w:szCs w:val="20"/>
        </w:rPr>
        <w:t xml:space="preserve">Учасник  повинен надати </w:t>
      </w:r>
      <w:r w:rsidRPr="00714077">
        <w:rPr>
          <w:rFonts w:ascii="Times New Roman" w:hAnsi="Times New Roman"/>
          <w:b/>
          <w:sz w:val="20"/>
          <w:szCs w:val="20"/>
        </w:rPr>
        <w:t>довідку у довільній формі</w:t>
      </w:r>
      <w:r w:rsidRPr="00714077">
        <w:rPr>
          <w:rFonts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AD42A4" w14:textId="77777777" w:rsidR="008075D2" w:rsidRPr="00714077" w:rsidRDefault="008075D2" w:rsidP="001C32E0">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714077">
        <w:rPr>
          <w:rFonts w:ascii="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3E250F0" w14:textId="77777777" w:rsidR="008075D2" w:rsidRPr="00714077" w:rsidRDefault="008075D2" w:rsidP="001C32E0">
      <w:pPr>
        <w:pStyle w:val="af"/>
        <w:widowControl w:val="0"/>
        <w:shd w:val="clear" w:color="auto" w:fill="FFFFFF"/>
        <w:spacing w:before="0" w:beforeAutospacing="0" w:after="0" w:afterAutospacing="0"/>
        <w:ind w:firstLine="567"/>
        <w:jc w:val="both"/>
        <w:rPr>
          <w:b/>
          <w:color w:val="000000"/>
          <w:lang w:val="uk-UA"/>
        </w:rPr>
      </w:pPr>
    </w:p>
    <w:p w14:paraId="2C47EC58" w14:textId="77777777" w:rsidR="008075D2" w:rsidRPr="00714077" w:rsidRDefault="008075D2" w:rsidP="008075D2">
      <w:pPr>
        <w:pStyle w:val="af"/>
        <w:widowControl w:val="0"/>
        <w:numPr>
          <w:ilvl w:val="0"/>
          <w:numId w:val="12"/>
        </w:numPr>
        <w:shd w:val="clear" w:color="auto" w:fill="FFFFFF"/>
        <w:spacing w:before="0" w:beforeAutospacing="0" w:after="0" w:afterAutospacing="0"/>
        <w:ind w:left="360"/>
        <w:jc w:val="both"/>
        <w:rPr>
          <w:b/>
          <w:sz w:val="20"/>
          <w:szCs w:val="20"/>
          <w:shd w:val="clear" w:color="auto" w:fill="FFFFFF"/>
          <w:lang w:val="uk-UA"/>
        </w:rPr>
      </w:pPr>
      <w:r w:rsidRPr="00714077">
        <w:rPr>
          <w:b/>
          <w:color w:val="000000"/>
          <w:lang w:val="uk-UA"/>
        </w:rPr>
        <w:t xml:space="preserve">Перелік документів та інформації  для підтвердження відповідності ПЕРЕМОЖЦЯ вимогам, </w:t>
      </w:r>
      <w:r w:rsidRPr="00714077">
        <w:rPr>
          <w:b/>
          <w:lang w:val="uk-UA"/>
        </w:rPr>
        <w:t xml:space="preserve">визначеним у пункті </w:t>
      </w:r>
      <w:r w:rsidRPr="00714077">
        <w:rPr>
          <w:lang w:val="uk-UA"/>
        </w:rPr>
        <w:t>47</w:t>
      </w:r>
      <w:r w:rsidRPr="00714077">
        <w:rPr>
          <w:b/>
          <w:lang w:val="uk-UA"/>
        </w:rPr>
        <w:t xml:space="preserve"> Особливостей:</w:t>
      </w:r>
    </w:p>
    <w:p w14:paraId="5E42A7AF" w14:textId="77777777" w:rsidR="008075D2" w:rsidRPr="00714077" w:rsidRDefault="008075D2" w:rsidP="00DB29ED">
      <w:pPr>
        <w:spacing w:after="0"/>
        <w:ind w:firstLine="567"/>
        <w:jc w:val="both"/>
        <w:rPr>
          <w:rFonts w:ascii="Times New Roman" w:hAnsi="Times New Roman"/>
          <w:sz w:val="20"/>
          <w:szCs w:val="20"/>
        </w:rPr>
      </w:pPr>
      <w:r w:rsidRPr="00714077">
        <w:rPr>
          <w:rFonts w:ascii="Times New Roman" w:hAnsi="Times New Roman"/>
          <w:sz w:val="20"/>
          <w:szCs w:val="20"/>
        </w:rPr>
        <w:t xml:space="preserve">Переможець процедури закупівлі у строк, що </w:t>
      </w:r>
      <w:r w:rsidRPr="00DB29ED">
        <w:rPr>
          <w:rFonts w:ascii="Times New Roman" w:hAnsi="Times New Roman"/>
          <w:sz w:val="20"/>
          <w:szCs w:val="20"/>
        </w:rPr>
        <w:t xml:space="preserve">не перевищує чотири дні </w:t>
      </w:r>
      <w:r w:rsidRPr="00714077">
        <w:rPr>
          <w:rFonts w:ascii="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27DBDC" w14:textId="77777777" w:rsidR="008075D2" w:rsidRPr="00714077" w:rsidRDefault="008075D2" w:rsidP="00DB29ED">
      <w:pPr>
        <w:spacing w:after="0"/>
        <w:ind w:firstLine="567"/>
        <w:jc w:val="both"/>
        <w:rPr>
          <w:rFonts w:ascii="Times New Roman" w:hAnsi="Times New Roman"/>
          <w:sz w:val="20"/>
          <w:szCs w:val="20"/>
        </w:rPr>
      </w:pPr>
      <w:r w:rsidRPr="00714077">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A675B" w14:textId="77777777" w:rsidR="008075D2" w:rsidRPr="00714077" w:rsidRDefault="008075D2" w:rsidP="001C32E0">
      <w:pPr>
        <w:spacing w:after="0" w:line="240" w:lineRule="auto"/>
        <w:jc w:val="both"/>
        <w:rPr>
          <w:rFonts w:ascii="Times New Roman" w:hAnsi="Times New Roman"/>
          <w:sz w:val="20"/>
          <w:szCs w:val="20"/>
        </w:rPr>
      </w:pPr>
    </w:p>
    <w:p w14:paraId="67CBDF21" w14:textId="77777777" w:rsidR="008075D2" w:rsidRPr="00714077" w:rsidRDefault="008075D2" w:rsidP="001C32E0">
      <w:pPr>
        <w:spacing w:after="0" w:line="240" w:lineRule="auto"/>
        <w:rPr>
          <w:rFonts w:ascii="Times New Roman" w:hAnsi="Times New Roman"/>
          <w:b/>
          <w:sz w:val="20"/>
          <w:szCs w:val="20"/>
        </w:rPr>
      </w:pPr>
      <w:r w:rsidRPr="00714077">
        <w:rPr>
          <w:rFonts w:ascii="Times New Roman" w:hAnsi="Times New Roman"/>
          <w:sz w:val="20"/>
          <w:szCs w:val="20"/>
        </w:rPr>
        <w:t> </w:t>
      </w:r>
      <w:r w:rsidRPr="00714077">
        <w:rPr>
          <w:rFonts w:ascii="Times New Roman" w:hAnsi="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75D2" w:rsidRPr="00714077" w14:paraId="6B702586" w14:textId="77777777" w:rsidTr="001C32E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BE35C"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color w:val="000000"/>
                <w:sz w:val="20"/>
                <w:szCs w:val="20"/>
              </w:rPr>
              <w:t>№</w:t>
            </w:r>
          </w:p>
          <w:p w14:paraId="7B8E0940"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sz w:val="20"/>
                <w:szCs w:val="20"/>
              </w:rPr>
              <w:t>з</w:t>
            </w:r>
            <w:r w:rsidRPr="00714077">
              <w:rPr>
                <w:rFonts w:ascii="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5CB5F" w14:textId="77777777" w:rsidR="008075D2" w:rsidRPr="00714077" w:rsidRDefault="008075D2" w:rsidP="008075D2">
            <w:pPr>
              <w:spacing w:after="0" w:line="240" w:lineRule="auto"/>
              <w:ind w:left="100"/>
              <w:jc w:val="center"/>
              <w:rPr>
                <w:rFonts w:ascii="Times New Roman" w:hAnsi="Times New Roman"/>
                <w:b/>
                <w:sz w:val="20"/>
                <w:szCs w:val="20"/>
              </w:rPr>
            </w:pPr>
            <w:r w:rsidRPr="00714077">
              <w:rPr>
                <w:rFonts w:ascii="Times New Roman" w:hAnsi="Times New Roman"/>
                <w:b/>
                <w:sz w:val="20"/>
                <w:szCs w:val="20"/>
              </w:rPr>
              <w:t>Вимоги згідно п. 47 Особливостей</w:t>
            </w:r>
          </w:p>
          <w:p w14:paraId="6057BD5F" w14:textId="77777777" w:rsidR="008075D2" w:rsidRPr="00714077" w:rsidRDefault="008075D2" w:rsidP="008075D2">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8D8C1" w14:textId="77777777" w:rsidR="008075D2" w:rsidRPr="00714077" w:rsidRDefault="008075D2" w:rsidP="008075D2">
            <w:pPr>
              <w:spacing w:after="0" w:line="240" w:lineRule="auto"/>
              <w:ind w:left="100"/>
              <w:jc w:val="center"/>
              <w:rPr>
                <w:rFonts w:ascii="Times New Roman" w:hAnsi="Times New Roman"/>
                <w:b/>
                <w:sz w:val="20"/>
                <w:szCs w:val="20"/>
              </w:rPr>
            </w:pPr>
            <w:r w:rsidRPr="00714077">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8075D2" w:rsidRPr="00D579BF" w14:paraId="3393C362" w14:textId="77777777" w:rsidTr="001C32E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C7579"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7D19" w14:textId="77777777" w:rsidR="008075D2" w:rsidRPr="00714077" w:rsidRDefault="008075D2" w:rsidP="008075D2">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714077">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B2EF43" w14:textId="77777777" w:rsidR="008075D2" w:rsidRPr="00714077" w:rsidRDefault="008075D2" w:rsidP="008075D2">
            <w:pPr>
              <w:spacing w:after="0" w:line="240" w:lineRule="auto"/>
              <w:jc w:val="both"/>
              <w:rPr>
                <w:rFonts w:ascii="Times New Roman" w:hAnsi="Times New Roman"/>
                <w:b/>
                <w:sz w:val="20"/>
                <w:szCs w:val="20"/>
              </w:rPr>
            </w:pPr>
            <w:r w:rsidRPr="00714077">
              <w:rPr>
                <w:rFonts w:ascii="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CC9C" w14:textId="77777777" w:rsidR="008075D2" w:rsidRPr="00714077" w:rsidRDefault="008075D2" w:rsidP="008075D2">
            <w:pPr>
              <w:spacing w:after="0"/>
              <w:ind w:right="140"/>
              <w:jc w:val="both"/>
              <w:rPr>
                <w:rFonts w:ascii="Times New Roman" w:hAnsi="Times New Roman"/>
                <w:b/>
                <w:sz w:val="20"/>
                <w:szCs w:val="20"/>
              </w:rPr>
            </w:pPr>
            <w:r w:rsidRPr="00714077">
              <w:rPr>
                <w:rFonts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14:paraId="1F634C79" w14:textId="77777777" w:rsidR="008075D2" w:rsidRPr="00714077" w:rsidRDefault="008075D2" w:rsidP="008075D2">
            <w:pPr>
              <w:spacing w:after="0"/>
              <w:ind w:right="140"/>
              <w:jc w:val="both"/>
              <w:rPr>
                <w:rFonts w:ascii="Times New Roman" w:hAnsi="Times New Roman"/>
                <w:i/>
                <w:sz w:val="20"/>
                <w:szCs w:val="20"/>
              </w:rPr>
            </w:pPr>
            <w:r w:rsidRPr="00714077">
              <w:rPr>
                <w:rFonts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14077">
              <w:rPr>
                <w:rFonts w:ascii="Times New Roman" w:hAnsi="Times New Roman"/>
                <w:b/>
                <w:i/>
                <w:sz w:val="20"/>
                <w:szCs w:val="20"/>
              </w:rPr>
              <w:t xml:space="preserve"> </w:t>
            </w:r>
            <w:r w:rsidRPr="00714077">
              <w:rPr>
                <w:rFonts w:ascii="Times New Roman" w:hAnsi="Times New Roman"/>
                <w:i/>
                <w:sz w:val="20"/>
                <w:szCs w:val="20"/>
              </w:rPr>
              <w:t>свою роботу, так і відкриватись, поновлюватись у період воєнного стану.</w:t>
            </w:r>
          </w:p>
          <w:p w14:paraId="3F798297" w14:textId="77777777" w:rsidR="008075D2" w:rsidRPr="00714077" w:rsidRDefault="008075D2" w:rsidP="008075D2">
            <w:pPr>
              <w:spacing w:after="0" w:line="256" w:lineRule="auto"/>
              <w:ind w:right="140"/>
              <w:jc w:val="both"/>
              <w:rPr>
                <w:rFonts w:ascii="Times New Roman" w:hAnsi="Times New Roman"/>
                <w:i/>
                <w:sz w:val="20"/>
                <w:szCs w:val="20"/>
              </w:rPr>
            </w:pPr>
            <w:r w:rsidRPr="00714077">
              <w:rPr>
                <w:rFonts w:ascii="Times New Roman" w:hAnsi="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4077">
              <w:rPr>
                <w:rFonts w:ascii="Times New Roman" w:hAnsi="Times New Roman"/>
                <w:b/>
                <w:i/>
                <w:sz w:val="20"/>
                <w:szCs w:val="20"/>
              </w:rPr>
              <w:t>керівника учасника</w:t>
            </w:r>
            <w:r w:rsidRPr="00714077">
              <w:rPr>
                <w:rFonts w:ascii="Times New Roman" w:hAnsi="Times New Roman"/>
                <w:i/>
                <w:sz w:val="20"/>
                <w:szCs w:val="20"/>
              </w:rPr>
              <w:t xml:space="preserve"> процедури закупівлі,</w:t>
            </w:r>
            <w:r>
              <w:rPr>
                <w:rFonts w:ascii="Times New Roman" w:hAnsi="Times New Roman"/>
                <w:i/>
                <w:sz w:val="20"/>
                <w:szCs w:val="20"/>
              </w:rPr>
              <w:t xml:space="preserve"> </w:t>
            </w:r>
            <w:r w:rsidRPr="00714077">
              <w:rPr>
                <w:rFonts w:ascii="Times New Roman" w:hAnsi="Times New Roman"/>
                <w:i/>
                <w:sz w:val="20"/>
                <w:szCs w:val="20"/>
              </w:rPr>
              <w:t>на виконання абзацу 15 пункту 47 Особливостей надається переможцем торгів.</w:t>
            </w:r>
          </w:p>
        </w:tc>
      </w:tr>
      <w:tr w:rsidR="008075D2" w:rsidRPr="00714077" w14:paraId="7CD152EF" w14:textId="77777777" w:rsidTr="001C32E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B48FD"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BE934" w14:textId="77777777" w:rsidR="008075D2" w:rsidRPr="00714077" w:rsidRDefault="008075D2" w:rsidP="008075D2">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714077">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5E3AD3" w14:textId="77777777" w:rsidR="008075D2" w:rsidRPr="00714077" w:rsidRDefault="008075D2" w:rsidP="008075D2">
            <w:pPr>
              <w:spacing w:after="0" w:line="240" w:lineRule="auto"/>
              <w:ind w:right="140"/>
              <w:jc w:val="both"/>
              <w:rPr>
                <w:rFonts w:ascii="Times New Roman" w:hAnsi="Times New Roman"/>
                <w:b/>
                <w:sz w:val="20"/>
                <w:szCs w:val="20"/>
              </w:rPr>
            </w:pPr>
            <w:r w:rsidRPr="00714077">
              <w:rPr>
                <w:rFonts w:ascii="Times New Roman" w:hAnsi="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035657" w14:textId="77777777" w:rsidR="008075D2" w:rsidRPr="00714077" w:rsidRDefault="008075D2" w:rsidP="008075D2">
            <w:pPr>
              <w:spacing w:after="0" w:line="240" w:lineRule="auto"/>
              <w:jc w:val="both"/>
              <w:rPr>
                <w:rFonts w:ascii="Times New Roman" w:hAnsi="Times New Roman"/>
                <w:b/>
                <w:sz w:val="20"/>
                <w:szCs w:val="20"/>
              </w:rPr>
            </w:pPr>
            <w:r w:rsidRPr="00714077">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7142F76" w14:textId="77777777" w:rsidR="008075D2" w:rsidRPr="00714077" w:rsidRDefault="008075D2" w:rsidP="008075D2">
            <w:pPr>
              <w:spacing w:after="0" w:line="240" w:lineRule="auto"/>
              <w:jc w:val="both"/>
              <w:rPr>
                <w:rFonts w:ascii="Times New Roman" w:hAnsi="Times New Roman"/>
                <w:b/>
                <w:sz w:val="20"/>
                <w:szCs w:val="20"/>
              </w:rPr>
            </w:pPr>
          </w:p>
          <w:p w14:paraId="2C6D6BE7" w14:textId="77777777" w:rsidR="008075D2" w:rsidRPr="00714077" w:rsidRDefault="008075D2" w:rsidP="008075D2">
            <w:pPr>
              <w:spacing w:after="0" w:line="240" w:lineRule="auto"/>
              <w:jc w:val="both"/>
              <w:rPr>
                <w:rFonts w:ascii="Times New Roman" w:hAnsi="Times New Roman"/>
                <w:b/>
                <w:sz w:val="20"/>
                <w:szCs w:val="20"/>
              </w:rPr>
            </w:pPr>
            <w:r w:rsidRPr="00714077">
              <w:rPr>
                <w:rFonts w:ascii="Times New Roman" w:hAnsi="Times New Roman"/>
                <w:b/>
                <w:sz w:val="20"/>
                <w:szCs w:val="20"/>
              </w:rPr>
              <w:t>Документ повинен бути виданий/ сформований/ отриманий в поточному році. </w:t>
            </w:r>
          </w:p>
        </w:tc>
      </w:tr>
      <w:tr w:rsidR="008075D2" w:rsidRPr="00714077" w14:paraId="77AE7A52" w14:textId="77777777" w:rsidTr="001C32E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788BF"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5CCD8" w14:textId="77777777" w:rsidR="008075D2" w:rsidRPr="00714077" w:rsidRDefault="008075D2" w:rsidP="008075D2">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714077">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062EB" w14:textId="77777777" w:rsidR="008075D2" w:rsidRPr="00714077" w:rsidRDefault="008075D2" w:rsidP="008075D2">
            <w:pPr>
              <w:spacing w:after="0" w:line="240" w:lineRule="auto"/>
              <w:jc w:val="both"/>
              <w:rPr>
                <w:rFonts w:ascii="Times New Roman" w:hAnsi="Times New Roman"/>
                <w:b/>
                <w:sz w:val="20"/>
                <w:szCs w:val="20"/>
              </w:rPr>
            </w:pPr>
            <w:r w:rsidRPr="00714077">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9FB34D" w14:textId="77777777" w:rsidR="008075D2" w:rsidRPr="00714077" w:rsidRDefault="008075D2" w:rsidP="008075D2">
            <w:pPr>
              <w:widowControl w:val="0"/>
              <w:pBdr>
                <w:top w:val="nil"/>
                <w:left w:val="nil"/>
                <w:bottom w:val="nil"/>
                <w:right w:val="nil"/>
                <w:between w:val="nil"/>
              </w:pBdr>
              <w:spacing w:after="0"/>
              <w:rPr>
                <w:rFonts w:ascii="Times New Roman" w:hAnsi="Times New Roman"/>
                <w:b/>
                <w:sz w:val="20"/>
                <w:szCs w:val="20"/>
              </w:rPr>
            </w:pPr>
          </w:p>
        </w:tc>
      </w:tr>
      <w:tr w:rsidR="008075D2" w:rsidRPr="00D579BF" w14:paraId="25EB4B2B" w14:textId="77777777" w:rsidTr="001C32E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78476" w14:textId="77777777" w:rsidR="008075D2" w:rsidRPr="00714077" w:rsidRDefault="008075D2" w:rsidP="008075D2">
            <w:pPr>
              <w:spacing w:after="0" w:line="240" w:lineRule="auto"/>
              <w:ind w:left="100"/>
              <w:jc w:val="center"/>
              <w:rPr>
                <w:rFonts w:ascii="Times New Roman" w:hAnsi="Times New Roman"/>
                <w:b/>
                <w:sz w:val="20"/>
                <w:szCs w:val="20"/>
              </w:rPr>
            </w:pPr>
            <w:r w:rsidRPr="00714077">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199A0" w14:textId="77777777" w:rsidR="008075D2" w:rsidRPr="00714077" w:rsidRDefault="008075D2" w:rsidP="008075D2">
            <w:pPr>
              <w:pBdr>
                <w:top w:val="nil"/>
                <w:left w:val="nil"/>
                <w:bottom w:val="nil"/>
                <w:right w:val="nil"/>
                <w:between w:val="nil"/>
              </w:pBdr>
              <w:spacing w:after="0" w:line="240" w:lineRule="auto"/>
              <w:jc w:val="both"/>
              <w:rPr>
                <w:rFonts w:ascii="Times New Roman" w:hAnsi="Times New Roman"/>
                <w:sz w:val="20"/>
                <w:szCs w:val="20"/>
              </w:rPr>
            </w:pPr>
            <w:r w:rsidRPr="00714077">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714077">
              <w:rPr>
                <w:rFonts w:ascii="Times New Roman" w:hAnsi="Times New Roman"/>
                <w:sz w:val="20"/>
                <w:szCs w:val="20"/>
              </w:rPr>
              <w:lastRenderedPageBreak/>
              <w:t xml:space="preserve">незважаючи на наявність відповідної підстави для відмови в участі у відкритих торгах.  </w:t>
            </w:r>
          </w:p>
          <w:p w14:paraId="642F8B94" w14:textId="77777777" w:rsidR="008075D2" w:rsidRPr="00714077" w:rsidRDefault="008075D2" w:rsidP="008075D2">
            <w:pPr>
              <w:pBdr>
                <w:top w:val="nil"/>
                <w:left w:val="nil"/>
                <w:bottom w:val="nil"/>
                <w:right w:val="nil"/>
                <w:between w:val="nil"/>
              </w:pBdr>
              <w:spacing w:after="0" w:line="240" w:lineRule="auto"/>
              <w:jc w:val="both"/>
              <w:rPr>
                <w:rFonts w:ascii="Times New Roman" w:hAnsi="Times New Roman"/>
                <w:b/>
                <w:sz w:val="20"/>
                <w:szCs w:val="20"/>
              </w:rPr>
            </w:pPr>
            <w:r w:rsidRPr="00714077">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AA1BB" w14:textId="77777777" w:rsidR="008075D2" w:rsidRPr="00714077" w:rsidRDefault="008075D2" w:rsidP="008075D2">
            <w:pPr>
              <w:pBdr>
                <w:top w:val="nil"/>
                <w:left w:val="nil"/>
                <w:bottom w:val="nil"/>
                <w:right w:val="nil"/>
                <w:between w:val="nil"/>
              </w:pBdr>
              <w:spacing w:after="348" w:line="240" w:lineRule="auto"/>
              <w:jc w:val="both"/>
              <w:rPr>
                <w:rFonts w:ascii="Times New Roman" w:hAnsi="Times New Roman"/>
                <w:sz w:val="20"/>
                <w:szCs w:val="20"/>
              </w:rPr>
            </w:pPr>
            <w:r w:rsidRPr="00714077">
              <w:rPr>
                <w:rFonts w:ascii="Times New Roman" w:hAnsi="Times New Roman"/>
                <w:b/>
                <w:sz w:val="20"/>
                <w:szCs w:val="20"/>
              </w:rPr>
              <w:lastRenderedPageBreak/>
              <w:t>Довідка в довільній формі</w:t>
            </w:r>
            <w:r w:rsidRPr="00714077">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714077">
              <w:rPr>
                <w:rFonts w:ascii="Times New Roman" w:hAnsi="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AF67FE" w14:textId="77777777" w:rsidR="008075D2" w:rsidRPr="00714077" w:rsidRDefault="008075D2" w:rsidP="001C32E0">
      <w:pPr>
        <w:spacing w:after="0" w:line="240" w:lineRule="auto"/>
        <w:rPr>
          <w:rFonts w:ascii="Times New Roman" w:hAnsi="Times New Roman"/>
          <w:b/>
          <w:sz w:val="20"/>
          <w:szCs w:val="20"/>
        </w:rPr>
      </w:pPr>
    </w:p>
    <w:p w14:paraId="3A355E08" w14:textId="77777777" w:rsidR="008075D2" w:rsidRPr="00714077" w:rsidRDefault="008075D2" w:rsidP="001C32E0">
      <w:pPr>
        <w:spacing w:after="0" w:line="240" w:lineRule="auto"/>
        <w:jc w:val="center"/>
        <w:rPr>
          <w:rFonts w:ascii="Times New Roman" w:hAnsi="Times New Roman"/>
          <w:b/>
          <w:sz w:val="20"/>
          <w:szCs w:val="20"/>
        </w:rPr>
      </w:pPr>
    </w:p>
    <w:p w14:paraId="2C651BD2" w14:textId="77777777" w:rsidR="008075D2" w:rsidRPr="00714077" w:rsidRDefault="008075D2" w:rsidP="001C32E0">
      <w:pPr>
        <w:spacing w:after="0" w:line="240" w:lineRule="auto"/>
        <w:jc w:val="center"/>
        <w:rPr>
          <w:rFonts w:ascii="Times New Roman" w:hAnsi="Times New Roman"/>
          <w:b/>
          <w:sz w:val="20"/>
          <w:szCs w:val="20"/>
        </w:rPr>
      </w:pPr>
    </w:p>
    <w:p w14:paraId="3DE902A2" w14:textId="77777777" w:rsidR="008075D2" w:rsidRPr="00714077" w:rsidRDefault="008075D2" w:rsidP="001C32E0">
      <w:pPr>
        <w:spacing w:after="0" w:line="240" w:lineRule="auto"/>
        <w:jc w:val="center"/>
        <w:rPr>
          <w:rFonts w:ascii="Times New Roman" w:hAnsi="Times New Roman"/>
          <w:sz w:val="20"/>
          <w:szCs w:val="20"/>
        </w:rPr>
      </w:pPr>
      <w:r w:rsidRPr="00714077">
        <w:rPr>
          <w:rFonts w:ascii="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75D2" w:rsidRPr="00714077" w14:paraId="76A9959A" w14:textId="77777777" w:rsidTr="001C32E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6D54C"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color w:val="000000"/>
                <w:sz w:val="20"/>
                <w:szCs w:val="20"/>
              </w:rPr>
              <w:t>№</w:t>
            </w:r>
          </w:p>
          <w:p w14:paraId="1A019349"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sz w:val="20"/>
                <w:szCs w:val="20"/>
              </w:rPr>
              <w:t>з</w:t>
            </w:r>
            <w:r w:rsidRPr="00714077">
              <w:rPr>
                <w:rFonts w:ascii="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C26B8" w14:textId="77777777" w:rsidR="008075D2" w:rsidRPr="00714077" w:rsidRDefault="008075D2" w:rsidP="008075D2">
            <w:pPr>
              <w:spacing w:after="0" w:line="240" w:lineRule="auto"/>
              <w:ind w:left="100"/>
              <w:jc w:val="center"/>
              <w:rPr>
                <w:rFonts w:ascii="Times New Roman" w:hAnsi="Times New Roman"/>
                <w:b/>
                <w:sz w:val="20"/>
                <w:szCs w:val="20"/>
              </w:rPr>
            </w:pPr>
            <w:r w:rsidRPr="00714077">
              <w:rPr>
                <w:rFonts w:ascii="Times New Roman" w:hAnsi="Times New Roman"/>
                <w:b/>
                <w:sz w:val="20"/>
                <w:szCs w:val="20"/>
              </w:rPr>
              <w:t>Вимоги згідно пункту 47 Особливостей</w:t>
            </w:r>
          </w:p>
          <w:p w14:paraId="3AE63A75" w14:textId="77777777" w:rsidR="008075D2" w:rsidRPr="00714077" w:rsidRDefault="008075D2" w:rsidP="008075D2">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D7DA3" w14:textId="77777777" w:rsidR="008075D2" w:rsidRPr="00714077" w:rsidRDefault="008075D2" w:rsidP="008075D2">
            <w:pPr>
              <w:spacing w:after="0" w:line="240" w:lineRule="auto"/>
              <w:ind w:left="100"/>
              <w:jc w:val="center"/>
              <w:rPr>
                <w:rFonts w:ascii="Times New Roman" w:hAnsi="Times New Roman"/>
                <w:b/>
                <w:sz w:val="20"/>
                <w:szCs w:val="20"/>
              </w:rPr>
            </w:pPr>
            <w:r w:rsidRPr="00714077">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075D2" w:rsidRPr="00D579BF" w14:paraId="6E3F2B7E" w14:textId="77777777" w:rsidTr="001C32E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D2868"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41A89" w14:textId="77777777" w:rsidR="008075D2" w:rsidRPr="00714077" w:rsidRDefault="008075D2" w:rsidP="008075D2">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714077">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5AE42A" w14:textId="77777777" w:rsidR="008075D2" w:rsidRPr="00714077" w:rsidRDefault="008075D2" w:rsidP="008075D2">
            <w:pPr>
              <w:spacing w:after="0" w:line="240" w:lineRule="auto"/>
              <w:jc w:val="both"/>
              <w:rPr>
                <w:rFonts w:ascii="Times New Roman" w:hAnsi="Times New Roman"/>
                <w:b/>
                <w:sz w:val="20"/>
                <w:szCs w:val="20"/>
              </w:rPr>
            </w:pPr>
            <w:r w:rsidRPr="00714077">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01CC3" w14:textId="77777777" w:rsidR="008075D2" w:rsidRPr="00714077" w:rsidRDefault="008075D2" w:rsidP="008075D2">
            <w:pPr>
              <w:spacing w:after="0"/>
              <w:ind w:right="140"/>
              <w:jc w:val="both"/>
              <w:rPr>
                <w:rFonts w:ascii="Times New Roman" w:hAnsi="Times New Roman"/>
                <w:b/>
                <w:sz w:val="20"/>
                <w:szCs w:val="20"/>
              </w:rPr>
            </w:pPr>
            <w:r w:rsidRPr="00714077">
              <w:rPr>
                <w:rFonts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14:paraId="3B8C4845" w14:textId="77777777" w:rsidR="008075D2" w:rsidRPr="00714077" w:rsidRDefault="008075D2" w:rsidP="008075D2">
            <w:pPr>
              <w:spacing w:after="0"/>
              <w:ind w:right="140"/>
              <w:jc w:val="both"/>
              <w:rPr>
                <w:rFonts w:ascii="Times New Roman" w:hAnsi="Times New Roman"/>
                <w:i/>
                <w:sz w:val="20"/>
                <w:szCs w:val="20"/>
              </w:rPr>
            </w:pPr>
            <w:r w:rsidRPr="00714077">
              <w:rPr>
                <w:rFonts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14077">
              <w:rPr>
                <w:rFonts w:ascii="Times New Roman" w:hAnsi="Times New Roman"/>
                <w:b/>
                <w:i/>
                <w:sz w:val="20"/>
                <w:szCs w:val="20"/>
              </w:rPr>
              <w:t xml:space="preserve"> </w:t>
            </w:r>
            <w:r w:rsidRPr="00714077">
              <w:rPr>
                <w:rFonts w:ascii="Times New Roman" w:hAnsi="Times New Roman"/>
                <w:i/>
                <w:sz w:val="20"/>
                <w:szCs w:val="20"/>
              </w:rPr>
              <w:t>свою роботу, так і відкриватись, поновлюватись у період воєнного стану.</w:t>
            </w:r>
          </w:p>
          <w:p w14:paraId="0FBD5A55" w14:textId="77777777" w:rsidR="008075D2" w:rsidRPr="00714077" w:rsidRDefault="008075D2" w:rsidP="008075D2">
            <w:pPr>
              <w:spacing w:after="0" w:line="240" w:lineRule="auto"/>
              <w:ind w:right="140"/>
              <w:jc w:val="both"/>
              <w:rPr>
                <w:rFonts w:ascii="Times New Roman" w:hAnsi="Times New Roman"/>
                <w:i/>
                <w:color w:val="FF0000"/>
                <w:sz w:val="20"/>
                <w:szCs w:val="20"/>
              </w:rPr>
            </w:pPr>
            <w:r w:rsidRPr="00714077">
              <w:rPr>
                <w:rFonts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14077">
              <w:rPr>
                <w:rFonts w:ascii="Times New Roman" w:hAnsi="Times New Roman"/>
                <w:b/>
                <w:i/>
                <w:sz w:val="20"/>
                <w:szCs w:val="20"/>
              </w:rPr>
              <w:t xml:space="preserve"> </w:t>
            </w:r>
            <w:r w:rsidRPr="00714077">
              <w:rPr>
                <w:rFonts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4077">
              <w:rPr>
                <w:rFonts w:ascii="Times New Roman" w:hAnsi="Times New Roman"/>
                <w:b/>
                <w:i/>
                <w:sz w:val="20"/>
                <w:szCs w:val="20"/>
              </w:rPr>
              <w:t>фізичної особи</w:t>
            </w:r>
            <w:r w:rsidRPr="00714077">
              <w:rPr>
                <w:rFonts w:ascii="Times New Roman" w:hAnsi="Times New Roman"/>
                <w:i/>
                <w:sz w:val="20"/>
                <w:szCs w:val="20"/>
              </w:rPr>
              <w:t xml:space="preserve">, яка є  учасником процедури </w:t>
            </w:r>
            <w:proofErr w:type="spellStart"/>
            <w:r w:rsidRPr="00714077">
              <w:rPr>
                <w:rFonts w:ascii="Times New Roman" w:hAnsi="Times New Roman"/>
                <w:i/>
                <w:sz w:val="20"/>
                <w:szCs w:val="20"/>
              </w:rPr>
              <w:t>закупівлі,на</w:t>
            </w:r>
            <w:proofErr w:type="spellEnd"/>
            <w:r w:rsidRPr="00714077">
              <w:rPr>
                <w:rFonts w:ascii="Times New Roman" w:hAnsi="Times New Roman"/>
                <w:i/>
                <w:sz w:val="20"/>
                <w:szCs w:val="20"/>
              </w:rPr>
              <w:t xml:space="preserve"> виконання абзацу 15 пункту 47 Особливостей надається переможцем торгів.</w:t>
            </w:r>
          </w:p>
        </w:tc>
      </w:tr>
      <w:tr w:rsidR="008075D2" w:rsidRPr="00714077" w14:paraId="5B8F86C9" w14:textId="77777777" w:rsidTr="001C32E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7EF5"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72BFB" w14:textId="77777777" w:rsidR="008075D2" w:rsidRPr="00714077" w:rsidRDefault="008075D2" w:rsidP="008075D2">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714077">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9F381D" w14:textId="77777777" w:rsidR="008075D2" w:rsidRPr="00714077" w:rsidRDefault="008075D2" w:rsidP="008075D2">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714077">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389B29" w14:textId="77777777" w:rsidR="008075D2" w:rsidRPr="00714077" w:rsidRDefault="008075D2" w:rsidP="008075D2">
            <w:pPr>
              <w:spacing w:after="0" w:line="240" w:lineRule="auto"/>
              <w:jc w:val="both"/>
              <w:rPr>
                <w:rFonts w:ascii="Times New Roman" w:hAnsi="Times New Roman"/>
                <w:b/>
                <w:color w:val="000000"/>
                <w:sz w:val="20"/>
                <w:szCs w:val="20"/>
              </w:rPr>
            </w:pPr>
            <w:r w:rsidRPr="00714077">
              <w:rPr>
                <w:rFonts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A539A7" w14:textId="77777777" w:rsidR="008075D2" w:rsidRPr="00714077" w:rsidRDefault="008075D2" w:rsidP="008075D2">
            <w:pPr>
              <w:spacing w:after="0" w:line="240" w:lineRule="auto"/>
              <w:jc w:val="both"/>
              <w:rPr>
                <w:rFonts w:ascii="Times New Roman" w:hAnsi="Times New Roman"/>
                <w:b/>
                <w:color w:val="000000"/>
                <w:sz w:val="20"/>
                <w:szCs w:val="20"/>
              </w:rPr>
            </w:pPr>
          </w:p>
          <w:p w14:paraId="1DA199A1" w14:textId="77777777" w:rsidR="008075D2" w:rsidRPr="00714077" w:rsidRDefault="008075D2" w:rsidP="008075D2">
            <w:pPr>
              <w:spacing w:after="0" w:line="240" w:lineRule="auto"/>
              <w:jc w:val="both"/>
              <w:rPr>
                <w:rFonts w:ascii="Times New Roman" w:hAnsi="Times New Roman"/>
                <w:sz w:val="20"/>
                <w:szCs w:val="20"/>
              </w:rPr>
            </w:pPr>
            <w:r w:rsidRPr="00714077">
              <w:rPr>
                <w:rFonts w:ascii="Times New Roman" w:hAnsi="Times New Roman"/>
                <w:b/>
                <w:sz w:val="20"/>
                <w:szCs w:val="20"/>
              </w:rPr>
              <w:t>Документ повинен бути виданий/ сформований/ отриманий в поточному році.</w:t>
            </w:r>
            <w:r w:rsidRPr="00714077">
              <w:rPr>
                <w:rFonts w:ascii="Times New Roman" w:hAnsi="Times New Roman"/>
                <w:color w:val="000000"/>
                <w:sz w:val="20"/>
                <w:szCs w:val="20"/>
              </w:rPr>
              <w:t> </w:t>
            </w:r>
          </w:p>
        </w:tc>
      </w:tr>
      <w:tr w:rsidR="008075D2" w:rsidRPr="00714077" w14:paraId="10138A70" w14:textId="77777777" w:rsidTr="001C32E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2A9EF" w14:textId="77777777" w:rsidR="008075D2" w:rsidRPr="00714077" w:rsidRDefault="008075D2" w:rsidP="008075D2">
            <w:pPr>
              <w:spacing w:after="0" w:line="240" w:lineRule="auto"/>
              <w:ind w:left="100"/>
              <w:jc w:val="center"/>
              <w:rPr>
                <w:rFonts w:ascii="Times New Roman" w:hAnsi="Times New Roman"/>
                <w:sz w:val="20"/>
                <w:szCs w:val="20"/>
              </w:rPr>
            </w:pPr>
            <w:r w:rsidRPr="00714077">
              <w:rPr>
                <w:rFonts w:ascii="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F24B" w14:textId="77777777" w:rsidR="008075D2" w:rsidRPr="00714077" w:rsidRDefault="008075D2" w:rsidP="008075D2">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714077">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34F120" w14:textId="77777777" w:rsidR="008075D2" w:rsidRPr="00714077" w:rsidRDefault="008075D2" w:rsidP="008075D2">
            <w:pPr>
              <w:spacing w:after="0" w:line="240" w:lineRule="auto"/>
              <w:jc w:val="both"/>
              <w:rPr>
                <w:rFonts w:ascii="Times New Roman" w:hAnsi="Times New Roman"/>
                <w:sz w:val="20"/>
                <w:szCs w:val="20"/>
              </w:rPr>
            </w:pPr>
            <w:r w:rsidRPr="00714077">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133636" w14:textId="77777777" w:rsidR="008075D2" w:rsidRPr="00714077" w:rsidRDefault="008075D2" w:rsidP="008075D2">
            <w:pPr>
              <w:widowControl w:val="0"/>
              <w:pBdr>
                <w:top w:val="nil"/>
                <w:left w:val="nil"/>
                <w:bottom w:val="nil"/>
                <w:right w:val="nil"/>
                <w:between w:val="nil"/>
              </w:pBdr>
              <w:spacing w:after="0"/>
              <w:rPr>
                <w:rFonts w:ascii="Times New Roman" w:hAnsi="Times New Roman"/>
                <w:sz w:val="20"/>
                <w:szCs w:val="20"/>
              </w:rPr>
            </w:pPr>
          </w:p>
        </w:tc>
      </w:tr>
      <w:tr w:rsidR="008075D2" w:rsidRPr="00D579BF" w14:paraId="60942D96" w14:textId="77777777" w:rsidTr="001C32E0">
        <w:trPr>
          <w:trHeight w:val="38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2B5D7" w14:textId="77777777" w:rsidR="008075D2" w:rsidRPr="00714077" w:rsidRDefault="008075D2" w:rsidP="008075D2">
            <w:pPr>
              <w:spacing w:after="0" w:line="240" w:lineRule="auto"/>
              <w:ind w:left="100"/>
              <w:jc w:val="center"/>
              <w:rPr>
                <w:rFonts w:ascii="Times New Roman" w:hAnsi="Times New Roman"/>
                <w:b/>
                <w:sz w:val="20"/>
                <w:szCs w:val="20"/>
              </w:rPr>
            </w:pPr>
            <w:r w:rsidRPr="00714077">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6DA10" w14:textId="77777777" w:rsidR="008075D2" w:rsidRPr="00714077" w:rsidRDefault="008075D2" w:rsidP="008075D2">
            <w:pPr>
              <w:pBdr>
                <w:top w:val="nil"/>
                <w:left w:val="nil"/>
                <w:bottom w:val="nil"/>
                <w:right w:val="nil"/>
                <w:between w:val="nil"/>
              </w:pBdr>
              <w:spacing w:after="0" w:line="240" w:lineRule="auto"/>
              <w:jc w:val="both"/>
              <w:rPr>
                <w:rFonts w:ascii="Times New Roman" w:hAnsi="Times New Roman"/>
                <w:sz w:val="20"/>
                <w:szCs w:val="20"/>
              </w:rPr>
            </w:pPr>
            <w:r w:rsidRPr="00714077">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18734D" w14:textId="77777777" w:rsidR="008075D2" w:rsidRPr="00714077" w:rsidRDefault="008075D2" w:rsidP="008075D2">
            <w:pPr>
              <w:pBdr>
                <w:top w:val="nil"/>
                <w:left w:val="nil"/>
                <w:bottom w:val="nil"/>
                <w:right w:val="nil"/>
                <w:between w:val="nil"/>
              </w:pBdr>
              <w:spacing w:after="0" w:line="240" w:lineRule="auto"/>
              <w:jc w:val="both"/>
              <w:rPr>
                <w:rFonts w:ascii="Times New Roman" w:hAnsi="Times New Roman"/>
                <w:b/>
                <w:sz w:val="20"/>
                <w:szCs w:val="20"/>
              </w:rPr>
            </w:pPr>
            <w:r w:rsidRPr="00714077">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C2280" w14:textId="77777777" w:rsidR="008075D2" w:rsidRPr="00714077" w:rsidRDefault="008075D2" w:rsidP="008075D2">
            <w:pPr>
              <w:pBdr>
                <w:top w:val="nil"/>
                <w:left w:val="nil"/>
                <w:bottom w:val="nil"/>
                <w:right w:val="nil"/>
                <w:between w:val="nil"/>
              </w:pBdr>
              <w:spacing w:after="348" w:line="240" w:lineRule="auto"/>
              <w:jc w:val="both"/>
              <w:rPr>
                <w:rFonts w:ascii="Times New Roman" w:hAnsi="Times New Roman"/>
                <w:sz w:val="20"/>
                <w:szCs w:val="20"/>
              </w:rPr>
            </w:pPr>
            <w:r w:rsidRPr="00714077">
              <w:rPr>
                <w:rFonts w:ascii="Times New Roman" w:hAnsi="Times New Roman"/>
                <w:b/>
                <w:sz w:val="20"/>
                <w:szCs w:val="20"/>
              </w:rPr>
              <w:t>Довідка в довільній формі</w:t>
            </w:r>
            <w:r w:rsidRPr="00714077">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A5D053" w14:textId="77777777" w:rsidR="008075D2" w:rsidRPr="00714077" w:rsidRDefault="008075D2" w:rsidP="001C32E0">
      <w:pPr>
        <w:shd w:val="clear" w:color="auto" w:fill="FFFFFF"/>
        <w:spacing w:after="0" w:line="240" w:lineRule="auto"/>
        <w:jc w:val="both"/>
        <w:rPr>
          <w:rFonts w:ascii="Times New Roman" w:hAnsi="Times New Roman"/>
          <w:sz w:val="20"/>
          <w:szCs w:val="20"/>
        </w:rPr>
      </w:pPr>
    </w:p>
    <w:p w14:paraId="0735CB29" w14:textId="77777777" w:rsidR="008075D2" w:rsidRPr="00714077" w:rsidRDefault="008075D2" w:rsidP="008075D2">
      <w:pPr>
        <w:shd w:val="clear" w:color="auto" w:fill="FFFFFF"/>
        <w:spacing w:after="0" w:line="240" w:lineRule="auto"/>
        <w:rPr>
          <w:rFonts w:ascii="Times New Roman" w:hAnsi="Times New Roman"/>
          <w:sz w:val="20"/>
          <w:szCs w:val="20"/>
        </w:rPr>
      </w:pPr>
      <w:r w:rsidRPr="00714077">
        <w:rPr>
          <w:rFonts w:ascii="Times New Roman" w:hAnsi="Times New Roman"/>
          <w:sz w:val="20"/>
          <w:szCs w:val="20"/>
        </w:rPr>
        <w:t> </w:t>
      </w:r>
      <w:r w:rsidRPr="00714077">
        <w:rPr>
          <w:rFonts w:ascii="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50" w:type="dxa"/>
        <w:tblInd w:w="-100" w:type="dxa"/>
        <w:tblLayout w:type="fixed"/>
        <w:tblLook w:val="0400" w:firstRow="0" w:lastRow="0" w:firstColumn="0" w:lastColumn="0" w:noHBand="0" w:noVBand="1"/>
      </w:tblPr>
      <w:tblGrid>
        <w:gridCol w:w="626"/>
        <w:gridCol w:w="9215"/>
        <w:gridCol w:w="9"/>
      </w:tblGrid>
      <w:tr w:rsidR="00567189" w14:paraId="79476699" w14:textId="77777777" w:rsidTr="00AA5364">
        <w:trPr>
          <w:trHeight w:val="124"/>
        </w:trPr>
        <w:tc>
          <w:tcPr>
            <w:tcW w:w="985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4E0A5DA" w14:textId="77777777" w:rsidR="00567189" w:rsidRDefault="00567189">
            <w:pPr>
              <w:spacing w:after="0" w:line="240" w:lineRule="auto"/>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567189" w:rsidRPr="00DE1817" w14:paraId="16CC0802" w14:textId="77777777" w:rsidTr="00AA5364">
        <w:trPr>
          <w:gridAfter w:val="1"/>
          <w:wAfter w:w="9" w:type="dxa"/>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37E395" w14:textId="77777777" w:rsidR="00567189" w:rsidRPr="00DE1817" w:rsidRDefault="00567189" w:rsidP="00AA5364">
            <w:pPr>
              <w:spacing w:after="0" w:line="240" w:lineRule="auto"/>
              <w:ind w:left="100"/>
              <w:jc w:val="center"/>
              <w:rPr>
                <w:rFonts w:ascii="Times New Roman" w:hAnsi="Times New Roman"/>
                <w:sz w:val="20"/>
                <w:szCs w:val="20"/>
              </w:rPr>
            </w:pPr>
            <w:r w:rsidRPr="00DE1817">
              <w:rPr>
                <w:rFonts w:ascii="Times New Roman" w:hAnsi="Times New Roman"/>
                <w:b/>
                <w:color w:val="000000"/>
                <w:sz w:val="20"/>
                <w:szCs w:val="2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2A976" w14:textId="77777777" w:rsidR="00567189" w:rsidRPr="00DE1817" w:rsidRDefault="00567189" w:rsidP="00DE1817">
            <w:pPr>
              <w:spacing w:after="0" w:line="240" w:lineRule="auto"/>
              <w:ind w:left="100"/>
              <w:jc w:val="both"/>
              <w:rPr>
                <w:rFonts w:ascii="Times New Roman" w:hAnsi="Times New Roman"/>
                <w:sz w:val="20"/>
                <w:szCs w:val="20"/>
              </w:rPr>
            </w:pPr>
            <w:r w:rsidRPr="00DE1817">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1817">
              <w:rPr>
                <w:rFonts w:ascii="Times New Roman" w:hAnsi="Times New Roman"/>
                <w:sz w:val="20"/>
                <w:szCs w:val="20"/>
              </w:rPr>
              <w:t xml:space="preserve">— </w:t>
            </w:r>
            <w:r w:rsidRPr="00DE1817">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7189" w:rsidRPr="00DE1817" w14:paraId="07AF3F4F" w14:textId="77777777" w:rsidTr="00AA5364">
        <w:trPr>
          <w:gridAfter w:val="1"/>
          <w:wAfter w:w="9"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5BFD09" w14:textId="77777777" w:rsidR="00567189" w:rsidRPr="00DE1817" w:rsidRDefault="00567189" w:rsidP="00AA5364">
            <w:pPr>
              <w:spacing w:after="0" w:line="240" w:lineRule="auto"/>
              <w:ind w:left="100"/>
              <w:jc w:val="center"/>
              <w:rPr>
                <w:rFonts w:ascii="Times New Roman" w:hAnsi="Times New Roman"/>
                <w:sz w:val="20"/>
                <w:szCs w:val="20"/>
              </w:rPr>
            </w:pPr>
            <w:r w:rsidRPr="00DE1817">
              <w:rPr>
                <w:rFonts w:ascii="Times New Roman" w:hAnsi="Times New Roman"/>
                <w:b/>
                <w:color w:val="000000"/>
                <w:sz w:val="20"/>
                <w:szCs w:val="2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7009C" w14:textId="77777777" w:rsidR="00567189" w:rsidRPr="00DE1817" w:rsidRDefault="00567189" w:rsidP="00DE1817">
            <w:pPr>
              <w:spacing w:after="0" w:line="240" w:lineRule="auto"/>
              <w:ind w:left="100" w:right="120" w:hanging="20"/>
              <w:jc w:val="both"/>
              <w:rPr>
                <w:rFonts w:ascii="Times New Roman" w:hAnsi="Times New Roman"/>
                <w:sz w:val="20"/>
                <w:szCs w:val="20"/>
              </w:rPr>
            </w:pPr>
            <w:r w:rsidRPr="0079392F">
              <w:rPr>
                <w:rFonts w:ascii="Times New Roman" w:hAnsi="Times New Roman"/>
                <w:color w:val="000000"/>
                <w:sz w:val="20"/>
                <w:szCs w:val="20"/>
              </w:rPr>
              <w:t>Достовірна інформація у вигляді довідки довільної форми, у</w:t>
            </w:r>
            <w:r w:rsidRPr="00DE1817">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1817">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67189" w:rsidRPr="00DE1817" w14:paraId="5AB938EC" w14:textId="77777777" w:rsidTr="00AA5364">
        <w:trPr>
          <w:gridAfter w:val="1"/>
          <w:wAfter w:w="9"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C7CFC" w14:textId="77777777" w:rsidR="00567189" w:rsidRPr="00DE1817" w:rsidRDefault="00567189" w:rsidP="00AA5364">
            <w:pPr>
              <w:spacing w:after="0" w:line="240" w:lineRule="auto"/>
              <w:ind w:left="100"/>
              <w:jc w:val="center"/>
              <w:rPr>
                <w:rFonts w:ascii="Times New Roman" w:hAnsi="Times New Roman"/>
                <w:b/>
                <w:color w:val="000000"/>
                <w:sz w:val="20"/>
                <w:szCs w:val="20"/>
              </w:rPr>
            </w:pPr>
            <w:r w:rsidRPr="00DE1817">
              <w:rPr>
                <w:rFonts w:ascii="Times New Roman" w:hAnsi="Times New Roman"/>
                <w:b/>
                <w:sz w:val="20"/>
                <w:szCs w:val="2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3ADBC" w14:textId="3ABC6C59" w:rsidR="00EA2CBE" w:rsidRPr="00DE1817" w:rsidRDefault="00EA2CBE" w:rsidP="00DE1817">
            <w:pPr>
              <w:spacing w:after="0" w:line="240" w:lineRule="auto"/>
              <w:jc w:val="both"/>
              <w:rPr>
                <w:rFonts w:ascii="Times New Roman" w:hAnsi="Times New Roman"/>
                <w:sz w:val="20"/>
                <w:szCs w:val="20"/>
              </w:rPr>
            </w:pPr>
            <w:r w:rsidRPr="00DE1817">
              <w:rPr>
                <w:rFonts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845E88">
              <w:rPr>
                <w:rFonts w:ascii="Times New Roman" w:hAnsi="Times New Roman"/>
                <w:sz w:val="20"/>
                <w:szCs w:val="20"/>
              </w:rPr>
              <w:t>/</w:t>
            </w:r>
            <w:bookmarkStart w:id="0" w:name="_GoBack"/>
            <w:bookmarkEnd w:id="0"/>
            <w:r w:rsidR="00845E88" w:rsidRPr="00845E88">
              <w:rPr>
                <w:rFonts w:ascii="Times New Roman" w:hAnsi="Times New Roman"/>
                <w:sz w:val="20"/>
                <w:szCs w:val="20"/>
              </w:rPr>
              <w:t>Ісламської Республіки Іран</w:t>
            </w:r>
            <w:r w:rsidRPr="00DE1817">
              <w:rPr>
                <w:rFonts w:ascii="Times New Roman" w:hAnsi="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135CC524" w14:textId="77777777" w:rsidR="00EA2CBE" w:rsidRPr="00DE1817" w:rsidRDefault="00EA2CBE" w:rsidP="00DE1817">
            <w:pPr>
              <w:spacing w:after="0" w:line="240" w:lineRule="auto"/>
              <w:jc w:val="both"/>
              <w:rPr>
                <w:rFonts w:ascii="Times New Roman" w:hAnsi="Times New Roman"/>
                <w:sz w:val="20"/>
                <w:szCs w:val="20"/>
              </w:rPr>
            </w:pPr>
            <w:r w:rsidRPr="00DE1817">
              <w:rPr>
                <w:rFonts w:ascii="Times New Roman" w:hAnsi="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E1817">
              <w:rPr>
                <w:rFonts w:ascii="Times New Roman" w:hAnsi="Times New Roman"/>
                <w:sz w:val="20"/>
                <w:szCs w:val="20"/>
              </w:rPr>
              <w:br/>
              <w:t xml:space="preserve"> </w:t>
            </w:r>
            <w:r w:rsidRPr="00DE1817">
              <w:rPr>
                <w:rFonts w:ascii="Times New Roman" w:hAnsi="Times New Roman"/>
                <w:i/>
                <w:sz w:val="20"/>
                <w:szCs w:val="20"/>
              </w:rPr>
              <w:t>або</w:t>
            </w:r>
            <w:r w:rsidRPr="00DE1817">
              <w:rPr>
                <w:rFonts w:ascii="Times New Roman" w:hAnsi="Times New Roman"/>
                <w:sz w:val="20"/>
                <w:szCs w:val="20"/>
              </w:rPr>
              <w:br/>
              <w:t xml:space="preserve"> • посвідчення біженця чи документ, що підтверджує надання притулку в Україні,</w:t>
            </w:r>
            <w:r w:rsidRPr="00DE1817">
              <w:rPr>
                <w:rFonts w:ascii="Times New Roman" w:hAnsi="Times New Roman"/>
                <w:sz w:val="20"/>
                <w:szCs w:val="20"/>
              </w:rPr>
              <w:br/>
              <w:t xml:space="preserve"> </w:t>
            </w:r>
            <w:r w:rsidRPr="00DE1817">
              <w:rPr>
                <w:rFonts w:ascii="Times New Roman" w:hAnsi="Times New Roman"/>
                <w:i/>
                <w:sz w:val="20"/>
                <w:szCs w:val="20"/>
              </w:rPr>
              <w:t>або</w:t>
            </w:r>
            <w:r w:rsidRPr="00DE1817">
              <w:rPr>
                <w:rFonts w:ascii="Times New Roman" w:hAnsi="Times New Roman"/>
                <w:i/>
                <w:sz w:val="20"/>
                <w:szCs w:val="20"/>
              </w:rPr>
              <w:br/>
            </w:r>
            <w:r w:rsidRPr="00DE1817">
              <w:rPr>
                <w:rFonts w:ascii="Times New Roman" w:hAnsi="Times New Roman"/>
                <w:sz w:val="20"/>
                <w:szCs w:val="20"/>
              </w:rPr>
              <w:t xml:space="preserve"> • посвідчення особи, яка потребує додаткового захисту в Україні,</w:t>
            </w:r>
            <w:r w:rsidRPr="00DE1817">
              <w:rPr>
                <w:rFonts w:ascii="Times New Roman" w:hAnsi="Times New Roman"/>
                <w:sz w:val="20"/>
                <w:szCs w:val="20"/>
              </w:rPr>
              <w:br/>
            </w:r>
            <w:r w:rsidRPr="00DE1817">
              <w:rPr>
                <w:rFonts w:ascii="Times New Roman" w:hAnsi="Times New Roman"/>
                <w:i/>
                <w:sz w:val="20"/>
                <w:szCs w:val="20"/>
              </w:rPr>
              <w:t xml:space="preserve"> або</w:t>
            </w:r>
            <w:r w:rsidRPr="00DE1817">
              <w:rPr>
                <w:rFonts w:ascii="Times New Roman" w:hAnsi="Times New Roman"/>
                <w:sz w:val="20"/>
                <w:szCs w:val="20"/>
              </w:rPr>
              <w:br/>
              <w:t xml:space="preserve"> •    посвідчення особи, якій надано тимчасовий захист в Україні,</w:t>
            </w:r>
            <w:r w:rsidRPr="00DE1817">
              <w:rPr>
                <w:rFonts w:ascii="Times New Roman" w:hAnsi="Times New Roman"/>
                <w:sz w:val="20"/>
                <w:szCs w:val="20"/>
              </w:rPr>
              <w:br/>
            </w:r>
            <w:r w:rsidRPr="00DE1817">
              <w:rPr>
                <w:rFonts w:ascii="Times New Roman" w:hAnsi="Times New Roman"/>
                <w:i/>
                <w:sz w:val="20"/>
                <w:szCs w:val="20"/>
              </w:rPr>
              <w:t xml:space="preserve"> або</w:t>
            </w:r>
            <w:r w:rsidRPr="00DE1817">
              <w:rPr>
                <w:rFonts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E1817">
              <w:rPr>
                <w:rFonts w:ascii="Times New Roman" w:hAnsi="Times New Roman"/>
                <w:sz w:val="20"/>
                <w:szCs w:val="20"/>
              </w:rPr>
              <w:br/>
            </w:r>
            <w:r w:rsidRPr="00DE1817">
              <w:rPr>
                <w:rFonts w:ascii="Times New Roman" w:hAnsi="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E1817">
              <w:rPr>
                <w:rFonts w:ascii="Times New Roman" w:hAnsi="Times New Roman"/>
                <w:sz w:val="20"/>
                <w:szCs w:val="20"/>
              </w:rPr>
              <w:br/>
              <w:t xml:space="preserve"> • Ухвалу слідчого судді, суду, щодо арешту активів,</w:t>
            </w:r>
            <w:r w:rsidRPr="00DE1817">
              <w:rPr>
                <w:rFonts w:ascii="Times New Roman" w:hAnsi="Times New Roman"/>
                <w:sz w:val="20"/>
                <w:szCs w:val="20"/>
              </w:rPr>
              <w:br/>
            </w:r>
            <w:r w:rsidRPr="00DE1817">
              <w:rPr>
                <w:rFonts w:ascii="Times New Roman" w:hAnsi="Times New Roman"/>
                <w:i/>
                <w:sz w:val="20"/>
                <w:szCs w:val="20"/>
              </w:rPr>
              <w:lastRenderedPageBreak/>
              <w:t xml:space="preserve"> або</w:t>
            </w:r>
            <w:r w:rsidRPr="00DE1817">
              <w:rPr>
                <w:rFonts w:ascii="Times New Roman" w:hAnsi="Times New Roman"/>
                <w:i/>
                <w:sz w:val="20"/>
                <w:szCs w:val="20"/>
              </w:rPr>
              <w:br/>
            </w:r>
            <w:r w:rsidRPr="00DE1817">
              <w:rPr>
                <w:rFonts w:ascii="Times New Roman" w:hAnsi="Times New Roman"/>
                <w:sz w:val="20"/>
                <w:szCs w:val="20"/>
              </w:rPr>
              <w:t xml:space="preserve"> • Нотаріально засвідчену копію згоди власника, щодо управління активами,</w:t>
            </w:r>
            <w:r w:rsidRPr="00DE1817">
              <w:rPr>
                <w:rFonts w:ascii="Times New Roman" w:hAnsi="Times New Roman"/>
                <w:sz w:val="20"/>
                <w:szCs w:val="20"/>
              </w:rPr>
              <w:br/>
              <w:t xml:space="preserve"> а також:</w:t>
            </w:r>
            <w:r w:rsidRPr="00DE1817">
              <w:rPr>
                <w:rFonts w:ascii="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E1817">
              <w:rPr>
                <w:rFonts w:ascii="Times New Roman" w:hAnsi="Times New Roman"/>
                <w:sz w:val="20"/>
                <w:szCs w:val="20"/>
              </w:rPr>
              <w:br/>
              <w:t xml:space="preserve"> </w:t>
            </w:r>
            <w:r w:rsidRPr="00DE1817">
              <w:rPr>
                <w:rFonts w:ascii="Times New Roman" w:hAnsi="Times New Roman"/>
                <w:i/>
                <w:sz w:val="20"/>
                <w:szCs w:val="20"/>
              </w:rPr>
              <w:t>або</w:t>
            </w:r>
            <w:r w:rsidRPr="00DE1817">
              <w:rPr>
                <w:rFonts w:ascii="Times New Roman" w:hAnsi="Times New Roman"/>
                <w:i/>
                <w:sz w:val="20"/>
                <w:szCs w:val="20"/>
              </w:rPr>
              <w:br/>
            </w:r>
            <w:r w:rsidRPr="00DE1817">
              <w:rPr>
                <w:rFonts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14:paraId="6903A043" w14:textId="77777777" w:rsidR="00EA2CBE" w:rsidRPr="00DE1817" w:rsidRDefault="00EA2CBE" w:rsidP="00DE1817">
            <w:pPr>
              <w:spacing w:after="0" w:line="240" w:lineRule="auto"/>
              <w:jc w:val="both"/>
              <w:rPr>
                <w:rFonts w:ascii="Times New Roman" w:hAnsi="Times New Roman"/>
                <w:sz w:val="20"/>
                <w:szCs w:val="20"/>
              </w:rPr>
            </w:pPr>
          </w:p>
          <w:p w14:paraId="4B280E4B" w14:textId="77777777" w:rsidR="00567189" w:rsidRPr="00DE1817" w:rsidRDefault="00567189" w:rsidP="00DE1817">
            <w:pPr>
              <w:suppressAutoHyphens w:val="0"/>
              <w:spacing w:after="0" w:line="240" w:lineRule="auto"/>
              <w:jc w:val="both"/>
              <w:rPr>
                <w:rFonts w:ascii="Times New Roman" w:hAnsi="Times New Roman"/>
                <w:sz w:val="20"/>
                <w:szCs w:val="20"/>
              </w:rPr>
            </w:pPr>
          </w:p>
        </w:tc>
      </w:tr>
      <w:tr w:rsidR="007553B9" w:rsidRPr="00DE1817" w14:paraId="43806B46" w14:textId="77777777" w:rsidTr="008075D2">
        <w:trPr>
          <w:gridAfter w:val="1"/>
          <w:wAfter w:w="9" w:type="dxa"/>
          <w:trHeight w:val="28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B3CA5" w14:textId="1AC1B5BA" w:rsidR="007553B9" w:rsidRPr="00DE1817" w:rsidRDefault="00AA5364" w:rsidP="00AA5364">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23BE3" w14:textId="7C4C583D" w:rsidR="007553B9" w:rsidRPr="008075D2" w:rsidRDefault="008075D2" w:rsidP="00DE1817">
            <w:pPr>
              <w:spacing w:after="0" w:line="240" w:lineRule="auto"/>
              <w:jc w:val="both"/>
              <w:rPr>
                <w:rFonts w:ascii="Times New Roman" w:hAnsi="Times New Roman"/>
                <w:sz w:val="20"/>
                <w:szCs w:val="20"/>
                <w:shd w:val="clear" w:color="auto" w:fill="FFFFFF"/>
              </w:rPr>
            </w:pPr>
            <w:r w:rsidRPr="008075D2">
              <w:rPr>
                <w:rFonts w:ascii="Times New Roman" w:hAnsi="Times New Roman"/>
                <w:sz w:val="20"/>
                <w:szCs w:val="20"/>
                <w:shd w:val="clear" w:color="auto" w:fill="FFFFFF"/>
              </w:rPr>
              <w:t>Копії свідоцтв про державну реєстрацію спеціалізованих автотранспортних засобів, які вказані в довідці, наданій на вимогу згідно п. 1.1. Таблиці 1 Додатку 1 до тендерної документаці</w:t>
            </w:r>
            <w:r>
              <w:rPr>
                <w:rFonts w:ascii="Times New Roman" w:hAnsi="Times New Roman"/>
                <w:sz w:val="20"/>
                <w:szCs w:val="20"/>
                <w:shd w:val="clear" w:color="auto" w:fill="FFFFFF"/>
              </w:rPr>
              <w:t>ї.</w:t>
            </w:r>
          </w:p>
        </w:tc>
      </w:tr>
      <w:tr w:rsidR="007553B9" w:rsidRPr="00DE1817" w14:paraId="58E1691F" w14:textId="77777777" w:rsidTr="00AA5364">
        <w:trPr>
          <w:gridAfter w:val="1"/>
          <w:wAfter w:w="9"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0475B" w14:textId="146560F0" w:rsidR="007553B9" w:rsidRPr="00DE1817" w:rsidRDefault="00AA5364" w:rsidP="00AA5364">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E2941" w14:textId="5C4EAA44" w:rsidR="007553B9" w:rsidRPr="00DE1817" w:rsidRDefault="00392EDC" w:rsidP="00392EDC">
            <w:pPr>
              <w:spacing w:after="0" w:line="240" w:lineRule="auto"/>
              <w:jc w:val="both"/>
              <w:rPr>
                <w:rFonts w:ascii="Times New Roman" w:hAnsi="Times New Roman"/>
                <w:sz w:val="20"/>
                <w:szCs w:val="20"/>
              </w:rPr>
            </w:pPr>
            <w:r w:rsidRPr="00392EDC">
              <w:rPr>
                <w:rFonts w:ascii="Times New Roman" w:hAnsi="Times New Roman"/>
                <w:sz w:val="20"/>
                <w:szCs w:val="20"/>
                <w:shd w:val="clear" w:color="auto" w:fill="FFFFFF"/>
              </w:rPr>
              <w:t>Копія договору на дезінфекцію, дезінсекцію, дератизацію складських приміщень, які вказані в довідці, наданій на вимогу згідно п. 1.2. Таблиці 1 Додатку 1 до тендерної документації, та спеціалізованих автотранспортних засобів, які вказані в довідці, наданій на вимогу згідно п. 1.1. Таблиці 1 Додатку 1 до тендерної документації, з установами, які мають право на проведення таких робіт, а також  актів виконання робіт (не рідше одного разу на місяць) у 202</w:t>
            </w:r>
            <w:r w:rsidR="00235633">
              <w:rPr>
                <w:rFonts w:ascii="Times New Roman" w:hAnsi="Times New Roman"/>
                <w:sz w:val="20"/>
                <w:szCs w:val="20"/>
                <w:shd w:val="clear" w:color="auto" w:fill="FFFFFF"/>
              </w:rPr>
              <w:t>4</w:t>
            </w:r>
            <w:r w:rsidRPr="00392EDC">
              <w:rPr>
                <w:rFonts w:ascii="Times New Roman" w:hAnsi="Times New Roman"/>
                <w:sz w:val="20"/>
                <w:szCs w:val="20"/>
                <w:shd w:val="clear" w:color="auto" w:fill="FFFFFF"/>
              </w:rPr>
              <w:t xml:space="preserve"> році, за наданими договорами</w:t>
            </w:r>
            <w:r>
              <w:rPr>
                <w:rFonts w:ascii="Times New Roman" w:hAnsi="Times New Roman"/>
                <w:sz w:val="20"/>
                <w:szCs w:val="20"/>
                <w:shd w:val="clear" w:color="auto" w:fill="FFFFFF"/>
              </w:rPr>
              <w:t>.</w:t>
            </w:r>
          </w:p>
        </w:tc>
      </w:tr>
      <w:tr w:rsidR="007553B9" w:rsidRPr="00DE1817" w14:paraId="6C82758D" w14:textId="77777777" w:rsidTr="00AA5364">
        <w:trPr>
          <w:gridAfter w:val="1"/>
          <w:wAfter w:w="9"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8AA12D" w14:textId="10448BCA" w:rsidR="007553B9" w:rsidRPr="00DE1817" w:rsidRDefault="00AA5364" w:rsidP="00AA5364">
            <w:pPr>
              <w:spacing w:after="0" w:line="240" w:lineRule="auto"/>
              <w:ind w:left="100"/>
              <w:jc w:val="center"/>
              <w:rPr>
                <w:rFonts w:ascii="Times New Roman" w:hAnsi="Times New Roman"/>
                <w:b/>
                <w:sz w:val="20"/>
                <w:szCs w:val="20"/>
              </w:rPr>
            </w:pPr>
            <w:r>
              <w:rPr>
                <w:rFonts w:ascii="Times New Roman" w:hAnsi="Times New Roman"/>
                <w:b/>
                <w:sz w:val="20"/>
                <w:szCs w:val="20"/>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6302A" w14:textId="1198CD53" w:rsidR="00235633" w:rsidRPr="00DE1817" w:rsidRDefault="00392EDC" w:rsidP="00235633">
            <w:pPr>
              <w:spacing w:after="0" w:line="240" w:lineRule="auto"/>
              <w:jc w:val="both"/>
              <w:rPr>
                <w:rFonts w:ascii="Times New Roman" w:hAnsi="Times New Roman"/>
                <w:sz w:val="20"/>
                <w:szCs w:val="20"/>
                <w:shd w:val="clear" w:color="auto" w:fill="FFFFFF"/>
              </w:rPr>
            </w:pPr>
            <w:r w:rsidRPr="00392EDC">
              <w:rPr>
                <w:rFonts w:ascii="Times New Roman" w:hAnsi="Times New Roman"/>
                <w:sz w:val="20"/>
                <w:szCs w:val="20"/>
                <w:shd w:val="clear" w:color="auto" w:fill="FFFFFF"/>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протоколу випробувань (в складі пропозиції надається копія протоколу випробувань (змиви з поверхонь) виданого не раніше четвертого кварталу 2023 року) на складські приміщення, які вказані в довідці, наданій на вимогу згідно п. 1.2. Таблиці 1 Додатку 1 до тендерної документації та </w:t>
            </w:r>
            <w:r w:rsidR="00235633">
              <w:rPr>
                <w:rFonts w:ascii="Times New Roman" w:hAnsi="Times New Roman"/>
                <w:sz w:val="20"/>
                <w:szCs w:val="20"/>
                <w:shd w:val="clear" w:color="auto" w:fill="FFFFFF"/>
              </w:rPr>
              <w:t xml:space="preserve">на </w:t>
            </w:r>
            <w:r w:rsidRPr="00392EDC">
              <w:rPr>
                <w:rFonts w:ascii="Times New Roman" w:hAnsi="Times New Roman"/>
                <w:sz w:val="20"/>
                <w:szCs w:val="20"/>
                <w:shd w:val="clear" w:color="auto" w:fill="FFFFFF"/>
              </w:rPr>
              <w:t>спеціалізовані автотранспортні засоби, які вказані в довідці, наданій на вимогу згідно п. 1.1. Таблиці 1 Додатку 1 до тендерної документації.</w:t>
            </w:r>
          </w:p>
        </w:tc>
      </w:tr>
      <w:tr w:rsidR="007553B9" w:rsidRPr="00DE1817" w14:paraId="36BEFF77" w14:textId="77777777" w:rsidTr="00AA5364">
        <w:trPr>
          <w:gridAfter w:val="1"/>
          <w:wAfter w:w="9"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BB4194" w14:textId="30B38B7E" w:rsidR="007553B9" w:rsidRPr="00DE1817" w:rsidRDefault="00AA5364" w:rsidP="00AA5364">
            <w:pPr>
              <w:spacing w:after="0" w:line="240" w:lineRule="auto"/>
              <w:ind w:left="100"/>
              <w:jc w:val="center"/>
              <w:rPr>
                <w:rFonts w:ascii="Times New Roman" w:hAnsi="Times New Roman"/>
                <w:b/>
                <w:sz w:val="20"/>
                <w:szCs w:val="20"/>
              </w:rPr>
            </w:pPr>
            <w:r>
              <w:rPr>
                <w:rFonts w:ascii="Times New Roman" w:hAnsi="Times New Roman"/>
                <w:b/>
                <w:sz w:val="20"/>
                <w:szCs w:val="20"/>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FB77D" w14:textId="646A5A1F" w:rsidR="007553B9" w:rsidRPr="00DE1817" w:rsidRDefault="00555CA9" w:rsidP="00DE1817">
            <w:pPr>
              <w:spacing w:after="0" w:line="240" w:lineRule="auto"/>
              <w:jc w:val="both"/>
              <w:rPr>
                <w:rFonts w:ascii="Times New Roman" w:hAnsi="Times New Roman"/>
                <w:sz w:val="20"/>
                <w:szCs w:val="20"/>
              </w:rPr>
            </w:pPr>
            <w:r w:rsidRPr="00555CA9">
              <w:rPr>
                <w:rFonts w:ascii="Times New Roman" w:hAnsi="Times New Roman"/>
                <w:sz w:val="20"/>
                <w:szCs w:val="20"/>
                <w:shd w:val="clear" w:color="auto" w:fill="FFFFFF"/>
              </w:rPr>
              <w:t>Копія протоколу дозиметричного контролю спеціалізованих автотранспортних засобів, які вказані в довідці, наданій на вимогу згідно п. 1.1. Таблиці 1 Додатку 1 до тендерної документації, виданого не раніше четвертого кварталу 2023 року установою, що має право на здійснення дозиметричного контролю</w:t>
            </w:r>
            <w:r>
              <w:rPr>
                <w:rFonts w:ascii="Times New Roman" w:hAnsi="Times New Roman"/>
                <w:sz w:val="20"/>
                <w:szCs w:val="20"/>
                <w:shd w:val="clear" w:color="auto" w:fill="FFFFFF"/>
              </w:rPr>
              <w:t>.</w:t>
            </w:r>
          </w:p>
        </w:tc>
      </w:tr>
      <w:tr w:rsidR="00150EDB" w:rsidRPr="00DE1817" w14:paraId="07AAE3F7" w14:textId="77777777" w:rsidTr="00214658">
        <w:trPr>
          <w:gridAfter w:val="1"/>
          <w:wAfter w:w="9" w:type="dxa"/>
          <w:trHeight w:val="30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C9A23C" w14:textId="70E3E61C" w:rsidR="00150EDB" w:rsidRPr="00DE1817" w:rsidRDefault="001377E9" w:rsidP="00AA5364">
            <w:pPr>
              <w:spacing w:after="0" w:line="240" w:lineRule="auto"/>
              <w:ind w:left="100"/>
              <w:jc w:val="center"/>
              <w:rPr>
                <w:rFonts w:ascii="Times New Roman" w:hAnsi="Times New Roman"/>
                <w:b/>
                <w:sz w:val="20"/>
                <w:szCs w:val="20"/>
              </w:rPr>
            </w:pPr>
            <w:r>
              <w:rPr>
                <w:rFonts w:ascii="Times New Roman" w:hAnsi="Times New Roman"/>
                <w:b/>
                <w:sz w:val="20"/>
                <w:szCs w:val="20"/>
              </w:rPr>
              <w:t>8</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FCD12" w14:textId="0E34AD5D" w:rsidR="00150EDB" w:rsidRPr="00DE1817" w:rsidRDefault="007553B9" w:rsidP="00DE1817">
            <w:pPr>
              <w:spacing w:after="0" w:line="240" w:lineRule="auto"/>
              <w:jc w:val="both"/>
              <w:rPr>
                <w:rFonts w:ascii="Times New Roman" w:hAnsi="Times New Roman"/>
                <w:sz w:val="20"/>
                <w:szCs w:val="20"/>
                <w:shd w:val="clear" w:color="auto" w:fill="FFFFFF"/>
              </w:rPr>
            </w:pPr>
            <w:r w:rsidRPr="00DE1817">
              <w:rPr>
                <w:rFonts w:ascii="Times New Roman" w:hAnsi="Times New Roman"/>
                <w:sz w:val="20"/>
                <w:szCs w:val="20"/>
                <w:shd w:val="clear" w:color="auto" w:fill="FFFFFF"/>
              </w:rPr>
              <w:t xml:space="preserve">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та/або </w:t>
            </w:r>
            <w:r w:rsidR="00555CA9">
              <w:rPr>
                <w:rFonts w:ascii="Times New Roman" w:hAnsi="Times New Roman"/>
                <w:sz w:val="20"/>
                <w:szCs w:val="20"/>
                <w:shd w:val="clear" w:color="auto" w:fill="FFFFFF"/>
              </w:rPr>
              <w:t>експлуатаційного дозволу</w:t>
            </w:r>
            <w:r w:rsidR="002A02C0" w:rsidRPr="00DE1817">
              <w:rPr>
                <w:rFonts w:ascii="Times New Roman" w:hAnsi="Times New Roman"/>
                <w:sz w:val="20"/>
                <w:szCs w:val="20"/>
                <w:shd w:val="clear" w:color="auto" w:fill="FFFFFF"/>
              </w:rPr>
              <w:t>.</w:t>
            </w:r>
          </w:p>
        </w:tc>
      </w:tr>
      <w:tr w:rsidR="002A02C0" w:rsidRPr="00DE1817" w14:paraId="59C52E9D" w14:textId="77777777" w:rsidTr="00AA5364">
        <w:trPr>
          <w:gridAfter w:val="1"/>
          <w:wAfter w:w="9"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B0102" w14:textId="3711D427" w:rsidR="002A02C0" w:rsidRPr="00DE1817" w:rsidRDefault="00051B00" w:rsidP="00AA5364">
            <w:pPr>
              <w:spacing w:after="0" w:line="240" w:lineRule="auto"/>
              <w:ind w:left="100"/>
              <w:jc w:val="center"/>
              <w:rPr>
                <w:rFonts w:ascii="Times New Roman" w:hAnsi="Times New Roman"/>
                <w:b/>
                <w:sz w:val="20"/>
                <w:szCs w:val="20"/>
              </w:rPr>
            </w:pPr>
            <w:r>
              <w:rPr>
                <w:rFonts w:ascii="Times New Roman" w:hAnsi="Times New Roman"/>
                <w:b/>
                <w:sz w:val="20"/>
                <w:szCs w:val="20"/>
              </w:rPr>
              <w:t>9</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257F6" w14:textId="7269A418" w:rsidR="002A02C0" w:rsidRPr="00DE1817" w:rsidRDefault="00555CA9" w:rsidP="00DE1817">
            <w:pPr>
              <w:spacing w:after="0" w:line="240" w:lineRule="auto"/>
              <w:jc w:val="both"/>
              <w:rPr>
                <w:rFonts w:ascii="Times New Roman" w:hAnsi="Times New Roman"/>
                <w:color w:val="000000"/>
                <w:sz w:val="20"/>
                <w:szCs w:val="20"/>
                <w:lang w:eastAsia="ru-RU"/>
              </w:rPr>
            </w:pPr>
            <w:r w:rsidRPr="00555CA9">
              <w:rPr>
                <w:rFonts w:ascii="Times New Roman" w:hAnsi="Times New Roman"/>
                <w:color w:val="000000"/>
                <w:sz w:val="20"/>
                <w:szCs w:val="20"/>
                <w:lang w:eastAsia="ru-RU"/>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w:t>
            </w:r>
            <w:r w:rsidRPr="006A7846">
              <w:rPr>
                <w:rFonts w:ascii="Times New Roman" w:hAnsi="Times New Roman"/>
                <w:color w:val="000000"/>
                <w:sz w:val="20"/>
                <w:szCs w:val="20"/>
                <w:lang w:eastAsia="ru-RU"/>
              </w:rPr>
              <w:t xml:space="preserve">НАССР (виданий не раніше </w:t>
            </w:r>
            <w:r w:rsidR="00CF1BC0">
              <w:rPr>
                <w:rFonts w:ascii="Times New Roman" w:hAnsi="Times New Roman"/>
                <w:color w:val="000000"/>
                <w:sz w:val="20"/>
                <w:szCs w:val="20"/>
                <w:lang w:eastAsia="ru-RU"/>
              </w:rPr>
              <w:t xml:space="preserve">грудня </w:t>
            </w:r>
            <w:r w:rsidR="00CF1BC0" w:rsidRPr="00DE1817">
              <w:rPr>
                <w:rFonts w:ascii="Times New Roman" w:hAnsi="Times New Roman"/>
                <w:color w:val="000000"/>
                <w:sz w:val="20"/>
                <w:szCs w:val="20"/>
                <w:lang w:eastAsia="ru-RU"/>
              </w:rPr>
              <w:t>2023 року</w:t>
            </w:r>
            <w:r w:rsidRPr="006A7846">
              <w:rPr>
                <w:rFonts w:ascii="Times New Roman" w:hAnsi="Times New Roman"/>
                <w:color w:val="000000"/>
                <w:sz w:val="20"/>
                <w:szCs w:val="20"/>
                <w:lang w:eastAsia="ru-RU"/>
              </w:rPr>
              <w:t>)</w:t>
            </w:r>
            <w:r w:rsidR="002A02C0" w:rsidRPr="006A7846">
              <w:rPr>
                <w:rFonts w:ascii="Times New Roman" w:hAnsi="Times New Roman"/>
                <w:color w:val="000000"/>
                <w:sz w:val="20"/>
                <w:szCs w:val="20"/>
                <w:lang w:eastAsia="ru-RU"/>
              </w:rPr>
              <w:t>.</w:t>
            </w:r>
          </w:p>
        </w:tc>
      </w:tr>
      <w:tr w:rsidR="002A02C0" w:rsidRPr="00DE1817" w14:paraId="5E576E78" w14:textId="77777777" w:rsidTr="00AA5364">
        <w:trPr>
          <w:gridAfter w:val="1"/>
          <w:wAfter w:w="9" w:type="dxa"/>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9A2A5A" w14:textId="4988CCC5" w:rsidR="002A02C0" w:rsidRPr="00DE1817" w:rsidRDefault="001377E9" w:rsidP="00AA5364">
            <w:pPr>
              <w:spacing w:after="0" w:line="240" w:lineRule="auto"/>
              <w:ind w:left="100"/>
              <w:jc w:val="center"/>
              <w:rPr>
                <w:rFonts w:ascii="Times New Roman" w:hAnsi="Times New Roman"/>
                <w:b/>
                <w:sz w:val="20"/>
                <w:szCs w:val="20"/>
              </w:rPr>
            </w:pPr>
            <w:r>
              <w:rPr>
                <w:rFonts w:ascii="Times New Roman" w:hAnsi="Times New Roman"/>
                <w:b/>
                <w:sz w:val="20"/>
                <w:szCs w:val="20"/>
              </w:rPr>
              <w:t>1</w:t>
            </w:r>
            <w:r w:rsidR="00051B00">
              <w:rPr>
                <w:rFonts w:ascii="Times New Roman" w:hAnsi="Times New Roman"/>
                <w:b/>
                <w:sz w:val="20"/>
                <w:szCs w:val="20"/>
              </w:rPr>
              <w:t>0</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7BF6C" w14:textId="0C6516C8" w:rsidR="002A02C0" w:rsidRPr="00DE1817" w:rsidRDefault="002A02C0" w:rsidP="00DE1817">
            <w:pPr>
              <w:spacing w:after="0" w:line="240" w:lineRule="auto"/>
              <w:jc w:val="both"/>
              <w:rPr>
                <w:rFonts w:ascii="Times New Roman" w:hAnsi="Times New Roman"/>
                <w:sz w:val="20"/>
                <w:szCs w:val="20"/>
              </w:rPr>
            </w:pPr>
            <w:r w:rsidRPr="00DE1817">
              <w:rPr>
                <w:rFonts w:ascii="Times New Roman" w:hAnsi="Times New Roman"/>
                <w:color w:val="000000"/>
                <w:sz w:val="20"/>
                <w:szCs w:val="20"/>
                <w:lang w:eastAsia="ru-RU"/>
              </w:rPr>
              <w:t>Документальне підтвердження відповідності складських приміщень, які вказані в довідці, наданій на вимогу згідно п. 1.</w:t>
            </w:r>
            <w:r w:rsidR="001377E9">
              <w:rPr>
                <w:rFonts w:ascii="Times New Roman" w:hAnsi="Times New Roman"/>
                <w:color w:val="000000"/>
                <w:sz w:val="20"/>
                <w:szCs w:val="20"/>
                <w:lang w:eastAsia="ru-RU"/>
              </w:rPr>
              <w:t>2</w:t>
            </w:r>
            <w:r w:rsidRPr="00DE1817">
              <w:rPr>
                <w:rFonts w:ascii="Times New Roman" w:hAnsi="Times New Roman"/>
                <w:color w:val="000000"/>
                <w:sz w:val="20"/>
                <w:szCs w:val="20"/>
                <w:lang w:eastAsia="ru-RU"/>
              </w:rPr>
              <w:t xml:space="preserve">. Таблиці 1 Додатку 1 до тендерної документації і автотранспортних засобів, які вказані в довідці, наданій на вимогу згідно п. 1.1. Таблиці 1 Додатку 1 до тендерної документації, вимогам чинного законодавства: </w:t>
            </w:r>
            <w:r w:rsidR="00235633" w:rsidRPr="00235633">
              <w:rPr>
                <w:rFonts w:ascii="Times New Roman" w:hAnsi="Times New Roman"/>
                <w:color w:val="000000"/>
                <w:sz w:val="20"/>
                <w:szCs w:val="20"/>
                <w:lang w:eastAsia="ru-RU"/>
              </w:rPr>
              <w:t>надати сканований оригінал акту, складений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грудня 2023 року, без виявлених порушень вимог законодавства (в акті мають бути зазначені вищезгадані складські приміщення та автотранспортні засоби)</w:t>
            </w:r>
            <w:r w:rsidRPr="00DE1817">
              <w:rPr>
                <w:rFonts w:ascii="Times New Roman" w:hAnsi="Times New Roman"/>
                <w:color w:val="000000"/>
                <w:sz w:val="20"/>
                <w:szCs w:val="20"/>
                <w:lang w:eastAsia="ru-RU"/>
              </w:rPr>
              <w:t>.</w:t>
            </w:r>
          </w:p>
        </w:tc>
      </w:tr>
      <w:tr w:rsidR="009D4C36" w:rsidRPr="00DE1817" w14:paraId="67387B62" w14:textId="77777777" w:rsidTr="00BD2E06">
        <w:trPr>
          <w:gridAfter w:val="1"/>
          <w:wAfter w:w="9" w:type="dxa"/>
          <w:trHeight w:val="20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242B72" w14:textId="20247856" w:rsidR="009D4C36" w:rsidRPr="00DE1817" w:rsidRDefault="009D4C36" w:rsidP="00555CA9">
            <w:pPr>
              <w:spacing w:after="0" w:line="240" w:lineRule="auto"/>
              <w:ind w:left="100"/>
              <w:jc w:val="center"/>
              <w:rPr>
                <w:rFonts w:ascii="Times New Roman" w:hAnsi="Times New Roman"/>
                <w:b/>
                <w:sz w:val="20"/>
                <w:szCs w:val="20"/>
              </w:rPr>
            </w:pPr>
            <w:r>
              <w:rPr>
                <w:rFonts w:ascii="Times New Roman" w:hAnsi="Times New Roman"/>
                <w:b/>
                <w:sz w:val="20"/>
                <w:szCs w:val="20"/>
              </w:rPr>
              <w:t>1</w:t>
            </w:r>
            <w:r w:rsidR="00051B00">
              <w:rPr>
                <w:rFonts w:ascii="Times New Roman" w:hAnsi="Times New Roman"/>
                <w:b/>
                <w:sz w:val="20"/>
                <w:szCs w:val="2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4685C" w14:textId="77777777" w:rsidR="00555CA9" w:rsidRPr="00555CA9" w:rsidRDefault="00555CA9" w:rsidP="00555CA9">
            <w:pPr>
              <w:spacing w:after="0" w:line="240" w:lineRule="auto"/>
              <w:jc w:val="both"/>
              <w:rPr>
                <w:rFonts w:ascii="Times New Roman" w:hAnsi="Times New Roman"/>
                <w:sz w:val="20"/>
                <w:szCs w:val="20"/>
              </w:rPr>
            </w:pPr>
            <w:r w:rsidRPr="00555CA9">
              <w:rPr>
                <w:rFonts w:ascii="Times New Roman" w:hAnsi="Times New Roman"/>
                <w:sz w:val="20"/>
                <w:szCs w:val="20"/>
              </w:rPr>
              <w:t>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підтвердження дотримання безпеки ланцюга постачання, Закону України «Про запобігання корупції», відповідності вимогам законодавства пов’язаних з інформаційною безпекою, учасник повинен надати наступні документи у складі своєї пропозиції:</w:t>
            </w:r>
          </w:p>
          <w:p w14:paraId="67DD57F6" w14:textId="095E130D" w:rsidR="00555CA9" w:rsidRDefault="00555CA9" w:rsidP="00555CA9">
            <w:pPr>
              <w:widowControl w:val="0"/>
              <w:spacing w:after="0" w:line="240" w:lineRule="auto"/>
              <w:jc w:val="both"/>
              <w:rPr>
                <w:rFonts w:ascii="Times New Roman" w:hAnsi="Times New Roman"/>
                <w:sz w:val="20"/>
                <w:szCs w:val="20"/>
              </w:rPr>
            </w:pPr>
            <w:r w:rsidRPr="00555CA9">
              <w:rPr>
                <w:rFonts w:ascii="Times New Roman" w:hAnsi="Times New Roman"/>
                <w:sz w:val="20"/>
                <w:szCs w:val="20"/>
              </w:rPr>
              <w:t xml:space="preserve">- </w:t>
            </w:r>
            <w:r w:rsidR="00235633" w:rsidRPr="00235633">
              <w:rPr>
                <w:rFonts w:ascii="Times New Roman" w:hAnsi="Times New Roman"/>
                <w:sz w:val="20"/>
                <w:szCs w:val="20"/>
              </w:rPr>
              <w:t xml:space="preserve">копії діючих на момент подачі сертифікатів ДСТУ ISO 22000:2019 (ISO 22000:2018, IDT), ДСТУ EN ISO 9001:2018 (EN ISO 9001:2015, IDT; ISO 9001:2015), ДСТУ ISO 14001:2015 (ISO 14001:2015, IDT), ДСТУ ISO 28000:2008 (ISO 28000:2007, IDT)  стосовно послуг з оптової торгівлі, постачання, зберігання та складування, транспортування харчових продуктів та допоміжних послуг щодо транспортування; копію діючого сертифікату ISO 45001:2019 (ISO 45001:2018, IDT) на систему управління охороною здоров’я та безпекою праці стосовно послуг з оптової торгівлі, постачання, зберігання та складування, транспортування харчових продуктів та допоміжних послуг щодо транспортування; копію діючого сертифікату ISO 37001:2018 (ISO 37001:2016, IDT) на систему управління щодо протидії корупції стосовно послуг з оптової торгівлі, постачання, зберігання та складування, транспортування харчових продуктів; копію діючого сертифікату ISO 27001:2023 (ISO/ІЕС 27001:2022, IDT) на систему управління </w:t>
            </w:r>
            <w:r w:rsidR="00235633" w:rsidRPr="00235633">
              <w:rPr>
                <w:rFonts w:ascii="Times New Roman" w:hAnsi="Times New Roman"/>
                <w:sz w:val="20"/>
                <w:szCs w:val="20"/>
              </w:rPr>
              <w:lastRenderedPageBreak/>
              <w:t xml:space="preserve">інформаційною безпекою стосовно послуг з оптової торгівлі, постачання, зберігання та складування, транспортування харчових продуктів, які видані </w:t>
            </w:r>
            <w:r w:rsidRPr="00555CA9">
              <w:rPr>
                <w:rFonts w:ascii="Times New Roman" w:hAnsi="Times New Roman"/>
                <w:sz w:val="20"/>
                <w:szCs w:val="20"/>
              </w:rPr>
              <w:t>учаснику та/або виробнику та/або офіційному представнику виробника та/або дистриб’ютору та/або продавцю товару в якого учасник буде придбавати товар, що є предметом закупівлі.</w:t>
            </w:r>
          </w:p>
          <w:p w14:paraId="7EA3A687" w14:textId="7F7DAB9F" w:rsidR="007866FC" w:rsidRPr="00E54DF6" w:rsidRDefault="00555CA9" w:rsidP="00555CA9">
            <w:pPr>
              <w:widowControl w:val="0"/>
              <w:spacing w:after="0" w:line="240" w:lineRule="auto"/>
              <w:jc w:val="both"/>
              <w:rPr>
                <w:rFonts w:ascii="Times New Roman" w:hAnsi="Times New Roman"/>
                <w:i/>
                <w:iCs/>
                <w:color w:val="000000"/>
                <w:sz w:val="20"/>
                <w:szCs w:val="20"/>
                <w:lang w:eastAsia="ru-RU"/>
              </w:rPr>
            </w:pPr>
            <w:r w:rsidRPr="00555CA9">
              <w:rPr>
                <w:rFonts w:ascii="Times New Roman" w:hAnsi="Times New Roman"/>
                <w:i/>
                <w:iCs/>
                <w:sz w:val="20"/>
                <w:szCs w:val="20"/>
              </w:rPr>
              <w:t xml:space="preserve">У випадку надання документів що </w:t>
            </w:r>
            <w:r w:rsidRPr="00051B00">
              <w:rPr>
                <w:rFonts w:ascii="Times New Roman" w:hAnsi="Times New Roman"/>
                <w:i/>
                <w:iCs/>
                <w:sz w:val="20"/>
                <w:szCs w:val="20"/>
              </w:rPr>
              <w:t>вимагаються п.11 ч.4 Додатку</w:t>
            </w:r>
            <w:r w:rsidRPr="00555CA9">
              <w:rPr>
                <w:rFonts w:ascii="Times New Roman" w:hAnsi="Times New Roman"/>
                <w:i/>
                <w:iCs/>
                <w:sz w:val="20"/>
                <w:szCs w:val="20"/>
              </w:rPr>
              <w:t xml:space="preserve"> 1 до тендерної документації, виданих виробнику та/або офіційному представнику виробника та/або дистриб’ютору та/або продавцю товару в якого учасник буде придбавати товар, що є предметом закупівлі, та пропонується до постачання, учасник додатково надає в складі тендерної пропозиції відповідний договір, що підтверджує співпрацю учасника з цим виробником та/або офіційним представником виробника та/або дистриб’ютором та/або продавцем товару в якого учасник буде придбавати товар</w:t>
            </w:r>
            <w:r w:rsidR="007866FC" w:rsidRPr="00555CA9">
              <w:rPr>
                <w:rFonts w:ascii="Times New Roman" w:hAnsi="Times New Roman"/>
                <w:i/>
                <w:iCs/>
                <w:color w:val="000000"/>
                <w:sz w:val="20"/>
                <w:szCs w:val="20"/>
                <w:lang w:eastAsia="ru-RU"/>
              </w:rPr>
              <w:t>.</w:t>
            </w:r>
          </w:p>
        </w:tc>
      </w:tr>
      <w:tr w:rsidR="002A02C0" w:rsidRPr="00DE1817" w14:paraId="5B843675" w14:textId="77777777" w:rsidTr="00214658">
        <w:trPr>
          <w:gridAfter w:val="1"/>
          <w:wAfter w:w="9" w:type="dxa"/>
          <w:trHeight w:val="20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5E26F" w14:textId="749E1039" w:rsidR="002A02C0" w:rsidRPr="00DE1817" w:rsidRDefault="005C2BBA" w:rsidP="00AA5364">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1</w:t>
            </w:r>
            <w:r w:rsidR="00051B00">
              <w:rPr>
                <w:rFonts w:ascii="Times New Roman" w:hAnsi="Times New Roman"/>
                <w:b/>
                <w:sz w:val="20"/>
                <w:szCs w:val="2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AB4B" w14:textId="799E706D" w:rsidR="002A02C0" w:rsidRPr="00DE1817" w:rsidRDefault="00590D89" w:rsidP="00DE1817">
            <w:pPr>
              <w:spacing w:after="0" w:line="240" w:lineRule="auto"/>
              <w:jc w:val="both"/>
              <w:rPr>
                <w:rFonts w:ascii="Times New Roman" w:hAnsi="Times New Roman"/>
                <w:sz w:val="20"/>
                <w:szCs w:val="20"/>
              </w:rPr>
            </w:pPr>
            <w:r w:rsidRPr="00DE1817">
              <w:rPr>
                <w:rFonts w:ascii="Times New Roman" w:hAnsi="Times New Roman"/>
                <w:color w:val="000000"/>
                <w:sz w:val="20"/>
                <w:szCs w:val="20"/>
                <w:lang w:eastAsia="ru-RU"/>
              </w:rPr>
              <w:t>Довідка в довільній формі про застосування заходів із захисту довкілля.</w:t>
            </w:r>
          </w:p>
        </w:tc>
      </w:tr>
      <w:tr w:rsidR="00150EDB" w:rsidRPr="00DE1817" w14:paraId="2272D37C" w14:textId="77777777" w:rsidTr="00AA5364">
        <w:trPr>
          <w:gridAfter w:val="1"/>
          <w:wAfter w:w="9"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07178" w14:textId="559D577F" w:rsidR="00150EDB" w:rsidRPr="00AA5364" w:rsidRDefault="005C2BBA" w:rsidP="00AA5364">
            <w:pPr>
              <w:spacing w:after="0" w:line="240" w:lineRule="auto"/>
              <w:ind w:left="100"/>
              <w:jc w:val="center"/>
              <w:rPr>
                <w:rFonts w:ascii="Times New Roman" w:hAnsi="Times New Roman"/>
                <w:b/>
                <w:sz w:val="20"/>
                <w:szCs w:val="20"/>
              </w:rPr>
            </w:pPr>
            <w:r>
              <w:rPr>
                <w:rFonts w:ascii="Times New Roman" w:hAnsi="Times New Roman"/>
                <w:b/>
                <w:sz w:val="20"/>
                <w:szCs w:val="20"/>
              </w:rPr>
              <w:t>1</w:t>
            </w:r>
            <w:r w:rsidR="00051B00">
              <w:rPr>
                <w:rFonts w:ascii="Times New Roman" w:hAnsi="Times New Roman"/>
                <w:b/>
                <w:sz w:val="20"/>
                <w:szCs w:val="2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AE513" w14:textId="386DA43C" w:rsidR="00150EDB" w:rsidRPr="00DE1817" w:rsidRDefault="00DE1817" w:rsidP="00DE1817">
            <w:pPr>
              <w:spacing w:after="0" w:line="240" w:lineRule="auto"/>
              <w:jc w:val="both"/>
              <w:rPr>
                <w:rFonts w:ascii="Times New Roman" w:hAnsi="Times New Roman"/>
                <w:color w:val="000000"/>
                <w:sz w:val="20"/>
                <w:szCs w:val="20"/>
                <w:lang w:eastAsia="ru-RU"/>
              </w:rPr>
            </w:pPr>
            <w:r w:rsidRPr="00DE1817">
              <w:rPr>
                <w:rFonts w:ascii="Times New Roman" w:hAnsi="Times New Roman"/>
                <w:color w:val="000000"/>
                <w:sz w:val="20"/>
                <w:szCs w:val="20"/>
                <w:lang w:eastAsia="ru-RU"/>
              </w:rPr>
              <w:t>Учасник надає гарантійний лист про право замовника у будь-який час відібрати зразки поставленої продукції для дослідження в спеціальних акредитованих на це лабораторіях, на відповідність наданим документам щодо якості та безпеки кожної окремої партії поставленого товару згідно договору та вартість проведення досліджень сплачує учасник (постачальник</w:t>
            </w:r>
            <w:r>
              <w:rPr>
                <w:rFonts w:ascii="Times New Roman" w:hAnsi="Times New Roman"/>
                <w:color w:val="000000"/>
                <w:sz w:val="20"/>
                <w:szCs w:val="20"/>
                <w:lang w:eastAsia="ru-RU"/>
              </w:rPr>
              <w:t>).</w:t>
            </w:r>
          </w:p>
        </w:tc>
      </w:tr>
    </w:tbl>
    <w:p w14:paraId="4A5AFEA8" w14:textId="77777777" w:rsidR="00205DF1" w:rsidRDefault="00205DF1" w:rsidP="00601650">
      <w:pPr>
        <w:widowControl w:val="0"/>
        <w:suppressAutoHyphens w:val="0"/>
        <w:autoSpaceDE w:val="0"/>
        <w:autoSpaceDN w:val="0"/>
        <w:spacing w:before="93" w:after="0" w:line="240" w:lineRule="auto"/>
        <w:ind w:left="100" w:right="111"/>
        <w:jc w:val="both"/>
        <w:rPr>
          <w:rFonts w:ascii="Times New Roman" w:hAnsi="Times New Roman"/>
          <w:i/>
          <w:lang w:eastAsia="en-US"/>
        </w:rPr>
      </w:pPr>
    </w:p>
    <w:sectPr w:rsidR="00205DF1" w:rsidSect="007866FC">
      <w:pgSz w:w="11906" w:h="16838"/>
      <w:pgMar w:top="850" w:right="850" w:bottom="709"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Noto Sans CJK JP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7635"/>
    <w:multiLevelType w:val="multilevel"/>
    <w:tmpl w:val="4FAE37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DCA2365"/>
    <w:multiLevelType w:val="multilevel"/>
    <w:tmpl w:val="270E88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6932D03"/>
    <w:multiLevelType w:val="multilevel"/>
    <w:tmpl w:val="1158C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2"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4" w15:restartNumberingAfterBreak="0">
    <w:nsid w:val="1C965A95"/>
    <w:multiLevelType w:val="multilevel"/>
    <w:tmpl w:val="951832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2043463"/>
    <w:multiLevelType w:val="multilevel"/>
    <w:tmpl w:val="ED8478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3E685A"/>
    <w:multiLevelType w:val="multilevel"/>
    <w:tmpl w:val="21423D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33E405E"/>
    <w:multiLevelType w:val="hybridMultilevel"/>
    <w:tmpl w:val="18FCF1F4"/>
    <w:lvl w:ilvl="0" w:tplc="85441B56">
      <w:numFmt w:val="bullet"/>
      <w:lvlText w:val="-"/>
      <w:lvlJc w:val="left"/>
      <w:pPr>
        <w:ind w:left="927" w:hanging="360"/>
      </w:pPr>
      <w:rPr>
        <w:rFonts w:ascii="Times New Roman" w:eastAsia="Calibri" w:hAnsi="Times New Roman" w:cs="Times New Roman" w:hint="default"/>
        <w:i w:val="0"/>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36D1C8E"/>
    <w:multiLevelType w:val="multilevel"/>
    <w:tmpl w:val="33D4B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5D274AC"/>
    <w:multiLevelType w:val="multilevel"/>
    <w:tmpl w:val="905C8C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43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864" w:hanging="1440"/>
      </w:pPr>
      <w:rPr>
        <w:rFonts w:hint="default"/>
      </w:rPr>
    </w:lvl>
    <w:lvl w:ilvl="7">
      <w:start w:val="1"/>
      <w:numFmt w:val="decimal"/>
      <w:lvlText w:val="%1.%2.%3.%4.%5.%6.%7.%8."/>
      <w:lvlJc w:val="left"/>
      <w:pPr>
        <w:ind w:left="-1248" w:hanging="1440"/>
      </w:pPr>
      <w:rPr>
        <w:rFonts w:hint="default"/>
      </w:rPr>
    </w:lvl>
    <w:lvl w:ilvl="8">
      <w:start w:val="1"/>
      <w:numFmt w:val="decimal"/>
      <w:lvlText w:val="%1.%2.%3.%4.%5.%6.%7.%8.%9."/>
      <w:lvlJc w:val="left"/>
      <w:pPr>
        <w:ind w:left="-1272" w:hanging="1800"/>
      </w:pPr>
      <w:rPr>
        <w:rFonts w:hint="default"/>
      </w:rPr>
    </w:lvl>
  </w:abstractNum>
  <w:abstractNum w:abstractNumId="10" w15:restartNumberingAfterBreak="0">
    <w:nsid w:val="45BB5ABC"/>
    <w:multiLevelType w:val="hybridMultilevel"/>
    <w:tmpl w:val="E5765ACA"/>
    <w:lvl w:ilvl="0" w:tplc="7040CDA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19E69BF"/>
    <w:multiLevelType w:val="multilevel"/>
    <w:tmpl w:val="2A601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3F1546A"/>
    <w:multiLevelType w:val="multilevel"/>
    <w:tmpl w:val="809AF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6AB7E53"/>
    <w:multiLevelType w:val="multilevel"/>
    <w:tmpl w:val="0038D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1"/>
  </w:num>
  <w:num w:numId="3">
    <w:abstractNumId w:val="6"/>
  </w:num>
  <w:num w:numId="4">
    <w:abstractNumId w:val="0"/>
  </w:num>
  <w:num w:numId="5">
    <w:abstractNumId w:val="8"/>
  </w:num>
  <w:num w:numId="6">
    <w:abstractNumId w:val="4"/>
  </w:num>
  <w:num w:numId="7">
    <w:abstractNumId w:val="5"/>
  </w:num>
  <w:num w:numId="8">
    <w:abstractNumId w:val="12"/>
  </w:num>
  <w:num w:numId="9">
    <w:abstractNumId w:val="13"/>
  </w:num>
  <w:num w:numId="10">
    <w:abstractNumId w:val="11"/>
  </w:num>
  <w:num w:numId="11">
    <w:abstractNumId w:val="2"/>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7CE1"/>
    <w:rsid w:val="0002224F"/>
    <w:rsid w:val="00051B00"/>
    <w:rsid w:val="000A3C86"/>
    <w:rsid w:val="000A6497"/>
    <w:rsid w:val="000B479D"/>
    <w:rsid w:val="0012043F"/>
    <w:rsid w:val="00133000"/>
    <w:rsid w:val="001377E9"/>
    <w:rsid w:val="00146F33"/>
    <w:rsid w:val="00150EDB"/>
    <w:rsid w:val="001804ED"/>
    <w:rsid w:val="001E44C8"/>
    <w:rsid w:val="00201995"/>
    <w:rsid w:val="00205DF1"/>
    <w:rsid w:val="00214658"/>
    <w:rsid w:val="00235633"/>
    <w:rsid w:val="00244D8B"/>
    <w:rsid w:val="0029174C"/>
    <w:rsid w:val="002A02C0"/>
    <w:rsid w:val="002E1BD5"/>
    <w:rsid w:val="00311FD0"/>
    <w:rsid w:val="00336948"/>
    <w:rsid w:val="00382B3D"/>
    <w:rsid w:val="00390271"/>
    <w:rsid w:val="00392EDC"/>
    <w:rsid w:val="003A7A28"/>
    <w:rsid w:val="003E2122"/>
    <w:rsid w:val="003E6769"/>
    <w:rsid w:val="003F2AF2"/>
    <w:rsid w:val="00426D4C"/>
    <w:rsid w:val="004305FE"/>
    <w:rsid w:val="00436815"/>
    <w:rsid w:val="00472315"/>
    <w:rsid w:val="004A2840"/>
    <w:rsid w:val="004B59DC"/>
    <w:rsid w:val="004E183C"/>
    <w:rsid w:val="00505E72"/>
    <w:rsid w:val="005167E1"/>
    <w:rsid w:val="00555CA9"/>
    <w:rsid w:val="005635D5"/>
    <w:rsid w:val="00567189"/>
    <w:rsid w:val="00572071"/>
    <w:rsid w:val="00590D89"/>
    <w:rsid w:val="005C2BBA"/>
    <w:rsid w:val="005D638C"/>
    <w:rsid w:val="00601650"/>
    <w:rsid w:val="00622611"/>
    <w:rsid w:val="00640897"/>
    <w:rsid w:val="00643D61"/>
    <w:rsid w:val="00654EA7"/>
    <w:rsid w:val="00670B1A"/>
    <w:rsid w:val="00681655"/>
    <w:rsid w:val="006A7846"/>
    <w:rsid w:val="006B5BE4"/>
    <w:rsid w:val="006C2880"/>
    <w:rsid w:val="006D57A1"/>
    <w:rsid w:val="007359DF"/>
    <w:rsid w:val="007553B9"/>
    <w:rsid w:val="00763AFD"/>
    <w:rsid w:val="00766414"/>
    <w:rsid w:val="007866FC"/>
    <w:rsid w:val="0079392F"/>
    <w:rsid w:val="007C7A9A"/>
    <w:rsid w:val="007D0BED"/>
    <w:rsid w:val="008075D2"/>
    <w:rsid w:val="00825118"/>
    <w:rsid w:val="00845E88"/>
    <w:rsid w:val="008502A6"/>
    <w:rsid w:val="008F4BFA"/>
    <w:rsid w:val="00923B4C"/>
    <w:rsid w:val="009447AE"/>
    <w:rsid w:val="00956DA7"/>
    <w:rsid w:val="00992ECD"/>
    <w:rsid w:val="00995CD9"/>
    <w:rsid w:val="009A79FA"/>
    <w:rsid w:val="009D4C36"/>
    <w:rsid w:val="009F4D38"/>
    <w:rsid w:val="00A45DDD"/>
    <w:rsid w:val="00A56048"/>
    <w:rsid w:val="00AA5364"/>
    <w:rsid w:val="00AB7F85"/>
    <w:rsid w:val="00AD0BF9"/>
    <w:rsid w:val="00AD4231"/>
    <w:rsid w:val="00B04569"/>
    <w:rsid w:val="00B2760F"/>
    <w:rsid w:val="00B81981"/>
    <w:rsid w:val="00B84914"/>
    <w:rsid w:val="00B84C7B"/>
    <w:rsid w:val="00B866BD"/>
    <w:rsid w:val="00BB0EA2"/>
    <w:rsid w:val="00BC0A63"/>
    <w:rsid w:val="00BF118D"/>
    <w:rsid w:val="00BF569E"/>
    <w:rsid w:val="00C31698"/>
    <w:rsid w:val="00C86D34"/>
    <w:rsid w:val="00C90215"/>
    <w:rsid w:val="00CC2F45"/>
    <w:rsid w:val="00CC3F1B"/>
    <w:rsid w:val="00CF1BC0"/>
    <w:rsid w:val="00D335EA"/>
    <w:rsid w:val="00D35B68"/>
    <w:rsid w:val="00D76DBA"/>
    <w:rsid w:val="00D806AB"/>
    <w:rsid w:val="00DB1194"/>
    <w:rsid w:val="00DB29ED"/>
    <w:rsid w:val="00DC7773"/>
    <w:rsid w:val="00DD49FE"/>
    <w:rsid w:val="00DE1817"/>
    <w:rsid w:val="00DE40B2"/>
    <w:rsid w:val="00E07CE1"/>
    <w:rsid w:val="00E205E9"/>
    <w:rsid w:val="00E40C06"/>
    <w:rsid w:val="00E50F6B"/>
    <w:rsid w:val="00E54DF6"/>
    <w:rsid w:val="00E61E7B"/>
    <w:rsid w:val="00E90794"/>
    <w:rsid w:val="00EA2CBE"/>
    <w:rsid w:val="00EC4E6A"/>
    <w:rsid w:val="00ED184E"/>
    <w:rsid w:val="00EE13B3"/>
    <w:rsid w:val="00F03B7B"/>
    <w:rsid w:val="00F36FFD"/>
    <w:rsid w:val="00F403F3"/>
    <w:rsid w:val="00F45373"/>
    <w:rsid w:val="00F6029F"/>
    <w:rsid w:val="00F8580C"/>
    <w:rsid w:val="00FA44AA"/>
    <w:rsid w:val="00FD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4CBB"/>
  <w15:docId w15:val="{0D721F64-62C4-4F4F-AC18-97AD977C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6DD"/>
    <w:pPr>
      <w:spacing w:after="200" w:line="276" w:lineRule="auto"/>
    </w:pPr>
    <w:rPr>
      <w:rFonts w:eastAsia="Times New Roman"/>
      <w:sz w:val="22"/>
      <w:szCs w:val="22"/>
      <w:lang w:val="uk-UA" w:eastAsia="uk-UA"/>
    </w:rPr>
  </w:style>
  <w:style w:type="paragraph" w:styleId="1">
    <w:name w:val="heading 1"/>
    <w:basedOn w:val="a"/>
    <w:next w:val="a"/>
    <w:link w:val="10"/>
    <w:uiPriority w:val="99"/>
    <w:qFormat/>
    <w:locked/>
    <w:rsid w:val="00B84C7B"/>
    <w:pPr>
      <w:keepNext/>
      <w:keepLines/>
      <w:suppressAutoHyphens w:val="0"/>
      <w:spacing w:before="480" w:after="120" w:line="240" w:lineRule="auto"/>
      <w:outlineLvl w:val="0"/>
    </w:pPr>
    <w:rPr>
      <w:rFonts w:eastAsia="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qFormat/>
    <w:rsid w:val="005668AE"/>
    <w:rPr>
      <w:rFonts w:cs="Times New Roman"/>
    </w:rPr>
  </w:style>
  <w:style w:type="character" w:customStyle="1" w:styleId="a3">
    <w:name w:val="Без интервала Знак"/>
    <w:aliases w:val="nado12 Знак"/>
    <w:uiPriority w:val="1"/>
    <w:qFormat/>
    <w:locked/>
    <w:rsid w:val="00D777A1"/>
    <w:rPr>
      <w:rFonts w:ascii="Helvetica" w:hAnsi="Helvetica"/>
      <w:sz w:val="22"/>
      <w:szCs w:val="22"/>
      <w:lang w:eastAsia="en-US"/>
    </w:rPr>
  </w:style>
  <w:style w:type="paragraph" w:styleId="a4">
    <w:name w:val="Title"/>
    <w:basedOn w:val="a"/>
    <w:next w:val="a5"/>
    <w:qFormat/>
    <w:rsid w:val="00AD4231"/>
    <w:pPr>
      <w:keepNext/>
      <w:spacing w:before="240" w:after="120"/>
    </w:pPr>
    <w:rPr>
      <w:rFonts w:ascii="Liberation Sans" w:eastAsia="Noto Sans CJK JP Regular" w:hAnsi="Liberation Sans" w:cs="FreeSans"/>
      <w:sz w:val="28"/>
      <w:szCs w:val="28"/>
    </w:rPr>
  </w:style>
  <w:style w:type="paragraph" w:styleId="a5">
    <w:name w:val="Body Text"/>
    <w:basedOn w:val="a"/>
    <w:rsid w:val="00AD4231"/>
    <w:pPr>
      <w:spacing w:after="140"/>
    </w:pPr>
  </w:style>
  <w:style w:type="paragraph" w:styleId="a6">
    <w:name w:val="List"/>
    <w:basedOn w:val="a5"/>
    <w:rsid w:val="00AD4231"/>
    <w:rPr>
      <w:rFonts w:cs="FreeSans"/>
    </w:rPr>
  </w:style>
  <w:style w:type="paragraph" w:styleId="a7">
    <w:name w:val="caption"/>
    <w:basedOn w:val="a"/>
    <w:qFormat/>
    <w:rsid w:val="00AD4231"/>
    <w:pPr>
      <w:suppressLineNumbers/>
      <w:spacing w:before="120" w:after="120"/>
    </w:pPr>
    <w:rPr>
      <w:rFonts w:cs="FreeSans"/>
      <w:i/>
      <w:iCs/>
      <w:sz w:val="24"/>
      <w:szCs w:val="24"/>
    </w:rPr>
  </w:style>
  <w:style w:type="paragraph" w:customStyle="1" w:styleId="a8">
    <w:name w:val="Покажчик"/>
    <w:basedOn w:val="a"/>
    <w:qFormat/>
    <w:rsid w:val="00AD4231"/>
    <w:pPr>
      <w:suppressLineNumbers/>
    </w:pPr>
    <w:rPr>
      <w:rFonts w:cs="FreeSans"/>
    </w:rPr>
  </w:style>
  <w:style w:type="paragraph" w:styleId="a9">
    <w:name w:val="No Spacing"/>
    <w:aliases w:val="nado12"/>
    <w:uiPriority w:val="1"/>
    <w:qFormat/>
    <w:rsid w:val="00D777A1"/>
    <w:rPr>
      <w:rFonts w:ascii="Helvetica" w:hAnsi="Helvetica"/>
      <w:sz w:val="22"/>
      <w:szCs w:val="22"/>
      <w:lang w:eastAsia="en-US"/>
    </w:rPr>
  </w:style>
  <w:style w:type="paragraph" w:customStyle="1" w:styleId="aa">
    <w:name w:val="Вміст таблиці"/>
    <w:basedOn w:val="a"/>
    <w:qFormat/>
    <w:rsid w:val="00AD4231"/>
    <w:pPr>
      <w:suppressLineNumbers/>
    </w:pPr>
  </w:style>
  <w:style w:type="paragraph" w:customStyle="1" w:styleId="ab">
    <w:name w:val="Заголовок таблиці"/>
    <w:basedOn w:val="aa"/>
    <w:qFormat/>
    <w:rsid w:val="00AD4231"/>
    <w:pPr>
      <w:jc w:val="center"/>
    </w:pPr>
    <w:rPr>
      <w:b/>
      <w:bCs/>
    </w:rPr>
  </w:style>
  <w:style w:type="character" w:customStyle="1" w:styleId="10">
    <w:name w:val="Заголовок 1 Знак"/>
    <w:basedOn w:val="a0"/>
    <w:link w:val="1"/>
    <w:uiPriority w:val="99"/>
    <w:rsid w:val="00B84C7B"/>
    <w:rPr>
      <w:rFonts w:cs="Calibri"/>
      <w:b/>
      <w:sz w:val="48"/>
      <w:szCs w:val="48"/>
      <w:lang w:val="uk-UA"/>
    </w:rPr>
  </w:style>
  <w:style w:type="paragraph" w:customStyle="1" w:styleId="TableParagraph">
    <w:name w:val="Table Paragraph"/>
    <w:basedOn w:val="a"/>
    <w:uiPriority w:val="1"/>
    <w:qFormat/>
    <w:rsid w:val="00654EA7"/>
    <w:pPr>
      <w:widowControl w:val="0"/>
      <w:suppressAutoHyphens w:val="0"/>
      <w:autoSpaceDE w:val="0"/>
      <w:autoSpaceDN w:val="0"/>
      <w:spacing w:after="0" w:line="240" w:lineRule="auto"/>
      <w:ind w:left="110"/>
    </w:pPr>
    <w:rPr>
      <w:rFonts w:ascii="Times New Roman" w:hAnsi="Times New Roman"/>
      <w:lang w:bidi="uk-UA"/>
    </w:rPr>
  </w:style>
  <w:style w:type="character" w:styleId="ac">
    <w:name w:val="Hyperlink"/>
    <w:basedOn w:val="a0"/>
    <w:uiPriority w:val="99"/>
    <w:semiHidden/>
    <w:unhideWhenUsed/>
    <w:rsid w:val="00567189"/>
    <w:rPr>
      <w:color w:val="0000FF" w:themeColor="hyperlink"/>
      <w:u w:val="single"/>
    </w:rPr>
  </w:style>
  <w:style w:type="paragraph" w:customStyle="1" w:styleId="xfmc2">
    <w:name w:val="xfmc2"/>
    <w:basedOn w:val="a"/>
    <w:rsid w:val="00D335EA"/>
    <w:pPr>
      <w:suppressAutoHyphens w:val="0"/>
      <w:spacing w:before="100" w:beforeAutospacing="1" w:after="100" w:afterAutospacing="1" w:line="240" w:lineRule="auto"/>
    </w:pPr>
    <w:rPr>
      <w:rFonts w:ascii="Times New Roman" w:hAnsi="Times New Roman"/>
      <w:sz w:val="24"/>
      <w:szCs w:val="24"/>
      <w:lang w:val="ru-RU" w:eastAsia="en-US"/>
    </w:rPr>
  </w:style>
  <w:style w:type="paragraph" w:styleId="ad">
    <w:name w:val="List Paragraph"/>
    <w:aliases w:val="Numbered List,Список уровня 2,Elenco Normale,название табл/рис,Bullet Number,Bullet 1,Use Case List Paragraph,lp1,List Paragraph1,lp11,List Paragraph11,заголовок 1.1"/>
    <w:basedOn w:val="a"/>
    <w:link w:val="ae"/>
    <w:uiPriority w:val="34"/>
    <w:qFormat/>
    <w:rsid w:val="00AA5364"/>
    <w:pPr>
      <w:suppressAutoHyphens w:val="0"/>
      <w:spacing w:after="0" w:line="240" w:lineRule="auto"/>
      <w:ind w:left="720"/>
      <w:contextualSpacing/>
    </w:pPr>
    <w:rPr>
      <w:rFonts w:ascii="Times New Roman" w:eastAsia="Calibri" w:hAnsi="Times New Roman"/>
      <w:sz w:val="24"/>
      <w:lang w:eastAsia="en-US"/>
    </w:rPr>
  </w:style>
  <w:style w:type="character" w:customStyle="1" w:styleId="ae">
    <w:name w:val="Абзац списка Знак"/>
    <w:aliases w:val="Numbered List Знак,Список уровня 2 Знак,Elenco Normale Знак,название табл/рис Знак,Bullet Number Знак,Bullet 1 Знак,Use Case List Paragraph Знак,lp1 Знак,List Paragraph1 Знак,lp11 Знак,List Paragraph11 Знак,заголовок 1.1 Знак"/>
    <w:link w:val="ad"/>
    <w:uiPriority w:val="34"/>
    <w:locked/>
    <w:rsid w:val="00AA5364"/>
    <w:rPr>
      <w:rFonts w:ascii="Times New Roman" w:hAnsi="Times New Roman"/>
      <w:sz w:val="24"/>
      <w:szCs w:val="22"/>
      <w:lang w:val="uk-UA" w:eastAsia="en-US"/>
    </w:rPr>
  </w:style>
  <w:style w:type="paragraph" w:styleId="af">
    <w:name w:val="Normal (Web)"/>
    <w:basedOn w:val="a"/>
    <w:uiPriority w:val="99"/>
    <w:unhideWhenUsed/>
    <w:rsid w:val="008075D2"/>
    <w:pPr>
      <w:suppressAutoHyphens w:val="0"/>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5131">
      <w:bodyDiv w:val="1"/>
      <w:marLeft w:val="0"/>
      <w:marRight w:val="0"/>
      <w:marTop w:val="0"/>
      <w:marBottom w:val="0"/>
      <w:divBdr>
        <w:top w:val="none" w:sz="0" w:space="0" w:color="auto"/>
        <w:left w:val="none" w:sz="0" w:space="0" w:color="auto"/>
        <w:bottom w:val="none" w:sz="0" w:space="0" w:color="auto"/>
        <w:right w:val="none" w:sz="0" w:space="0" w:color="auto"/>
      </w:divBdr>
    </w:div>
    <w:div w:id="1010722076">
      <w:bodyDiv w:val="1"/>
      <w:marLeft w:val="0"/>
      <w:marRight w:val="0"/>
      <w:marTop w:val="0"/>
      <w:marBottom w:val="0"/>
      <w:divBdr>
        <w:top w:val="none" w:sz="0" w:space="0" w:color="auto"/>
        <w:left w:val="none" w:sz="0" w:space="0" w:color="auto"/>
        <w:bottom w:val="none" w:sz="0" w:space="0" w:color="auto"/>
        <w:right w:val="none" w:sz="0" w:space="0" w:color="auto"/>
      </w:divBdr>
    </w:div>
    <w:div w:id="1055157986">
      <w:bodyDiv w:val="1"/>
      <w:marLeft w:val="0"/>
      <w:marRight w:val="0"/>
      <w:marTop w:val="0"/>
      <w:marBottom w:val="0"/>
      <w:divBdr>
        <w:top w:val="none" w:sz="0" w:space="0" w:color="auto"/>
        <w:left w:val="none" w:sz="0" w:space="0" w:color="auto"/>
        <w:bottom w:val="none" w:sz="0" w:space="0" w:color="auto"/>
        <w:right w:val="none" w:sz="0" w:space="0" w:color="auto"/>
      </w:divBdr>
    </w:div>
    <w:div w:id="1209685439">
      <w:bodyDiv w:val="1"/>
      <w:marLeft w:val="0"/>
      <w:marRight w:val="0"/>
      <w:marTop w:val="0"/>
      <w:marBottom w:val="0"/>
      <w:divBdr>
        <w:top w:val="none" w:sz="0" w:space="0" w:color="auto"/>
        <w:left w:val="none" w:sz="0" w:space="0" w:color="auto"/>
        <w:bottom w:val="none" w:sz="0" w:space="0" w:color="auto"/>
        <w:right w:val="none" w:sz="0" w:space="0" w:color="auto"/>
      </w:divBdr>
    </w:div>
    <w:div w:id="1451320246">
      <w:bodyDiv w:val="1"/>
      <w:marLeft w:val="0"/>
      <w:marRight w:val="0"/>
      <w:marTop w:val="0"/>
      <w:marBottom w:val="0"/>
      <w:divBdr>
        <w:top w:val="none" w:sz="0" w:space="0" w:color="auto"/>
        <w:left w:val="none" w:sz="0" w:space="0" w:color="auto"/>
        <w:bottom w:val="none" w:sz="0" w:space="0" w:color="auto"/>
        <w:right w:val="none" w:sz="0" w:space="0" w:color="auto"/>
      </w:divBdr>
    </w:div>
    <w:div w:id="1876506152">
      <w:bodyDiv w:val="1"/>
      <w:marLeft w:val="0"/>
      <w:marRight w:val="0"/>
      <w:marTop w:val="0"/>
      <w:marBottom w:val="0"/>
      <w:divBdr>
        <w:top w:val="none" w:sz="0" w:space="0" w:color="auto"/>
        <w:left w:val="none" w:sz="0" w:space="0" w:color="auto"/>
        <w:bottom w:val="none" w:sz="0" w:space="0" w:color="auto"/>
        <w:right w:val="none" w:sz="0" w:space="0" w:color="auto"/>
      </w:divBdr>
    </w:div>
    <w:div w:id="1967614804">
      <w:bodyDiv w:val="1"/>
      <w:marLeft w:val="0"/>
      <w:marRight w:val="0"/>
      <w:marTop w:val="0"/>
      <w:marBottom w:val="0"/>
      <w:divBdr>
        <w:top w:val="none" w:sz="0" w:space="0" w:color="auto"/>
        <w:left w:val="none" w:sz="0" w:space="0" w:color="auto"/>
        <w:bottom w:val="none" w:sz="0" w:space="0" w:color="auto"/>
        <w:right w:val="none" w:sz="0" w:space="0" w:color="auto"/>
      </w:divBdr>
    </w:div>
    <w:div w:id="1974170927">
      <w:bodyDiv w:val="1"/>
      <w:marLeft w:val="0"/>
      <w:marRight w:val="0"/>
      <w:marTop w:val="0"/>
      <w:marBottom w:val="0"/>
      <w:divBdr>
        <w:top w:val="none" w:sz="0" w:space="0" w:color="auto"/>
        <w:left w:val="none" w:sz="0" w:space="0" w:color="auto"/>
        <w:bottom w:val="none" w:sz="0" w:space="0" w:color="auto"/>
        <w:right w:val="none" w:sz="0" w:space="0" w:color="auto"/>
      </w:divBdr>
    </w:div>
    <w:div w:id="199637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4F86-CFAE-4BD0-8FDE-101C6B22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7</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Додаток 1                                                                                   до тендерної документації на закупівлю –</vt:lpstr>
    </vt:vector>
  </TitlesOfParts>
  <Company>Microsoft</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тендерної документації на закупівлю –</dc:title>
  <dc:subject/>
  <dc:creator>Admin</dc:creator>
  <dc:description/>
  <cp:lastModifiedBy>Пользователь</cp:lastModifiedBy>
  <cp:revision>184</cp:revision>
  <cp:lastPrinted>2023-12-20T10:32:00Z</cp:lastPrinted>
  <dcterms:created xsi:type="dcterms:W3CDTF">2018-10-29T05:27:00Z</dcterms:created>
  <dcterms:modified xsi:type="dcterms:W3CDTF">2024-03-12T15:09:00Z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