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1B1358" w:rsidRPr="000A683E">
        <w:rPr>
          <w:rFonts w:ascii="Times New Roman" w:hAnsi="Times New Roman"/>
          <w:b/>
          <w:bCs/>
          <w:sz w:val="24"/>
          <w:szCs w:val="24"/>
          <w:lang w:val="uk-UA"/>
        </w:rPr>
        <w:t>«Медичні матеріали: ДК 021:2015 «Єдиний закупівельний словник» - 33140000-3 (17846 одноразовий судинний напрямний катетер; 58115 периферійний судинний провідник, ручний; 58115 периферійний судинний провідник, ручний; 61779 Сітка дротяна для тромбектомії; 10691 периферійний/коронарний судинний мікрокатетер; 58173 Катетер аспіраційний для тромбектомії; 58173 Катетер аспіраційний для тромбектомії; 10691 периферійний/коронарний судинний мікрокатетер; 10691 периферійний/коронарний судинний мікрокатетер; 36177 конектор катетера для ангіопластики; 63095 Шприц /голка загального призначення; 35094 Кардіологічний/периферійний судинний провідник одноразовий)</w:t>
      </w:r>
      <w:r w:rsidR="001B1358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:rsidR="000F3849" w:rsidRDefault="000F3849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F345F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B1358"/>
    <w:rsid w:val="001E0736"/>
    <w:rsid w:val="00233373"/>
    <w:rsid w:val="0023427C"/>
    <w:rsid w:val="002516BE"/>
    <w:rsid w:val="002E11CC"/>
    <w:rsid w:val="002F6407"/>
    <w:rsid w:val="00343A6B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BF345F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27AC-E816-4971-8FC9-410D95B5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66</cp:revision>
  <dcterms:created xsi:type="dcterms:W3CDTF">2020-01-21T13:45:00Z</dcterms:created>
  <dcterms:modified xsi:type="dcterms:W3CDTF">2024-02-06T11:42:00Z</dcterms:modified>
</cp:coreProperties>
</file>