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FECBC" w14:textId="2EE67DB6" w:rsidR="009A421D" w:rsidRPr="002A781E" w:rsidRDefault="006B74A5" w:rsidP="00A375DB">
      <w:pPr>
        <w:spacing w:after="0" w:line="240" w:lineRule="auto"/>
        <w:ind w:firstLine="708"/>
        <w:jc w:val="right"/>
        <w:rPr>
          <w:rFonts w:ascii="Times New Roman" w:hAnsi="Times New Roman"/>
          <w:b/>
          <w:bCs/>
          <w:lang w:val="uk-UA"/>
        </w:rPr>
      </w:pPr>
      <w:r w:rsidRPr="002A781E">
        <w:rPr>
          <w:rFonts w:ascii="Times New Roman" w:hAnsi="Times New Roman"/>
          <w:b/>
          <w:bCs/>
          <w:lang w:val="uk-UA"/>
        </w:rPr>
        <w:t xml:space="preserve">Додаток </w:t>
      </w:r>
      <w:r w:rsidR="00597C63" w:rsidRPr="002A781E">
        <w:rPr>
          <w:rFonts w:ascii="Times New Roman" w:hAnsi="Times New Roman"/>
          <w:b/>
          <w:bCs/>
          <w:lang w:val="uk-UA"/>
        </w:rPr>
        <w:t>1</w:t>
      </w:r>
      <w:r w:rsidRPr="002A781E">
        <w:rPr>
          <w:rFonts w:ascii="Times New Roman" w:hAnsi="Times New Roman"/>
          <w:b/>
          <w:bCs/>
          <w:lang w:val="uk-UA"/>
        </w:rPr>
        <w:t xml:space="preserve"> </w:t>
      </w:r>
    </w:p>
    <w:p w14:paraId="05EBD281" w14:textId="77D031B5" w:rsidR="006B74A5" w:rsidRPr="002A781E" w:rsidRDefault="006B74A5" w:rsidP="00A375DB">
      <w:pPr>
        <w:spacing w:after="0" w:line="240" w:lineRule="auto"/>
        <w:ind w:firstLine="708"/>
        <w:jc w:val="right"/>
        <w:rPr>
          <w:rFonts w:ascii="Times New Roman" w:hAnsi="Times New Roman"/>
          <w:b/>
          <w:bCs/>
          <w:lang w:val="uk-UA"/>
        </w:rPr>
      </w:pPr>
      <w:r w:rsidRPr="002A781E">
        <w:rPr>
          <w:rFonts w:ascii="Times New Roman" w:hAnsi="Times New Roman"/>
          <w:b/>
          <w:bCs/>
          <w:lang w:val="uk-UA"/>
        </w:rPr>
        <w:t>до тендерної документації</w:t>
      </w:r>
    </w:p>
    <w:p w14:paraId="47DB9F51" w14:textId="77777777" w:rsidR="00A375DB" w:rsidRPr="002A781E" w:rsidRDefault="00A375DB" w:rsidP="00A375DB">
      <w:pPr>
        <w:spacing w:after="0" w:line="240" w:lineRule="auto"/>
        <w:jc w:val="center"/>
        <w:rPr>
          <w:rFonts w:ascii="Times New Roman" w:eastAsia="Times New Roman" w:hAnsi="Times New Roman"/>
          <w:b/>
          <w:color w:val="000000"/>
          <w:lang w:val="uk" w:eastAsia="uk"/>
        </w:rPr>
      </w:pPr>
    </w:p>
    <w:p w14:paraId="4325E936" w14:textId="77777777" w:rsidR="002D2ABF" w:rsidRPr="002A781E" w:rsidRDefault="002D2ABF" w:rsidP="00A375DB">
      <w:pPr>
        <w:spacing w:after="0" w:line="240" w:lineRule="auto"/>
        <w:jc w:val="center"/>
        <w:rPr>
          <w:rFonts w:ascii="Times New Roman" w:eastAsia="Times New Roman" w:hAnsi="Times New Roman"/>
          <w:b/>
          <w:color w:val="000000"/>
          <w:lang w:val="uk" w:eastAsia="uk"/>
        </w:rPr>
      </w:pPr>
    </w:p>
    <w:p w14:paraId="20708A3F" w14:textId="77777777" w:rsidR="002D2ABF" w:rsidRPr="002A781E" w:rsidRDefault="002D2ABF" w:rsidP="00A375DB">
      <w:pPr>
        <w:spacing w:after="0" w:line="240" w:lineRule="auto"/>
        <w:jc w:val="center"/>
        <w:rPr>
          <w:rFonts w:ascii="Times New Roman" w:eastAsia="Times New Roman" w:hAnsi="Times New Roman"/>
          <w:b/>
          <w:color w:val="000000"/>
          <w:lang w:val="uk" w:eastAsia="uk"/>
        </w:rPr>
      </w:pPr>
    </w:p>
    <w:p w14:paraId="6DDFDD43" w14:textId="2AB6F4D7" w:rsidR="001E0EEA" w:rsidRPr="002A781E" w:rsidRDefault="001E0EEA" w:rsidP="00A375DB">
      <w:pPr>
        <w:spacing w:after="0" w:line="240" w:lineRule="auto"/>
        <w:jc w:val="center"/>
        <w:rPr>
          <w:rFonts w:ascii="Times New Roman" w:eastAsia="Times New Roman" w:hAnsi="Times New Roman"/>
          <w:b/>
          <w:color w:val="000000"/>
          <w:highlight w:val="yellow"/>
          <w:lang w:val="uk-UA"/>
        </w:rPr>
      </w:pPr>
      <w:r w:rsidRPr="002A781E">
        <w:rPr>
          <w:rFonts w:ascii="Times New Roman" w:eastAsia="Times New Roman" w:hAnsi="Times New Roman"/>
          <w:b/>
          <w:color w:val="000000"/>
          <w:lang w:val="uk" w:eastAsia="uk"/>
        </w:rPr>
        <w:t>Інформація про технічні, якісні та кількісні характеристики предмета закупівлі</w:t>
      </w:r>
      <w:r w:rsidRPr="002A781E">
        <w:rPr>
          <w:rFonts w:ascii="Times New Roman" w:eastAsia="Times New Roman" w:hAnsi="Times New Roman"/>
          <w:b/>
          <w:color w:val="000000"/>
          <w:highlight w:val="yellow"/>
          <w:lang w:val="uk-UA"/>
        </w:rPr>
        <w:t xml:space="preserve"> </w:t>
      </w:r>
    </w:p>
    <w:p w14:paraId="592726E6" w14:textId="443B7EBA" w:rsidR="00A375DB" w:rsidRPr="002A781E" w:rsidRDefault="00A375DB" w:rsidP="00A375DB">
      <w:pPr>
        <w:spacing w:after="0" w:line="240" w:lineRule="auto"/>
        <w:rPr>
          <w:rFonts w:ascii="Times New Roman" w:eastAsia="Times New Roman" w:hAnsi="Times New Roman"/>
          <w:b/>
          <w:color w:val="000000"/>
          <w:lang w:val="uk-UA"/>
        </w:rPr>
      </w:pPr>
      <w:r w:rsidRPr="002A781E">
        <w:rPr>
          <w:rFonts w:ascii="Times New Roman" w:eastAsia="Times New Roman" w:hAnsi="Times New Roman"/>
          <w:b/>
          <w:color w:val="000000"/>
          <w:lang w:val="uk-UA"/>
        </w:rPr>
        <w:tab/>
      </w:r>
    </w:p>
    <w:p w14:paraId="18744D42" w14:textId="77777777" w:rsidR="002D2ABF" w:rsidRPr="002A781E" w:rsidRDefault="002D2ABF" w:rsidP="00A375DB">
      <w:pPr>
        <w:spacing w:after="0" w:line="240" w:lineRule="auto"/>
        <w:rPr>
          <w:rFonts w:ascii="Times New Roman" w:eastAsia="Times New Roman" w:hAnsi="Times New Roman"/>
          <w:b/>
          <w:color w:val="000000"/>
          <w:lang w:val="uk-UA"/>
        </w:rPr>
      </w:pPr>
    </w:p>
    <w:p w14:paraId="40C4A38F" w14:textId="77777777" w:rsidR="002D2ABF" w:rsidRPr="002A781E" w:rsidRDefault="002D2ABF" w:rsidP="00A375DB">
      <w:pPr>
        <w:spacing w:after="0" w:line="240" w:lineRule="auto"/>
        <w:rPr>
          <w:rFonts w:ascii="Times New Roman" w:eastAsia="Times New Roman" w:hAnsi="Times New Roman"/>
          <w:b/>
          <w:color w:val="000000"/>
          <w:lang w:val="uk-UA"/>
        </w:rPr>
      </w:pPr>
    </w:p>
    <w:p w14:paraId="39798747" w14:textId="149FC157" w:rsidR="00C51065" w:rsidRPr="002A781E" w:rsidRDefault="00C51065" w:rsidP="00C51065">
      <w:pPr>
        <w:spacing w:after="0" w:line="240" w:lineRule="auto"/>
        <w:jc w:val="both"/>
        <w:rPr>
          <w:rFonts w:ascii="Times New Roman" w:eastAsia="Times New Roman" w:hAnsi="Times New Roman"/>
          <w:color w:val="000000"/>
          <w:lang w:val="uk-UA"/>
        </w:rPr>
      </w:pPr>
      <w:r w:rsidRPr="002A781E">
        <w:rPr>
          <w:rFonts w:ascii="Times New Roman" w:eastAsia="Times New Roman" w:hAnsi="Times New Roman"/>
          <w:color w:val="000000"/>
          <w:lang w:val="uk-UA"/>
        </w:rPr>
        <w:tab/>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2A781E">
        <w:rPr>
          <w:rFonts w:ascii="Times New Roman" w:eastAsia="Times New Roman" w:hAnsi="Times New Roman"/>
          <w:color w:val="000000"/>
          <w:lang w:val="uk-UA"/>
        </w:rPr>
        <w:t>закупівель</w:t>
      </w:r>
      <w:proofErr w:type="spellEnd"/>
      <w:r w:rsidRPr="002A781E">
        <w:rPr>
          <w:rFonts w:ascii="Times New Roman" w:eastAsia="Times New Roman" w:hAnsi="Times New Roman"/>
          <w:color w:val="000000"/>
          <w:lang w:val="uk-UA"/>
        </w:rPr>
        <w:t xml:space="preserve"> та з дотриманням законодавства.</w:t>
      </w:r>
    </w:p>
    <w:p w14:paraId="7E70F778" w14:textId="77777777" w:rsidR="00C51065" w:rsidRPr="002A781E" w:rsidRDefault="00C51065" w:rsidP="00A375DB">
      <w:pPr>
        <w:spacing w:after="0" w:line="240" w:lineRule="auto"/>
        <w:rPr>
          <w:rFonts w:ascii="Times New Roman" w:eastAsia="Times New Roman" w:hAnsi="Times New Roman"/>
          <w:b/>
          <w:color w:val="000000"/>
          <w:lang w:val="uk-UA"/>
        </w:rPr>
      </w:pPr>
    </w:p>
    <w:p w14:paraId="2794A3D4" w14:textId="3A9DC98E" w:rsidR="001E0EEA" w:rsidRPr="002A781E" w:rsidRDefault="00A375DB" w:rsidP="00A375DB">
      <w:pPr>
        <w:spacing w:after="0" w:line="240" w:lineRule="auto"/>
        <w:rPr>
          <w:rFonts w:ascii="Times New Roman" w:eastAsia="Times New Roman" w:hAnsi="Times New Roman"/>
          <w:b/>
          <w:color w:val="000000"/>
          <w:lang w:val="uk"/>
        </w:rPr>
      </w:pPr>
      <w:r w:rsidRPr="002A781E">
        <w:rPr>
          <w:rFonts w:ascii="Times New Roman" w:eastAsia="Times New Roman" w:hAnsi="Times New Roman"/>
          <w:b/>
          <w:color w:val="000000"/>
          <w:lang w:val="uk-UA"/>
        </w:rPr>
        <w:tab/>
        <w:t xml:space="preserve">1. </w:t>
      </w:r>
      <w:r w:rsidRPr="002A781E">
        <w:rPr>
          <w:rFonts w:ascii="Times New Roman" w:eastAsia="Times New Roman" w:hAnsi="Times New Roman"/>
          <w:b/>
          <w:color w:val="000000"/>
          <w:lang w:val="uk"/>
        </w:rPr>
        <w:t xml:space="preserve">Вимоги до предмета закупівлі </w:t>
      </w:r>
    </w:p>
    <w:p w14:paraId="466A25D5" w14:textId="77777777" w:rsidR="00A375DB" w:rsidRPr="002A781E" w:rsidRDefault="00A375DB" w:rsidP="00A375DB">
      <w:pPr>
        <w:spacing w:after="0" w:line="240" w:lineRule="auto"/>
        <w:rPr>
          <w:rFonts w:ascii="Times New Roman" w:eastAsia="Times New Roman" w:hAnsi="Times New Roman"/>
          <w:b/>
          <w:color w:val="000000"/>
          <w:lang w:val="uk-UA"/>
        </w:rPr>
      </w:pPr>
    </w:p>
    <w:p w14:paraId="3537CDFE" w14:textId="0A0A74D6" w:rsidR="00A375DB" w:rsidRPr="002A781E" w:rsidRDefault="00A375DB" w:rsidP="00A375DB">
      <w:pPr>
        <w:spacing w:after="0" w:line="240" w:lineRule="auto"/>
        <w:jc w:val="center"/>
        <w:rPr>
          <w:rFonts w:ascii="Times New Roman" w:eastAsia="Times New Roman" w:hAnsi="Times New Roman"/>
          <w:b/>
          <w:color w:val="000000"/>
          <w:lang w:val="uk"/>
        </w:rPr>
      </w:pPr>
      <w:r w:rsidRPr="002A781E">
        <w:rPr>
          <w:rFonts w:ascii="Times New Roman" w:eastAsia="Times New Roman" w:hAnsi="Times New Roman"/>
          <w:b/>
          <w:color w:val="000000"/>
          <w:lang w:val="uk"/>
        </w:rPr>
        <w:t>Технічна специфікація</w:t>
      </w:r>
    </w:p>
    <w:p w14:paraId="60F7390F" w14:textId="77777777" w:rsidR="001C2210" w:rsidRPr="001C2210" w:rsidRDefault="001C2210" w:rsidP="001C2210">
      <w:pPr>
        <w:shd w:val="clear" w:color="auto" w:fill="FFFFFF"/>
        <w:spacing w:after="0" w:line="240" w:lineRule="auto"/>
        <w:ind w:firstLine="460"/>
        <w:jc w:val="center"/>
        <w:rPr>
          <w:rFonts w:ascii="Times New Roman" w:eastAsia="Times New Roman" w:hAnsi="Times New Roman"/>
          <w:b/>
          <w:color w:val="000000"/>
          <w:lang w:val="uk-UA"/>
        </w:rPr>
      </w:pPr>
      <w:r w:rsidRPr="001C2210">
        <w:rPr>
          <w:rFonts w:ascii="Times New Roman" w:eastAsia="Times New Roman" w:hAnsi="Times New Roman"/>
          <w:b/>
          <w:color w:val="000000"/>
          <w:lang w:val="uk"/>
        </w:rPr>
        <w:t>Оброблені фрукти та овочі, код 15330000-0 ―</w:t>
      </w:r>
      <w:r w:rsidRPr="001C2210">
        <w:rPr>
          <w:rFonts w:ascii="Times New Roman" w:eastAsia="Times New Roman" w:hAnsi="Times New Roman"/>
          <w:b/>
          <w:color w:val="000000"/>
          <w:lang w:val="uk-UA"/>
        </w:rPr>
        <w:t xml:space="preserve"> </w:t>
      </w:r>
      <w:r w:rsidRPr="001C2210">
        <w:rPr>
          <w:rFonts w:ascii="Times New Roman" w:eastAsia="Times New Roman" w:hAnsi="Times New Roman"/>
          <w:b/>
          <w:color w:val="000000"/>
          <w:lang w:val="uk"/>
        </w:rPr>
        <w:t>Оброблені фрукти та овочі</w:t>
      </w:r>
    </w:p>
    <w:p w14:paraId="1A6503FB" w14:textId="0754E8AB" w:rsidR="00A375DB" w:rsidRDefault="001C2210" w:rsidP="001C2210">
      <w:pPr>
        <w:shd w:val="clear" w:color="auto" w:fill="FFFFFF"/>
        <w:spacing w:after="0" w:line="240" w:lineRule="auto"/>
        <w:ind w:firstLine="460"/>
        <w:jc w:val="center"/>
        <w:rPr>
          <w:rFonts w:ascii="Times New Roman" w:eastAsia="Times New Roman" w:hAnsi="Times New Roman"/>
          <w:b/>
          <w:color w:val="000000"/>
          <w:lang w:val="uk"/>
        </w:rPr>
      </w:pPr>
      <w:r w:rsidRPr="001C2210">
        <w:rPr>
          <w:rFonts w:ascii="Times New Roman" w:eastAsia="Times New Roman" w:hAnsi="Times New Roman"/>
          <w:b/>
          <w:color w:val="000000"/>
          <w:lang w:val="uk"/>
        </w:rPr>
        <w:t>за ДК 021:2015 «Єдиний закупівельний словник»</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5531"/>
        <w:gridCol w:w="2764"/>
        <w:gridCol w:w="1712"/>
        <w:gridCol w:w="1844"/>
        <w:gridCol w:w="1471"/>
      </w:tblGrid>
      <w:tr w:rsidR="001C2210" w:rsidRPr="001C2210" w14:paraId="4E776ECA" w14:textId="77777777" w:rsidTr="00B01BBD">
        <w:trPr>
          <w:trHeight w:val="179"/>
        </w:trPr>
        <w:tc>
          <w:tcPr>
            <w:tcW w:w="1988" w:type="dxa"/>
            <w:shd w:val="clear" w:color="auto" w:fill="auto"/>
            <w:vAlign w:val="center"/>
          </w:tcPr>
          <w:p w14:paraId="7D82D7EE" w14:textId="77777777" w:rsidR="001C2210" w:rsidRPr="001C2210" w:rsidRDefault="001C2210" w:rsidP="001C2210">
            <w:pPr>
              <w:suppressAutoHyphens/>
              <w:spacing w:after="0" w:line="240" w:lineRule="auto"/>
              <w:jc w:val="center"/>
              <w:rPr>
                <w:rFonts w:ascii="Times New Roman" w:hAnsi="Times New Roman"/>
                <w:b/>
                <w:sz w:val="20"/>
                <w:szCs w:val="20"/>
                <w:lang w:val="uk-UA" w:eastAsia="zh-CN"/>
              </w:rPr>
            </w:pPr>
            <w:r w:rsidRPr="001C2210">
              <w:rPr>
                <w:rFonts w:ascii="Times New Roman" w:hAnsi="Times New Roman"/>
                <w:b/>
                <w:sz w:val="20"/>
                <w:szCs w:val="20"/>
                <w:lang w:val="uk-UA" w:eastAsia="zh-CN"/>
              </w:rPr>
              <w:t>Найменування</w:t>
            </w:r>
          </w:p>
        </w:tc>
        <w:tc>
          <w:tcPr>
            <w:tcW w:w="5531" w:type="dxa"/>
            <w:shd w:val="clear" w:color="auto" w:fill="auto"/>
            <w:vAlign w:val="center"/>
          </w:tcPr>
          <w:p w14:paraId="1FA2BA6D" w14:textId="77777777" w:rsidR="001C2210" w:rsidRPr="001C2210" w:rsidRDefault="001C2210" w:rsidP="001C2210">
            <w:pPr>
              <w:suppressAutoHyphens/>
              <w:spacing w:after="0" w:line="240" w:lineRule="auto"/>
              <w:jc w:val="center"/>
              <w:rPr>
                <w:rFonts w:ascii="Times New Roman" w:hAnsi="Times New Roman"/>
                <w:b/>
                <w:sz w:val="20"/>
                <w:szCs w:val="20"/>
                <w:lang w:val="uk-UA" w:eastAsia="zh-CN"/>
              </w:rPr>
            </w:pPr>
            <w:r w:rsidRPr="001C2210">
              <w:rPr>
                <w:rFonts w:ascii="Times New Roman" w:hAnsi="Times New Roman"/>
                <w:b/>
                <w:sz w:val="20"/>
                <w:szCs w:val="20"/>
                <w:lang w:val="uk-UA" w:eastAsia="zh-CN"/>
              </w:rPr>
              <w:t>Опис</w:t>
            </w:r>
          </w:p>
        </w:tc>
        <w:tc>
          <w:tcPr>
            <w:tcW w:w="2764" w:type="dxa"/>
            <w:shd w:val="clear" w:color="auto" w:fill="auto"/>
            <w:vAlign w:val="center"/>
          </w:tcPr>
          <w:p w14:paraId="40D6AFE7" w14:textId="77777777" w:rsidR="001C2210" w:rsidRPr="001C2210" w:rsidRDefault="001C2210" w:rsidP="001C2210">
            <w:pPr>
              <w:suppressAutoHyphens/>
              <w:spacing w:after="0" w:line="240" w:lineRule="auto"/>
              <w:jc w:val="center"/>
              <w:rPr>
                <w:rFonts w:ascii="Times New Roman" w:hAnsi="Times New Roman"/>
                <w:b/>
                <w:sz w:val="20"/>
                <w:szCs w:val="20"/>
                <w:lang w:val="uk-UA" w:eastAsia="zh-CN"/>
              </w:rPr>
            </w:pPr>
            <w:r w:rsidRPr="001C2210">
              <w:rPr>
                <w:rFonts w:ascii="Times New Roman" w:hAnsi="Times New Roman"/>
                <w:b/>
                <w:sz w:val="20"/>
                <w:szCs w:val="20"/>
                <w:lang w:val="uk-UA" w:eastAsia="zh-CN"/>
              </w:rPr>
              <w:t>Оцінка якості</w:t>
            </w:r>
          </w:p>
        </w:tc>
        <w:tc>
          <w:tcPr>
            <w:tcW w:w="1712" w:type="dxa"/>
            <w:shd w:val="clear" w:color="auto" w:fill="auto"/>
            <w:vAlign w:val="center"/>
          </w:tcPr>
          <w:p w14:paraId="072715A0" w14:textId="77777777" w:rsidR="001C2210" w:rsidRPr="001C2210" w:rsidRDefault="001C2210" w:rsidP="001C2210">
            <w:pPr>
              <w:suppressAutoHyphens/>
              <w:spacing w:after="0" w:line="240" w:lineRule="auto"/>
              <w:jc w:val="center"/>
              <w:rPr>
                <w:rFonts w:ascii="Times New Roman" w:hAnsi="Times New Roman"/>
                <w:b/>
                <w:sz w:val="20"/>
                <w:szCs w:val="20"/>
                <w:lang w:val="uk-UA" w:eastAsia="zh-CN"/>
              </w:rPr>
            </w:pPr>
            <w:r w:rsidRPr="001C2210">
              <w:rPr>
                <w:rFonts w:ascii="Times New Roman" w:hAnsi="Times New Roman"/>
                <w:b/>
                <w:sz w:val="20"/>
                <w:szCs w:val="20"/>
                <w:lang w:val="uk-UA" w:eastAsia="zh-CN"/>
              </w:rPr>
              <w:t>Пакування</w:t>
            </w:r>
          </w:p>
        </w:tc>
        <w:tc>
          <w:tcPr>
            <w:tcW w:w="1844" w:type="dxa"/>
            <w:shd w:val="clear" w:color="auto" w:fill="auto"/>
            <w:vAlign w:val="center"/>
          </w:tcPr>
          <w:p w14:paraId="01755366" w14:textId="77777777" w:rsidR="001C2210" w:rsidRPr="001C2210" w:rsidRDefault="001C2210" w:rsidP="001C2210">
            <w:pPr>
              <w:suppressAutoHyphens/>
              <w:spacing w:after="0" w:line="240" w:lineRule="auto"/>
              <w:jc w:val="center"/>
              <w:rPr>
                <w:rFonts w:ascii="Times New Roman" w:hAnsi="Times New Roman"/>
                <w:b/>
                <w:sz w:val="20"/>
                <w:szCs w:val="20"/>
                <w:lang w:val="uk-UA" w:eastAsia="zh-CN"/>
              </w:rPr>
            </w:pPr>
            <w:r w:rsidRPr="001C2210">
              <w:rPr>
                <w:rFonts w:ascii="Times New Roman" w:hAnsi="Times New Roman"/>
                <w:b/>
                <w:sz w:val="20"/>
                <w:szCs w:val="20"/>
                <w:lang w:val="uk-UA" w:eastAsia="zh-CN"/>
              </w:rPr>
              <w:t>Маркування</w:t>
            </w:r>
          </w:p>
        </w:tc>
        <w:tc>
          <w:tcPr>
            <w:tcW w:w="1471" w:type="dxa"/>
            <w:shd w:val="clear" w:color="auto" w:fill="auto"/>
            <w:vAlign w:val="center"/>
          </w:tcPr>
          <w:p w14:paraId="0D0D3358" w14:textId="77777777" w:rsidR="001C2210" w:rsidRPr="001C2210" w:rsidRDefault="001C2210" w:rsidP="001C2210">
            <w:pPr>
              <w:suppressAutoHyphens/>
              <w:spacing w:after="0" w:line="240" w:lineRule="auto"/>
              <w:jc w:val="center"/>
              <w:rPr>
                <w:rFonts w:ascii="Times New Roman" w:hAnsi="Times New Roman"/>
                <w:b/>
                <w:sz w:val="20"/>
                <w:szCs w:val="20"/>
                <w:lang w:val="uk-UA" w:eastAsia="zh-CN"/>
              </w:rPr>
            </w:pPr>
            <w:r w:rsidRPr="001C2210">
              <w:rPr>
                <w:rFonts w:ascii="Times New Roman" w:hAnsi="Times New Roman"/>
                <w:b/>
                <w:sz w:val="20"/>
                <w:szCs w:val="20"/>
                <w:lang w:val="uk-UA" w:eastAsia="zh-CN"/>
              </w:rPr>
              <w:t>Кількість, кг</w:t>
            </w:r>
          </w:p>
        </w:tc>
      </w:tr>
      <w:tr w:rsidR="001C2210" w:rsidRPr="001C2210" w14:paraId="48E33A6C" w14:textId="77777777" w:rsidTr="00B01BBD">
        <w:trPr>
          <w:trHeight w:val="1050"/>
        </w:trPr>
        <w:tc>
          <w:tcPr>
            <w:tcW w:w="1988" w:type="dxa"/>
            <w:shd w:val="clear" w:color="auto" w:fill="auto"/>
            <w:vAlign w:val="center"/>
          </w:tcPr>
          <w:p w14:paraId="56E22D16" w14:textId="77777777" w:rsidR="001C2210" w:rsidRPr="001C2210" w:rsidRDefault="001C2210" w:rsidP="001C2210">
            <w:pPr>
              <w:suppressAutoHyphens/>
              <w:spacing w:after="0" w:line="240" w:lineRule="auto"/>
              <w:jc w:val="center"/>
              <w:rPr>
                <w:rFonts w:ascii="Times New Roman" w:hAnsi="Times New Roman"/>
                <w:b/>
                <w:sz w:val="20"/>
                <w:szCs w:val="20"/>
                <w:lang w:val="uk-UA" w:eastAsia="zh-CN"/>
              </w:rPr>
            </w:pPr>
            <w:r w:rsidRPr="001C2210">
              <w:rPr>
                <w:rFonts w:ascii="Times New Roman" w:hAnsi="Times New Roman"/>
                <w:b/>
                <w:color w:val="000000"/>
                <w:sz w:val="20"/>
                <w:szCs w:val="20"/>
                <w:lang w:val="uk-UA" w:eastAsia="ru-RU"/>
              </w:rPr>
              <w:t>Горох колотий</w:t>
            </w:r>
          </w:p>
        </w:tc>
        <w:tc>
          <w:tcPr>
            <w:tcW w:w="5531" w:type="dxa"/>
            <w:shd w:val="clear" w:color="auto" w:fill="auto"/>
            <w:vAlign w:val="center"/>
          </w:tcPr>
          <w:p w14:paraId="3DE88427" w14:textId="1EF95394" w:rsidR="001C2210" w:rsidRPr="001C2210" w:rsidRDefault="001C2210"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t xml:space="preserve">Шліфований. Першого </w:t>
            </w:r>
            <w:r>
              <w:rPr>
                <w:rFonts w:ascii="Times New Roman" w:hAnsi="Times New Roman"/>
                <w:sz w:val="20"/>
                <w:szCs w:val="20"/>
                <w:lang w:val="uk-UA" w:eastAsia="zh-CN"/>
              </w:rPr>
              <w:t>ґатунку</w:t>
            </w:r>
            <w:r w:rsidRPr="001C2210">
              <w:rPr>
                <w:rFonts w:ascii="Times New Roman" w:hAnsi="Times New Roman"/>
                <w:sz w:val="20"/>
                <w:szCs w:val="20"/>
                <w:lang w:val="uk-UA" w:eastAsia="zh-CN"/>
              </w:rPr>
              <w:t xml:space="preserve">. Жовтого кольору. Допускається домішки гороху іншого кольору не більше 7%. Смак нормальний, властивий для гороху, без сторонніх присмаків, не кислий, не гіркий. Запах нормальний, властивий для гороху, без затхлого, цвілі або іншого стороннього запаху. Не допускається зараженість шкідниками хлібних запасів. Не допускається січка та </w:t>
            </w:r>
            <w:proofErr w:type="spellStart"/>
            <w:r w:rsidRPr="001C2210">
              <w:rPr>
                <w:rFonts w:ascii="Times New Roman" w:hAnsi="Times New Roman"/>
                <w:sz w:val="20"/>
                <w:szCs w:val="20"/>
                <w:lang w:val="uk-UA" w:eastAsia="zh-CN"/>
              </w:rPr>
              <w:t>мучка</w:t>
            </w:r>
            <w:proofErr w:type="spellEnd"/>
            <w:r w:rsidRPr="001C2210">
              <w:rPr>
                <w:rFonts w:ascii="Times New Roman" w:hAnsi="Times New Roman"/>
                <w:sz w:val="20"/>
                <w:szCs w:val="20"/>
                <w:lang w:val="uk-UA" w:eastAsia="zh-CN"/>
              </w:rPr>
              <w:t>.</w:t>
            </w:r>
            <w:r w:rsidR="001F1CFB">
              <w:rPr>
                <w:rFonts w:ascii="Times New Roman" w:hAnsi="Times New Roman"/>
                <w:sz w:val="20"/>
                <w:szCs w:val="20"/>
                <w:lang w:val="uk-UA" w:eastAsia="zh-CN"/>
              </w:rPr>
              <w:t xml:space="preserve"> Без генетично модифікованих організмів.</w:t>
            </w:r>
          </w:p>
        </w:tc>
        <w:tc>
          <w:tcPr>
            <w:tcW w:w="2764" w:type="dxa"/>
            <w:shd w:val="clear" w:color="auto" w:fill="auto"/>
            <w:vAlign w:val="center"/>
          </w:tcPr>
          <w:p w14:paraId="1C2299DF" w14:textId="33662056" w:rsidR="001C2210" w:rsidRPr="001C2210" w:rsidRDefault="001C2210"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t>Якість товару повинна відповідати ДСТУ 7701:2015 «Крупи горохові. Технічні умов</w:t>
            </w:r>
            <w:r w:rsidR="00C62285">
              <w:rPr>
                <w:rFonts w:ascii="Times New Roman" w:hAnsi="Times New Roman"/>
                <w:sz w:val="20"/>
                <w:szCs w:val="20"/>
                <w:lang w:val="uk-UA" w:eastAsia="zh-CN"/>
              </w:rPr>
              <w:t>и» або технічним умовам України</w:t>
            </w:r>
          </w:p>
        </w:tc>
        <w:tc>
          <w:tcPr>
            <w:tcW w:w="1712" w:type="dxa"/>
            <w:shd w:val="clear" w:color="auto" w:fill="auto"/>
            <w:vAlign w:val="center"/>
          </w:tcPr>
          <w:p w14:paraId="7675C159" w14:textId="40AD1506" w:rsidR="001C2210" w:rsidRPr="001C2210" w:rsidRDefault="001C2210"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t>Відповідно до технічних умов</w:t>
            </w:r>
          </w:p>
        </w:tc>
        <w:tc>
          <w:tcPr>
            <w:tcW w:w="1844" w:type="dxa"/>
            <w:shd w:val="clear" w:color="auto" w:fill="auto"/>
            <w:vAlign w:val="center"/>
          </w:tcPr>
          <w:p w14:paraId="1E875C29" w14:textId="1AFEEBE9" w:rsidR="001C2210" w:rsidRPr="001C2210" w:rsidRDefault="001C2210"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t>Повинно відповідати вимогам Закону України «Про інформування для споживачів щодо харчових продуктів»</w:t>
            </w:r>
            <w:r w:rsidR="00C62285">
              <w:rPr>
                <w:rFonts w:ascii="Times New Roman" w:hAnsi="Times New Roman"/>
                <w:sz w:val="20"/>
                <w:szCs w:val="20"/>
                <w:lang w:val="uk-UA" w:eastAsia="zh-CN"/>
              </w:rPr>
              <w:t xml:space="preserve"> (із змінами)</w:t>
            </w:r>
          </w:p>
        </w:tc>
        <w:tc>
          <w:tcPr>
            <w:tcW w:w="1471" w:type="dxa"/>
            <w:shd w:val="clear" w:color="auto" w:fill="auto"/>
            <w:vAlign w:val="center"/>
          </w:tcPr>
          <w:p w14:paraId="49E748DE" w14:textId="5DAFF36E" w:rsidR="001C2210" w:rsidRPr="001C2210" w:rsidRDefault="001C2210" w:rsidP="001C2210">
            <w:pPr>
              <w:suppressAutoHyphens/>
              <w:spacing w:after="0" w:line="240" w:lineRule="auto"/>
              <w:jc w:val="center"/>
              <w:rPr>
                <w:rFonts w:ascii="Times New Roman" w:hAnsi="Times New Roman"/>
                <w:sz w:val="20"/>
                <w:szCs w:val="20"/>
                <w:lang w:val="uk-UA" w:eastAsia="zh-CN"/>
              </w:rPr>
            </w:pPr>
            <w:r>
              <w:rPr>
                <w:rFonts w:ascii="Times New Roman" w:hAnsi="Times New Roman"/>
                <w:sz w:val="24"/>
                <w:szCs w:val="24"/>
                <w:lang w:val="uk-UA"/>
              </w:rPr>
              <w:t>1400</w:t>
            </w:r>
          </w:p>
        </w:tc>
      </w:tr>
      <w:tr w:rsidR="00C62285" w:rsidRPr="001C2210" w14:paraId="05F9C80B" w14:textId="77777777" w:rsidTr="00B01BBD">
        <w:trPr>
          <w:trHeight w:val="69"/>
        </w:trPr>
        <w:tc>
          <w:tcPr>
            <w:tcW w:w="1988" w:type="dxa"/>
            <w:shd w:val="clear" w:color="auto" w:fill="auto"/>
            <w:vAlign w:val="center"/>
          </w:tcPr>
          <w:p w14:paraId="50452FE7" w14:textId="77777777" w:rsidR="00C62285" w:rsidRPr="001C2210" w:rsidRDefault="00C62285" w:rsidP="001C2210">
            <w:pPr>
              <w:suppressAutoHyphens/>
              <w:spacing w:after="0" w:line="240" w:lineRule="auto"/>
              <w:jc w:val="center"/>
              <w:rPr>
                <w:rFonts w:ascii="Times New Roman" w:hAnsi="Times New Roman"/>
                <w:b/>
                <w:sz w:val="20"/>
                <w:szCs w:val="20"/>
                <w:lang w:val="uk-UA" w:eastAsia="zh-CN"/>
              </w:rPr>
            </w:pPr>
            <w:r w:rsidRPr="001C2210">
              <w:rPr>
                <w:rFonts w:ascii="Times New Roman" w:hAnsi="Times New Roman"/>
                <w:b/>
                <w:color w:val="000000"/>
                <w:sz w:val="20"/>
                <w:szCs w:val="20"/>
                <w:lang w:val="uk-UA" w:eastAsia="ru-RU"/>
              </w:rPr>
              <w:t>Квасоля</w:t>
            </w:r>
          </w:p>
        </w:tc>
        <w:tc>
          <w:tcPr>
            <w:tcW w:w="5531" w:type="dxa"/>
            <w:shd w:val="clear" w:color="auto" w:fill="auto"/>
            <w:vAlign w:val="center"/>
          </w:tcPr>
          <w:p w14:paraId="094B95A0" w14:textId="4854091E" w:rsidR="00C62285" w:rsidRPr="001C2210" w:rsidRDefault="00C62285"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t xml:space="preserve">Харчова, зерно ниркоподібне середнього розміру, фасована. Суха, чиста, у здоровому стані, не зіпріла та без теплового пошкодження під час сушіння. Зовнішній вигляд: плоди мають бути цілі, спілі, з гладенькою чи зморшкуватою поверхнею, одного ботанічного і товарного сорту за формою,  розміром і забарвленням. Внутрішня будова щільна, без пустот. Запах властивий   здоровій   квасолі,   без   затхлого,   солодового, плісеневого чи стороннього запаху. Колір білий, коричневий, червоний, фіолетовий, </w:t>
            </w:r>
            <w:proofErr w:type="spellStart"/>
            <w:r w:rsidRPr="001C2210">
              <w:rPr>
                <w:rFonts w:ascii="Times New Roman" w:hAnsi="Times New Roman"/>
                <w:sz w:val="20"/>
                <w:szCs w:val="20"/>
                <w:lang w:val="uk-UA" w:eastAsia="zh-CN"/>
              </w:rPr>
              <w:t>бузково</w:t>
            </w:r>
            <w:proofErr w:type="spellEnd"/>
            <w:r w:rsidRPr="001C2210">
              <w:rPr>
                <w:rFonts w:ascii="Times New Roman" w:hAnsi="Times New Roman"/>
                <w:sz w:val="20"/>
                <w:szCs w:val="20"/>
                <w:lang w:val="uk-UA" w:eastAsia="zh-CN"/>
              </w:rPr>
              <w:t xml:space="preserve">-рожевий, коричнево-чорний, жовтий, смугастий в цяточку або іншого кольору відповідно до сорту. Без наявності та  пошкоджень сільськогосподарськими шкідниками. </w:t>
            </w:r>
            <w:r w:rsidR="001F1CFB">
              <w:rPr>
                <w:rFonts w:ascii="Times New Roman" w:hAnsi="Times New Roman"/>
                <w:sz w:val="20"/>
                <w:szCs w:val="20"/>
                <w:lang w:val="uk-UA" w:eastAsia="zh-CN"/>
              </w:rPr>
              <w:t>Без генетично модифікованих організмів.</w:t>
            </w:r>
          </w:p>
        </w:tc>
        <w:tc>
          <w:tcPr>
            <w:tcW w:w="2764" w:type="dxa"/>
            <w:shd w:val="clear" w:color="auto" w:fill="auto"/>
            <w:vAlign w:val="center"/>
          </w:tcPr>
          <w:p w14:paraId="33B7D366" w14:textId="4CA90344" w:rsidR="00C62285" w:rsidRPr="001C2210" w:rsidRDefault="00C62285"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t xml:space="preserve">Якість товару повинна відповідати </w:t>
            </w:r>
            <w:r w:rsidRPr="001C2210">
              <w:rPr>
                <w:rFonts w:ascii="Times New Roman" w:hAnsi="Times New Roman"/>
                <w:bCs/>
                <w:sz w:val="20"/>
                <w:szCs w:val="20"/>
                <w:lang w:val="uk-UA" w:eastAsia="zh-CN"/>
              </w:rPr>
              <w:t>ДСТУ 8672:2016 «Квасоля продовольча. Технічні умови»</w:t>
            </w:r>
            <w:r>
              <w:rPr>
                <w:rFonts w:ascii="Times New Roman" w:hAnsi="Times New Roman"/>
                <w:sz w:val="20"/>
                <w:szCs w:val="20"/>
                <w:lang w:val="uk-UA" w:eastAsia="zh-CN"/>
              </w:rPr>
              <w:t xml:space="preserve"> або технічним умовам України</w:t>
            </w:r>
          </w:p>
        </w:tc>
        <w:tc>
          <w:tcPr>
            <w:tcW w:w="1712" w:type="dxa"/>
            <w:shd w:val="clear" w:color="auto" w:fill="auto"/>
            <w:vAlign w:val="center"/>
          </w:tcPr>
          <w:p w14:paraId="2E35B357" w14:textId="0DC2B254" w:rsidR="00C62285" w:rsidRPr="001C2210" w:rsidRDefault="00C62285"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t>Відповідно до технічних умов</w:t>
            </w:r>
          </w:p>
        </w:tc>
        <w:tc>
          <w:tcPr>
            <w:tcW w:w="1844" w:type="dxa"/>
            <w:shd w:val="clear" w:color="auto" w:fill="auto"/>
            <w:vAlign w:val="center"/>
          </w:tcPr>
          <w:p w14:paraId="5D2DEECA" w14:textId="10EA01A2" w:rsidR="00C62285" w:rsidRPr="001C2210" w:rsidRDefault="00C62285"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t>Повинно відповідати вимогам Закону України «Про інформування для споживачів щодо харчових продуктів»</w:t>
            </w:r>
            <w:r>
              <w:rPr>
                <w:rFonts w:ascii="Times New Roman" w:hAnsi="Times New Roman"/>
                <w:sz w:val="20"/>
                <w:szCs w:val="20"/>
                <w:lang w:val="uk-UA" w:eastAsia="zh-CN"/>
              </w:rPr>
              <w:t xml:space="preserve"> (із змінами)</w:t>
            </w:r>
          </w:p>
        </w:tc>
        <w:tc>
          <w:tcPr>
            <w:tcW w:w="1471" w:type="dxa"/>
            <w:shd w:val="clear" w:color="auto" w:fill="auto"/>
            <w:vAlign w:val="center"/>
          </w:tcPr>
          <w:p w14:paraId="462EA196" w14:textId="1206D5C2" w:rsidR="00C62285" w:rsidRPr="001C2210" w:rsidRDefault="00C62285" w:rsidP="001C2210">
            <w:pPr>
              <w:suppressAutoHyphens/>
              <w:spacing w:after="0" w:line="240" w:lineRule="auto"/>
              <w:jc w:val="center"/>
              <w:rPr>
                <w:rFonts w:ascii="Times New Roman" w:hAnsi="Times New Roman"/>
                <w:sz w:val="20"/>
                <w:szCs w:val="20"/>
                <w:lang w:val="uk-UA" w:eastAsia="zh-CN"/>
              </w:rPr>
            </w:pPr>
            <w:r>
              <w:rPr>
                <w:rFonts w:ascii="Times New Roman" w:hAnsi="Times New Roman"/>
                <w:sz w:val="24"/>
                <w:szCs w:val="24"/>
                <w:lang w:val="uk-UA"/>
              </w:rPr>
              <w:t>500</w:t>
            </w:r>
          </w:p>
        </w:tc>
      </w:tr>
      <w:tr w:rsidR="00C62285" w:rsidRPr="001C2210" w14:paraId="2EC12CE8" w14:textId="77777777" w:rsidTr="00B01BBD">
        <w:trPr>
          <w:trHeight w:val="141"/>
        </w:trPr>
        <w:tc>
          <w:tcPr>
            <w:tcW w:w="1988" w:type="dxa"/>
            <w:shd w:val="clear" w:color="auto" w:fill="auto"/>
            <w:vAlign w:val="center"/>
          </w:tcPr>
          <w:p w14:paraId="3D54D3F3" w14:textId="77777777" w:rsidR="00C62285" w:rsidRPr="001C2210" w:rsidRDefault="00C62285" w:rsidP="001C2210">
            <w:pPr>
              <w:widowControl w:val="0"/>
              <w:pBdr>
                <w:top w:val="nil"/>
                <w:left w:val="nil"/>
                <w:bottom w:val="nil"/>
                <w:right w:val="nil"/>
                <w:between w:val="nil"/>
              </w:pBdr>
              <w:spacing w:after="0" w:line="240" w:lineRule="auto"/>
              <w:jc w:val="center"/>
              <w:rPr>
                <w:rFonts w:ascii="Times New Roman" w:hAnsi="Times New Roman"/>
                <w:b/>
                <w:color w:val="000000"/>
                <w:sz w:val="20"/>
                <w:szCs w:val="20"/>
                <w:lang w:val="uk-UA" w:eastAsia="ru-RU"/>
              </w:rPr>
            </w:pPr>
            <w:r w:rsidRPr="001C2210">
              <w:rPr>
                <w:rFonts w:ascii="Times New Roman" w:hAnsi="Times New Roman"/>
                <w:b/>
                <w:color w:val="000000"/>
                <w:sz w:val="20"/>
                <w:szCs w:val="20"/>
                <w:lang w:val="uk-UA" w:eastAsia="ru-RU"/>
              </w:rPr>
              <w:lastRenderedPageBreak/>
              <w:t>Томатна паста</w:t>
            </w:r>
          </w:p>
        </w:tc>
        <w:tc>
          <w:tcPr>
            <w:tcW w:w="5531" w:type="dxa"/>
            <w:shd w:val="clear" w:color="auto" w:fill="auto"/>
            <w:vAlign w:val="center"/>
          </w:tcPr>
          <w:p w14:paraId="7A53F83A" w14:textId="0F48ABC9" w:rsidR="00C62285" w:rsidRPr="001C2210" w:rsidRDefault="00C62285"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t>Виготовлена згідно з технологічною інструкцією та рецептурами, затвердженими в установленому порядку з дотриманням санітарних правил. Вищого сорту. Зовнішній вигляд та консистенція: однорідна концентрована маса від напіврідкої до мазкої консистенції (залежно від масової частки розчинних сухих речовин), без темного вкраплення, залишків шкірочки, насіння та інших грубих частинок плодів. Смак та запах властиві концентрованій томатній масі, без гіркоти, пригару. Не допускають сторонні смак та запах. Колір червоний, оранжево-червоний або темно-червоний, рівномірний за всією масою.</w:t>
            </w:r>
            <w:r w:rsidR="001F1CFB">
              <w:rPr>
                <w:rFonts w:ascii="Times New Roman" w:hAnsi="Times New Roman"/>
                <w:sz w:val="20"/>
                <w:szCs w:val="20"/>
                <w:lang w:val="uk-UA" w:eastAsia="zh-CN"/>
              </w:rPr>
              <w:t xml:space="preserve"> </w:t>
            </w:r>
            <w:r w:rsidR="001F1CFB">
              <w:rPr>
                <w:rFonts w:ascii="Times New Roman" w:hAnsi="Times New Roman"/>
                <w:sz w:val="20"/>
                <w:szCs w:val="20"/>
                <w:lang w:val="uk-UA" w:eastAsia="zh-CN"/>
              </w:rPr>
              <w:t>Без генетично модифікованих організмів.</w:t>
            </w:r>
          </w:p>
        </w:tc>
        <w:tc>
          <w:tcPr>
            <w:tcW w:w="2764" w:type="dxa"/>
            <w:shd w:val="clear" w:color="auto" w:fill="auto"/>
            <w:vAlign w:val="center"/>
          </w:tcPr>
          <w:p w14:paraId="0266B8F1" w14:textId="1356BE21" w:rsidR="00C62285" w:rsidRPr="001C2210" w:rsidRDefault="00C62285"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t>Якість товару повинна відповідати ДСТУ 5081:2008 «Продукти томатні концентровані. Загальні технічні умов</w:t>
            </w:r>
            <w:r>
              <w:rPr>
                <w:rFonts w:ascii="Times New Roman" w:hAnsi="Times New Roman"/>
                <w:sz w:val="20"/>
                <w:szCs w:val="20"/>
                <w:lang w:val="uk-UA" w:eastAsia="zh-CN"/>
              </w:rPr>
              <w:t>и» або технічним умовам України</w:t>
            </w:r>
          </w:p>
        </w:tc>
        <w:tc>
          <w:tcPr>
            <w:tcW w:w="1712" w:type="dxa"/>
            <w:shd w:val="clear" w:color="auto" w:fill="auto"/>
            <w:vAlign w:val="center"/>
          </w:tcPr>
          <w:p w14:paraId="39D1B05F" w14:textId="4004B8B4" w:rsidR="00C62285" w:rsidRPr="001C2210" w:rsidRDefault="00C62285"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t>Відповідно до технічних умов</w:t>
            </w:r>
          </w:p>
        </w:tc>
        <w:tc>
          <w:tcPr>
            <w:tcW w:w="1844" w:type="dxa"/>
            <w:shd w:val="clear" w:color="auto" w:fill="auto"/>
            <w:vAlign w:val="center"/>
          </w:tcPr>
          <w:p w14:paraId="3C67F68B" w14:textId="6A0CC0DC" w:rsidR="00C62285" w:rsidRPr="001C2210" w:rsidRDefault="00C62285"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t>Повинно відповідати вимогам Закону України «Про інформування для споживачів щодо харчових продуктів»</w:t>
            </w:r>
            <w:r>
              <w:rPr>
                <w:rFonts w:ascii="Times New Roman" w:hAnsi="Times New Roman"/>
                <w:sz w:val="20"/>
                <w:szCs w:val="20"/>
                <w:lang w:val="uk-UA" w:eastAsia="zh-CN"/>
              </w:rPr>
              <w:t xml:space="preserve"> (із змінами)</w:t>
            </w:r>
          </w:p>
        </w:tc>
        <w:tc>
          <w:tcPr>
            <w:tcW w:w="1471" w:type="dxa"/>
            <w:shd w:val="clear" w:color="auto" w:fill="auto"/>
            <w:vAlign w:val="center"/>
          </w:tcPr>
          <w:p w14:paraId="7B6A0EA8" w14:textId="4E0E6436" w:rsidR="00C62285" w:rsidRPr="001C2210" w:rsidRDefault="00C62285" w:rsidP="001C2210">
            <w:pPr>
              <w:suppressAutoHyphens/>
              <w:spacing w:after="0" w:line="240" w:lineRule="auto"/>
              <w:jc w:val="center"/>
              <w:rPr>
                <w:rFonts w:ascii="Times New Roman" w:hAnsi="Times New Roman"/>
                <w:sz w:val="20"/>
                <w:szCs w:val="20"/>
                <w:lang w:val="uk-UA" w:eastAsia="zh-CN"/>
              </w:rPr>
            </w:pPr>
            <w:r>
              <w:rPr>
                <w:rFonts w:ascii="Times New Roman" w:hAnsi="Times New Roman"/>
                <w:sz w:val="24"/>
                <w:szCs w:val="24"/>
                <w:lang w:val="uk-UA"/>
              </w:rPr>
              <w:t>850</w:t>
            </w:r>
          </w:p>
        </w:tc>
      </w:tr>
      <w:tr w:rsidR="00C62285" w:rsidRPr="001C2210" w14:paraId="66C9A5CE" w14:textId="77777777" w:rsidTr="00B01BBD">
        <w:trPr>
          <w:trHeight w:val="2936"/>
        </w:trPr>
        <w:tc>
          <w:tcPr>
            <w:tcW w:w="1988" w:type="dxa"/>
            <w:shd w:val="clear" w:color="auto" w:fill="auto"/>
            <w:vAlign w:val="center"/>
          </w:tcPr>
          <w:p w14:paraId="675F4438" w14:textId="77777777" w:rsidR="00C62285" w:rsidRPr="001C2210" w:rsidRDefault="00C62285" w:rsidP="001C2210">
            <w:pPr>
              <w:widowControl w:val="0"/>
              <w:pBdr>
                <w:top w:val="nil"/>
                <w:left w:val="nil"/>
                <w:bottom w:val="nil"/>
                <w:right w:val="nil"/>
                <w:between w:val="nil"/>
              </w:pBdr>
              <w:spacing w:after="0" w:line="240" w:lineRule="auto"/>
              <w:jc w:val="center"/>
              <w:rPr>
                <w:rFonts w:ascii="Times New Roman" w:hAnsi="Times New Roman"/>
                <w:b/>
                <w:color w:val="000000"/>
                <w:sz w:val="20"/>
                <w:szCs w:val="20"/>
                <w:lang w:val="uk-UA" w:eastAsia="ru-RU"/>
              </w:rPr>
            </w:pPr>
            <w:r w:rsidRPr="001C2210">
              <w:rPr>
                <w:rFonts w:ascii="Times New Roman" w:hAnsi="Times New Roman"/>
                <w:b/>
                <w:color w:val="000000"/>
                <w:sz w:val="20"/>
                <w:szCs w:val="20"/>
                <w:lang w:val="uk-UA" w:eastAsia="ru-RU"/>
              </w:rPr>
              <w:t>Чорнослив</w:t>
            </w:r>
          </w:p>
          <w:p w14:paraId="4CC8F94D" w14:textId="77777777" w:rsidR="00C62285" w:rsidRPr="001C2210" w:rsidRDefault="00C62285" w:rsidP="001C2210">
            <w:pPr>
              <w:suppressAutoHyphens/>
              <w:spacing w:after="0" w:line="240" w:lineRule="auto"/>
              <w:jc w:val="center"/>
              <w:rPr>
                <w:rFonts w:ascii="Times New Roman" w:hAnsi="Times New Roman"/>
                <w:b/>
                <w:color w:val="000000"/>
                <w:sz w:val="20"/>
                <w:szCs w:val="20"/>
                <w:lang w:val="uk-UA" w:eastAsia="ru-RU"/>
              </w:rPr>
            </w:pPr>
          </w:p>
        </w:tc>
        <w:tc>
          <w:tcPr>
            <w:tcW w:w="5531" w:type="dxa"/>
            <w:shd w:val="clear" w:color="auto" w:fill="auto"/>
            <w:vAlign w:val="center"/>
          </w:tcPr>
          <w:p w14:paraId="5510DA76" w14:textId="71F2E5F4" w:rsidR="00C62285" w:rsidRPr="001C2210" w:rsidRDefault="00D50E1F" w:rsidP="00DC6886">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shd w:val="clear" w:color="auto" w:fill="FFFFFF"/>
                <w:lang w:val="uk-UA" w:eastAsia="zh-CN"/>
              </w:rPr>
              <w:t xml:space="preserve">Сорт не нижче першого. </w:t>
            </w:r>
            <w:r w:rsidR="00C62285" w:rsidRPr="001C2210">
              <w:rPr>
                <w:rFonts w:ascii="Times New Roman" w:hAnsi="Times New Roman"/>
                <w:iCs/>
                <w:sz w:val="20"/>
                <w:szCs w:val="20"/>
                <w:lang w:val="uk-UA" w:eastAsia="zh-CN"/>
              </w:rPr>
              <w:t xml:space="preserve"> Зовнішній вигляд: цілі сушені плоди сливи з видавленою кісточкою, круглої або овальної форми, злегка загорнутими краями, одного виду з непошкодженою шкіркою, без сміття, плісняви та шкідників. Смак та запах притаманні даному виду фрукта з легким ароматом копчення. Сторонні смак та запах не допускаються. Колір однорідний, чорний з синюватим відтінком, глянцевий. Без додавання цукру. </w:t>
            </w:r>
            <w:r w:rsidR="001F1CFB">
              <w:rPr>
                <w:rFonts w:ascii="Times New Roman" w:hAnsi="Times New Roman"/>
                <w:sz w:val="20"/>
                <w:szCs w:val="20"/>
                <w:lang w:val="uk-UA" w:eastAsia="zh-CN"/>
              </w:rPr>
              <w:t>Без генетично модифікованих організмів.</w:t>
            </w:r>
          </w:p>
        </w:tc>
        <w:tc>
          <w:tcPr>
            <w:tcW w:w="2764" w:type="dxa"/>
            <w:shd w:val="clear" w:color="auto" w:fill="auto"/>
            <w:vAlign w:val="center"/>
          </w:tcPr>
          <w:p w14:paraId="0299B265" w14:textId="093EB33A" w:rsidR="00C62285" w:rsidRPr="001C2210" w:rsidRDefault="00C62285"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t>Якість товару повинна відповідати ДСТУ 2435:2007 «Сливи сушені. Технічні умов</w:t>
            </w:r>
            <w:r>
              <w:rPr>
                <w:rFonts w:ascii="Times New Roman" w:hAnsi="Times New Roman"/>
                <w:sz w:val="20"/>
                <w:szCs w:val="20"/>
                <w:lang w:val="uk-UA" w:eastAsia="zh-CN"/>
              </w:rPr>
              <w:t>и» або технічним умовам України</w:t>
            </w:r>
          </w:p>
        </w:tc>
        <w:tc>
          <w:tcPr>
            <w:tcW w:w="1712" w:type="dxa"/>
            <w:shd w:val="clear" w:color="auto" w:fill="auto"/>
            <w:vAlign w:val="center"/>
          </w:tcPr>
          <w:p w14:paraId="5D5D71C8" w14:textId="3B2F371C" w:rsidR="00C62285" w:rsidRPr="001C2210" w:rsidRDefault="00C62285"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t>Відповідно до технічних умов</w:t>
            </w:r>
          </w:p>
        </w:tc>
        <w:tc>
          <w:tcPr>
            <w:tcW w:w="1844" w:type="dxa"/>
            <w:shd w:val="clear" w:color="auto" w:fill="auto"/>
            <w:vAlign w:val="center"/>
          </w:tcPr>
          <w:p w14:paraId="64E2DC20" w14:textId="51C87163" w:rsidR="00C62285" w:rsidRPr="001C2210" w:rsidRDefault="00C62285"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t>Повинно відповідати вимогам Закону України «Про інформування для споживачів щодо харчових продуктів»</w:t>
            </w:r>
            <w:r>
              <w:rPr>
                <w:rFonts w:ascii="Times New Roman" w:hAnsi="Times New Roman"/>
                <w:sz w:val="20"/>
                <w:szCs w:val="20"/>
                <w:lang w:val="uk-UA" w:eastAsia="zh-CN"/>
              </w:rPr>
              <w:t xml:space="preserve"> (із змінами)</w:t>
            </w:r>
          </w:p>
        </w:tc>
        <w:tc>
          <w:tcPr>
            <w:tcW w:w="1471" w:type="dxa"/>
            <w:shd w:val="clear" w:color="auto" w:fill="auto"/>
            <w:vAlign w:val="center"/>
          </w:tcPr>
          <w:p w14:paraId="6E2399A1" w14:textId="14AE7383" w:rsidR="00C62285" w:rsidRPr="001C2210" w:rsidRDefault="00C62285" w:rsidP="001C2210">
            <w:pPr>
              <w:suppressAutoHyphens/>
              <w:spacing w:after="0" w:line="240" w:lineRule="auto"/>
              <w:jc w:val="center"/>
              <w:rPr>
                <w:rFonts w:ascii="Times New Roman" w:hAnsi="Times New Roman"/>
                <w:sz w:val="20"/>
                <w:szCs w:val="20"/>
                <w:lang w:val="uk-UA" w:eastAsia="zh-CN"/>
              </w:rPr>
            </w:pPr>
            <w:r>
              <w:rPr>
                <w:rFonts w:ascii="Times New Roman" w:hAnsi="Times New Roman"/>
                <w:sz w:val="24"/>
                <w:szCs w:val="24"/>
                <w:lang w:val="uk-UA"/>
              </w:rPr>
              <w:t>450</w:t>
            </w:r>
          </w:p>
        </w:tc>
      </w:tr>
      <w:tr w:rsidR="00C62285" w:rsidRPr="001C2210" w14:paraId="0B274063" w14:textId="77777777" w:rsidTr="00B01BBD">
        <w:trPr>
          <w:trHeight w:val="141"/>
        </w:trPr>
        <w:tc>
          <w:tcPr>
            <w:tcW w:w="1988" w:type="dxa"/>
            <w:shd w:val="clear" w:color="auto" w:fill="auto"/>
            <w:vAlign w:val="center"/>
          </w:tcPr>
          <w:p w14:paraId="60EAB477" w14:textId="77777777" w:rsidR="00C62285" w:rsidRPr="001C2210" w:rsidRDefault="00C62285" w:rsidP="001C2210">
            <w:pPr>
              <w:suppressAutoHyphens/>
              <w:spacing w:after="0" w:line="240" w:lineRule="auto"/>
              <w:jc w:val="center"/>
              <w:rPr>
                <w:rFonts w:ascii="Times New Roman" w:hAnsi="Times New Roman"/>
                <w:b/>
                <w:color w:val="000000"/>
                <w:sz w:val="20"/>
                <w:szCs w:val="20"/>
                <w:lang w:val="uk-UA" w:eastAsia="ru-RU"/>
              </w:rPr>
            </w:pPr>
            <w:r w:rsidRPr="001C2210">
              <w:rPr>
                <w:rFonts w:ascii="Times New Roman" w:hAnsi="Times New Roman"/>
                <w:b/>
                <w:color w:val="000000"/>
                <w:sz w:val="20"/>
                <w:szCs w:val="20"/>
                <w:lang w:val="uk-UA" w:eastAsia="ru-RU"/>
              </w:rPr>
              <w:t>Фрукти сушені в асортименті</w:t>
            </w:r>
          </w:p>
        </w:tc>
        <w:tc>
          <w:tcPr>
            <w:tcW w:w="5531" w:type="dxa"/>
            <w:shd w:val="clear" w:color="auto" w:fill="auto"/>
            <w:vAlign w:val="center"/>
          </w:tcPr>
          <w:p w14:paraId="271A10E6" w14:textId="0E6CBABA" w:rsidR="00C62285" w:rsidRPr="001C2210" w:rsidRDefault="00C62285" w:rsidP="00DC6886">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iCs/>
                <w:sz w:val="20"/>
                <w:szCs w:val="20"/>
                <w:lang w:val="uk-UA" w:eastAsia="zh-CN"/>
              </w:rPr>
              <w:t xml:space="preserve">Сушені айва, груші, яблука або суміш сушених фруктів. Вагові. Без додавання цукру. </w:t>
            </w:r>
            <w:r w:rsidRPr="001C2210">
              <w:rPr>
                <w:rFonts w:ascii="Times New Roman" w:hAnsi="Times New Roman"/>
                <w:sz w:val="20"/>
                <w:szCs w:val="20"/>
                <w:shd w:val="clear" w:color="auto" w:fill="FFFFFF"/>
                <w:lang w:val="uk-UA" w:eastAsia="zh-CN"/>
              </w:rPr>
              <w:t xml:space="preserve">Сорт не нижче першого. </w:t>
            </w:r>
            <w:r w:rsidRPr="001C2210">
              <w:rPr>
                <w:rFonts w:ascii="Times New Roman" w:hAnsi="Times New Roman"/>
                <w:iCs/>
                <w:sz w:val="20"/>
                <w:szCs w:val="20"/>
                <w:lang w:val="uk-UA" w:eastAsia="zh-CN"/>
              </w:rPr>
              <w:t xml:space="preserve">Доброякісні сушені фрукти, чисті, сухі, пружні, неламкі або такі, що </w:t>
            </w:r>
            <w:proofErr w:type="spellStart"/>
            <w:r w:rsidRPr="001C2210">
              <w:rPr>
                <w:rFonts w:ascii="Times New Roman" w:hAnsi="Times New Roman"/>
                <w:iCs/>
                <w:sz w:val="20"/>
                <w:szCs w:val="20"/>
                <w:lang w:val="uk-UA" w:eastAsia="zh-CN"/>
              </w:rPr>
              <w:t>кришаться</w:t>
            </w:r>
            <w:proofErr w:type="spellEnd"/>
            <w:r w:rsidRPr="001C2210">
              <w:rPr>
                <w:rFonts w:ascii="Times New Roman" w:hAnsi="Times New Roman"/>
                <w:iCs/>
                <w:sz w:val="20"/>
                <w:szCs w:val="20"/>
                <w:lang w:val="uk-UA" w:eastAsia="zh-CN"/>
              </w:rPr>
              <w:t xml:space="preserve">, солодкувато-кислого або солодкуватого смаку, еластичні, у воді повинні розбухати. Вони не повинні бруднити рук або перетворюватися в грудки, якщо їх стиснути в кулаку. Запах і смак сушених фруктів приємний, властиві даному виду фруктів, без стороннього присмаку або запаху (диму, затхлості, кислого запаху тощо). Не допускаються сушені фрукти забруднені, гнилі, запліснявілі, уражені шкідниками, з сторонніми запахом, смаком і домішками. </w:t>
            </w:r>
            <w:r w:rsidR="001F1CFB">
              <w:rPr>
                <w:rFonts w:ascii="Times New Roman" w:hAnsi="Times New Roman"/>
                <w:sz w:val="20"/>
                <w:szCs w:val="20"/>
                <w:lang w:val="uk-UA" w:eastAsia="zh-CN"/>
              </w:rPr>
              <w:t>Без генетично модифікованих організмів.</w:t>
            </w:r>
          </w:p>
        </w:tc>
        <w:tc>
          <w:tcPr>
            <w:tcW w:w="2764" w:type="dxa"/>
            <w:shd w:val="clear" w:color="auto" w:fill="auto"/>
            <w:vAlign w:val="center"/>
          </w:tcPr>
          <w:p w14:paraId="2E070EF6" w14:textId="386E5F09" w:rsidR="00C62285" w:rsidRPr="001C2210" w:rsidRDefault="00C62285"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t>Якість товару повинна відповідати ДСТУ 8494:2015 «Фрукти насіннячкові сушені. Технічні умов</w:t>
            </w:r>
            <w:r>
              <w:rPr>
                <w:rFonts w:ascii="Times New Roman" w:hAnsi="Times New Roman"/>
                <w:sz w:val="20"/>
                <w:szCs w:val="20"/>
                <w:lang w:val="uk-UA" w:eastAsia="zh-CN"/>
              </w:rPr>
              <w:t>и» або технічним умовам України</w:t>
            </w:r>
          </w:p>
        </w:tc>
        <w:tc>
          <w:tcPr>
            <w:tcW w:w="1712" w:type="dxa"/>
            <w:shd w:val="clear" w:color="auto" w:fill="auto"/>
            <w:vAlign w:val="center"/>
          </w:tcPr>
          <w:p w14:paraId="5FD5D12D" w14:textId="108941F1" w:rsidR="00C62285" w:rsidRPr="001C2210" w:rsidRDefault="00C62285"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t>Відповідно до технічних умов</w:t>
            </w:r>
          </w:p>
        </w:tc>
        <w:tc>
          <w:tcPr>
            <w:tcW w:w="1844" w:type="dxa"/>
            <w:shd w:val="clear" w:color="auto" w:fill="auto"/>
            <w:vAlign w:val="center"/>
          </w:tcPr>
          <w:p w14:paraId="28C69513" w14:textId="0D70B31C" w:rsidR="00C62285" w:rsidRPr="001C2210" w:rsidRDefault="00C62285"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t>Повинно відповідати вимогам Закону України «Про інформування для споживачів щодо харчових продуктів»</w:t>
            </w:r>
            <w:r>
              <w:rPr>
                <w:rFonts w:ascii="Times New Roman" w:hAnsi="Times New Roman"/>
                <w:sz w:val="20"/>
                <w:szCs w:val="20"/>
                <w:lang w:val="uk-UA" w:eastAsia="zh-CN"/>
              </w:rPr>
              <w:t xml:space="preserve"> (із змінами)</w:t>
            </w:r>
          </w:p>
        </w:tc>
        <w:tc>
          <w:tcPr>
            <w:tcW w:w="1471" w:type="dxa"/>
            <w:shd w:val="clear" w:color="auto" w:fill="auto"/>
            <w:vAlign w:val="center"/>
          </w:tcPr>
          <w:p w14:paraId="6551B8B1" w14:textId="193153FF" w:rsidR="00C62285" w:rsidRPr="001C2210" w:rsidRDefault="00C62285" w:rsidP="001C2210">
            <w:pPr>
              <w:suppressAutoHyphens/>
              <w:spacing w:after="0" w:line="240" w:lineRule="auto"/>
              <w:jc w:val="center"/>
              <w:rPr>
                <w:rFonts w:ascii="Times New Roman" w:hAnsi="Times New Roman"/>
                <w:sz w:val="20"/>
                <w:szCs w:val="20"/>
                <w:lang w:val="uk-UA" w:eastAsia="zh-CN"/>
              </w:rPr>
            </w:pPr>
            <w:r>
              <w:rPr>
                <w:rFonts w:ascii="Times New Roman" w:hAnsi="Times New Roman"/>
                <w:sz w:val="24"/>
                <w:szCs w:val="24"/>
                <w:lang w:val="uk-UA"/>
              </w:rPr>
              <w:t>550</w:t>
            </w:r>
          </w:p>
        </w:tc>
      </w:tr>
      <w:tr w:rsidR="00C62285" w:rsidRPr="001C2210" w14:paraId="7BD80944" w14:textId="77777777" w:rsidTr="00B01BBD">
        <w:trPr>
          <w:trHeight w:val="141"/>
        </w:trPr>
        <w:tc>
          <w:tcPr>
            <w:tcW w:w="1988" w:type="dxa"/>
            <w:shd w:val="clear" w:color="auto" w:fill="auto"/>
            <w:vAlign w:val="center"/>
          </w:tcPr>
          <w:p w14:paraId="7BDDC085" w14:textId="77777777" w:rsidR="00C62285" w:rsidRPr="001C2210" w:rsidRDefault="00C62285" w:rsidP="001C2210">
            <w:pPr>
              <w:suppressAutoHyphens/>
              <w:spacing w:after="0" w:line="240" w:lineRule="auto"/>
              <w:jc w:val="center"/>
              <w:rPr>
                <w:rFonts w:ascii="Times New Roman" w:hAnsi="Times New Roman"/>
                <w:b/>
                <w:color w:val="000000"/>
                <w:sz w:val="20"/>
                <w:szCs w:val="20"/>
                <w:lang w:val="uk-UA" w:eastAsia="ru-RU"/>
              </w:rPr>
            </w:pPr>
            <w:r w:rsidRPr="001C2210">
              <w:rPr>
                <w:rFonts w:ascii="Times New Roman" w:hAnsi="Times New Roman"/>
                <w:b/>
                <w:color w:val="000000"/>
                <w:sz w:val="20"/>
                <w:szCs w:val="20"/>
                <w:lang w:val="uk-UA" w:eastAsia="ru-RU"/>
              </w:rPr>
              <w:t>Родзинки</w:t>
            </w:r>
          </w:p>
        </w:tc>
        <w:tc>
          <w:tcPr>
            <w:tcW w:w="5531" w:type="dxa"/>
            <w:shd w:val="clear" w:color="auto" w:fill="auto"/>
            <w:vAlign w:val="center"/>
          </w:tcPr>
          <w:p w14:paraId="052FB51E" w14:textId="7C44396C" w:rsidR="00C62285" w:rsidRPr="001C2210" w:rsidRDefault="00C62285"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bCs/>
                <w:sz w:val="20"/>
                <w:szCs w:val="20"/>
                <w:lang w:val="uk-UA" w:eastAsia="zh-CN"/>
              </w:rPr>
              <w:t xml:space="preserve">Родзинки мають бути </w:t>
            </w:r>
            <w:r w:rsidRPr="001C2210">
              <w:rPr>
                <w:rFonts w:ascii="Times New Roman" w:hAnsi="Times New Roman"/>
                <w:sz w:val="20"/>
                <w:szCs w:val="20"/>
                <w:lang w:val="uk-UA" w:eastAsia="zh-CN"/>
              </w:rPr>
              <w:t xml:space="preserve">відповідного кольору, без сторонніх домішок, добре висушені, відповідного запаху. </w:t>
            </w:r>
            <w:r w:rsidR="00DC6886" w:rsidRPr="00DC6886">
              <w:rPr>
                <w:rFonts w:ascii="Times New Roman" w:hAnsi="Times New Roman"/>
                <w:bCs/>
                <w:sz w:val="20"/>
                <w:szCs w:val="20"/>
                <w:lang w:val="uk-UA" w:eastAsia="zh-CN"/>
              </w:rPr>
              <w:t xml:space="preserve">Без додавання цукрів і </w:t>
            </w:r>
            <w:proofErr w:type="spellStart"/>
            <w:r w:rsidR="00DC6886" w:rsidRPr="00DC6886">
              <w:rPr>
                <w:rFonts w:ascii="Times New Roman" w:hAnsi="Times New Roman"/>
                <w:bCs/>
                <w:sz w:val="20"/>
                <w:szCs w:val="20"/>
                <w:lang w:val="uk-UA" w:eastAsia="zh-CN"/>
              </w:rPr>
              <w:t>підсолоджувачів</w:t>
            </w:r>
            <w:proofErr w:type="spellEnd"/>
            <w:r w:rsidR="00DC6886" w:rsidRPr="00DC6886">
              <w:rPr>
                <w:rFonts w:ascii="Times New Roman" w:hAnsi="Times New Roman"/>
                <w:bCs/>
                <w:sz w:val="20"/>
                <w:szCs w:val="20"/>
                <w:lang w:val="uk-UA" w:eastAsia="zh-CN"/>
              </w:rPr>
              <w:t xml:space="preserve">. </w:t>
            </w:r>
            <w:r w:rsidRPr="001C2210">
              <w:rPr>
                <w:rFonts w:ascii="Times New Roman" w:hAnsi="Times New Roman"/>
                <w:sz w:val="20"/>
                <w:szCs w:val="20"/>
                <w:lang w:val="uk-UA" w:eastAsia="zh-CN"/>
              </w:rPr>
              <w:t xml:space="preserve">Родзинки повинні мати вигляд </w:t>
            </w:r>
            <w:r w:rsidRPr="001C2210">
              <w:rPr>
                <w:rFonts w:ascii="Times New Roman" w:hAnsi="Times New Roman"/>
                <w:sz w:val="20"/>
                <w:szCs w:val="20"/>
                <w:lang w:val="uk-UA" w:eastAsia="zh-CN"/>
              </w:rPr>
              <w:lastRenderedPageBreak/>
              <w:t xml:space="preserve">маси ягід з винограду одного виду, сипучі, без </w:t>
            </w:r>
            <w:proofErr w:type="spellStart"/>
            <w:r w:rsidRPr="001C2210">
              <w:rPr>
                <w:rFonts w:ascii="Times New Roman" w:hAnsi="Times New Roman"/>
                <w:sz w:val="20"/>
                <w:szCs w:val="20"/>
                <w:lang w:val="uk-UA" w:eastAsia="zh-CN"/>
              </w:rPr>
              <w:t>грудкування</w:t>
            </w:r>
            <w:proofErr w:type="spellEnd"/>
            <w:r w:rsidRPr="001C2210">
              <w:rPr>
                <w:rFonts w:ascii="Times New Roman" w:hAnsi="Times New Roman"/>
                <w:sz w:val="20"/>
                <w:szCs w:val="20"/>
                <w:lang w:val="uk-UA" w:eastAsia="zh-CN"/>
              </w:rPr>
              <w:t xml:space="preserve">, без плодоніжок та кісточок, без плісняви, сторонніх присмаків та запахів. Смак солодкий, або солодко-кислий. </w:t>
            </w:r>
            <w:r w:rsidR="001F1CFB">
              <w:rPr>
                <w:rFonts w:ascii="Times New Roman" w:hAnsi="Times New Roman"/>
                <w:sz w:val="20"/>
                <w:szCs w:val="20"/>
                <w:lang w:val="uk-UA" w:eastAsia="zh-CN"/>
              </w:rPr>
              <w:t>Без генетично модифікованих організмів.</w:t>
            </w:r>
            <w:r w:rsidRPr="001C2210">
              <w:rPr>
                <w:rFonts w:ascii="Times New Roman" w:hAnsi="Times New Roman"/>
                <w:sz w:val="20"/>
                <w:szCs w:val="20"/>
                <w:lang w:val="uk-UA" w:eastAsia="zh-CN"/>
              </w:rPr>
              <w:t xml:space="preserve"> </w:t>
            </w:r>
          </w:p>
        </w:tc>
        <w:tc>
          <w:tcPr>
            <w:tcW w:w="2764" w:type="dxa"/>
            <w:shd w:val="clear" w:color="auto" w:fill="auto"/>
            <w:vAlign w:val="center"/>
          </w:tcPr>
          <w:p w14:paraId="1243EAB0" w14:textId="61283FAC" w:rsidR="00C62285" w:rsidRPr="001C2210" w:rsidRDefault="00C62285" w:rsidP="00D50E1F">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lastRenderedPageBreak/>
              <w:t xml:space="preserve">Якість товару повинна відповідати </w:t>
            </w:r>
            <w:r w:rsidR="00D50E1F">
              <w:rPr>
                <w:rFonts w:ascii="Times New Roman" w:eastAsia="Times New Roman" w:hAnsi="Times New Roman"/>
                <w:sz w:val="20"/>
                <w:szCs w:val="20"/>
                <w:lang w:val="uk-UA" w:eastAsia="ru-RU"/>
              </w:rPr>
              <w:t xml:space="preserve">діючим стандартам або </w:t>
            </w:r>
            <w:r w:rsidR="00D50E1F">
              <w:rPr>
                <w:rFonts w:ascii="Times New Roman" w:hAnsi="Times New Roman"/>
                <w:sz w:val="20"/>
                <w:szCs w:val="20"/>
                <w:lang w:val="uk-UA" w:eastAsia="zh-CN"/>
              </w:rPr>
              <w:t xml:space="preserve">технічним </w:t>
            </w:r>
            <w:r w:rsidR="00D50E1F">
              <w:rPr>
                <w:rFonts w:ascii="Times New Roman" w:hAnsi="Times New Roman"/>
                <w:sz w:val="20"/>
                <w:szCs w:val="20"/>
                <w:lang w:val="uk-UA" w:eastAsia="zh-CN"/>
              </w:rPr>
              <w:lastRenderedPageBreak/>
              <w:t>умовам України</w:t>
            </w:r>
          </w:p>
        </w:tc>
        <w:tc>
          <w:tcPr>
            <w:tcW w:w="1712" w:type="dxa"/>
            <w:shd w:val="clear" w:color="auto" w:fill="auto"/>
            <w:vAlign w:val="center"/>
          </w:tcPr>
          <w:p w14:paraId="528F0A8C" w14:textId="43BECD63" w:rsidR="00C62285" w:rsidRPr="001C2210" w:rsidRDefault="00C62285"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lastRenderedPageBreak/>
              <w:t>Відповідно до технічних умов</w:t>
            </w:r>
          </w:p>
        </w:tc>
        <w:tc>
          <w:tcPr>
            <w:tcW w:w="1844" w:type="dxa"/>
            <w:shd w:val="clear" w:color="auto" w:fill="auto"/>
            <w:vAlign w:val="center"/>
          </w:tcPr>
          <w:p w14:paraId="549487EE" w14:textId="10E37DF1" w:rsidR="00C62285" w:rsidRPr="001C2210" w:rsidRDefault="00C62285"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t xml:space="preserve">Повинно відповідати вимогам Закону </w:t>
            </w:r>
            <w:r w:rsidRPr="001C2210">
              <w:rPr>
                <w:rFonts w:ascii="Times New Roman" w:hAnsi="Times New Roman"/>
                <w:sz w:val="20"/>
                <w:szCs w:val="20"/>
                <w:lang w:val="uk-UA" w:eastAsia="zh-CN"/>
              </w:rPr>
              <w:lastRenderedPageBreak/>
              <w:t>України «Про інформування для споживачів щодо харчових продуктів»</w:t>
            </w:r>
            <w:r>
              <w:rPr>
                <w:rFonts w:ascii="Times New Roman" w:hAnsi="Times New Roman"/>
                <w:sz w:val="20"/>
                <w:szCs w:val="20"/>
                <w:lang w:val="uk-UA" w:eastAsia="zh-CN"/>
              </w:rPr>
              <w:t xml:space="preserve"> (із змінами)</w:t>
            </w:r>
          </w:p>
        </w:tc>
        <w:tc>
          <w:tcPr>
            <w:tcW w:w="1471" w:type="dxa"/>
            <w:shd w:val="clear" w:color="auto" w:fill="auto"/>
            <w:vAlign w:val="center"/>
          </w:tcPr>
          <w:p w14:paraId="612FA4F4" w14:textId="29590234" w:rsidR="00C62285" w:rsidRPr="001C2210" w:rsidRDefault="00C62285" w:rsidP="001C2210">
            <w:pPr>
              <w:suppressAutoHyphens/>
              <w:spacing w:after="0" w:line="240" w:lineRule="auto"/>
              <w:jc w:val="center"/>
              <w:rPr>
                <w:rFonts w:ascii="Times New Roman" w:hAnsi="Times New Roman"/>
                <w:sz w:val="20"/>
                <w:szCs w:val="20"/>
                <w:lang w:val="uk-UA" w:eastAsia="zh-CN"/>
              </w:rPr>
            </w:pPr>
            <w:r>
              <w:rPr>
                <w:rFonts w:ascii="Times New Roman" w:hAnsi="Times New Roman"/>
                <w:sz w:val="24"/>
                <w:szCs w:val="24"/>
                <w:lang w:val="uk-UA"/>
              </w:rPr>
              <w:lastRenderedPageBreak/>
              <w:t>150</w:t>
            </w:r>
          </w:p>
        </w:tc>
      </w:tr>
      <w:tr w:rsidR="00C62285" w:rsidRPr="001C2210" w14:paraId="67320460" w14:textId="77777777" w:rsidTr="00DC6886">
        <w:trPr>
          <w:trHeight w:val="2652"/>
        </w:trPr>
        <w:tc>
          <w:tcPr>
            <w:tcW w:w="1988" w:type="dxa"/>
            <w:shd w:val="clear" w:color="auto" w:fill="auto"/>
            <w:vAlign w:val="center"/>
          </w:tcPr>
          <w:p w14:paraId="08DAC0ED" w14:textId="179BB44E" w:rsidR="00C62285" w:rsidRPr="001C2210" w:rsidRDefault="00C62285" w:rsidP="001C2210">
            <w:pPr>
              <w:suppressAutoHyphens/>
              <w:spacing w:after="0" w:line="240" w:lineRule="auto"/>
              <w:jc w:val="center"/>
              <w:rPr>
                <w:rFonts w:ascii="Times New Roman" w:hAnsi="Times New Roman"/>
                <w:b/>
                <w:color w:val="000000"/>
                <w:sz w:val="20"/>
                <w:szCs w:val="20"/>
                <w:lang w:val="uk-UA" w:eastAsia="ru-RU"/>
              </w:rPr>
            </w:pPr>
            <w:r w:rsidRPr="001C2210">
              <w:rPr>
                <w:rFonts w:ascii="Times New Roman" w:hAnsi="Times New Roman"/>
                <w:b/>
                <w:sz w:val="24"/>
                <w:szCs w:val="24"/>
              </w:rPr>
              <w:lastRenderedPageBreak/>
              <w:t>Курага</w:t>
            </w:r>
          </w:p>
        </w:tc>
        <w:tc>
          <w:tcPr>
            <w:tcW w:w="5531" w:type="dxa"/>
            <w:shd w:val="clear" w:color="auto" w:fill="auto"/>
            <w:vAlign w:val="center"/>
          </w:tcPr>
          <w:p w14:paraId="4B280429" w14:textId="605BEBDA" w:rsidR="00DC6886" w:rsidRPr="001C2210" w:rsidRDefault="00DC6886" w:rsidP="00DC6886">
            <w:pPr>
              <w:suppressAutoHyphens/>
              <w:spacing w:after="0" w:line="240" w:lineRule="auto"/>
              <w:jc w:val="center"/>
              <w:rPr>
                <w:rFonts w:ascii="Times New Roman" w:hAnsi="Times New Roman"/>
                <w:bCs/>
                <w:sz w:val="20"/>
                <w:szCs w:val="20"/>
                <w:lang w:val="uk-UA" w:eastAsia="zh-CN"/>
              </w:rPr>
            </w:pPr>
            <w:r w:rsidRPr="00DC6886">
              <w:rPr>
                <w:rFonts w:ascii="Times New Roman" w:hAnsi="Times New Roman"/>
                <w:bCs/>
                <w:sz w:val="20"/>
                <w:szCs w:val="20"/>
                <w:lang w:val="uk-UA" w:eastAsia="zh-CN"/>
              </w:rPr>
              <w:t xml:space="preserve">Плоди мають бути за зовнішнім виглядом цілі, приплюснуті з видавленою кісточкою, форма кругла або овальна, з непошкодженою шкіркою, які не злипаються при стисненні, сухі, без ознак присутності шкідників, без плісняви, без механічних домішок та сторонніх присмаків. Колір від світло-коричневого до темно-коричневого, в залежності від виду використаних абрикос. Смак солодкий або солодко-кислий. Сторонні присмаки і запахи не допускаються. Без додавання цукрів і </w:t>
            </w:r>
            <w:proofErr w:type="spellStart"/>
            <w:r w:rsidRPr="00DC6886">
              <w:rPr>
                <w:rFonts w:ascii="Times New Roman" w:hAnsi="Times New Roman"/>
                <w:bCs/>
                <w:sz w:val="20"/>
                <w:szCs w:val="20"/>
                <w:lang w:val="uk-UA" w:eastAsia="zh-CN"/>
              </w:rPr>
              <w:t>підсолоджувачів</w:t>
            </w:r>
            <w:proofErr w:type="spellEnd"/>
            <w:r w:rsidRPr="00DC6886">
              <w:rPr>
                <w:rFonts w:ascii="Times New Roman" w:hAnsi="Times New Roman"/>
                <w:bCs/>
                <w:sz w:val="20"/>
                <w:szCs w:val="20"/>
                <w:lang w:val="uk-UA" w:eastAsia="zh-CN"/>
              </w:rPr>
              <w:t xml:space="preserve">. Продукція не повинна містити небезпечні речовини, штучні барвники, консерванти, ароматизатори тощо. </w:t>
            </w:r>
            <w:r w:rsidR="001F1CFB">
              <w:rPr>
                <w:rFonts w:ascii="Times New Roman" w:hAnsi="Times New Roman"/>
                <w:sz w:val="20"/>
                <w:szCs w:val="20"/>
                <w:lang w:val="uk-UA" w:eastAsia="zh-CN"/>
              </w:rPr>
              <w:t>Без генетично модифікованих організмів.</w:t>
            </w:r>
          </w:p>
        </w:tc>
        <w:tc>
          <w:tcPr>
            <w:tcW w:w="2764" w:type="dxa"/>
            <w:shd w:val="clear" w:color="auto" w:fill="auto"/>
            <w:vAlign w:val="center"/>
          </w:tcPr>
          <w:p w14:paraId="59347E59" w14:textId="6614DAEF" w:rsidR="00C62285" w:rsidRPr="001C2210" w:rsidRDefault="00DC6886"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t xml:space="preserve">Якість товару повинна відповідати </w:t>
            </w:r>
            <w:r w:rsidRPr="00DC6886">
              <w:rPr>
                <w:rFonts w:ascii="Times New Roman" w:hAnsi="Times New Roman"/>
                <w:sz w:val="20"/>
                <w:szCs w:val="20"/>
                <w:lang w:val="uk-UA" w:eastAsia="zh-CN"/>
              </w:rPr>
              <w:t xml:space="preserve">ДСТУ 8471:2015 </w:t>
            </w:r>
            <w:r>
              <w:rPr>
                <w:rFonts w:ascii="Times New Roman" w:hAnsi="Times New Roman"/>
                <w:sz w:val="20"/>
                <w:szCs w:val="20"/>
                <w:lang w:val="uk-UA" w:eastAsia="zh-CN"/>
              </w:rPr>
              <w:t>«</w:t>
            </w:r>
            <w:r w:rsidRPr="00DC6886">
              <w:rPr>
                <w:rFonts w:ascii="Times New Roman" w:hAnsi="Times New Roman"/>
                <w:sz w:val="20"/>
                <w:szCs w:val="20"/>
                <w:lang w:val="uk-UA" w:eastAsia="zh-CN"/>
              </w:rPr>
              <w:t>Фрукти кісточкові сушені. Технічні умови</w:t>
            </w:r>
            <w:r>
              <w:rPr>
                <w:rFonts w:ascii="Times New Roman" w:hAnsi="Times New Roman"/>
                <w:sz w:val="20"/>
                <w:szCs w:val="20"/>
                <w:lang w:val="uk-UA" w:eastAsia="zh-CN"/>
              </w:rPr>
              <w:t>»</w:t>
            </w:r>
            <w:r>
              <w:rPr>
                <w:rFonts w:ascii="Times New Roman" w:hAnsi="Times New Roman"/>
                <w:sz w:val="20"/>
                <w:szCs w:val="20"/>
                <w:lang w:val="uk-UA" w:eastAsia="zh-CN"/>
              </w:rPr>
              <w:t xml:space="preserve"> або технічним умовам України</w:t>
            </w:r>
          </w:p>
        </w:tc>
        <w:tc>
          <w:tcPr>
            <w:tcW w:w="1712" w:type="dxa"/>
            <w:shd w:val="clear" w:color="auto" w:fill="auto"/>
            <w:vAlign w:val="center"/>
          </w:tcPr>
          <w:p w14:paraId="4DDFF3EC" w14:textId="02634D36" w:rsidR="00C62285" w:rsidRPr="001C2210" w:rsidRDefault="00C62285"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t>Відповідно до технічних умов</w:t>
            </w:r>
          </w:p>
        </w:tc>
        <w:tc>
          <w:tcPr>
            <w:tcW w:w="1844" w:type="dxa"/>
            <w:shd w:val="clear" w:color="auto" w:fill="auto"/>
            <w:vAlign w:val="center"/>
          </w:tcPr>
          <w:p w14:paraId="239D8B8A" w14:textId="3695CF1C" w:rsidR="00C62285" w:rsidRPr="001C2210" w:rsidRDefault="00C62285"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t>Повинно відповідати вимогам Закону України «Про інформування для споживачів щодо харчових продуктів»</w:t>
            </w:r>
            <w:r>
              <w:rPr>
                <w:rFonts w:ascii="Times New Roman" w:hAnsi="Times New Roman"/>
                <w:sz w:val="20"/>
                <w:szCs w:val="20"/>
                <w:lang w:val="uk-UA" w:eastAsia="zh-CN"/>
              </w:rPr>
              <w:t xml:space="preserve"> (із змінами)</w:t>
            </w:r>
          </w:p>
        </w:tc>
        <w:tc>
          <w:tcPr>
            <w:tcW w:w="1471" w:type="dxa"/>
            <w:shd w:val="clear" w:color="auto" w:fill="auto"/>
            <w:vAlign w:val="center"/>
          </w:tcPr>
          <w:p w14:paraId="6DFEE8B3" w14:textId="56B63CF0" w:rsidR="00C62285" w:rsidRPr="001C2210" w:rsidRDefault="00C62285" w:rsidP="001C2210">
            <w:pPr>
              <w:suppressAutoHyphens/>
              <w:spacing w:after="0" w:line="240" w:lineRule="auto"/>
              <w:jc w:val="center"/>
              <w:rPr>
                <w:rFonts w:ascii="Times New Roman" w:hAnsi="Times New Roman"/>
                <w:sz w:val="20"/>
                <w:szCs w:val="20"/>
                <w:lang w:val="uk-UA" w:eastAsia="zh-CN"/>
              </w:rPr>
            </w:pPr>
            <w:r>
              <w:rPr>
                <w:rFonts w:ascii="Times New Roman" w:hAnsi="Times New Roman"/>
                <w:sz w:val="24"/>
                <w:szCs w:val="24"/>
                <w:lang w:val="uk-UA"/>
              </w:rPr>
              <w:t>200</w:t>
            </w:r>
          </w:p>
        </w:tc>
      </w:tr>
      <w:tr w:rsidR="00C62285" w:rsidRPr="001C2210" w14:paraId="513105C4" w14:textId="77777777" w:rsidTr="00B01BBD">
        <w:trPr>
          <w:trHeight w:val="141"/>
        </w:trPr>
        <w:tc>
          <w:tcPr>
            <w:tcW w:w="1988" w:type="dxa"/>
            <w:shd w:val="clear" w:color="auto" w:fill="auto"/>
            <w:vAlign w:val="center"/>
          </w:tcPr>
          <w:p w14:paraId="63BC6949" w14:textId="4B60E542" w:rsidR="00C62285" w:rsidRPr="001C2210" w:rsidRDefault="00C62285" w:rsidP="001C2210">
            <w:pPr>
              <w:suppressAutoHyphens/>
              <w:spacing w:after="0" w:line="240" w:lineRule="auto"/>
              <w:jc w:val="center"/>
              <w:rPr>
                <w:rFonts w:ascii="Times New Roman" w:hAnsi="Times New Roman"/>
                <w:b/>
                <w:color w:val="000000"/>
                <w:sz w:val="20"/>
                <w:szCs w:val="20"/>
                <w:lang w:val="uk-UA" w:eastAsia="ru-RU"/>
              </w:rPr>
            </w:pPr>
            <w:proofErr w:type="gramStart"/>
            <w:r w:rsidRPr="001C2210">
              <w:rPr>
                <w:rFonts w:ascii="Times New Roman" w:hAnsi="Times New Roman"/>
                <w:b/>
                <w:sz w:val="24"/>
                <w:szCs w:val="24"/>
              </w:rPr>
              <w:t xml:space="preserve">Плоди </w:t>
            </w:r>
            <w:proofErr w:type="spellStart"/>
            <w:r w:rsidRPr="001C2210">
              <w:rPr>
                <w:rFonts w:ascii="Times New Roman" w:hAnsi="Times New Roman"/>
                <w:b/>
                <w:sz w:val="24"/>
                <w:szCs w:val="24"/>
              </w:rPr>
              <w:t>шипшини</w:t>
            </w:r>
            <w:proofErr w:type="spellEnd"/>
            <w:r w:rsidRPr="001C2210">
              <w:rPr>
                <w:rFonts w:ascii="Times New Roman" w:hAnsi="Times New Roman"/>
                <w:b/>
                <w:sz w:val="24"/>
                <w:szCs w:val="24"/>
              </w:rPr>
              <w:t xml:space="preserve"> </w:t>
            </w:r>
            <w:proofErr w:type="spellStart"/>
            <w:r w:rsidRPr="001C2210">
              <w:rPr>
                <w:rFonts w:ascii="Times New Roman" w:hAnsi="Times New Roman"/>
                <w:b/>
                <w:sz w:val="24"/>
                <w:szCs w:val="24"/>
              </w:rPr>
              <w:t>сушен</w:t>
            </w:r>
            <w:proofErr w:type="gramEnd"/>
            <w:r w:rsidRPr="001C2210">
              <w:rPr>
                <w:rFonts w:ascii="Times New Roman" w:hAnsi="Times New Roman"/>
                <w:b/>
                <w:sz w:val="24"/>
                <w:szCs w:val="24"/>
              </w:rPr>
              <w:t>і</w:t>
            </w:r>
            <w:proofErr w:type="spellEnd"/>
          </w:p>
        </w:tc>
        <w:tc>
          <w:tcPr>
            <w:tcW w:w="5531" w:type="dxa"/>
            <w:shd w:val="clear" w:color="auto" w:fill="auto"/>
            <w:vAlign w:val="center"/>
          </w:tcPr>
          <w:p w14:paraId="0EB8F414" w14:textId="417401B5" w:rsidR="00C62285" w:rsidRDefault="001F1CFB" w:rsidP="001F1CFB">
            <w:pPr>
              <w:suppressAutoHyphens/>
              <w:spacing w:after="0" w:line="240" w:lineRule="auto"/>
              <w:jc w:val="center"/>
              <w:rPr>
                <w:rFonts w:ascii="Times New Roman" w:hAnsi="Times New Roman"/>
                <w:bCs/>
                <w:sz w:val="20"/>
                <w:szCs w:val="20"/>
                <w:lang w:val="uk-UA" w:eastAsia="zh-CN"/>
              </w:rPr>
            </w:pPr>
            <w:r w:rsidRPr="003A6ACF">
              <w:rPr>
                <w:rFonts w:ascii="Times New Roman" w:hAnsi="Times New Roman"/>
                <w:bCs/>
                <w:sz w:val="20"/>
                <w:szCs w:val="20"/>
                <w:lang w:val="uk-UA" w:eastAsia="zh-CN"/>
              </w:rPr>
              <w:t>Плоди сушені</w:t>
            </w:r>
            <w:r>
              <w:rPr>
                <w:rFonts w:ascii="Times New Roman" w:hAnsi="Times New Roman"/>
                <w:bCs/>
                <w:sz w:val="20"/>
                <w:szCs w:val="20"/>
                <w:lang w:val="uk-UA" w:eastAsia="zh-CN"/>
              </w:rPr>
              <w:t>,</w:t>
            </w:r>
            <w:r w:rsidRPr="003A6ACF">
              <w:rPr>
                <w:rFonts w:ascii="Times New Roman" w:hAnsi="Times New Roman"/>
                <w:bCs/>
                <w:sz w:val="20"/>
                <w:szCs w:val="20"/>
                <w:lang w:val="uk-UA" w:eastAsia="zh-CN"/>
              </w:rPr>
              <w:t xml:space="preserve"> цілі, сухі (висушені природнім шляхом), не пересушені. Колір – червоний або темно-червоний, з кісточками. Без шкідників, механічних пошкоджень (теплового пошкодження) та сторонніх домішок. </w:t>
            </w:r>
            <w:r w:rsidRPr="00DC6886">
              <w:rPr>
                <w:rFonts w:ascii="Times New Roman" w:hAnsi="Times New Roman"/>
                <w:bCs/>
                <w:sz w:val="20"/>
                <w:szCs w:val="20"/>
                <w:lang w:val="uk-UA" w:eastAsia="zh-CN"/>
              </w:rPr>
              <w:t xml:space="preserve">Без додавання цукрів і </w:t>
            </w:r>
            <w:proofErr w:type="spellStart"/>
            <w:r w:rsidRPr="00DC6886">
              <w:rPr>
                <w:rFonts w:ascii="Times New Roman" w:hAnsi="Times New Roman"/>
                <w:bCs/>
                <w:sz w:val="20"/>
                <w:szCs w:val="20"/>
                <w:lang w:val="uk-UA" w:eastAsia="zh-CN"/>
              </w:rPr>
              <w:t>підсолоджувачів</w:t>
            </w:r>
            <w:proofErr w:type="spellEnd"/>
            <w:r w:rsidRPr="00DC6886">
              <w:rPr>
                <w:rFonts w:ascii="Times New Roman" w:hAnsi="Times New Roman"/>
                <w:bCs/>
                <w:sz w:val="20"/>
                <w:szCs w:val="20"/>
                <w:lang w:val="uk-UA" w:eastAsia="zh-CN"/>
              </w:rPr>
              <w:t>.</w:t>
            </w:r>
            <w:r>
              <w:rPr>
                <w:rFonts w:ascii="Times New Roman" w:hAnsi="Times New Roman"/>
                <w:bCs/>
                <w:sz w:val="20"/>
                <w:szCs w:val="20"/>
                <w:lang w:val="uk-UA" w:eastAsia="zh-CN"/>
              </w:rPr>
              <w:t xml:space="preserve"> </w:t>
            </w:r>
            <w:r w:rsidRPr="003A6ACF">
              <w:rPr>
                <w:rFonts w:ascii="Times New Roman" w:hAnsi="Times New Roman"/>
                <w:bCs/>
                <w:sz w:val="20"/>
                <w:szCs w:val="20"/>
                <w:lang w:val="uk-UA" w:eastAsia="zh-CN"/>
              </w:rPr>
              <w:t xml:space="preserve">Смак і запах: властивий плодам шипшини без стороннього смаку і запаху. </w:t>
            </w:r>
            <w:r w:rsidR="0026612B" w:rsidRPr="0026612B">
              <w:rPr>
                <w:rFonts w:ascii="Times New Roman" w:hAnsi="Times New Roman"/>
                <w:bCs/>
                <w:sz w:val="20"/>
                <w:szCs w:val="20"/>
                <w:lang w:val="uk-UA" w:eastAsia="zh-CN"/>
              </w:rPr>
              <w:t xml:space="preserve">Не допускається: забруднення, гниття, пліснява, ураження шкідниками, сторонній запах та смак. </w:t>
            </w:r>
            <w:r>
              <w:rPr>
                <w:rFonts w:ascii="Times New Roman" w:hAnsi="Times New Roman"/>
                <w:sz w:val="20"/>
                <w:szCs w:val="20"/>
                <w:lang w:val="uk-UA" w:eastAsia="zh-CN"/>
              </w:rPr>
              <w:t>Без генетично модифікованих організмів.</w:t>
            </w:r>
          </w:p>
          <w:p w14:paraId="68786786" w14:textId="77777777" w:rsidR="003A6ACF" w:rsidRDefault="003A6ACF" w:rsidP="001C2210">
            <w:pPr>
              <w:suppressAutoHyphens/>
              <w:spacing w:after="0" w:line="240" w:lineRule="auto"/>
              <w:jc w:val="center"/>
              <w:rPr>
                <w:rFonts w:ascii="Times New Roman" w:hAnsi="Times New Roman"/>
                <w:bCs/>
                <w:sz w:val="20"/>
                <w:szCs w:val="20"/>
                <w:lang w:val="uk-UA" w:eastAsia="zh-CN"/>
              </w:rPr>
            </w:pPr>
          </w:p>
          <w:p w14:paraId="4E1FF55A" w14:textId="11E768D6" w:rsidR="003A6ACF" w:rsidRPr="001C2210" w:rsidRDefault="003A6ACF" w:rsidP="001C2210">
            <w:pPr>
              <w:suppressAutoHyphens/>
              <w:spacing w:after="0" w:line="240" w:lineRule="auto"/>
              <w:jc w:val="center"/>
              <w:rPr>
                <w:rFonts w:ascii="Times New Roman" w:hAnsi="Times New Roman"/>
                <w:bCs/>
                <w:sz w:val="20"/>
                <w:szCs w:val="20"/>
                <w:lang w:val="uk-UA" w:eastAsia="zh-CN"/>
              </w:rPr>
            </w:pPr>
          </w:p>
        </w:tc>
        <w:tc>
          <w:tcPr>
            <w:tcW w:w="2764" w:type="dxa"/>
            <w:shd w:val="clear" w:color="auto" w:fill="auto"/>
            <w:vAlign w:val="center"/>
          </w:tcPr>
          <w:p w14:paraId="3B1463C0" w14:textId="27C5AE75" w:rsidR="00C62285" w:rsidRPr="001C2210" w:rsidRDefault="001F1CFB"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t xml:space="preserve">Якість товару повинна відповідати </w:t>
            </w:r>
            <w:r w:rsidR="003A6ACF" w:rsidRPr="003A6ACF">
              <w:rPr>
                <w:rFonts w:ascii="Times New Roman" w:hAnsi="Times New Roman"/>
                <w:sz w:val="20"/>
                <w:szCs w:val="20"/>
                <w:lang w:val="uk-UA" w:eastAsia="zh-CN"/>
              </w:rPr>
              <w:t xml:space="preserve">ДСТУ ISO 23391:2019 </w:t>
            </w:r>
            <w:r>
              <w:rPr>
                <w:rFonts w:ascii="Times New Roman" w:hAnsi="Times New Roman"/>
                <w:sz w:val="20"/>
                <w:szCs w:val="20"/>
                <w:lang w:val="uk-UA" w:eastAsia="zh-CN"/>
              </w:rPr>
              <w:t>«</w:t>
            </w:r>
            <w:r w:rsidR="003A6ACF" w:rsidRPr="003A6ACF">
              <w:rPr>
                <w:rFonts w:ascii="Times New Roman" w:hAnsi="Times New Roman"/>
                <w:sz w:val="20"/>
                <w:szCs w:val="20"/>
                <w:lang w:val="uk-UA" w:eastAsia="zh-CN"/>
              </w:rPr>
              <w:t>Плоди шипшини сушені. Технічні умови та методи випробування (ISO 23391:2006, IDT)</w:t>
            </w:r>
            <w:r>
              <w:rPr>
                <w:rFonts w:ascii="Times New Roman" w:hAnsi="Times New Roman"/>
                <w:sz w:val="20"/>
                <w:szCs w:val="20"/>
                <w:lang w:val="uk-UA" w:eastAsia="zh-CN"/>
              </w:rPr>
              <w:t xml:space="preserve">» або </w:t>
            </w:r>
            <w:r>
              <w:rPr>
                <w:rFonts w:ascii="Times New Roman" w:hAnsi="Times New Roman"/>
                <w:sz w:val="20"/>
                <w:szCs w:val="20"/>
                <w:lang w:val="uk-UA" w:eastAsia="zh-CN"/>
              </w:rPr>
              <w:t>технічним умовам України</w:t>
            </w:r>
          </w:p>
        </w:tc>
        <w:tc>
          <w:tcPr>
            <w:tcW w:w="1712" w:type="dxa"/>
            <w:shd w:val="clear" w:color="auto" w:fill="auto"/>
            <w:vAlign w:val="center"/>
          </w:tcPr>
          <w:p w14:paraId="18437F5D" w14:textId="2C372B62" w:rsidR="00C62285" w:rsidRPr="001C2210" w:rsidRDefault="00C62285"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t>Відповідно до технічних умов</w:t>
            </w:r>
          </w:p>
        </w:tc>
        <w:tc>
          <w:tcPr>
            <w:tcW w:w="1844" w:type="dxa"/>
            <w:shd w:val="clear" w:color="auto" w:fill="auto"/>
            <w:vAlign w:val="center"/>
          </w:tcPr>
          <w:p w14:paraId="7079D89E" w14:textId="5B8820A6" w:rsidR="00C62285" w:rsidRPr="001C2210" w:rsidRDefault="00C62285"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t>Повинно відповідати вимогам Закону України «Про інформування для споживачів щодо харчових продуктів»</w:t>
            </w:r>
            <w:r>
              <w:rPr>
                <w:rFonts w:ascii="Times New Roman" w:hAnsi="Times New Roman"/>
                <w:sz w:val="20"/>
                <w:szCs w:val="20"/>
                <w:lang w:val="uk-UA" w:eastAsia="zh-CN"/>
              </w:rPr>
              <w:t xml:space="preserve"> (із змінами)</w:t>
            </w:r>
          </w:p>
        </w:tc>
        <w:tc>
          <w:tcPr>
            <w:tcW w:w="1471" w:type="dxa"/>
            <w:shd w:val="clear" w:color="auto" w:fill="auto"/>
            <w:vAlign w:val="center"/>
          </w:tcPr>
          <w:p w14:paraId="0D780A55" w14:textId="284C97EF" w:rsidR="00C62285" w:rsidRPr="001C2210" w:rsidRDefault="00C62285" w:rsidP="001C2210">
            <w:pPr>
              <w:suppressAutoHyphens/>
              <w:spacing w:after="0" w:line="240" w:lineRule="auto"/>
              <w:jc w:val="center"/>
              <w:rPr>
                <w:rFonts w:ascii="Times New Roman" w:hAnsi="Times New Roman"/>
                <w:sz w:val="20"/>
                <w:szCs w:val="20"/>
                <w:lang w:val="uk-UA" w:eastAsia="zh-CN"/>
              </w:rPr>
            </w:pPr>
            <w:r>
              <w:rPr>
                <w:rFonts w:ascii="Times New Roman" w:hAnsi="Times New Roman"/>
                <w:sz w:val="24"/>
                <w:szCs w:val="24"/>
                <w:lang w:val="uk-UA"/>
              </w:rPr>
              <w:t>100</w:t>
            </w:r>
          </w:p>
        </w:tc>
      </w:tr>
      <w:tr w:rsidR="00C62285" w:rsidRPr="001C2210" w14:paraId="0A9F0395" w14:textId="77777777" w:rsidTr="0026612B">
        <w:trPr>
          <w:trHeight w:val="983"/>
        </w:trPr>
        <w:tc>
          <w:tcPr>
            <w:tcW w:w="1988" w:type="dxa"/>
            <w:shd w:val="clear" w:color="auto" w:fill="auto"/>
            <w:vAlign w:val="center"/>
          </w:tcPr>
          <w:p w14:paraId="141DB2AF" w14:textId="5F47F568" w:rsidR="00C62285" w:rsidRPr="001C2210" w:rsidRDefault="00C62285" w:rsidP="001C2210">
            <w:pPr>
              <w:suppressAutoHyphens/>
              <w:spacing w:after="0" w:line="240" w:lineRule="auto"/>
              <w:jc w:val="center"/>
              <w:rPr>
                <w:rFonts w:ascii="Times New Roman" w:hAnsi="Times New Roman"/>
                <w:b/>
                <w:color w:val="000000"/>
                <w:sz w:val="20"/>
                <w:szCs w:val="20"/>
                <w:lang w:val="uk-UA" w:eastAsia="ru-RU"/>
              </w:rPr>
            </w:pPr>
            <w:proofErr w:type="spellStart"/>
            <w:r w:rsidRPr="001C2210">
              <w:rPr>
                <w:rFonts w:ascii="Times New Roman" w:hAnsi="Times New Roman"/>
                <w:b/>
                <w:sz w:val="24"/>
                <w:szCs w:val="24"/>
              </w:rPr>
              <w:t>Горошок</w:t>
            </w:r>
            <w:proofErr w:type="spellEnd"/>
            <w:r w:rsidRPr="001C2210">
              <w:rPr>
                <w:rFonts w:ascii="Times New Roman" w:hAnsi="Times New Roman"/>
                <w:b/>
                <w:sz w:val="24"/>
                <w:szCs w:val="24"/>
              </w:rPr>
              <w:t xml:space="preserve"> </w:t>
            </w:r>
            <w:proofErr w:type="spellStart"/>
            <w:r w:rsidRPr="001C2210">
              <w:rPr>
                <w:rFonts w:ascii="Times New Roman" w:hAnsi="Times New Roman"/>
                <w:b/>
                <w:sz w:val="24"/>
                <w:szCs w:val="24"/>
              </w:rPr>
              <w:t>зелений</w:t>
            </w:r>
            <w:proofErr w:type="spellEnd"/>
            <w:r w:rsidRPr="001C2210">
              <w:rPr>
                <w:rFonts w:ascii="Times New Roman" w:hAnsi="Times New Roman"/>
                <w:b/>
                <w:sz w:val="24"/>
                <w:szCs w:val="24"/>
              </w:rPr>
              <w:t xml:space="preserve"> </w:t>
            </w:r>
            <w:proofErr w:type="spellStart"/>
            <w:r w:rsidRPr="001C2210">
              <w:rPr>
                <w:rFonts w:ascii="Times New Roman" w:hAnsi="Times New Roman"/>
                <w:b/>
                <w:sz w:val="24"/>
                <w:szCs w:val="24"/>
              </w:rPr>
              <w:t>заморожений</w:t>
            </w:r>
            <w:proofErr w:type="spellEnd"/>
          </w:p>
        </w:tc>
        <w:tc>
          <w:tcPr>
            <w:tcW w:w="5531" w:type="dxa"/>
            <w:shd w:val="clear" w:color="auto" w:fill="auto"/>
            <w:vAlign w:val="center"/>
          </w:tcPr>
          <w:p w14:paraId="678938B8" w14:textId="77777777" w:rsidR="0026612B" w:rsidRPr="0026612B" w:rsidRDefault="0026612B" w:rsidP="0026612B">
            <w:pPr>
              <w:suppressAutoHyphens/>
              <w:spacing w:after="0" w:line="240" w:lineRule="auto"/>
              <w:jc w:val="center"/>
              <w:rPr>
                <w:rFonts w:ascii="Times New Roman" w:hAnsi="Times New Roman"/>
                <w:bCs/>
                <w:sz w:val="20"/>
                <w:szCs w:val="20"/>
                <w:lang w:val="uk-UA" w:eastAsia="zh-CN"/>
              </w:rPr>
            </w:pPr>
            <w:r w:rsidRPr="0026612B">
              <w:rPr>
                <w:rFonts w:ascii="Times New Roman" w:hAnsi="Times New Roman"/>
                <w:bCs/>
                <w:sz w:val="20"/>
                <w:szCs w:val="20"/>
                <w:lang w:val="uk-UA" w:eastAsia="zh-CN"/>
              </w:rPr>
              <w:t xml:space="preserve">Зовнішній вигляд: зерна цілі без домішок оболонок зерна та кормового гороху коричневого кольору. Поверхня без дефектів та ушкоджень шкідниками, без </w:t>
            </w:r>
            <w:proofErr w:type="spellStart"/>
            <w:r w:rsidRPr="0026612B">
              <w:rPr>
                <w:rFonts w:ascii="Times New Roman" w:hAnsi="Times New Roman"/>
                <w:bCs/>
                <w:sz w:val="20"/>
                <w:szCs w:val="20"/>
                <w:lang w:val="uk-UA" w:eastAsia="zh-CN"/>
              </w:rPr>
              <w:t>тріщин</w:t>
            </w:r>
            <w:proofErr w:type="spellEnd"/>
            <w:r w:rsidRPr="0026612B">
              <w:rPr>
                <w:rFonts w:ascii="Times New Roman" w:hAnsi="Times New Roman"/>
                <w:bCs/>
                <w:sz w:val="20"/>
                <w:szCs w:val="20"/>
                <w:lang w:val="uk-UA" w:eastAsia="zh-CN"/>
              </w:rPr>
              <w:t xml:space="preserve"> і плям.</w:t>
            </w:r>
            <w:r>
              <w:rPr>
                <w:rFonts w:ascii="Times New Roman" w:hAnsi="Times New Roman"/>
                <w:bCs/>
                <w:sz w:val="20"/>
                <w:szCs w:val="20"/>
                <w:lang w:val="uk-UA" w:eastAsia="zh-CN"/>
              </w:rPr>
              <w:t xml:space="preserve"> </w:t>
            </w:r>
          </w:p>
          <w:p w14:paraId="3D2DE927" w14:textId="1A724BBB" w:rsidR="0026612B" w:rsidRPr="001C2210" w:rsidRDefault="0026612B" w:rsidP="0026612B">
            <w:pPr>
              <w:suppressAutoHyphens/>
              <w:spacing w:after="0" w:line="240" w:lineRule="auto"/>
              <w:jc w:val="center"/>
              <w:rPr>
                <w:rFonts w:ascii="Times New Roman" w:hAnsi="Times New Roman"/>
                <w:bCs/>
                <w:sz w:val="20"/>
                <w:szCs w:val="20"/>
                <w:lang w:val="uk-UA" w:eastAsia="zh-CN"/>
              </w:rPr>
            </w:pPr>
            <w:r w:rsidRPr="0026612B">
              <w:rPr>
                <w:rFonts w:ascii="Times New Roman" w:hAnsi="Times New Roman"/>
                <w:bCs/>
                <w:sz w:val="20"/>
                <w:szCs w:val="20"/>
                <w:lang w:val="uk-UA" w:eastAsia="zh-CN"/>
              </w:rPr>
              <w:t xml:space="preserve">Смак і запах: натуральні, властиві зеленому горошку, без стороннього запаху та присмаку. Колір зерна: зелений, світло-зелений або оливковий, однорідний, вищого ґатунку. Має бути збережено натуральний колір плодів. Не допускається злипання заморожених овочів. Без ознак повторної заморозки, без грудочок льоду. Без сторонніх домішок. Продукція не повинна містити небезпечні </w:t>
            </w:r>
            <w:r w:rsidRPr="0026612B">
              <w:rPr>
                <w:rFonts w:ascii="Times New Roman" w:hAnsi="Times New Roman"/>
                <w:bCs/>
                <w:sz w:val="20"/>
                <w:szCs w:val="20"/>
                <w:lang w:val="uk-UA" w:eastAsia="zh-CN"/>
              </w:rPr>
              <w:lastRenderedPageBreak/>
              <w:t xml:space="preserve">речовини, штучні барвники, консерванти, ароматизатори тощо. </w:t>
            </w:r>
            <w:r w:rsidR="001F1CFB">
              <w:rPr>
                <w:rFonts w:ascii="Times New Roman" w:hAnsi="Times New Roman"/>
                <w:sz w:val="20"/>
                <w:szCs w:val="20"/>
                <w:lang w:val="uk-UA" w:eastAsia="zh-CN"/>
              </w:rPr>
              <w:t>Без генетично модифікованих організмів.</w:t>
            </w:r>
          </w:p>
          <w:p w14:paraId="525C99D2" w14:textId="35A51BD9" w:rsidR="00C62285" w:rsidRPr="001C2210" w:rsidRDefault="00C62285" w:rsidP="0026612B">
            <w:pPr>
              <w:suppressAutoHyphens/>
              <w:spacing w:after="0" w:line="240" w:lineRule="auto"/>
              <w:jc w:val="center"/>
              <w:rPr>
                <w:rFonts w:ascii="Times New Roman" w:hAnsi="Times New Roman"/>
                <w:bCs/>
                <w:sz w:val="20"/>
                <w:szCs w:val="20"/>
                <w:lang w:val="uk-UA" w:eastAsia="zh-CN"/>
              </w:rPr>
            </w:pPr>
          </w:p>
        </w:tc>
        <w:tc>
          <w:tcPr>
            <w:tcW w:w="2764" w:type="dxa"/>
            <w:shd w:val="clear" w:color="auto" w:fill="auto"/>
            <w:vAlign w:val="center"/>
          </w:tcPr>
          <w:p w14:paraId="4585FA9C" w14:textId="3207A400" w:rsidR="00C62285" w:rsidRPr="001C2210" w:rsidRDefault="0026612B"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lastRenderedPageBreak/>
              <w:t xml:space="preserve">Якість товару повинна відповідати </w:t>
            </w:r>
            <w:r>
              <w:rPr>
                <w:rFonts w:ascii="Times New Roman" w:eastAsia="Times New Roman" w:hAnsi="Times New Roman"/>
                <w:sz w:val="20"/>
                <w:szCs w:val="20"/>
                <w:lang w:val="uk-UA" w:eastAsia="ru-RU"/>
              </w:rPr>
              <w:t xml:space="preserve">діючим стандартам або </w:t>
            </w:r>
            <w:r>
              <w:rPr>
                <w:rFonts w:ascii="Times New Roman" w:hAnsi="Times New Roman"/>
                <w:sz w:val="20"/>
                <w:szCs w:val="20"/>
                <w:lang w:val="uk-UA" w:eastAsia="zh-CN"/>
              </w:rPr>
              <w:t>технічним умовам України</w:t>
            </w:r>
          </w:p>
        </w:tc>
        <w:tc>
          <w:tcPr>
            <w:tcW w:w="1712" w:type="dxa"/>
            <w:shd w:val="clear" w:color="auto" w:fill="auto"/>
            <w:vAlign w:val="center"/>
          </w:tcPr>
          <w:p w14:paraId="3FEC0D09" w14:textId="1059562D" w:rsidR="00C62285" w:rsidRPr="001C2210" w:rsidRDefault="00C62285"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t>Відповідно до технічних умов</w:t>
            </w:r>
          </w:p>
        </w:tc>
        <w:tc>
          <w:tcPr>
            <w:tcW w:w="1844" w:type="dxa"/>
            <w:shd w:val="clear" w:color="auto" w:fill="auto"/>
            <w:vAlign w:val="center"/>
          </w:tcPr>
          <w:p w14:paraId="5DBCEE5B" w14:textId="4E4BB5F8" w:rsidR="00C62285" w:rsidRPr="001C2210" w:rsidRDefault="00C62285"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t>Повинно відповідати вимогам Закону України «Про інформування для споживачів щодо харчових продуктів»</w:t>
            </w:r>
            <w:r>
              <w:rPr>
                <w:rFonts w:ascii="Times New Roman" w:hAnsi="Times New Roman"/>
                <w:sz w:val="20"/>
                <w:szCs w:val="20"/>
                <w:lang w:val="uk-UA" w:eastAsia="zh-CN"/>
              </w:rPr>
              <w:t xml:space="preserve"> (із змінами)</w:t>
            </w:r>
          </w:p>
        </w:tc>
        <w:tc>
          <w:tcPr>
            <w:tcW w:w="1471" w:type="dxa"/>
            <w:shd w:val="clear" w:color="auto" w:fill="auto"/>
            <w:vAlign w:val="center"/>
          </w:tcPr>
          <w:p w14:paraId="3410FBF7" w14:textId="1D6D7003" w:rsidR="00C62285" w:rsidRPr="001C2210" w:rsidRDefault="00C62285" w:rsidP="001C2210">
            <w:pPr>
              <w:suppressAutoHyphens/>
              <w:spacing w:after="0" w:line="240" w:lineRule="auto"/>
              <w:jc w:val="center"/>
              <w:rPr>
                <w:rFonts w:ascii="Times New Roman" w:hAnsi="Times New Roman"/>
                <w:sz w:val="20"/>
                <w:szCs w:val="20"/>
                <w:lang w:val="uk-UA" w:eastAsia="zh-CN"/>
              </w:rPr>
            </w:pPr>
            <w:r>
              <w:rPr>
                <w:rFonts w:ascii="Times New Roman" w:hAnsi="Times New Roman"/>
                <w:sz w:val="24"/>
                <w:szCs w:val="24"/>
                <w:lang w:val="uk-UA"/>
              </w:rPr>
              <w:t>500</w:t>
            </w:r>
          </w:p>
        </w:tc>
      </w:tr>
      <w:tr w:rsidR="00C62285" w:rsidRPr="001C2210" w14:paraId="66F8D08F" w14:textId="77777777" w:rsidTr="00B01BBD">
        <w:trPr>
          <w:trHeight w:val="141"/>
        </w:trPr>
        <w:tc>
          <w:tcPr>
            <w:tcW w:w="1988" w:type="dxa"/>
            <w:shd w:val="clear" w:color="auto" w:fill="auto"/>
            <w:vAlign w:val="center"/>
          </w:tcPr>
          <w:p w14:paraId="37CA9E80" w14:textId="669E8E37" w:rsidR="00C62285" w:rsidRPr="001C2210" w:rsidRDefault="00C62285" w:rsidP="001C2210">
            <w:pPr>
              <w:suppressAutoHyphens/>
              <w:spacing w:after="0" w:line="240" w:lineRule="auto"/>
              <w:jc w:val="center"/>
              <w:rPr>
                <w:rFonts w:ascii="Times New Roman" w:hAnsi="Times New Roman"/>
                <w:b/>
                <w:color w:val="000000"/>
                <w:sz w:val="20"/>
                <w:szCs w:val="20"/>
                <w:lang w:val="uk-UA" w:eastAsia="ru-RU"/>
              </w:rPr>
            </w:pPr>
            <w:r w:rsidRPr="001C2210">
              <w:rPr>
                <w:rFonts w:ascii="Times New Roman" w:hAnsi="Times New Roman"/>
                <w:b/>
                <w:sz w:val="24"/>
                <w:szCs w:val="24"/>
              </w:rPr>
              <w:lastRenderedPageBreak/>
              <w:t>Вишня заморожена</w:t>
            </w:r>
          </w:p>
        </w:tc>
        <w:tc>
          <w:tcPr>
            <w:tcW w:w="5531" w:type="dxa"/>
            <w:shd w:val="clear" w:color="auto" w:fill="auto"/>
            <w:vAlign w:val="center"/>
          </w:tcPr>
          <w:p w14:paraId="7263212F" w14:textId="2C305226" w:rsidR="0026612B" w:rsidRPr="0026612B" w:rsidRDefault="0026612B" w:rsidP="0026612B">
            <w:pPr>
              <w:suppressAutoHyphens/>
              <w:spacing w:after="0" w:line="240" w:lineRule="auto"/>
              <w:jc w:val="center"/>
              <w:rPr>
                <w:rFonts w:ascii="Times New Roman" w:hAnsi="Times New Roman"/>
                <w:bCs/>
                <w:sz w:val="20"/>
                <w:szCs w:val="20"/>
                <w:lang w:val="uk-UA" w:eastAsia="zh-CN"/>
              </w:rPr>
            </w:pPr>
            <w:r>
              <w:rPr>
                <w:rFonts w:ascii="Times New Roman" w:hAnsi="Times New Roman"/>
                <w:bCs/>
                <w:sz w:val="20"/>
                <w:szCs w:val="20"/>
                <w:lang w:val="uk-UA" w:eastAsia="zh-CN"/>
              </w:rPr>
              <w:t>Б</w:t>
            </w:r>
            <w:r w:rsidRPr="0026612B">
              <w:rPr>
                <w:rFonts w:ascii="Times New Roman" w:hAnsi="Times New Roman"/>
                <w:bCs/>
                <w:sz w:val="20"/>
                <w:szCs w:val="20"/>
                <w:lang w:val="uk-UA" w:eastAsia="zh-CN"/>
              </w:rPr>
              <w:t>ез кісточки</w:t>
            </w:r>
            <w:r>
              <w:rPr>
                <w:rFonts w:ascii="Times New Roman" w:hAnsi="Times New Roman"/>
                <w:bCs/>
                <w:sz w:val="20"/>
                <w:szCs w:val="20"/>
                <w:lang w:val="uk-UA" w:eastAsia="zh-CN"/>
              </w:rPr>
              <w:t xml:space="preserve">; </w:t>
            </w:r>
            <w:r w:rsidRPr="0026612B">
              <w:rPr>
                <w:rFonts w:ascii="Times New Roman" w:hAnsi="Times New Roman"/>
                <w:bCs/>
                <w:sz w:val="20"/>
                <w:szCs w:val="20"/>
                <w:lang w:val="uk-UA" w:eastAsia="zh-CN"/>
              </w:rPr>
              <w:t>ягоди мають бути чисті, форма збережена, без ознак повторної заморозки, без грудочок</w:t>
            </w:r>
            <w:r>
              <w:rPr>
                <w:rFonts w:ascii="Times New Roman" w:hAnsi="Times New Roman"/>
                <w:bCs/>
                <w:sz w:val="20"/>
                <w:szCs w:val="20"/>
                <w:lang w:val="uk-UA" w:eastAsia="zh-CN"/>
              </w:rPr>
              <w:t xml:space="preserve"> льоду. Без сторонніх домішок. </w:t>
            </w:r>
            <w:r w:rsidRPr="0026612B">
              <w:rPr>
                <w:rFonts w:ascii="Times New Roman" w:hAnsi="Times New Roman"/>
                <w:bCs/>
                <w:sz w:val="20"/>
                <w:szCs w:val="20"/>
                <w:lang w:val="uk-UA" w:eastAsia="zh-CN"/>
              </w:rPr>
              <w:t xml:space="preserve">Поверхня ягід без дефектів та ушкоджень шкідниками, без </w:t>
            </w:r>
            <w:proofErr w:type="spellStart"/>
            <w:r w:rsidRPr="0026612B">
              <w:rPr>
                <w:rFonts w:ascii="Times New Roman" w:hAnsi="Times New Roman"/>
                <w:bCs/>
                <w:sz w:val="20"/>
                <w:szCs w:val="20"/>
                <w:lang w:val="uk-UA" w:eastAsia="zh-CN"/>
              </w:rPr>
              <w:t>тріщин</w:t>
            </w:r>
            <w:proofErr w:type="spellEnd"/>
            <w:r w:rsidRPr="0026612B">
              <w:rPr>
                <w:rFonts w:ascii="Times New Roman" w:hAnsi="Times New Roman"/>
                <w:bCs/>
                <w:sz w:val="20"/>
                <w:szCs w:val="20"/>
                <w:lang w:val="uk-UA" w:eastAsia="zh-CN"/>
              </w:rPr>
              <w:t xml:space="preserve"> і плям, глянцева або матова.</w:t>
            </w:r>
          </w:p>
          <w:p w14:paraId="5FFD0F18" w14:textId="77777777" w:rsidR="0026612B" w:rsidRPr="0026612B" w:rsidRDefault="0026612B" w:rsidP="0026612B">
            <w:pPr>
              <w:suppressAutoHyphens/>
              <w:spacing w:after="0" w:line="240" w:lineRule="auto"/>
              <w:jc w:val="center"/>
              <w:rPr>
                <w:rFonts w:ascii="Times New Roman" w:hAnsi="Times New Roman"/>
                <w:bCs/>
                <w:sz w:val="20"/>
                <w:szCs w:val="20"/>
                <w:lang w:val="uk-UA" w:eastAsia="zh-CN"/>
              </w:rPr>
            </w:pPr>
            <w:r w:rsidRPr="0026612B">
              <w:rPr>
                <w:rFonts w:ascii="Times New Roman" w:hAnsi="Times New Roman"/>
                <w:bCs/>
                <w:sz w:val="20"/>
                <w:szCs w:val="20"/>
                <w:lang w:val="uk-UA" w:eastAsia="zh-CN"/>
              </w:rPr>
              <w:t>Не допускається злипання заморожених плодів.</w:t>
            </w:r>
          </w:p>
          <w:p w14:paraId="732F74B5" w14:textId="2DD009A5" w:rsidR="00C62285" w:rsidRPr="001C2210" w:rsidRDefault="0026612B" w:rsidP="0026612B">
            <w:pPr>
              <w:suppressAutoHyphens/>
              <w:spacing w:after="0" w:line="240" w:lineRule="auto"/>
              <w:jc w:val="center"/>
              <w:rPr>
                <w:rFonts w:ascii="Times New Roman" w:hAnsi="Times New Roman"/>
                <w:bCs/>
                <w:sz w:val="20"/>
                <w:szCs w:val="20"/>
                <w:lang w:val="uk-UA" w:eastAsia="zh-CN"/>
              </w:rPr>
            </w:pPr>
            <w:r w:rsidRPr="0026612B">
              <w:rPr>
                <w:rFonts w:ascii="Times New Roman" w:hAnsi="Times New Roman"/>
                <w:bCs/>
                <w:sz w:val="20"/>
                <w:szCs w:val="20"/>
                <w:lang w:val="uk-UA" w:eastAsia="zh-CN"/>
              </w:rPr>
              <w:t xml:space="preserve">Продукція не повинна містити небезпечні речовини, штучні барвники, консерванти, ароматизатори тощо. </w:t>
            </w:r>
            <w:r w:rsidR="001F1CFB">
              <w:rPr>
                <w:rFonts w:ascii="Times New Roman" w:hAnsi="Times New Roman"/>
                <w:sz w:val="20"/>
                <w:szCs w:val="20"/>
                <w:lang w:val="uk-UA" w:eastAsia="zh-CN"/>
              </w:rPr>
              <w:t>Без генетично модифікованих організмів.</w:t>
            </w:r>
          </w:p>
        </w:tc>
        <w:tc>
          <w:tcPr>
            <w:tcW w:w="2764" w:type="dxa"/>
            <w:shd w:val="clear" w:color="auto" w:fill="auto"/>
            <w:vAlign w:val="center"/>
          </w:tcPr>
          <w:p w14:paraId="7E9D2648" w14:textId="7694FC16" w:rsidR="00C62285" w:rsidRPr="001C2210" w:rsidRDefault="0026612B"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t xml:space="preserve">Якість товару повинна відповідати </w:t>
            </w:r>
            <w:r w:rsidR="00004926" w:rsidRPr="00004926">
              <w:rPr>
                <w:rFonts w:ascii="Times New Roman" w:eastAsia="Times New Roman" w:hAnsi="Times New Roman"/>
                <w:sz w:val="20"/>
                <w:szCs w:val="20"/>
                <w:lang w:val="uk-UA" w:eastAsia="ru-RU"/>
              </w:rPr>
              <w:t xml:space="preserve">ДСТУ 4837:2007 </w:t>
            </w:r>
            <w:r w:rsidR="00004926">
              <w:rPr>
                <w:rFonts w:ascii="Times New Roman" w:eastAsia="Times New Roman" w:hAnsi="Times New Roman"/>
                <w:sz w:val="20"/>
                <w:szCs w:val="20"/>
                <w:lang w:val="uk-UA" w:eastAsia="ru-RU"/>
              </w:rPr>
              <w:t>«</w:t>
            </w:r>
            <w:r w:rsidR="00004926" w:rsidRPr="00004926">
              <w:rPr>
                <w:rFonts w:ascii="Times New Roman" w:eastAsia="Times New Roman" w:hAnsi="Times New Roman"/>
                <w:sz w:val="20"/>
                <w:szCs w:val="20"/>
                <w:lang w:val="uk-UA" w:eastAsia="ru-RU"/>
              </w:rPr>
              <w:t>Фрукти та ягоди швидкозаморожені. Технічні умови</w:t>
            </w:r>
            <w:r w:rsidR="00004926">
              <w:rPr>
                <w:rFonts w:ascii="Times New Roman" w:eastAsia="Times New Roman" w:hAnsi="Times New Roman"/>
                <w:sz w:val="20"/>
                <w:szCs w:val="20"/>
                <w:lang w:val="uk-UA" w:eastAsia="ru-RU"/>
              </w:rPr>
              <w:t>»</w:t>
            </w:r>
            <w:r w:rsidR="00004926" w:rsidRPr="00004926">
              <w:rPr>
                <w:rFonts w:ascii="Times New Roman" w:eastAsia="Times New Roman" w:hAnsi="Times New Roman"/>
                <w:sz w:val="20"/>
                <w:szCs w:val="20"/>
                <w:lang w:val="uk-UA" w:eastAsia="ru-RU"/>
              </w:rPr>
              <w:t xml:space="preserve"> </w:t>
            </w:r>
            <w:r>
              <w:rPr>
                <w:rFonts w:ascii="Times New Roman" w:eastAsia="Times New Roman" w:hAnsi="Times New Roman"/>
                <w:sz w:val="20"/>
                <w:szCs w:val="20"/>
                <w:lang w:val="uk-UA" w:eastAsia="ru-RU"/>
              </w:rPr>
              <w:t xml:space="preserve">або </w:t>
            </w:r>
            <w:r>
              <w:rPr>
                <w:rFonts w:ascii="Times New Roman" w:hAnsi="Times New Roman"/>
                <w:sz w:val="20"/>
                <w:szCs w:val="20"/>
                <w:lang w:val="uk-UA" w:eastAsia="zh-CN"/>
              </w:rPr>
              <w:t>технічним умовам України</w:t>
            </w:r>
          </w:p>
        </w:tc>
        <w:tc>
          <w:tcPr>
            <w:tcW w:w="1712" w:type="dxa"/>
            <w:shd w:val="clear" w:color="auto" w:fill="auto"/>
            <w:vAlign w:val="center"/>
          </w:tcPr>
          <w:p w14:paraId="6DD292F6" w14:textId="4990B8B8" w:rsidR="00C62285" w:rsidRPr="001C2210" w:rsidRDefault="00C62285"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t>Відповідно до технічних умов</w:t>
            </w:r>
          </w:p>
        </w:tc>
        <w:tc>
          <w:tcPr>
            <w:tcW w:w="1844" w:type="dxa"/>
            <w:shd w:val="clear" w:color="auto" w:fill="auto"/>
            <w:vAlign w:val="center"/>
          </w:tcPr>
          <w:p w14:paraId="425CDC7B" w14:textId="500B4B93" w:rsidR="00C62285" w:rsidRPr="001C2210" w:rsidRDefault="00C62285"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t>Повинно відповідати вимогам Закону України «Про інформування для споживачів щодо харчових продуктів»</w:t>
            </w:r>
            <w:r>
              <w:rPr>
                <w:rFonts w:ascii="Times New Roman" w:hAnsi="Times New Roman"/>
                <w:sz w:val="20"/>
                <w:szCs w:val="20"/>
                <w:lang w:val="uk-UA" w:eastAsia="zh-CN"/>
              </w:rPr>
              <w:t xml:space="preserve"> (із змінами)</w:t>
            </w:r>
          </w:p>
        </w:tc>
        <w:tc>
          <w:tcPr>
            <w:tcW w:w="1471" w:type="dxa"/>
            <w:shd w:val="clear" w:color="auto" w:fill="auto"/>
            <w:vAlign w:val="center"/>
          </w:tcPr>
          <w:p w14:paraId="7F8330EC" w14:textId="0A6EE1CF" w:rsidR="00C62285" w:rsidRPr="001C2210" w:rsidRDefault="00C62285" w:rsidP="001C2210">
            <w:pPr>
              <w:suppressAutoHyphens/>
              <w:spacing w:after="0" w:line="240" w:lineRule="auto"/>
              <w:jc w:val="center"/>
              <w:rPr>
                <w:rFonts w:ascii="Times New Roman" w:hAnsi="Times New Roman"/>
                <w:sz w:val="20"/>
                <w:szCs w:val="20"/>
                <w:lang w:val="uk-UA" w:eastAsia="zh-CN"/>
              </w:rPr>
            </w:pPr>
            <w:r>
              <w:rPr>
                <w:rFonts w:ascii="Times New Roman" w:hAnsi="Times New Roman"/>
                <w:sz w:val="24"/>
                <w:szCs w:val="24"/>
                <w:lang w:val="uk-UA"/>
              </w:rPr>
              <w:t>200</w:t>
            </w:r>
          </w:p>
        </w:tc>
      </w:tr>
      <w:tr w:rsidR="00C62285" w:rsidRPr="001C2210" w14:paraId="5AD235AD" w14:textId="77777777" w:rsidTr="00B01BBD">
        <w:trPr>
          <w:trHeight w:val="141"/>
        </w:trPr>
        <w:tc>
          <w:tcPr>
            <w:tcW w:w="1988" w:type="dxa"/>
            <w:shd w:val="clear" w:color="auto" w:fill="auto"/>
            <w:vAlign w:val="center"/>
          </w:tcPr>
          <w:p w14:paraId="4278D552" w14:textId="6BC2C259" w:rsidR="00C62285" w:rsidRPr="001C2210" w:rsidRDefault="00C62285" w:rsidP="001C2210">
            <w:pPr>
              <w:suppressAutoHyphens/>
              <w:spacing w:after="0" w:line="240" w:lineRule="auto"/>
              <w:jc w:val="center"/>
              <w:rPr>
                <w:rFonts w:ascii="Times New Roman" w:hAnsi="Times New Roman"/>
                <w:b/>
                <w:color w:val="000000"/>
                <w:sz w:val="20"/>
                <w:szCs w:val="20"/>
                <w:lang w:val="uk-UA" w:eastAsia="ru-RU"/>
              </w:rPr>
            </w:pPr>
            <w:proofErr w:type="spellStart"/>
            <w:r w:rsidRPr="001C2210">
              <w:rPr>
                <w:rFonts w:ascii="Times New Roman" w:hAnsi="Times New Roman"/>
                <w:b/>
                <w:sz w:val="24"/>
                <w:szCs w:val="24"/>
              </w:rPr>
              <w:t>Горіхи</w:t>
            </w:r>
            <w:proofErr w:type="spellEnd"/>
            <w:r w:rsidRPr="001C2210">
              <w:rPr>
                <w:rFonts w:ascii="Times New Roman" w:hAnsi="Times New Roman"/>
                <w:b/>
                <w:sz w:val="24"/>
                <w:szCs w:val="24"/>
              </w:rPr>
              <w:t xml:space="preserve"> </w:t>
            </w:r>
            <w:proofErr w:type="spellStart"/>
            <w:r w:rsidRPr="001C2210">
              <w:rPr>
                <w:rFonts w:ascii="Times New Roman" w:hAnsi="Times New Roman"/>
                <w:b/>
                <w:sz w:val="24"/>
                <w:szCs w:val="24"/>
              </w:rPr>
              <w:t>волоські</w:t>
            </w:r>
            <w:proofErr w:type="spellEnd"/>
            <w:r w:rsidRPr="001C2210">
              <w:rPr>
                <w:rFonts w:ascii="Times New Roman" w:hAnsi="Times New Roman"/>
                <w:b/>
                <w:sz w:val="24"/>
                <w:szCs w:val="24"/>
              </w:rPr>
              <w:t xml:space="preserve"> </w:t>
            </w:r>
            <w:proofErr w:type="spellStart"/>
            <w:r w:rsidRPr="001C2210">
              <w:rPr>
                <w:rFonts w:ascii="Times New Roman" w:hAnsi="Times New Roman"/>
                <w:b/>
                <w:sz w:val="24"/>
                <w:szCs w:val="24"/>
              </w:rPr>
              <w:t>лущені</w:t>
            </w:r>
            <w:proofErr w:type="spellEnd"/>
          </w:p>
        </w:tc>
        <w:tc>
          <w:tcPr>
            <w:tcW w:w="5531" w:type="dxa"/>
            <w:shd w:val="clear" w:color="auto" w:fill="auto"/>
            <w:vAlign w:val="center"/>
          </w:tcPr>
          <w:p w14:paraId="309C7CD6" w14:textId="20F05187" w:rsidR="00C62285" w:rsidRPr="001C2210" w:rsidRDefault="001F1CFB" w:rsidP="00F41117">
            <w:pPr>
              <w:suppressAutoHyphens/>
              <w:spacing w:after="0" w:line="240" w:lineRule="auto"/>
              <w:jc w:val="center"/>
              <w:rPr>
                <w:rFonts w:ascii="Times New Roman" w:hAnsi="Times New Roman"/>
                <w:bCs/>
                <w:sz w:val="20"/>
                <w:szCs w:val="20"/>
                <w:lang w:val="uk-UA" w:eastAsia="zh-CN"/>
              </w:rPr>
            </w:pPr>
            <w:r w:rsidRPr="001F1CFB">
              <w:rPr>
                <w:rFonts w:ascii="Times New Roman" w:hAnsi="Times New Roman"/>
                <w:sz w:val="20"/>
                <w:szCs w:val="20"/>
                <w:lang w:val="uk-UA" w:eastAsia="zh-CN"/>
              </w:rPr>
              <w:t xml:space="preserve">Ядра горіхів повинні бути звільненими від зовнішньої оболонки (шкаралупи), у вигляді половинок та/або четвертинок. Ядра мають бути з горіхів урожаю 2023-2024 років, стиглими, чистими, з рівномірним забарвленням, зі шкірочкою, від золотисто-жовтого до світло-коричневого кольору, на зламі – білі з жовтим відтінком. Смак і запах ядра має бути властивим горіху, без сторонніх запахів і присмаків, без гіркоти. Не допускається наявність живих шкідників (комах чи їхніх личинок) усередині горіха. </w:t>
            </w:r>
            <w:r w:rsidR="00F41117" w:rsidRPr="00F41117">
              <w:rPr>
                <w:rFonts w:ascii="Times New Roman" w:hAnsi="Times New Roman"/>
                <w:bCs/>
                <w:sz w:val="20"/>
                <w:szCs w:val="20"/>
                <w:lang w:val="uk-UA" w:eastAsia="zh-CN"/>
              </w:rPr>
              <w:t xml:space="preserve">Без додавання цукрів і </w:t>
            </w:r>
            <w:proofErr w:type="spellStart"/>
            <w:r w:rsidR="00F41117" w:rsidRPr="00F41117">
              <w:rPr>
                <w:rFonts w:ascii="Times New Roman" w:hAnsi="Times New Roman"/>
                <w:bCs/>
                <w:sz w:val="20"/>
                <w:szCs w:val="20"/>
                <w:lang w:val="uk-UA" w:eastAsia="zh-CN"/>
              </w:rPr>
              <w:t>підсолоджувачів</w:t>
            </w:r>
            <w:proofErr w:type="spellEnd"/>
            <w:r w:rsidR="00F41117" w:rsidRPr="00F41117">
              <w:rPr>
                <w:rFonts w:ascii="Times New Roman" w:hAnsi="Times New Roman"/>
                <w:bCs/>
                <w:sz w:val="20"/>
                <w:szCs w:val="20"/>
                <w:lang w:val="uk-UA" w:eastAsia="zh-CN"/>
              </w:rPr>
              <w:t xml:space="preserve">. </w:t>
            </w:r>
            <w:r>
              <w:rPr>
                <w:rFonts w:ascii="Times New Roman" w:hAnsi="Times New Roman"/>
                <w:sz w:val="20"/>
                <w:szCs w:val="20"/>
                <w:lang w:val="uk-UA" w:eastAsia="zh-CN"/>
              </w:rPr>
              <w:t>Без генетично модифікованих організмів.</w:t>
            </w:r>
          </w:p>
        </w:tc>
        <w:tc>
          <w:tcPr>
            <w:tcW w:w="2764" w:type="dxa"/>
            <w:shd w:val="clear" w:color="auto" w:fill="auto"/>
            <w:vAlign w:val="center"/>
          </w:tcPr>
          <w:p w14:paraId="7E6DF39B" w14:textId="506FEC9A" w:rsidR="00C62285" w:rsidRPr="001C2210" w:rsidRDefault="00F41117" w:rsidP="001C2210">
            <w:pPr>
              <w:suppressAutoHyphens/>
              <w:spacing w:after="0" w:line="240" w:lineRule="auto"/>
              <w:jc w:val="center"/>
              <w:rPr>
                <w:rFonts w:ascii="Times New Roman" w:hAnsi="Times New Roman"/>
                <w:sz w:val="20"/>
                <w:szCs w:val="20"/>
                <w:lang w:val="uk-UA" w:eastAsia="zh-CN"/>
              </w:rPr>
            </w:pPr>
            <w:r w:rsidRPr="001F1CFB">
              <w:rPr>
                <w:rFonts w:ascii="Times New Roman" w:hAnsi="Times New Roman"/>
                <w:sz w:val="20"/>
                <w:szCs w:val="20"/>
                <w:lang w:val="uk-UA" w:eastAsia="zh-CN"/>
              </w:rPr>
              <w:t>Якість ядра горіха волоського повинна відповідати ДСТУ 8900:2019 «Горіхи волоські. Технічні умови».</w:t>
            </w:r>
          </w:p>
        </w:tc>
        <w:tc>
          <w:tcPr>
            <w:tcW w:w="1712" w:type="dxa"/>
            <w:shd w:val="clear" w:color="auto" w:fill="auto"/>
            <w:vAlign w:val="center"/>
          </w:tcPr>
          <w:p w14:paraId="5B2787A7" w14:textId="5C5F3359" w:rsidR="00C62285" w:rsidRPr="001C2210" w:rsidRDefault="00C62285"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t>Відповідно до технічних умов</w:t>
            </w:r>
          </w:p>
        </w:tc>
        <w:tc>
          <w:tcPr>
            <w:tcW w:w="1844" w:type="dxa"/>
            <w:shd w:val="clear" w:color="auto" w:fill="auto"/>
            <w:vAlign w:val="center"/>
          </w:tcPr>
          <w:p w14:paraId="168C05BC" w14:textId="4B41BB38" w:rsidR="00C62285" w:rsidRPr="001C2210" w:rsidRDefault="00C62285" w:rsidP="001C2210">
            <w:pPr>
              <w:suppressAutoHyphens/>
              <w:spacing w:after="0" w:line="240" w:lineRule="auto"/>
              <w:jc w:val="center"/>
              <w:rPr>
                <w:rFonts w:ascii="Times New Roman" w:hAnsi="Times New Roman"/>
                <w:sz w:val="20"/>
                <w:szCs w:val="20"/>
                <w:lang w:val="uk-UA" w:eastAsia="zh-CN"/>
              </w:rPr>
            </w:pPr>
            <w:r w:rsidRPr="001C2210">
              <w:rPr>
                <w:rFonts w:ascii="Times New Roman" w:hAnsi="Times New Roman"/>
                <w:sz w:val="20"/>
                <w:szCs w:val="20"/>
                <w:lang w:val="uk-UA" w:eastAsia="zh-CN"/>
              </w:rPr>
              <w:t>Повинно відповідати вимогам Закону України «Про інформування для споживачів щодо харчових продуктів»</w:t>
            </w:r>
            <w:r>
              <w:rPr>
                <w:rFonts w:ascii="Times New Roman" w:hAnsi="Times New Roman"/>
                <w:sz w:val="20"/>
                <w:szCs w:val="20"/>
                <w:lang w:val="uk-UA" w:eastAsia="zh-CN"/>
              </w:rPr>
              <w:t xml:space="preserve"> (із змінами)</w:t>
            </w:r>
          </w:p>
        </w:tc>
        <w:tc>
          <w:tcPr>
            <w:tcW w:w="1471" w:type="dxa"/>
            <w:shd w:val="clear" w:color="auto" w:fill="auto"/>
            <w:vAlign w:val="center"/>
          </w:tcPr>
          <w:p w14:paraId="14C4BEA3" w14:textId="5AD976F3" w:rsidR="00C62285" w:rsidRPr="001C2210" w:rsidRDefault="00C62285" w:rsidP="001C2210">
            <w:pPr>
              <w:suppressAutoHyphens/>
              <w:spacing w:after="0" w:line="240" w:lineRule="auto"/>
              <w:jc w:val="center"/>
              <w:rPr>
                <w:rFonts w:ascii="Times New Roman" w:hAnsi="Times New Roman"/>
                <w:sz w:val="20"/>
                <w:szCs w:val="20"/>
                <w:lang w:val="uk-UA" w:eastAsia="zh-CN"/>
              </w:rPr>
            </w:pPr>
            <w:r>
              <w:rPr>
                <w:rFonts w:ascii="Times New Roman" w:hAnsi="Times New Roman"/>
                <w:sz w:val="24"/>
                <w:szCs w:val="24"/>
                <w:lang w:val="uk-UA"/>
              </w:rPr>
              <w:t>15</w:t>
            </w:r>
          </w:p>
        </w:tc>
      </w:tr>
    </w:tbl>
    <w:p w14:paraId="0078F1D0" w14:textId="77777777" w:rsidR="001C2210" w:rsidRPr="002A781E" w:rsidRDefault="001C2210" w:rsidP="001C2210">
      <w:pPr>
        <w:shd w:val="clear" w:color="auto" w:fill="FFFFFF"/>
        <w:spacing w:after="0" w:line="240" w:lineRule="auto"/>
        <w:ind w:firstLine="460"/>
        <w:jc w:val="center"/>
        <w:rPr>
          <w:rFonts w:ascii="Times New Roman" w:hAnsi="Times New Roman"/>
          <w:b/>
          <w:color w:val="00000A"/>
          <w:kern w:val="1"/>
          <w:highlight w:val="yellow"/>
          <w:lang w:val="uk-UA"/>
        </w:rPr>
      </w:pPr>
    </w:p>
    <w:p w14:paraId="05E131E4" w14:textId="77777777" w:rsidR="00C23F06" w:rsidRDefault="00C23F06" w:rsidP="00C23F06">
      <w:pPr>
        <w:pBdr>
          <w:top w:val="nil"/>
          <w:left w:val="nil"/>
          <w:bottom w:val="nil"/>
          <w:right w:val="nil"/>
          <w:between w:val="nil"/>
        </w:pBdr>
        <w:spacing w:after="0" w:line="240" w:lineRule="auto"/>
        <w:ind w:hanging="2"/>
        <w:jc w:val="both"/>
        <w:rPr>
          <w:rFonts w:ascii="Times New Roman" w:eastAsia="Times New Roman" w:hAnsi="Times New Roman"/>
          <w:b/>
          <w:color w:val="000000"/>
          <w:lang w:val="uk-UA" w:eastAsia="uk-UA"/>
        </w:rPr>
      </w:pPr>
    </w:p>
    <w:p w14:paraId="5DA29688" w14:textId="77777777" w:rsidR="002A781E" w:rsidRPr="002A781E" w:rsidRDefault="002A781E" w:rsidP="002A781E">
      <w:pPr>
        <w:spacing w:after="0" w:line="240" w:lineRule="auto"/>
        <w:ind w:firstLine="708"/>
        <w:jc w:val="both"/>
        <w:rPr>
          <w:rFonts w:ascii="Times New Roman" w:eastAsia="Times New Roman" w:hAnsi="Times New Roman"/>
          <w:b/>
          <w:bCs/>
          <w:i/>
          <w:color w:val="000000"/>
          <w:lang w:val="uk-UA"/>
        </w:rPr>
      </w:pPr>
      <w:r w:rsidRPr="002A781E">
        <w:rPr>
          <w:rFonts w:ascii="Times New Roman" w:eastAsia="Times New Roman" w:hAnsi="Times New Roman"/>
          <w:b/>
          <w:bCs/>
          <w:i/>
          <w:color w:val="000000"/>
          <w:lang w:val="uk-UA"/>
        </w:rPr>
        <w:t xml:space="preserve">* Звертаємо увагу на перелік міжнародних спонсорів війни визначеними НАЗК, з яким можна ознайомитись за посиланням </w:t>
      </w:r>
      <w:hyperlink r:id="rId8" w:history="1">
        <w:r w:rsidRPr="002A781E">
          <w:rPr>
            <w:rStyle w:val="a3"/>
            <w:rFonts w:ascii="Times New Roman" w:eastAsia="Times New Roman" w:hAnsi="Times New Roman"/>
            <w:b/>
            <w:bCs/>
            <w:i/>
            <w:lang w:val="uk-UA"/>
          </w:rPr>
          <w:t>https://sanctions.nazk.gov.ua./boycott/</w:t>
        </w:r>
      </w:hyperlink>
      <w:r w:rsidRPr="002A781E">
        <w:rPr>
          <w:rStyle w:val="a3"/>
          <w:rFonts w:ascii="Times New Roman" w:eastAsia="Times New Roman" w:hAnsi="Times New Roman"/>
          <w:b/>
          <w:bCs/>
          <w:i/>
          <w:lang w:val="uk-UA"/>
        </w:rPr>
        <w:t>,</w:t>
      </w:r>
      <w:r w:rsidRPr="002A781E">
        <w:rPr>
          <w:rFonts w:ascii="Times New Roman" w:eastAsia="Times New Roman" w:hAnsi="Times New Roman"/>
          <w:b/>
          <w:bCs/>
          <w:i/>
          <w:color w:val="000000"/>
          <w:lang w:val="uk-UA"/>
        </w:rPr>
        <w:t xml:space="preserve"> та вимагаємо утриматись від надання пропозицій від виробників, зазначених в переліку.</w:t>
      </w:r>
    </w:p>
    <w:p w14:paraId="4175C96E" w14:textId="77777777" w:rsidR="002A781E" w:rsidRPr="002A781E" w:rsidRDefault="002A781E" w:rsidP="002A781E">
      <w:pPr>
        <w:spacing w:after="0" w:line="240" w:lineRule="auto"/>
        <w:jc w:val="both"/>
        <w:rPr>
          <w:rFonts w:ascii="Times New Roman" w:eastAsia="Times New Roman" w:hAnsi="Times New Roman"/>
          <w:b/>
          <w:bCs/>
          <w:i/>
          <w:color w:val="000000"/>
          <w:lang w:val="uk-UA"/>
        </w:rPr>
      </w:pPr>
    </w:p>
    <w:p w14:paraId="5EBD5B9F" w14:textId="77777777" w:rsidR="002A781E" w:rsidRPr="002A781E" w:rsidRDefault="002A781E" w:rsidP="002A781E">
      <w:pPr>
        <w:spacing w:after="0" w:line="240" w:lineRule="auto"/>
        <w:jc w:val="both"/>
        <w:rPr>
          <w:rFonts w:ascii="Times New Roman" w:eastAsia="Times New Roman" w:hAnsi="Times New Roman"/>
          <w:b/>
          <w:bCs/>
          <w:i/>
          <w:color w:val="000000"/>
          <w:lang w:val="uk-UA"/>
        </w:rPr>
      </w:pPr>
      <w:r w:rsidRPr="002A781E">
        <w:rPr>
          <w:rFonts w:ascii="Times New Roman" w:eastAsia="Times New Roman" w:hAnsi="Times New Roman"/>
          <w:b/>
          <w:bCs/>
          <w:i/>
          <w:color w:val="000000"/>
          <w:lang w:val="uk-UA"/>
        </w:rPr>
        <w:tab/>
        <w:t>У місцях, де ця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2170DAB9" w14:textId="77777777" w:rsidR="002A781E" w:rsidRPr="002A781E" w:rsidRDefault="002A781E" w:rsidP="002A781E">
      <w:pPr>
        <w:spacing w:after="0" w:line="240" w:lineRule="auto"/>
        <w:ind w:firstLine="567"/>
        <w:jc w:val="both"/>
        <w:rPr>
          <w:rFonts w:ascii="Times New Roman" w:eastAsia="Times New Roman" w:hAnsi="Times New Roman"/>
          <w:b/>
          <w:i/>
          <w:color w:val="000000"/>
        </w:rPr>
      </w:pPr>
      <w:r w:rsidRPr="002A781E">
        <w:rPr>
          <w:rFonts w:ascii="Times New Roman" w:eastAsia="Times New Roman" w:hAnsi="Times New Roman"/>
          <w:b/>
          <w:bCs/>
          <w:i/>
          <w:color w:val="000000"/>
          <w:lang w:val="uk-UA"/>
        </w:rPr>
        <w:t>У місцях, де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що таке посилання містить вираз  «або еквівалент**».</w:t>
      </w:r>
    </w:p>
    <w:p w14:paraId="0183BDA2" w14:textId="77777777" w:rsidR="002A781E" w:rsidRPr="002A781E" w:rsidRDefault="002A781E" w:rsidP="002A781E">
      <w:pPr>
        <w:suppressAutoHyphens/>
        <w:spacing w:after="0" w:line="240" w:lineRule="auto"/>
        <w:ind w:firstLine="567"/>
        <w:jc w:val="both"/>
        <w:rPr>
          <w:rFonts w:ascii="Times New Roman" w:hAnsi="Times New Roman"/>
          <w:lang w:val="uk-UA"/>
        </w:rPr>
      </w:pPr>
    </w:p>
    <w:p w14:paraId="18E908D8" w14:textId="77777777" w:rsidR="00DA45D5" w:rsidRDefault="00DA45D5" w:rsidP="002A781E">
      <w:pPr>
        <w:suppressAutoHyphens/>
        <w:spacing w:after="0" w:line="240" w:lineRule="auto"/>
        <w:ind w:firstLine="567"/>
        <w:jc w:val="both"/>
        <w:rPr>
          <w:rFonts w:ascii="Times New Roman" w:eastAsia="Times New Roman" w:hAnsi="Times New Roman"/>
          <w:i/>
          <w:lang w:val="uk-UA"/>
        </w:rPr>
        <w:sectPr w:rsidR="00DA45D5" w:rsidSect="001C2210">
          <w:footerReference w:type="default" r:id="rId9"/>
          <w:pgSz w:w="16838" w:h="11906" w:orient="landscape"/>
          <w:pgMar w:top="1418" w:right="851" w:bottom="851" w:left="851" w:header="709" w:footer="709" w:gutter="0"/>
          <w:cols w:space="708"/>
          <w:titlePg/>
          <w:docGrid w:linePitch="360"/>
        </w:sectPr>
      </w:pPr>
    </w:p>
    <w:p w14:paraId="360E9BD6" w14:textId="219980A5" w:rsidR="002A781E" w:rsidRPr="002A781E" w:rsidRDefault="002A781E" w:rsidP="002A781E">
      <w:pPr>
        <w:suppressAutoHyphens/>
        <w:spacing w:after="0" w:line="240" w:lineRule="auto"/>
        <w:ind w:firstLine="567"/>
        <w:jc w:val="both"/>
        <w:rPr>
          <w:rFonts w:ascii="Times New Roman" w:hAnsi="Times New Roman"/>
          <w:i/>
          <w:color w:val="262626"/>
          <w:u w:val="single"/>
          <w:lang w:val="uk-UA"/>
        </w:rPr>
      </w:pPr>
      <w:r w:rsidRPr="002A781E">
        <w:rPr>
          <w:rFonts w:ascii="Times New Roman" w:eastAsia="Times New Roman" w:hAnsi="Times New Roman"/>
          <w:i/>
          <w:lang w:val="uk-UA"/>
        </w:rPr>
        <w:lastRenderedPageBreak/>
        <w:t>**</w:t>
      </w:r>
      <w:r w:rsidRPr="002A781E">
        <w:rPr>
          <w:rFonts w:ascii="Times New Roman" w:hAnsi="Times New Roman"/>
          <w:i/>
          <w:color w:val="262626"/>
          <w:u w:val="single"/>
          <w:lang w:val="uk-UA"/>
        </w:rPr>
        <w:t xml:space="preserve"> Еквівалент за умовами тендерної документації - щось рівноцінне, рівнозначне, рівносильне; те, що повністю відповідає чому-небудь, може його замінювати або виражати. З огляду на викладене, у випадку, коли учасник в складі тендерної пропозиції пропонує еквівалент - </w:t>
      </w:r>
      <w:r w:rsidRPr="002A781E">
        <w:rPr>
          <w:rFonts w:ascii="Times New Roman" w:eastAsia="Times New Roman" w:hAnsi="Times New Roman"/>
          <w:i/>
          <w:u w:val="single"/>
          <w:lang w:val="uk-UA"/>
        </w:rPr>
        <w:t>технічні, якісні та функціональні характеристики (показники) еквівалента повинні відповідати вимогам, встановленим замовником</w:t>
      </w:r>
      <w:r w:rsidRPr="002A781E">
        <w:rPr>
          <w:rFonts w:ascii="Times New Roman" w:hAnsi="Times New Roman"/>
          <w:i/>
          <w:color w:val="262626"/>
          <w:u w:val="single"/>
          <w:lang w:val="uk-UA"/>
        </w:rPr>
        <w:t xml:space="preserve"> згідно умов цієї технічної специфікації.</w:t>
      </w:r>
    </w:p>
    <w:p w14:paraId="6138AD08" w14:textId="136EA736" w:rsidR="00C23F06" w:rsidRPr="002A781E" w:rsidRDefault="00C23F06" w:rsidP="00C23F06">
      <w:pPr>
        <w:spacing w:after="0" w:line="240" w:lineRule="auto"/>
        <w:jc w:val="both"/>
        <w:rPr>
          <w:rFonts w:ascii="Times New Roman" w:hAnsi="Times New Roman"/>
          <w:i/>
          <w:lang w:val="uk-UA"/>
        </w:rPr>
      </w:pPr>
    </w:p>
    <w:p w14:paraId="104BA1EE" w14:textId="5D60D891" w:rsidR="00C23F06" w:rsidRPr="002A781E" w:rsidRDefault="00C23F06" w:rsidP="003B6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lang w:val="uk" w:eastAsia="uk-UA"/>
        </w:rPr>
      </w:pPr>
      <w:r w:rsidRPr="002A781E">
        <w:rPr>
          <w:rFonts w:ascii="Times New Roman" w:eastAsia="Times New Roman" w:hAnsi="Times New Roman"/>
          <w:b/>
          <w:lang w:val="uk" w:eastAsia="uk-UA"/>
        </w:rPr>
        <w:t>Місце поставки товару:</w:t>
      </w:r>
      <w:r w:rsidRPr="002A781E">
        <w:rPr>
          <w:rFonts w:ascii="Times New Roman" w:eastAsia="Times New Roman" w:hAnsi="Times New Roman"/>
          <w:lang w:val="uk" w:eastAsia="uk-UA"/>
        </w:rPr>
        <w:t xml:space="preserve"> заклади освіти, підвідомчі замовнику, згідно </w:t>
      </w:r>
      <w:r w:rsidR="003B62D9" w:rsidRPr="002A781E">
        <w:rPr>
          <w:rFonts w:ascii="Times New Roman" w:eastAsia="Times New Roman" w:hAnsi="Times New Roman"/>
          <w:lang w:val="uk" w:eastAsia="uk-UA"/>
        </w:rPr>
        <w:t>їх дислокації (додаток №2 до проекту договору про закупівлю).</w:t>
      </w:r>
    </w:p>
    <w:p w14:paraId="3F9EE56A" w14:textId="77777777" w:rsidR="003B62D9" w:rsidRPr="002A781E" w:rsidRDefault="003B62D9" w:rsidP="003B6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lang w:val="uk" w:eastAsia="uk-UA"/>
        </w:rPr>
      </w:pPr>
    </w:p>
    <w:p w14:paraId="6AA0D16B" w14:textId="77777777" w:rsidR="00C23F06" w:rsidRPr="002A781E" w:rsidRDefault="00C23F06" w:rsidP="00C23F06">
      <w:pPr>
        <w:spacing w:after="0" w:line="240" w:lineRule="auto"/>
        <w:ind w:firstLine="708"/>
        <w:jc w:val="both"/>
        <w:rPr>
          <w:rFonts w:ascii="Times New Roman" w:eastAsia="Times New Roman" w:hAnsi="Times New Roman"/>
          <w:noProof/>
          <w:lang w:val="uk-UA" w:eastAsia="ru-RU"/>
        </w:rPr>
      </w:pPr>
      <w:r w:rsidRPr="002A781E">
        <w:rPr>
          <w:rFonts w:ascii="Times New Roman" w:eastAsia="Times New Roman" w:hAnsi="Times New Roman"/>
          <w:noProof/>
          <w:lang w:val="uk-UA" w:eastAsia="ru-RU"/>
        </w:rPr>
        <w:t>Поставка товару здійснюється спецтранспортом постачальника в заклади освіти, підвідомчі замовнику. Спецтранспорт постачальника повинен відповідати встановленим гігієнічним вимогам до транспортних засобів відповідно до чинного законодавства.</w:t>
      </w:r>
    </w:p>
    <w:p w14:paraId="368ED555" w14:textId="4D09DB10" w:rsidR="00C23F06" w:rsidRPr="002A781E" w:rsidRDefault="00C23F06" w:rsidP="00C23F06">
      <w:pPr>
        <w:spacing w:after="0" w:line="240" w:lineRule="auto"/>
        <w:ind w:firstLine="708"/>
        <w:jc w:val="both"/>
        <w:rPr>
          <w:rFonts w:ascii="Times New Roman" w:eastAsia="Times New Roman" w:hAnsi="Times New Roman"/>
          <w:noProof/>
          <w:lang w:val="uk-UA" w:eastAsia="ru-RU"/>
        </w:rPr>
      </w:pPr>
      <w:r w:rsidRPr="002A781E">
        <w:rPr>
          <w:rFonts w:ascii="Times New Roman" w:eastAsia="Times New Roman" w:hAnsi="Times New Roman"/>
          <w:noProof/>
          <w:lang w:val="uk-UA" w:eastAsia="ru-RU"/>
        </w:rPr>
        <w:t xml:space="preserve">Працівники, що будуть доставляти товар, повинні мати </w:t>
      </w:r>
      <w:r w:rsidRPr="002A781E">
        <w:rPr>
          <w:rFonts w:ascii="Times New Roman" w:eastAsia="Times New Roman" w:hAnsi="Times New Roman"/>
          <w:lang w:val="uk-UA" w:eastAsia="ru-RU"/>
        </w:rPr>
        <w:t xml:space="preserve">особисті медичні книжки з чинними відмітками про проходження обов’язкового профілактичного медичного огляду, що свідчить про відсутність протипоказань для виконання </w:t>
      </w:r>
      <w:r w:rsidR="003B62D9" w:rsidRPr="002A781E">
        <w:rPr>
          <w:rFonts w:ascii="Times New Roman" w:eastAsia="Times New Roman" w:hAnsi="Times New Roman"/>
          <w:lang w:val="uk-UA" w:eastAsia="ru-RU"/>
        </w:rPr>
        <w:t>ними</w:t>
      </w:r>
      <w:r w:rsidRPr="002A781E">
        <w:rPr>
          <w:rFonts w:ascii="Times New Roman" w:eastAsia="Times New Roman" w:hAnsi="Times New Roman"/>
          <w:lang w:val="uk-UA" w:eastAsia="ru-RU"/>
        </w:rPr>
        <w:t xml:space="preserve"> своїх посадових обов’язків.</w:t>
      </w:r>
    </w:p>
    <w:p w14:paraId="209AE118" w14:textId="5CF11D44" w:rsidR="00C23F06" w:rsidRPr="002A781E" w:rsidRDefault="00C23F06" w:rsidP="00C23F06">
      <w:pPr>
        <w:spacing w:after="0" w:line="240" w:lineRule="auto"/>
        <w:jc w:val="both"/>
        <w:rPr>
          <w:rFonts w:ascii="Times New Roman" w:eastAsia="Times New Roman" w:hAnsi="Times New Roman"/>
          <w:lang w:val="uk-UA" w:eastAsia="uk-UA"/>
        </w:rPr>
      </w:pPr>
      <w:r w:rsidRPr="002A781E">
        <w:rPr>
          <w:rFonts w:ascii="Times New Roman" w:eastAsia="Times New Roman" w:hAnsi="Times New Roman"/>
          <w:lang w:val="uk-UA" w:eastAsia="uk-UA"/>
        </w:rPr>
        <w:tab/>
        <w:t>Строк поставки товару: до 31.12.202</w:t>
      </w:r>
      <w:r w:rsidR="003B62D9" w:rsidRPr="002A781E">
        <w:rPr>
          <w:rFonts w:ascii="Times New Roman" w:eastAsia="Times New Roman" w:hAnsi="Times New Roman"/>
          <w:lang w:val="uk-UA" w:eastAsia="uk-UA"/>
        </w:rPr>
        <w:t>4</w:t>
      </w:r>
      <w:r w:rsidRPr="002A781E">
        <w:rPr>
          <w:rFonts w:ascii="Times New Roman" w:eastAsia="Times New Roman" w:hAnsi="Times New Roman"/>
          <w:lang w:val="uk-UA" w:eastAsia="uk-UA"/>
        </w:rPr>
        <w:t xml:space="preserve"> року включно.</w:t>
      </w:r>
    </w:p>
    <w:p w14:paraId="70BA0692" w14:textId="28FCB290" w:rsidR="00C23F06" w:rsidRPr="002A781E" w:rsidRDefault="00C23F06" w:rsidP="00C23F06">
      <w:pPr>
        <w:widowControl w:val="0"/>
        <w:spacing w:after="0" w:line="240" w:lineRule="auto"/>
        <w:jc w:val="both"/>
        <w:rPr>
          <w:rFonts w:ascii="Times New Roman" w:eastAsia="Times New Roman" w:hAnsi="Times New Roman"/>
          <w:lang w:val="uk-UA" w:eastAsia="uk-UA"/>
        </w:rPr>
      </w:pPr>
      <w:r w:rsidRPr="002A781E">
        <w:rPr>
          <w:rFonts w:ascii="Times New Roman" w:eastAsia="Times New Roman" w:hAnsi="Times New Roman"/>
          <w:lang w:val="uk-UA" w:eastAsia="uk-UA"/>
        </w:rPr>
        <w:tab/>
        <w:t>Графік поставки: товар завозиться один раз на тиждень до 12:00 год.</w:t>
      </w:r>
    </w:p>
    <w:p w14:paraId="735D3508" w14:textId="032CE606" w:rsidR="00C23F06" w:rsidRPr="002A781E" w:rsidRDefault="00C23F06" w:rsidP="00C23F06">
      <w:pPr>
        <w:spacing w:after="0" w:line="240" w:lineRule="auto"/>
        <w:jc w:val="both"/>
        <w:rPr>
          <w:rFonts w:ascii="Times New Roman" w:eastAsia="Times New Roman" w:hAnsi="Times New Roman"/>
          <w:noProof/>
          <w:color w:val="000000"/>
          <w:lang w:val="uk-UA" w:eastAsia="ru-RU"/>
        </w:rPr>
      </w:pPr>
      <w:r w:rsidRPr="002A781E">
        <w:rPr>
          <w:rFonts w:ascii="Times New Roman" w:eastAsia="Times New Roman" w:hAnsi="Times New Roman"/>
          <w:noProof/>
          <w:lang w:val="uk-UA" w:eastAsia="uk-UA"/>
        </w:rPr>
        <w:tab/>
      </w:r>
      <w:r w:rsidR="002A781E" w:rsidRPr="002A781E">
        <w:rPr>
          <w:rFonts w:ascii="Times New Roman" w:eastAsia="Times New Roman" w:hAnsi="Times New Roman"/>
          <w:noProof/>
          <w:lang w:val="uk-UA" w:eastAsia="uk-UA"/>
        </w:rPr>
        <w:t xml:space="preserve">Кожна партія товару повинна супроводжуватись документом, визначеним державним стандартом, що підтверджує його походження, безпечність і якість. Копія такого документа </w:t>
      </w:r>
      <w:r w:rsidRPr="002A781E">
        <w:rPr>
          <w:rFonts w:ascii="Times New Roman" w:eastAsia="Times New Roman" w:hAnsi="Times New Roman"/>
          <w:noProof/>
          <w:lang w:val="uk-UA" w:eastAsia="ru-RU"/>
        </w:rPr>
        <w:t xml:space="preserve">надається постачальником при поставці кожної партії товару в кожен заклад освіти, підвідомчий замовнику. </w:t>
      </w:r>
      <w:r w:rsidRPr="002A781E">
        <w:rPr>
          <w:rFonts w:ascii="Times New Roman" w:eastAsia="Times New Roman" w:hAnsi="Times New Roman"/>
          <w:noProof/>
          <w:color w:val="000000"/>
          <w:lang w:val="uk-UA" w:eastAsia="ru-RU"/>
        </w:rPr>
        <w:t>Під час перевезення товар має супроводжуватися товарно-транспортною накладною.</w:t>
      </w:r>
    </w:p>
    <w:p w14:paraId="6C8128A1" w14:textId="77777777" w:rsidR="002A781E" w:rsidRPr="002A781E" w:rsidRDefault="002A781E" w:rsidP="00C23F06">
      <w:pPr>
        <w:spacing w:after="0" w:line="240" w:lineRule="auto"/>
        <w:jc w:val="both"/>
        <w:rPr>
          <w:rFonts w:ascii="Times New Roman" w:eastAsia="Times New Roman" w:hAnsi="Times New Roman"/>
          <w:noProof/>
          <w:color w:val="000000"/>
          <w:lang w:val="uk-UA" w:eastAsia="ru-RU"/>
        </w:rPr>
      </w:pPr>
    </w:p>
    <w:p w14:paraId="4D751AA1" w14:textId="362E5DA6" w:rsidR="00ED58B4" w:rsidRPr="002A781E" w:rsidRDefault="00C23F06" w:rsidP="002A781E">
      <w:pPr>
        <w:spacing w:after="0" w:line="240" w:lineRule="auto"/>
        <w:jc w:val="both"/>
        <w:rPr>
          <w:rFonts w:ascii="Times New Roman" w:eastAsia="Times New Roman" w:hAnsi="Times New Roman"/>
          <w:lang w:val="uk-UA"/>
        </w:rPr>
      </w:pPr>
      <w:r w:rsidRPr="002A781E">
        <w:rPr>
          <w:rFonts w:ascii="Times New Roman" w:eastAsia="Times New Roman" w:hAnsi="Times New Roman"/>
          <w:lang w:val="uk" w:eastAsia="uk-UA"/>
        </w:rPr>
        <w:tab/>
      </w:r>
    </w:p>
    <w:p w14:paraId="7ABA64A1" w14:textId="7B121953" w:rsidR="00A375DB" w:rsidRPr="002A781E" w:rsidRDefault="00C51065" w:rsidP="00C51065">
      <w:pPr>
        <w:spacing w:after="0" w:line="240" w:lineRule="auto"/>
        <w:jc w:val="both"/>
        <w:rPr>
          <w:rFonts w:ascii="Times New Roman" w:eastAsia="Times New Roman" w:hAnsi="Times New Roman"/>
          <w:b/>
          <w:color w:val="000000"/>
          <w:lang w:val="uk"/>
        </w:rPr>
      </w:pPr>
      <w:r w:rsidRPr="002A781E">
        <w:rPr>
          <w:rFonts w:ascii="Times New Roman" w:eastAsia="Times New Roman" w:hAnsi="Times New Roman"/>
          <w:b/>
          <w:color w:val="000000"/>
          <w:lang w:val="uk"/>
        </w:rPr>
        <w:t xml:space="preserve">2. </w:t>
      </w:r>
      <w:r w:rsidR="00A375DB" w:rsidRPr="002A781E">
        <w:rPr>
          <w:rFonts w:ascii="Times New Roman" w:eastAsia="Times New Roman" w:hAnsi="Times New Roman"/>
          <w:b/>
          <w:color w:val="000000"/>
          <w:lang w:val="uk"/>
        </w:rPr>
        <w:t>Вимоги до документів, які необхідно надати в якості підтвердження відповідності предмета закупівлі встановленим вимогам</w:t>
      </w:r>
    </w:p>
    <w:p w14:paraId="06A4C8DC" w14:textId="77777777" w:rsidR="00A375DB" w:rsidRDefault="00A375DB" w:rsidP="00A375DB">
      <w:pPr>
        <w:suppressAutoHyphens/>
        <w:spacing w:after="0" w:line="240" w:lineRule="auto"/>
        <w:ind w:firstLine="567"/>
        <w:jc w:val="both"/>
        <w:rPr>
          <w:rFonts w:ascii="Times New Roman" w:hAnsi="Times New Roman"/>
          <w:lang w:val="uk"/>
        </w:rPr>
      </w:pPr>
    </w:p>
    <w:p w14:paraId="6B3A350C" w14:textId="77777777" w:rsidR="00435B72" w:rsidRPr="002A781E" w:rsidRDefault="00435B72" w:rsidP="00A375DB">
      <w:pPr>
        <w:suppressAutoHyphens/>
        <w:spacing w:after="0" w:line="240" w:lineRule="auto"/>
        <w:ind w:firstLine="567"/>
        <w:jc w:val="both"/>
        <w:rPr>
          <w:rFonts w:ascii="Times New Roman" w:hAnsi="Times New Roman"/>
          <w:lang w:val="uk"/>
        </w:rPr>
      </w:pPr>
    </w:p>
    <w:p w14:paraId="42ACAAA9" w14:textId="630F8F4E" w:rsidR="006C3076" w:rsidRPr="002A781E" w:rsidRDefault="006C3076" w:rsidP="006C3076">
      <w:pPr>
        <w:suppressAutoHyphens/>
        <w:spacing w:after="0" w:line="240" w:lineRule="auto"/>
        <w:ind w:firstLine="567"/>
        <w:jc w:val="both"/>
        <w:rPr>
          <w:rFonts w:ascii="Times New Roman" w:hAnsi="Times New Roman"/>
          <w:color w:val="000000" w:themeColor="text1"/>
          <w:lang w:val="uk-UA"/>
        </w:rPr>
      </w:pPr>
      <w:r w:rsidRPr="002A781E">
        <w:rPr>
          <w:rFonts w:ascii="Times New Roman" w:hAnsi="Times New Roman"/>
          <w:color w:val="000000" w:themeColor="text1"/>
          <w:lang w:val="uk-UA"/>
        </w:rPr>
        <w:t xml:space="preserve">Інформація про відповідність запропонованої пропозиції технічним вимогам, встановленим замовником у </w:t>
      </w:r>
      <w:r w:rsidRPr="002A781E">
        <w:rPr>
          <w:rFonts w:ascii="Times New Roman" w:hAnsi="Times New Roman"/>
          <w:bCs/>
          <w:color w:val="000000" w:themeColor="text1"/>
          <w:lang w:val="uk-UA"/>
        </w:rPr>
        <w:t>Додатку 1</w:t>
      </w:r>
      <w:r w:rsidRPr="002A781E">
        <w:rPr>
          <w:rFonts w:ascii="Times New Roman" w:hAnsi="Times New Roman"/>
          <w:color w:val="000000" w:themeColor="text1"/>
          <w:lang w:val="uk-UA"/>
        </w:rPr>
        <w:t xml:space="preserve"> до тендерної документації, повинна бути підтверджена наступними документами</w:t>
      </w:r>
      <w:r w:rsidR="00AF1653" w:rsidRPr="002A781E">
        <w:rPr>
          <w:rFonts w:ascii="Times New Roman" w:hAnsi="Times New Roman"/>
          <w:color w:val="000000" w:themeColor="text1"/>
          <w:lang w:val="uk-UA"/>
        </w:rPr>
        <w:t xml:space="preserve"> та інформаціями</w:t>
      </w:r>
      <w:r w:rsidRPr="002A781E">
        <w:rPr>
          <w:rFonts w:ascii="Times New Roman" w:hAnsi="Times New Roman"/>
          <w:color w:val="000000" w:themeColor="text1"/>
          <w:lang w:val="uk-UA"/>
        </w:rPr>
        <w:t>, що надаються учасником у складі тендерної пропозиції:</w:t>
      </w:r>
    </w:p>
    <w:p w14:paraId="4B5D0904" w14:textId="015484BD" w:rsidR="006C3076" w:rsidRPr="002A781E" w:rsidRDefault="006C3076" w:rsidP="006C3076">
      <w:pPr>
        <w:suppressAutoHyphens/>
        <w:spacing w:after="0" w:line="240" w:lineRule="auto"/>
        <w:ind w:firstLine="567"/>
        <w:jc w:val="both"/>
        <w:rPr>
          <w:rFonts w:ascii="Times New Roman" w:hAnsi="Times New Roman"/>
          <w:color w:val="000000" w:themeColor="text1"/>
          <w:lang w:val="uk-UA"/>
        </w:rPr>
      </w:pPr>
    </w:p>
    <w:p w14:paraId="22750A06" w14:textId="0522444B" w:rsidR="006C3076" w:rsidRDefault="006C3076" w:rsidP="00F70872">
      <w:pPr>
        <w:suppressAutoHyphens/>
        <w:spacing w:after="0" w:line="240" w:lineRule="auto"/>
        <w:ind w:firstLine="567"/>
        <w:jc w:val="both"/>
        <w:rPr>
          <w:rFonts w:ascii="Times New Roman" w:hAnsi="Times New Roman"/>
          <w:color w:val="000000" w:themeColor="text1"/>
          <w:lang w:val="uk-UA"/>
        </w:rPr>
      </w:pPr>
      <w:r w:rsidRPr="002A781E">
        <w:rPr>
          <w:rFonts w:ascii="Times New Roman" w:hAnsi="Times New Roman"/>
          <w:color w:val="000000" w:themeColor="text1"/>
          <w:lang w:val="uk-UA"/>
        </w:rPr>
        <w:t xml:space="preserve">- інформацією про технічні, якісні та кількісні характеристики предмета закупівлі, завізованою підписом керівника </w:t>
      </w:r>
      <w:r w:rsidR="00F70872" w:rsidRPr="002A781E">
        <w:rPr>
          <w:rFonts w:ascii="Times New Roman" w:hAnsi="Times New Roman"/>
          <w:color w:val="000000" w:themeColor="text1"/>
          <w:lang w:val="uk-UA"/>
        </w:rPr>
        <w:t>чи уповноваженої особи учасника та печаткою (</w:t>
      </w:r>
      <w:r w:rsidRPr="002A781E">
        <w:rPr>
          <w:rFonts w:ascii="Times New Roman" w:hAnsi="Times New Roman"/>
          <w:color w:val="000000" w:themeColor="text1"/>
          <w:lang w:val="uk-UA"/>
        </w:rPr>
        <w:t>у випадку її використання учасником</w:t>
      </w:r>
      <w:r w:rsidR="00F70872" w:rsidRPr="002A781E">
        <w:rPr>
          <w:rFonts w:ascii="Times New Roman" w:hAnsi="Times New Roman"/>
          <w:color w:val="000000" w:themeColor="text1"/>
          <w:lang w:val="uk-UA"/>
        </w:rPr>
        <w:t>);</w:t>
      </w:r>
    </w:p>
    <w:p w14:paraId="50570A84" w14:textId="77777777" w:rsidR="00767F00" w:rsidRDefault="00767F00" w:rsidP="00767F00">
      <w:pPr>
        <w:suppressAutoHyphens/>
        <w:spacing w:after="0" w:line="240" w:lineRule="auto"/>
        <w:ind w:firstLine="567"/>
        <w:jc w:val="both"/>
        <w:rPr>
          <w:rFonts w:ascii="Times New Roman" w:hAnsi="Times New Roman"/>
          <w:color w:val="000000" w:themeColor="text1"/>
          <w:lang w:val="uk-UA"/>
        </w:rPr>
      </w:pPr>
      <w:r>
        <w:rPr>
          <w:rFonts w:ascii="Times New Roman" w:hAnsi="Times New Roman"/>
          <w:color w:val="000000" w:themeColor="text1"/>
          <w:lang w:val="uk-UA"/>
        </w:rPr>
        <w:t>- д</w:t>
      </w:r>
      <w:r w:rsidRPr="00CA4FEE">
        <w:rPr>
          <w:rFonts w:ascii="Times New Roman" w:hAnsi="Times New Roman"/>
          <w:color w:val="000000" w:themeColor="text1"/>
          <w:lang w:val="uk-UA"/>
        </w:rPr>
        <w:t>овідк</w:t>
      </w:r>
      <w:r>
        <w:rPr>
          <w:rFonts w:ascii="Times New Roman" w:hAnsi="Times New Roman"/>
          <w:color w:val="000000" w:themeColor="text1"/>
          <w:lang w:val="uk-UA"/>
        </w:rPr>
        <w:t>ою</w:t>
      </w:r>
      <w:r w:rsidRPr="00CA4FEE">
        <w:rPr>
          <w:rFonts w:ascii="Times New Roman" w:hAnsi="Times New Roman"/>
          <w:color w:val="000000" w:themeColor="text1"/>
          <w:lang w:val="uk-UA"/>
        </w:rPr>
        <w:t xml:space="preserve"> з інформацією про походження товару, що пропонується постачати замовнику учасником</w:t>
      </w:r>
      <w:r>
        <w:rPr>
          <w:rFonts w:ascii="Times New Roman" w:hAnsi="Times New Roman"/>
          <w:color w:val="000000" w:themeColor="text1"/>
          <w:lang w:val="uk-UA"/>
        </w:rPr>
        <w:t xml:space="preserve"> в рамках цієї </w:t>
      </w:r>
      <w:r w:rsidRPr="00CA4FEE">
        <w:rPr>
          <w:rFonts w:ascii="Times New Roman" w:hAnsi="Times New Roman"/>
          <w:color w:val="000000" w:themeColor="text1"/>
          <w:lang w:val="uk-UA"/>
        </w:rPr>
        <w:t>процедури закупівлі</w:t>
      </w:r>
      <w:r>
        <w:rPr>
          <w:rFonts w:ascii="Times New Roman" w:hAnsi="Times New Roman"/>
          <w:color w:val="000000" w:themeColor="text1"/>
          <w:lang w:val="uk-UA"/>
        </w:rPr>
        <w:t xml:space="preserve">, </w:t>
      </w:r>
      <w:r w:rsidRPr="002A781E">
        <w:rPr>
          <w:rFonts w:ascii="Times New Roman" w:hAnsi="Times New Roman"/>
          <w:color w:val="000000" w:themeColor="text1"/>
          <w:lang w:val="uk-UA"/>
        </w:rPr>
        <w:t>завізованою підписом керівника чи уповноваженої особи учасника та печаткою (у випадку її використання учасником)</w:t>
      </w:r>
      <w:r>
        <w:rPr>
          <w:rFonts w:ascii="Times New Roman" w:hAnsi="Times New Roman"/>
          <w:color w:val="000000" w:themeColor="text1"/>
          <w:lang w:val="uk-UA"/>
        </w:rPr>
        <w:t>, за формою, що додається:</w:t>
      </w:r>
    </w:p>
    <w:p w14:paraId="363B42E5" w14:textId="77777777" w:rsidR="00767F00" w:rsidRDefault="00767F00" w:rsidP="00767F00">
      <w:pPr>
        <w:suppressAutoHyphens/>
        <w:spacing w:after="0" w:line="240" w:lineRule="auto"/>
        <w:ind w:firstLine="567"/>
        <w:jc w:val="both"/>
        <w:rPr>
          <w:rFonts w:ascii="Times New Roman" w:hAnsi="Times New Roman"/>
          <w:color w:val="000000" w:themeColor="text1"/>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950"/>
        <w:gridCol w:w="3010"/>
        <w:gridCol w:w="10"/>
        <w:gridCol w:w="2703"/>
      </w:tblGrid>
      <w:tr w:rsidR="00767F00" w:rsidRPr="00E01E81" w14:paraId="68C2B0DF" w14:textId="77777777" w:rsidTr="00D96026">
        <w:trPr>
          <w:trHeight w:val="386"/>
          <w:jc w:val="center"/>
        </w:trPr>
        <w:tc>
          <w:tcPr>
            <w:tcW w:w="2073" w:type="dxa"/>
            <w:vMerge w:val="restart"/>
            <w:shd w:val="clear" w:color="auto" w:fill="auto"/>
            <w:vAlign w:val="center"/>
          </w:tcPr>
          <w:p w14:paraId="1A8215F9" w14:textId="77777777" w:rsidR="00767F00" w:rsidRPr="00EF39CD" w:rsidRDefault="00767F00" w:rsidP="00D96026">
            <w:pPr>
              <w:spacing w:after="0" w:line="240" w:lineRule="auto"/>
              <w:jc w:val="center"/>
              <w:rPr>
                <w:rFonts w:ascii="Times New Roman" w:hAnsi="Times New Roman"/>
                <w:b/>
                <w:lang w:val="uk-UA" w:eastAsia="ru-RU"/>
              </w:rPr>
            </w:pPr>
            <w:r w:rsidRPr="00EF39CD">
              <w:rPr>
                <w:rFonts w:ascii="Times New Roman" w:hAnsi="Times New Roman"/>
                <w:b/>
                <w:lang w:val="uk-UA" w:eastAsia="ru-RU"/>
              </w:rPr>
              <w:t>Найменування</w:t>
            </w:r>
            <w:r>
              <w:rPr>
                <w:rFonts w:ascii="Times New Roman" w:hAnsi="Times New Roman"/>
                <w:b/>
                <w:lang w:val="uk-UA" w:eastAsia="ru-RU"/>
              </w:rPr>
              <w:t xml:space="preserve"> товару</w:t>
            </w:r>
          </w:p>
        </w:tc>
        <w:tc>
          <w:tcPr>
            <w:tcW w:w="1950" w:type="dxa"/>
            <w:vMerge w:val="restart"/>
            <w:shd w:val="clear" w:color="auto" w:fill="auto"/>
            <w:vAlign w:val="center"/>
          </w:tcPr>
          <w:p w14:paraId="0B91AF93" w14:textId="77777777" w:rsidR="00767F00" w:rsidRPr="00E01E81" w:rsidRDefault="00767F00" w:rsidP="00D96026">
            <w:pPr>
              <w:suppressAutoHyphens/>
              <w:spacing w:after="0" w:line="240" w:lineRule="auto"/>
              <w:jc w:val="center"/>
              <w:rPr>
                <w:rFonts w:ascii="Times New Roman" w:hAnsi="Times New Roman"/>
                <w:b/>
                <w:color w:val="000000" w:themeColor="text1"/>
                <w:lang w:val="uk-UA"/>
              </w:rPr>
            </w:pPr>
            <w:r>
              <w:rPr>
                <w:rFonts w:ascii="Times New Roman" w:hAnsi="Times New Roman"/>
                <w:b/>
                <w:color w:val="000000" w:themeColor="text1"/>
                <w:lang w:val="uk-UA"/>
              </w:rPr>
              <w:t>К</w:t>
            </w:r>
            <w:r w:rsidRPr="00E01E81">
              <w:rPr>
                <w:rFonts w:ascii="Times New Roman" w:hAnsi="Times New Roman"/>
                <w:b/>
                <w:color w:val="000000" w:themeColor="text1"/>
                <w:lang w:val="uk-UA"/>
              </w:rPr>
              <w:t>раїн</w:t>
            </w:r>
            <w:r>
              <w:rPr>
                <w:rFonts w:ascii="Times New Roman" w:hAnsi="Times New Roman"/>
                <w:b/>
                <w:color w:val="000000" w:themeColor="text1"/>
                <w:lang w:val="uk-UA"/>
              </w:rPr>
              <w:t>а</w:t>
            </w:r>
            <w:r w:rsidRPr="00E01E81">
              <w:rPr>
                <w:rFonts w:ascii="Times New Roman" w:hAnsi="Times New Roman"/>
                <w:b/>
                <w:color w:val="000000" w:themeColor="text1"/>
                <w:lang w:val="uk-UA"/>
              </w:rPr>
              <w:t xml:space="preserve"> походження товару</w:t>
            </w:r>
          </w:p>
          <w:p w14:paraId="6F096421" w14:textId="77777777" w:rsidR="00767F00" w:rsidRPr="00E01E81" w:rsidRDefault="00767F00" w:rsidP="00D96026">
            <w:pPr>
              <w:spacing w:after="0" w:line="240" w:lineRule="auto"/>
              <w:jc w:val="center"/>
              <w:rPr>
                <w:rFonts w:ascii="Times New Roman" w:hAnsi="Times New Roman"/>
                <w:b/>
                <w:lang w:val="uk-UA" w:eastAsia="ru-RU"/>
              </w:rPr>
            </w:pPr>
          </w:p>
        </w:tc>
        <w:tc>
          <w:tcPr>
            <w:tcW w:w="5723" w:type="dxa"/>
            <w:gridSpan w:val="3"/>
            <w:shd w:val="clear" w:color="auto" w:fill="auto"/>
            <w:vAlign w:val="center"/>
          </w:tcPr>
          <w:p w14:paraId="56533C00" w14:textId="77777777" w:rsidR="00767F00" w:rsidRDefault="00767F00" w:rsidP="00D96026">
            <w:pPr>
              <w:spacing w:after="0" w:line="240" w:lineRule="auto"/>
              <w:jc w:val="center"/>
              <w:rPr>
                <w:rFonts w:ascii="Times New Roman" w:hAnsi="Times New Roman"/>
                <w:b/>
                <w:color w:val="000000" w:themeColor="text1"/>
                <w:lang w:val="uk-UA"/>
              </w:rPr>
            </w:pPr>
          </w:p>
          <w:p w14:paraId="5231A923" w14:textId="15CDD8D2" w:rsidR="00767F00" w:rsidRDefault="00767F00" w:rsidP="00D96026">
            <w:pPr>
              <w:spacing w:after="0" w:line="240" w:lineRule="auto"/>
              <w:jc w:val="center"/>
              <w:rPr>
                <w:rFonts w:ascii="Times New Roman" w:hAnsi="Times New Roman"/>
                <w:b/>
                <w:color w:val="000000" w:themeColor="text1"/>
                <w:lang w:val="uk-UA"/>
              </w:rPr>
            </w:pPr>
            <w:r>
              <w:rPr>
                <w:rFonts w:ascii="Times New Roman" w:hAnsi="Times New Roman"/>
                <w:b/>
                <w:color w:val="000000" w:themeColor="text1"/>
                <w:lang w:val="uk-UA"/>
              </w:rPr>
              <w:t>Інформація</w:t>
            </w:r>
            <w:r w:rsidRPr="00E01E81">
              <w:rPr>
                <w:rFonts w:ascii="Times New Roman" w:hAnsi="Times New Roman"/>
                <w:b/>
                <w:color w:val="000000" w:themeColor="text1"/>
                <w:lang w:val="uk-UA"/>
              </w:rPr>
              <w:t xml:space="preserve"> про </w:t>
            </w:r>
            <w:r w:rsidR="0067007F" w:rsidRPr="0067007F">
              <w:rPr>
                <w:rFonts w:ascii="Times New Roman" w:hAnsi="Times New Roman"/>
                <w:b/>
                <w:color w:val="000000" w:themeColor="text1"/>
                <w:lang w:val="uk-UA"/>
              </w:rPr>
              <w:t xml:space="preserve">оператора ринку харчових продуктів та перелік </w:t>
            </w:r>
            <w:proofErr w:type="spellStart"/>
            <w:r w:rsidR="0067007F" w:rsidRPr="0067007F">
              <w:rPr>
                <w:rFonts w:ascii="Times New Roman" w:hAnsi="Times New Roman"/>
                <w:b/>
                <w:color w:val="000000" w:themeColor="text1"/>
                <w:lang w:val="uk-UA"/>
              </w:rPr>
              <w:t>потужностей</w:t>
            </w:r>
            <w:proofErr w:type="spellEnd"/>
            <w:r w:rsidR="0067007F">
              <w:rPr>
                <w:rFonts w:ascii="Times New Roman" w:hAnsi="Times New Roman"/>
                <w:b/>
                <w:color w:val="000000" w:themeColor="text1"/>
                <w:lang w:val="uk-UA"/>
              </w:rPr>
              <w:t>,</w:t>
            </w:r>
            <w:r w:rsidR="0067007F" w:rsidRPr="0067007F">
              <w:rPr>
                <w:rFonts w:ascii="Times New Roman" w:hAnsi="Times New Roman"/>
                <w:b/>
                <w:color w:val="000000" w:themeColor="text1"/>
                <w:lang w:val="uk-UA"/>
              </w:rPr>
              <w:t xml:space="preserve"> звідки буде проводитись постачання товару</w:t>
            </w:r>
          </w:p>
          <w:p w14:paraId="56327516" w14:textId="77777777" w:rsidR="00767F00" w:rsidRPr="00E01E81" w:rsidRDefault="00767F00" w:rsidP="00D96026">
            <w:pPr>
              <w:spacing w:after="0" w:line="240" w:lineRule="auto"/>
              <w:jc w:val="center"/>
              <w:rPr>
                <w:rFonts w:ascii="Times New Roman" w:hAnsi="Times New Roman"/>
                <w:b/>
                <w:lang w:val="uk-UA" w:eastAsia="ru-RU"/>
              </w:rPr>
            </w:pPr>
          </w:p>
        </w:tc>
      </w:tr>
      <w:tr w:rsidR="00767F00" w:rsidRPr="00E01E81" w14:paraId="2B61D9A9" w14:textId="77777777" w:rsidTr="00D96026">
        <w:trPr>
          <w:trHeight w:val="342"/>
          <w:jc w:val="center"/>
        </w:trPr>
        <w:tc>
          <w:tcPr>
            <w:tcW w:w="2073" w:type="dxa"/>
            <w:vMerge/>
            <w:shd w:val="clear" w:color="auto" w:fill="auto"/>
            <w:vAlign w:val="center"/>
          </w:tcPr>
          <w:p w14:paraId="100839B9" w14:textId="77777777" w:rsidR="00767F00" w:rsidRPr="00EF39CD" w:rsidRDefault="00767F00" w:rsidP="00D96026">
            <w:pPr>
              <w:spacing w:after="0" w:line="240" w:lineRule="auto"/>
              <w:jc w:val="center"/>
              <w:rPr>
                <w:rFonts w:ascii="Times New Roman" w:hAnsi="Times New Roman"/>
                <w:b/>
                <w:lang w:val="uk-UA" w:eastAsia="ru-RU"/>
              </w:rPr>
            </w:pPr>
          </w:p>
        </w:tc>
        <w:tc>
          <w:tcPr>
            <w:tcW w:w="1950" w:type="dxa"/>
            <w:vMerge/>
            <w:shd w:val="clear" w:color="auto" w:fill="auto"/>
            <w:vAlign w:val="center"/>
          </w:tcPr>
          <w:p w14:paraId="269B3876" w14:textId="77777777" w:rsidR="00767F00" w:rsidRDefault="00767F00" w:rsidP="00D96026">
            <w:pPr>
              <w:suppressAutoHyphens/>
              <w:spacing w:after="0" w:line="240" w:lineRule="auto"/>
              <w:jc w:val="center"/>
              <w:rPr>
                <w:rFonts w:ascii="Times New Roman" w:hAnsi="Times New Roman"/>
                <w:b/>
                <w:color w:val="000000" w:themeColor="text1"/>
                <w:lang w:val="uk-UA"/>
              </w:rPr>
            </w:pPr>
          </w:p>
        </w:tc>
        <w:tc>
          <w:tcPr>
            <w:tcW w:w="3010" w:type="dxa"/>
            <w:shd w:val="clear" w:color="auto" w:fill="auto"/>
            <w:vAlign w:val="center"/>
          </w:tcPr>
          <w:p w14:paraId="2BD1E0EF" w14:textId="12E935FE" w:rsidR="00767F00" w:rsidRPr="00E01E81" w:rsidRDefault="00767F00" w:rsidP="00D96026">
            <w:pPr>
              <w:spacing w:after="0" w:line="240" w:lineRule="auto"/>
              <w:jc w:val="center"/>
              <w:rPr>
                <w:rFonts w:ascii="Times New Roman" w:hAnsi="Times New Roman"/>
                <w:b/>
                <w:lang w:val="uk-UA" w:eastAsia="ru-RU"/>
              </w:rPr>
            </w:pPr>
            <w:r>
              <w:rPr>
                <w:rFonts w:ascii="Times New Roman" w:hAnsi="Times New Roman"/>
                <w:b/>
                <w:color w:val="000000" w:themeColor="text1"/>
                <w:lang w:val="uk-UA"/>
              </w:rPr>
              <w:t>Н</w:t>
            </w:r>
            <w:r w:rsidRPr="00E01E81">
              <w:rPr>
                <w:rFonts w:ascii="Times New Roman" w:hAnsi="Times New Roman"/>
                <w:b/>
                <w:color w:val="000000" w:themeColor="text1"/>
                <w:lang w:val="uk-UA"/>
              </w:rPr>
              <w:t>айменування</w:t>
            </w:r>
            <w:r>
              <w:rPr>
                <w:rFonts w:ascii="Times New Roman" w:hAnsi="Times New Roman"/>
                <w:b/>
                <w:color w:val="000000" w:themeColor="text1"/>
                <w:lang w:val="uk-UA"/>
              </w:rPr>
              <w:t xml:space="preserve"> </w:t>
            </w:r>
            <w:r w:rsidR="0067007F" w:rsidRPr="0067007F">
              <w:rPr>
                <w:rFonts w:ascii="Times New Roman" w:hAnsi="Times New Roman"/>
                <w:b/>
                <w:color w:val="000000" w:themeColor="text1"/>
                <w:lang w:val="uk-UA"/>
              </w:rPr>
              <w:t>оператора ринку харчових продуктів</w:t>
            </w:r>
            <w:r w:rsidRPr="00E01E81">
              <w:rPr>
                <w:rFonts w:ascii="Times New Roman" w:hAnsi="Times New Roman"/>
                <w:b/>
                <w:color w:val="000000" w:themeColor="text1"/>
                <w:lang w:val="uk-UA"/>
              </w:rPr>
              <w:t xml:space="preserve">, </w:t>
            </w:r>
            <w:r>
              <w:rPr>
                <w:rFonts w:ascii="Times New Roman" w:hAnsi="Times New Roman"/>
                <w:b/>
                <w:color w:val="000000" w:themeColor="text1"/>
                <w:lang w:val="uk-UA"/>
              </w:rPr>
              <w:t xml:space="preserve">його ідентифікаційний код та </w:t>
            </w:r>
            <w:r w:rsidRPr="00E01E81">
              <w:rPr>
                <w:rFonts w:ascii="Times New Roman" w:hAnsi="Times New Roman"/>
                <w:b/>
                <w:color w:val="000000" w:themeColor="text1"/>
                <w:lang w:val="uk-UA"/>
              </w:rPr>
              <w:t>адреса</w:t>
            </w:r>
          </w:p>
        </w:tc>
        <w:tc>
          <w:tcPr>
            <w:tcW w:w="2713" w:type="dxa"/>
            <w:gridSpan w:val="2"/>
            <w:shd w:val="clear" w:color="auto" w:fill="auto"/>
            <w:vAlign w:val="center"/>
          </w:tcPr>
          <w:p w14:paraId="2DAEF10A" w14:textId="6FEF659D" w:rsidR="00767F00" w:rsidRPr="00E01E81" w:rsidRDefault="0067007F" w:rsidP="00D96026">
            <w:pPr>
              <w:spacing w:after="0" w:line="240" w:lineRule="auto"/>
              <w:jc w:val="center"/>
              <w:rPr>
                <w:rFonts w:ascii="Times New Roman" w:hAnsi="Times New Roman"/>
                <w:b/>
                <w:lang w:val="uk-UA" w:eastAsia="ru-RU"/>
              </w:rPr>
            </w:pPr>
            <w:r>
              <w:rPr>
                <w:rFonts w:ascii="Times New Roman" w:hAnsi="Times New Roman"/>
                <w:b/>
                <w:color w:val="000000" w:themeColor="text1"/>
                <w:lang w:val="uk-UA"/>
              </w:rPr>
              <w:t>Р</w:t>
            </w:r>
            <w:r w:rsidRPr="0067007F">
              <w:rPr>
                <w:rFonts w:ascii="Times New Roman" w:hAnsi="Times New Roman"/>
                <w:b/>
                <w:color w:val="000000" w:themeColor="text1"/>
                <w:lang w:val="uk-UA"/>
              </w:rPr>
              <w:t>еєстраційний номер потужності</w:t>
            </w:r>
            <w:bookmarkStart w:id="0" w:name="_GoBack"/>
            <w:bookmarkEnd w:id="0"/>
          </w:p>
        </w:tc>
      </w:tr>
      <w:tr w:rsidR="00DA45D5" w:rsidRPr="00EF39CD" w14:paraId="6F2E7E05" w14:textId="77777777" w:rsidTr="000F31EA">
        <w:trPr>
          <w:trHeight w:val="146"/>
          <w:jc w:val="center"/>
        </w:trPr>
        <w:tc>
          <w:tcPr>
            <w:tcW w:w="2073" w:type="dxa"/>
            <w:shd w:val="clear" w:color="auto" w:fill="auto"/>
            <w:vAlign w:val="center"/>
          </w:tcPr>
          <w:p w14:paraId="63E7F7BE" w14:textId="45BBC1FC" w:rsidR="00DA45D5" w:rsidRPr="00DA45D5" w:rsidRDefault="00DA45D5" w:rsidP="00D96026">
            <w:pPr>
              <w:spacing w:line="240" w:lineRule="auto"/>
              <w:rPr>
                <w:rFonts w:ascii="Times New Roman" w:hAnsi="Times New Roman"/>
                <w:b/>
                <w:lang w:val="uk-UA" w:eastAsia="ru-RU"/>
              </w:rPr>
            </w:pPr>
            <w:r w:rsidRPr="00DA45D5">
              <w:rPr>
                <w:rFonts w:ascii="Times New Roman" w:hAnsi="Times New Roman"/>
                <w:sz w:val="24"/>
                <w:szCs w:val="24"/>
                <w:lang w:val="uk-UA"/>
              </w:rPr>
              <w:t>Горох колотий</w:t>
            </w:r>
          </w:p>
        </w:tc>
        <w:tc>
          <w:tcPr>
            <w:tcW w:w="1950" w:type="dxa"/>
            <w:shd w:val="clear" w:color="auto" w:fill="auto"/>
          </w:tcPr>
          <w:p w14:paraId="55181B93" w14:textId="77777777" w:rsidR="00DA45D5" w:rsidRPr="0051438E" w:rsidRDefault="00DA45D5" w:rsidP="00D96026">
            <w:pPr>
              <w:spacing w:line="240" w:lineRule="auto"/>
              <w:jc w:val="center"/>
              <w:rPr>
                <w:rFonts w:ascii="Times New Roman" w:hAnsi="Times New Roman"/>
                <w:lang w:val="uk-UA" w:eastAsia="ru-RU"/>
              </w:rPr>
            </w:pPr>
          </w:p>
        </w:tc>
        <w:tc>
          <w:tcPr>
            <w:tcW w:w="3010" w:type="dxa"/>
            <w:shd w:val="clear" w:color="auto" w:fill="auto"/>
          </w:tcPr>
          <w:p w14:paraId="18E6B14B" w14:textId="77777777" w:rsidR="00DA45D5" w:rsidRPr="0051438E" w:rsidRDefault="00DA45D5" w:rsidP="00D96026">
            <w:pPr>
              <w:spacing w:line="240" w:lineRule="auto"/>
              <w:jc w:val="center"/>
              <w:rPr>
                <w:rFonts w:ascii="Times New Roman" w:hAnsi="Times New Roman"/>
                <w:lang w:val="uk-UA" w:eastAsia="ru-RU"/>
              </w:rPr>
            </w:pPr>
          </w:p>
        </w:tc>
        <w:tc>
          <w:tcPr>
            <w:tcW w:w="2713" w:type="dxa"/>
            <w:gridSpan w:val="2"/>
            <w:shd w:val="clear" w:color="auto" w:fill="auto"/>
          </w:tcPr>
          <w:p w14:paraId="652C4A62" w14:textId="77777777" w:rsidR="00DA45D5" w:rsidRPr="0051438E" w:rsidRDefault="00DA45D5" w:rsidP="00D96026">
            <w:pPr>
              <w:spacing w:line="240" w:lineRule="auto"/>
              <w:jc w:val="center"/>
              <w:rPr>
                <w:rFonts w:ascii="Times New Roman" w:hAnsi="Times New Roman"/>
                <w:lang w:val="uk-UA" w:eastAsia="ru-RU"/>
              </w:rPr>
            </w:pPr>
          </w:p>
        </w:tc>
      </w:tr>
      <w:tr w:rsidR="00DA45D5" w:rsidRPr="00EF39CD" w14:paraId="43B3D9D2" w14:textId="77777777" w:rsidTr="000F31EA">
        <w:trPr>
          <w:trHeight w:val="146"/>
          <w:jc w:val="center"/>
        </w:trPr>
        <w:tc>
          <w:tcPr>
            <w:tcW w:w="2073" w:type="dxa"/>
            <w:shd w:val="clear" w:color="auto" w:fill="auto"/>
            <w:vAlign w:val="center"/>
          </w:tcPr>
          <w:p w14:paraId="65A57FA6" w14:textId="5ABA5066" w:rsidR="00DA45D5" w:rsidRPr="00DA45D5" w:rsidRDefault="00DA45D5" w:rsidP="00D96026">
            <w:pPr>
              <w:spacing w:line="240" w:lineRule="auto"/>
              <w:rPr>
                <w:rFonts w:ascii="Times New Roman" w:hAnsi="Times New Roman"/>
                <w:b/>
                <w:lang w:val="uk-UA" w:eastAsia="ru-RU"/>
              </w:rPr>
            </w:pPr>
            <w:r w:rsidRPr="00DA45D5">
              <w:rPr>
                <w:rFonts w:ascii="Times New Roman" w:hAnsi="Times New Roman"/>
                <w:sz w:val="24"/>
                <w:szCs w:val="24"/>
                <w:lang w:val="uk-UA"/>
              </w:rPr>
              <w:t>Квасоля</w:t>
            </w:r>
          </w:p>
        </w:tc>
        <w:tc>
          <w:tcPr>
            <w:tcW w:w="1950" w:type="dxa"/>
            <w:shd w:val="clear" w:color="auto" w:fill="auto"/>
          </w:tcPr>
          <w:p w14:paraId="191EEAA2" w14:textId="77777777" w:rsidR="00DA45D5" w:rsidRPr="0051438E" w:rsidRDefault="00DA45D5" w:rsidP="00D96026">
            <w:pPr>
              <w:spacing w:line="240" w:lineRule="auto"/>
              <w:jc w:val="center"/>
              <w:rPr>
                <w:rFonts w:ascii="Times New Roman" w:hAnsi="Times New Roman"/>
                <w:lang w:val="uk-UA" w:eastAsia="ru-RU"/>
              </w:rPr>
            </w:pPr>
          </w:p>
        </w:tc>
        <w:tc>
          <w:tcPr>
            <w:tcW w:w="3020" w:type="dxa"/>
            <w:gridSpan w:val="2"/>
            <w:shd w:val="clear" w:color="auto" w:fill="auto"/>
          </w:tcPr>
          <w:p w14:paraId="521C0ED5" w14:textId="77777777" w:rsidR="00DA45D5" w:rsidRPr="0051438E" w:rsidRDefault="00DA45D5" w:rsidP="00D96026">
            <w:pPr>
              <w:spacing w:line="240" w:lineRule="auto"/>
              <w:jc w:val="center"/>
              <w:rPr>
                <w:rFonts w:ascii="Times New Roman" w:hAnsi="Times New Roman"/>
                <w:lang w:val="uk-UA" w:eastAsia="ru-RU"/>
              </w:rPr>
            </w:pPr>
          </w:p>
        </w:tc>
        <w:tc>
          <w:tcPr>
            <w:tcW w:w="2703" w:type="dxa"/>
            <w:shd w:val="clear" w:color="auto" w:fill="auto"/>
          </w:tcPr>
          <w:p w14:paraId="1971F43F" w14:textId="77777777" w:rsidR="00DA45D5" w:rsidRPr="0051438E" w:rsidRDefault="00DA45D5" w:rsidP="00D96026">
            <w:pPr>
              <w:spacing w:line="240" w:lineRule="auto"/>
              <w:jc w:val="center"/>
              <w:rPr>
                <w:rFonts w:ascii="Times New Roman" w:hAnsi="Times New Roman"/>
                <w:lang w:val="uk-UA" w:eastAsia="ru-RU"/>
              </w:rPr>
            </w:pPr>
          </w:p>
        </w:tc>
      </w:tr>
      <w:tr w:rsidR="00DA45D5" w:rsidRPr="00EF39CD" w14:paraId="4339A44E" w14:textId="77777777" w:rsidTr="000F31EA">
        <w:trPr>
          <w:trHeight w:val="146"/>
          <w:jc w:val="center"/>
        </w:trPr>
        <w:tc>
          <w:tcPr>
            <w:tcW w:w="2073" w:type="dxa"/>
            <w:shd w:val="clear" w:color="auto" w:fill="auto"/>
            <w:vAlign w:val="center"/>
          </w:tcPr>
          <w:p w14:paraId="65B82B52" w14:textId="1A3113D9" w:rsidR="00DA45D5" w:rsidRPr="00DA45D5" w:rsidRDefault="00DA45D5" w:rsidP="00D96026">
            <w:pPr>
              <w:spacing w:line="240" w:lineRule="auto"/>
              <w:rPr>
                <w:rFonts w:ascii="Times New Roman" w:hAnsi="Times New Roman"/>
                <w:b/>
                <w:lang w:val="uk-UA" w:eastAsia="ru-RU"/>
              </w:rPr>
            </w:pPr>
            <w:r w:rsidRPr="00DA45D5">
              <w:rPr>
                <w:rFonts w:ascii="Times New Roman" w:hAnsi="Times New Roman"/>
                <w:sz w:val="24"/>
                <w:szCs w:val="24"/>
                <w:lang w:val="uk-UA"/>
              </w:rPr>
              <w:t>Томатна паста</w:t>
            </w:r>
          </w:p>
        </w:tc>
        <w:tc>
          <w:tcPr>
            <w:tcW w:w="1950" w:type="dxa"/>
            <w:shd w:val="clear" w:color="auto" w:fill="auto"/>
          </w:tcPr>
          <w:p w14:paraId="6562E76A" w14:textId="77777777" w:rsidR="00DA45D5" w:rsidRPr="0051438E" w:rsidRDefault="00DA45D5" w:rsidP="00D96026">
            <w:pPr>
              <w:spacing w:line="240" w:lineRule="auto"/>
              <w:jc w:val="center"/>
              <w:rPr>
                <w:rFonts w:ascii="Times New Roman" w:hAnsi="Times New Roman"/>
                <w:lang w:val="uk-UA" w:eastAsia="ru-RU"/>
              </w:rPr>
            </w:pPr>
          </w:p>
        </w:tc>
        <w:tc>
          <w:tcPr>
            <w:tcW w:w="3020" w:type="dxa"/>
            <w:gridSpan w:val="2"/>
            <w:shd w:val="clear" w:color="auto" w:fill="auto"/>
          </w:tcPr>
          <w:p w14:paraId="1E54CCAA" w14:textId="77777777" w:rsidR="00DA45D5" w:rsidRPr="0051438E" w:rsidRDefault="00DA45D5" w:rsidP="00D96026">
            <w:pPr>
              <w:spacing w:line="240" w:lineRule="auto"/>
              <w:jc w:val="center"/>
              <w:rPr>
                <w:rFonts w:ascii="Times New Roman" w:hAnsi="Times New Roman"/>
                <w:lang w:val="uk-UA" w:eastAsia="ru-RU"/>
              </w:rPr>
            </w:pPr>
          </w:p>
        </w:tc>
        <w:tc>
          <w:tcPr>
            <w:tcW w:w="2703" w:type="dxa"/>
            <w:shd w:val="clear" w:color="auto" w:fill="auto"/>
          </w:tcPr>
          <w:p w14:paraId="363C529A" w14:textId="77777777" w:rsidR="00DA45D5" w:rsidRPr="0051438E" w:rsidRDefault="00DA45D5" w:rsidP="00D96026">
            <w:pPr>
              <w:spacing w:line="240" w:lineRule="auto"/>
              <w:jc w:val="center"/>
              <w:rPr>
                <w:rFonts w:ascii="Times New Roman" w:hAnsi="Times New Roman"/>
                <w:lang w:val="uk-UA" w:eastAsia="ru-RU"/>
              </w:rPr>
            </w:pPr>
          </w:p>
        </w:tc>
      </w:tr>
      <w:tr w:rsidR="00DA45D5" w:rsidRPr="00EF39CD" w14:paraId="592749F7" w14:textId="77777777" w:rsidTr="000F31EA">
        <w:trPr>
          <w:trHeight w:val="146"/>
          <w:jc w:val="center"/>
        </w:trPr>
        <w:tc>
          <w:tcPr>
            <w:tcW w:w="2073" w:type="dxa"/>
            <w:shd w:val="clear" w:color="auto" w:fill="auto"/>
            <w:vAlign w:val="center"/>
          </w:tcPr>
          <w:p w14:paraId="37DC54E8" w14:textId="67D33D94" w:rsidR="00DA45D5" w:rsidRPr="00DA45D5" w:rsidRDefault="00DA45D5" w:rsidP="00D96026">
            <w:pPr>
              <w:spacing w:line="240" w:lineRule="auto"/>
              <w:rPr>
                <w:rFonts w:ascii="Times New Roman" w:hAnsi="Times New Roman"/>
                <w:b/>
                <w:lang w:val="uk-UA" w:eastAsia="ru-RU"/>
              </w:rPr>
            </w:pPr>
            <w:r w:rsidRPr="00DA45D5">
              <w:rPr>
                <w:rFonts w:ascii="Times New Roman" w:hAnsi="Times New Roman"/>
                <w:sz w:val="24"/>
                <w:szCs w:val="24"/>
                <w:lang w:val="uk-UA"/>
              </w:rPr>
              <w:t>Чорнослив</w:t>
            </w:r>
          </w:p>
        </w:tc>
        <w:tc>
          <w:tcPr>
            <w:tcW w:w="1950" w:type="dxa"/>
            <w:shd w:val="clear" w:color="auto" w:fill="auto"/>
          </w:tcPr>
          <w:p w14:paraId="1AB22678" w14:textId="77777777" w:rsidR="00DA45D5" w:rsidRPr="0051438E" w:rsidRDefault="00DA45D5" w:rsidP="00D96026">
            <w:pPr>
              <w:spacing w:line="240" w:lineRule="auto"/>
              <w:jc w:val="center"/>
              <w:rPr>
                <w:rFonts w:ascii="Times New Roman" w:hAnsi="Times New Roman"/>
                <w:lang w:val="uk-UA" w:eastAsia="ru-RU"/>
              </w:rPr>
            </w:pPr>
          </w:p>
        </w:tc>
        <w:tc>
          <w:tcPr>
            <w:tcW w:w="3020" w:type="dxa"/>
            <w:gridSpan w:val="2"/>
            <w:shd w:val="clear" w:color="auto" w:fill="auto"/>
          </w:tcPr>
          <w:p w14:paraId="3F7A896F" w14:textId="77777777" w:rsidR="00DA45D5" w:rsidRPr="0051438E" w:rsidRDefault="00DA45D5" w:rsidP="00D96026">
            <w:pPr>
              <w:spacing w:line="240" w:lineRule="auto"/>
              <w:jc w:val="center"/>
              <w:rPr>
                <w:rFonts w:ascii="Times New Roman" w:hAnsi="Times New Roman"/>
                <w:lang w:val="uk-UA" w:eastAsia="ru-RU"/>
              </w:rPr>
            </w:pPr>
          </w:p>
        </w:tc>
        <w:tc>
          <w:tcPr>
            <w:tcW w:w="2703" w:type="dxa"/>
            <w:shd w:val="clear" w:color="auto" w:fill="auto"/>
          </w:tcPr>
          <w:p w14:paraId="5AF737DF" w14:textId="77777777" w:rsidR="00DA45D5" w:rsidRPr="0051438E" w:rsidRDefault="00DA45D5" w:rsidP="00D96026">
            <w:pPr>
              <w:spacing w:line="240" w:lineRule="auto"/>
              <w:jc w:val="center"/>
              <w:rPr>
                <w:rFonts w:ascii="Times New Roman" w:hAnsi="Times New Roman"/>
                <w:lang w:val="uk-UA" w:eastAsia="ru-RU"/>
              </w:rPr>
            </w:pPr>
          </w:p>
        </w:tc>
      </w:tr>
      <w:tr w:rsidR="00DA45D5" w:rsidRPr="00EF39CD" w14:paraId="27AF7232" w14:textId="77777777" w:rsidTr="000F31EA">
        <w:trPr>
          <w:trHeight w:val="146"/>
          <w:jc w:val="center"/>
        </w:trPr>
        <w:tc>
          <w:tcPr>
            <w:tcW w:w="2073" w:type="dxa"/>
            <w:shd w:val="clear" w:color="auto" w:fill="auto"/>
            <w:vAlign w:val="center"/>
          </w:tcPr>
          <w:p w14:paraId="534D6E68" w14:textId="2DEE3720" w:rsidR="00DA45D5" w:rsidRPr="00DA45D5" w:rsidRDefault="00DA45D5" w:rsidP="00D96026">
            <w:pPr>
              <w:spacing w:line="240" w:lineRule="auto"/>
              <w:rPr>
                <w:rFonts w:ascii="Times New Roman" w:hAnsi="Times New Roman"/>
                <w:b/>
                <w:lang w:val="uk-UA" w:eastAsia="ru-RU"/>
              </w:rPr>
            </w:pPr>
            <w:r w:rsidRPr="00DA45D5">
              <w:rPr>
                <w:rFonts w:ascii="Times New Roman" w:hAnsi="Times New Roman"/>
                <w:sz w:val="24"/>
                <w:szCs w:val="24"/>
                <w:lang w:val="uk-UA"/>
              </w:rPr>
              <w:t>Фрукти сушені в асортименті</w:t>
            </w:r>
          </w:p>
        </w:tc>
        <w:tc>
          <w:tcPr>
            <w:tcW w:w="1950" w:type="dxa"/>
            <w:shd w:val="clear" w:color="auto" w:fill="auto"/>
          </w:tcPr>
          <w:p w14:paraId="5C917847" w14:textId="77777777" w:rsidR="00DA45D5" w:rsidRPr="0051438E" w:rsidRDefault="00DA45D5" w:rsidP="00D96026">
            <w:pPr>
              <w:spacing w:line="240" w:lineRule="auto"/>
              <w:jc w:val="center"/>
              <w:rPr>
                <w:rFonts w:ascii="Times New Roman" w:hAnsi="Times New Roman"/>
                <w:lang w:val="uk-UA" w:eastAsia="ru-RU"/>
              </w:rPr>
            </w:pPr>
          </w:p>
        </w:tc>
        <w:tc>
          <w:tcPr>
            <w:tcW w:w="3020" w:type="dxa"/>
            <w:gridSpan w:val="2"/>
            <w:shd w:val="clear" w:color="auto" w:fill="auto"/>
          </w:tcPr>
          <w:p w14:paraId="53C0163B" w14:textId="77777777" w:rsidR="00DA45D5" w:rsidRPr="0051438E" w:rsidRDefault="00DA45D5" w:rsidP="00D96026">
            <w:pPr>
              <w:spacing w:line="240" w:lineRule="auto"/>
              <w:jc w:val="center"/>
              <w:rPr>
                <w:rFonts w:ascii="Times New Roman" w:hAnsi="Times New Roman"/>
                <w:lang w:val="uk-UA" w:eastAsia="ru-RU"/>
              </w:rPr>
            </w:pPr>
          </w:p>
        </w:tc>
        <w:tc>
          <w:tcPr>
            <w:tcW w:w="2703" w:type="dxa"/>
            <w:shd w:val="clear" w:color="auto" w:fill="auto"/>
          </w:tcPr>
          <w:p w14:paraId="0B21B87E" w14:textId="77777777" w:rsidR="00DA45D5" w:rsidRPr="0051438E" w:rsidRDefault="00DA45D5" w:rsidP="00D96026">
            <w:pPr>
              <w:spacing w:line="240" w:lineRule="auto"/>
              <w:jc w:val="center"/>
              <w:rPr>
                <w:rFonts w:ascii="Times New Roman" w:hAnsi="Times New Roman"/>
                <w:lang w:val="uk-UA" w:eastAsia="ru-RU"/>
              </w:rPr>
            </w:pPr>
          </w:p>
        </w:tc>
      </w:tr>
      <w:tr w:rsidR="00DA45D5" w:rsidRPr="00EF39CD" w14:paraId="1ADC5915" w14:textId="77777777" w:rsidTr="000F31EA">
        <w:trPr>
          <w:trHeight w:val="146"/>
          <w:jc w:val="center"/>
        </w:trPr>
        <w:tc>
          <w:tcPr>
            <w:tcW w:w="2073" w:type="dxa"/>
            <w:shd w:val="clear" w:color="auto" w:fill="auto"/>
            <w:vAlign w:val="center"/>
          </w:tcPr>
          <w:p w14:paraId="10BCB964" w14:textId="26C590BB" w:rsidR="00DA45D5" w:rsidRPr="00DA45D5" w:rsidRDefault="00DA45D5" w:rsidP="00D96026">
            <w:pPr>
              <w:spacing w:line="240" w:lineRule="auto"/>
              <w:rPr>
                <w:rFonts w:ascii="Times New Roman" w:hAnsi="Times New Roman"/>
                <w:b/>
                <w:lang w:val="uk-UA" w:eastAsia="ru-RU"/>
              </w:rPr>
            </w:pPr>
            <w:r w:rsidRPr="00DA45D5">
              <w:rPr>
                <w:rFonts w:ascii="Times New Roman" w:hAnsi="Times New Roman"/>
                <w:sz w:val="24"/>
                <w:szCs w:val="24"/>
                <w:lang w:val="uk-UA"/>
              </w:rPr>
              <w:t>Родзинки</w:t>
            </w:r>
          </w:p>
        </w:tc>
        <w:tc>
          <w:tcPr>
            <w:tcW w:w="1950" w:type="dxa"/>
            <w:shd w:val="clear" w:color="auto" w:fill="auto"/>
          </w:tcPr>
          <w:p w14:paraId="3320E0E9" w14:textId="77777777" w:rsidR="00DA45D5" w:rsidRPr="0051438E" w:rsidRDefault="00DA45D5" w:rsidP="00D96026">
            <w:pPr>
              <w:spacing w:line="240" w:lineRule="auto"/>
              <w:jc w:val="center"/>
              <w:rPr>
                <w:rFonts w:ascii="Times New Roman" w:hAnsi="Times New Roman"/>
                <w:lang w:val="uk-UA" w:eastAsia="ru-RU"/>
              </w:rPr>
            </w:pPr>
          </w:p>
        </w:tc>
        <w:tc>
          <w:tcPr>
            <w:tcW w:w="3020" w:type="dxa"/>
            <w:gridSpan w:val="2"/>
            <w:shd w:val="clear" w:color="auto" w:fill="auto"/>
          </w:tcPr>
          <w:p w14:paraId="0F610B3C" w14:textId="77777777" w:rsidR="00DA45D5" w:rsidRPr="0051438E" w:rsidRDefault="00DA45D5" w:rsidP="00D96026">
            <w:pPr>
              <w:spacing w:line="240" w:lineRule="auto"/>
              <w:jc w:val="center"/>
              <w:rPr>
                <w:rFonts w:ascii="Times New Roman" w:hAnsi="Times New Roman"/>
                <w:lang w:val="uk-UA" w:eastAsia="ru-RU"/>
              </w:rPr>
            </w:pPr>
          </w:p>
        </w:tc>
        <w:tc>
          <w:tcPr>
            <w:tcW w:w="2703" w:type="dxa"/>
            <w:shd w:val="clear" w:color="auto" w:fill="auto"/>
          </w:tcPr>
          <w:p w14:paraId="18F8C64E" w14:textId="77777777" w:rsidR="00DA45D5" w:rsidRPr="0051438E" w:rsidRDefault="00DA45D5" w:rsidP="00D96026">
            <w:pPr>
              <w:spacing w:line="240" w:lineRule="auto"/>
              <w:jc w:val="center"/>
              <w:rPr>
                <w:rFonts w:ascii="Times New Roman" w:hAnsi="Times New Roman"/>
                <w:lang w:val="uk-UA" w:eastAsia="ru-RU"/>
              </w:rPr>
            </w:pPr>
          </w:p>
        </w:tc>
      </w:tr>
      <w:tr w:rsidR="00DA45D5" w:rsidRPr="00EF39CD" w14:paraId="2AE48443" w14:textId="77777777" w:rsidTr="000F31EA">
        <w:trPr>
          <w:trHeight w:val="146"/>
          <w:jc w:val="center"/>
        </w:trPr>
        <w:tc>
          <w:tcPr>
            <w:tcW w:w="2073" w:type="dxa"/>
            <w:shd w:val="clear" w:color="auto" w:fill="auto"/>
            <w:vAlign w:val="center"/>
          </w:tcPr>
          <w:p w14:paraId="618AAC5C" w14:textId="044E2211" w:rsidR="00DA45D5" w:rsidRPr="00DA45D5" w:rsidRDefault="00DA45D5" w:rsidP="00D96026">
            <w:pPr>
              <w:spacing w:line="240" w:lineRule="auto"/>
              <w:rPr>
                <w:rFonts w:ascii="Times New Roman" w:hAnsi="Times New Roman"/>
                <w:b/>
                <w:lang w:val="uk-UA" w:eastAsia="ru-RU"/>
              </w:rPr>
            </w:pPr>
            <w:r w:rsidRPr="00DA45D5">
              <w:rPr>
                <w:rFonts w:ascii="Times New Roman" w:hAnsi="Times New Roman"/>
                <w:sz w:val="24"/>
                <w:szCs w:val="24"/>
                <w:lang w:val="uk-UA"/>
              </w:rPr>
              <w:lastRenderedPageBreak/>
              <w:t>Курага</w:t>
            </w:r>
          </w:p>
        </w:tc>
        <w:tc>
          <w:tcPr>
            <w:tcW w:w="1950" w:type="dxa"/>
            <w:shd w:val="clear" w:color="auto" w:fill="auto"/>
          </w:tcPr>
          <w:p w14:paraId="20033E6F" w14:textId="77777777" w:rsidR="00DA45D5" w:rsidRPr="0051438E" w:rsidRDefault="00DA45D5" w:rsidP="00D96026">
            <w:pPr>
              <w:spacing w:line="240" w:lineRule="auto"/>
              <w:jc w:val="center"/>
              <w:rPr>
                <w:rFonts w:ascii="Times New Roman" w:hAnsi="Times New Roman"/>
                <w:lang w:val="uk-UA" w:eastAsia="ru-RU"/>
              </w:rPr>
            </w:pPr>
          </w:p>
        </w:tc>
        <w:tc>
          <w:tcPr>
            <w:tcW w:w="3020" w:type="dxa"/>
            <w:gridSpan w:val="2"/>
            <w:shd w:val="clear" w:color="auto" w:fill="auto"/>
          </w:tcPr>
          <w:p w14:paraId="377EE937" w14:textId="77777777" w:rsidR="00DA45D5" w:rsidRPr="0051438E" w:rsidRDefault="00DA45D5" w:rsidP="00D96026">
            <w:pPr>
              <w:spacing w:line="240" w:lineRule="auto"/>
              <w:jc w:val="center"/>
              <w:rPr>
                <w:rFonts w:ascii="Times New Roman" w:hAnsi="Times New Roman"/>
                <w:lang w:val="uk-UA" w:eastAsia="ru-RU"/>
              </w:rPr>
            </w:pPr>
          </w:p>
        </w:tc>
        <w:tc>
          <w:tcPr>
            <w:tcW w:w="2703" w:type="dxa"/>
            <w:shd w:val="clear" w:color="auto" w:fill="auto"/>
          </w:tcPr>
          <w:p w14:paraId="1AC5A1FF" w14:textId="77777777" w:rsidR="00DA45D5" w:rsidRPr="0051438E" w:rsidRDefault="00DA45D5" w:rsidP="00D96026">
            <w:pPr>
              <w:spacing w:line="240" w:lineRule="auto"/>
              <w:jc w:val="center"/>
              <w:rPr>
                <w:rFonts w:ascii="Times New Roman" w:hAnsi="Times New Roman"/>
                <w:lang w:val="uk-UA" w:eastAsia="ru-RU"/>
              </w:rPr>
            </w:pPr>
          </w:p>
        </w:tc>
      </w:tr>
      <w:tr w:rsidR="00DA45D5" w:rsidRPr="00EF39CD" w14:paraId="44A26175" w14:textId="77777777" w:rsidTr="000F31EA">
        <w:trPr>
          <w:trHeight w:val="146"/>
          <w:jc w:val="center"/>
        </w:trPr>
        <w:tc>
          <w:tcPr>
            <w:tcW w:w="2073" w:type="dxa"/>
            <w:shd w:val="clear" w:color="auto" w:fill="auto"/>
            <w:vAlign w:val="center"/>
          </w:tcPr>
          <w:p w14:paraId="1BB2C2E7" w14:textId="447D8845" w:rsidR="00DA45D5" w:rsidRPr="00DA45D5" w:rsidRDefault="00DA45D5" w:rsidP="00D96026">
            <w:pPr>
              <w:spacing w:line="240" w:lineRule="auto"/>
              <w:rPr>
                <w:rFonts w:ascii="Times New Roman" w:hAnsi="Times New Roman"/>
                <w:b/>
                <w:lang w:val="uk-UA" w:eastAsia="ru-RU"/>
              </w:rPr>
            </w:pPr>
            <w:r w:rsidRPr="00DA45D5">
              <w:rPr>
                <w:rFonts w:ascii="Times New Roman" w:hAnsi="Times New Roman"/>
                <w:sz w:val="24"/>
                <w:szCs w:val="24"/>
                <w:lang w:val="uk-UA"/>
              </w:rPr>
              <w:t>Плоди шипшини сушені</w:t>
            </w:r>
          </w:p>
        </w:tc>
        <w:tc>
          <w:tcPr>
            <w:tcW w:w="1950" w:type="dxa"/>
            <w:shd w:val="clear" w:color="auto" w:fill="auto"/>
          </w:tcPr>
          <w:p w14:paraId="33EBD31D" w14:textId="77777777" w:rsidR="00DA45D5" w:rsidRPr="0051438E" w:rsidRDefault="00DA45D5" w:rsidP="00D96026">
            <w:pPr>
              <w:spacing w:line="240" w:lineRule="auto"/>
              <w:jc w:val="center"/>
              <w:rPr>
                <w:rFonts w:ascii="Times New Roman" w:hAnsi="Times New Roman"/>
                <w:lang w:val="uk-UA" w:eastAsia="ru-RU"/>
              </w:rPr>
            </w:pPr>
          </w:p>
        </w:tc>
        <w:tc>
          <w:tcPr>
            <w:tcW w:w="3020" w:type="dxa"/>
            <w:gridSpan w:val="2"/>
            <w:shd w:val="clear" w:color="auto" w:fill="auto"/>
          </w:tcPr>
          <w:p w14:paraId="790EC60A" w14:textId="77777777" w:rsidR="00DA45D5" w:rsidRPr="0051438E" w:rsidRDefault="00DA45D5" w:rsidP="00D96026">
            <w:pPr>
              <w:spacing w:line="240" w:lineRule="auto"/>
              <w:jc w:val="center"/>
              <w:rPr>
                <w:rFonts w:ascii="Times New Roman" w:hAnsi="Times New Roman"/>
                <w:lang w:val="uk-UA" w:eastAsia="ru-RU"/>
              </w:rPr>
            </w:pPr>
          </w:p>
        </w:tc>
        <w:tc>
          <w:tcPr>
            <w:tcW w:w="2703" w:type="dxa"/>
            <w:shd w:val="clear" w:color="auto" w:fill="auto"/>
          </w:tcPr>
          <w:p w14:paraId="46D06AEA" w14:textId="77777777" w:rsidR="00DA45D5" w:rsidRPr="0051438E" w:rsidRDefault="00DA45D5" w:rsidP="00D96026">
            <w:pPr>
              <w:spacing w:line="240" w:lineRule="auto"/>
              <w:jc w:val="center"/>
              <w:rPr>
                <w:rFonts w:ascii="Times New Roman" w:hAnsi="Times New Roman"/>
                <w:lang w:val="uk-UA" w:eastAsia="ru-RU"/>
              </w:rPr>
            </w:pPr>
          </w:p>
        </w:tc>
      </w:tr>
      <w:tr w:rsidR="00DA45D5" w:rsidRPr="00EF39CD" w14:paraId="47705C32" w14:textId="77777777" w:rsidTr="000F31EA">
        <w:trPr>
          <w:trHeight w:val="146"/>
          <w:jc w:val="center"/>
        </w:trPr>
        <w:tc>
          <w:tcPr>
            <w:tcW w:w="2073" w:type="dxa"/>
            <w:shd w:val="clear" w:color="auto" w:fill="auto"/>
            <w:vAlign w:val="center"/>
          </w:tcPr>
          <w:p w14:paraId="2481A62A" w14:textId="1EE18B59" w:rsidR="00DA45D5" w:rsidRPr="00DA45D5" w:rsidRDefault="00DA45D5" w:rsidP="00D96026">
            <w:pPr>
              <w:spacing w:line="240" w:lineRule="auto"/>
              <w:rPr>
                <w:rFonts w:ascii="Times New Roman" w:hAnsi="Times New Roman"/>
                <w:b/>
                <w:lang w:val="uk-UA" w:eastAsia="ru-RU"/>
              </w:rPr>
            </w:pPr>
            <w:r w:rsidRPr="00DA45D5">
              <w:rPr>
                <w:rFonts w:ascii="Times New Roman" w:hAnsi="Times New Roman"/>
                <w:sz w:val="24"/>
                <w:szCs w:val="24"/>
                <w:lang w:val="uk-UA"/>
              </w:rPr>
              <w:t>Горошок зелений заморожений</w:t>
            </w:r>
          </w:p>
        </w:tc>
        <w:tc>
          <w:tcPr>
            <w:tcW w:w="1950" w:type="dxa"/>
            <w:shd w:val="clear" w:color="auto" w:fill="auto"/>
          </w:tcPr>
          <w:p w14:paraId="1CD058E0" w14:textId="77777777" w:rsidR="00DA45D5" w:rsidRPr="0051438E" w:rsidRDefault="00DA45D5" w:rsidP="00D96026">
            <w:pPr>
              <w:spacing w:line="240" w:lineRule="auto"/>
              <w:jc w:val="center"/>
              <w:rPr>
                <w:rFonts w:ascii="Times New Roman" w:hAnsi="Times New Roman"/>
                <w:lang w:val="uk-UA" w:eastAsia="ru-RU"/>
              </w:rPr>
            </w:pPr>
          </w:p>
        </w:tc>
        <w:tc>
          <w:tcPr>
            <w:tcW w:w="3020" w:type="dxa"/>
            <w:gridSpan w:val="2"/>
            <w:shd w:val="clear" w:color="auto" w:fill="auto"/>
          </w:tcPr>
          <w:p w14:paraId="7FEE4504" w14:textId="77777777" w:rsidR="00DA45D5" w:rsidRPr="0051438E" w:rsidRDefault="00DA45D5" w:rsidP="00D96026">
            <w:pPr>
              <w:spacing w:line="240" w:lineRule="auto"/>
              <w:jc w:val="center"/>
              <w:rPr>
                <w:rFonts w:ascii="Times New Roman" w:hAnsi="Times New Roman"/>
                <w:lang w:val="uk-UA" w:eastAsia="ru-RU"/>
              </w:rPr>
            </w:pPr>
          </w:p>
        </w:tc>
        <w:tc>
          <w:tcPr>
            <w:tcW w:w="2703" w:type="dxa"/>
            <w:shd w:val="clear" w:color="auto" w:fill="auto"/>
          </w:tcPr>
          <w:p w14:paraId="72DA9AC5" w14:textId="77777777" w:rsidR="00DA45D5" w:rsidRPr="0051438E" w:rsidRDefault="00DA45D5" w:rsidP="00D96026">
            <w:pPr>
              <w:spacing w:line="240" w:lineRule="auto"/>
              <w:jc w:val="center"/>
              <w:rPr>
                <w:rFonts w:ascii="Times New Roman" w:hAnsi="Times New Roman"/>
                <w:lang w:val="uk-UA" w:eastAsia="ru-RU"/>
              </w:rPr>
            </w:pPr>
          </w:p>
        </w:tc>
      </w:tr>
      <w:tr w:rsidR="00DA45D5" w:rsidRPr="00EF39CD" w14:paraId="78F62C2E" w14:textId="77777777" w:rsidTr="000F31EA">
        <w:trPr>
          <w:trHeight w:val="146"/>
          <w:jc w:val="center"/>
        </w:trPr>
        <w:tc>
          <w:tcPr>
            <w:tcW w:w="2073" w:type="dxa"/>
            <w:shd w:val="clear" w:color="auto" w:fill="auto"/>
            <w:vAlign w:val="center"/>
          </w:tcPr>
          <w:p w14:paraId="3C8DC1E8" w14:textId="4DAB855C" w:rsidR="00DA45D5" w:rsidRPr="00DA45D5" w:rsidRDefault="00DA45D5" w:rsidP="00D96026">
            <w:pPr>
              <w:spacing w:line="240" w:lineRule="auto"/>
              <w:rPr>
                <w:rFonts w:ascii="Times New Roman" w:hAnsi="Times New Roman"/>
                <w:b/>
                <w:lang w:val="uk-UA" w:eastAsia="ru-RU"/>
              </w:rPr>
            </w:pPr>
            <w:r w:rsidRPr="00DA45D5">
              <w:rPr>
                <w:rFonts w:ascii="Times New Roman" w:hAnsi="Times New Roman"/>
                <w:sz w:val="24"/>
                <w:szCs w:val="24"/>
                <w:lang w:val="uk-UA"/>
              </w:rPr>
              <w:t>Вишня заморожена</w:t>
            </w:r>
          </w:p>
        </w:tc>
        <w:tc>
          <w:tcPr>
            <w:tcW w:w="1950" w:type="dxa"/>
            <w:shd w:val="clear" w:color="auto" w:fill="auto"/>
          </w:tcPr>
          <w:p w14:paraId="2554AFA8" w14:textId="77777777" w:rsidR="00DA45D5" w:rsidRPr="0051438E" w:rsidRDefault="00DA45D5" w:rsidP="00D96026">
            <w:pPr>
              <w:spacing w:line="240" w:lineRule="auto"/>
              <w:jc w:val="center"/>
              <w:rPr>
                <w:rFonts w:ascii="Times New Roman" w:hAnsi="Times New Roman"/>
                <w:lang w:val="uk-UA" w:eastAsia="ru-RU"/>
              </w:rPr>
            </w:pPr>
          </w:p>
        </w:tc>
        <w:tc>
          <w:tcPr>
            <w:tcW w:w="3020" w:type="dxa"/>
            <w:gridSpan w:val="2"/>
            <w:shd w:val="clear" w:color="auto" w:fill="auto"/>
          </w:tcPr>
          <w:p w14:paraId="3CE399B9" w14:textId="77777777" w:rsidR="00DA45D5" w:rsidRPr="0051438E" w:rsidRDefault="00DA45D5" w:rsidP="00D96026">
            <w:pPr>
              <w:spacing w:line="240" w:lineRule="auto"/>
              <w:jc w:val="center"/>
              <w:rPr>
                <w:rFonts w:ascii="Times New Roman" w:hAnsi="Times New Roman"/>
                <w:lang w:val="uk-UA" w:eastAsia="ru-RU"/>
              </w:rPr>
            </w:pPr>
          </w:p>
        </w:tc>
        <w:tc>
          <w:tcPr>
            <w:tcW w:w="2703" w:type="dxa"/>
            <w:shd w:val="clear" w:color="auto" w:fill="auto"/>
          </w:tcPr>
          <w:p w14:paraId="028D11F2" w14:textId="77777777" w:rsidR="00DA45D5" w:rsidRPr="0051438E" w:rsidRDefault="00DA45D5" w:rsidP="00D96026">
            <w:pPr>
              <w:spacing w:line="240" w:lineRule="auto"/>
              <w:jc w:val="center"/>
              <w:rPr>
                <w:rFonts w:ascii="Times New Roman" w:hAnsi="Times New Roman"/>
                <w:lang w:val="uk-UA" w:eastAsia="ru-RU"/>
              </w:rPr>
            </w:pPr>
          </w:p>
        </w:tc>
      </w:tr>
      <w:tr w:rsidR="00DA45D5" w:rsidRPr="00EF39CD" w14:paraId="1D48C24F" w14:textId="77777777" w:rsidTr="000F31EA">
        <w:trPr>
          <w:trHeight w:val="146"/>
          <w:jc w:val="center"/>
        </w:trPr>
        <w:tc>
          <w:tcPr>
            <w:tcW w:w="2073" w:type="dxa"/>
            <w:shd w:val="clear" w:color="auto" w:fill="auto"/>
            <w:vAlign w:val="center"/>
          </w:tcPr>
          <w:p w14:paraId="1709D48E" w14:textId="482804D2" w:rsidR="00DA45D5" w:rsidRPr="00DA45D5" w:rsidRDefault="00DA45D5" w:rsidP="00D96026">
            <w:pPr>
              <w:spacing w:line="240" w:lineRule="auto"/>
              <w:rPr>
                <w:rFonts w:ascii="Times New Roman" w:hAnsi="Times New Roman"/>
                <w:b/>
                <w:lang w:val="uk-UA" w:eastAsia="ru-RU"/>
              </w:rPr>
            </w:pPr>
            <w:r w:rsidRPr="00DA45D5">
              <w:rPr>
                <w:rFonts w:ascii="Times New Roman" w:hAnsi="Times New Roman"/>
                <w:sz w:val="24"/>
                <w:szCs w:val="24"/>
                <w:lang w:val="uk-UA"/>
              </w:rPr>
              <w:t>Горіхи волоські лущені</w:t>
            </w:r>
          </w:p>
        </w:tc>
        <w:tc>
          <w:tcPr>
            <w:tcW w:w="1950" w:type="dxa"/>
            <w:shd w:val="clear" w:color="auto" w:fill="auto"/>
          </w:tcPr>
          <w:p w14:paraId="6F2C0F18" w14:textId="77777777" w:rsidR="00DA45D5" w:rsidRPr="0051438E" w:rsidRDefault="00DA45D5" w:rsidP="00D96026">
            <w:pPr>
              <w:spacing w:line="240" w:lineRule="auto"/>
              <w:jc w:val="center"/>
              <w:rPr>
                <w:rFonts w:ascii="Times New Roman" w:hAnsi="Times New Roman"/>
                <w:lang w:val="uk-UA" w:eastAsia="ru-RU"/>
              </w:rPr>
            </w:pPr>
          </w:p>
        </w:tc>
        <w:tc>
          <w:tcPr>
            <w:tcW w:w="3020" w:type="dxa"/>
            <w:gridSpan w:val="2"/>
            <w:shd w:val="clear" w:color="auto" w:fill="auto"/>
          </w:tcPr>
          <w:p w14:paraId="084BFED0" w14:textId="77777777" w:rsidR="00DA45D5" w:rsidRPr="0051438E" w:rsidRDefault="00DA45D5" w:rsidP="00D96026">
            <w:pPr>
              <w:spacing w:line="240" w:lineRule="auto"/>
              <w:jc w:val="center"/>
              <w:rPr>
                <w:rFonts w:ascii="Times New Roman" w:hAnsi="Times New Roman"/>
                <w:lang w:val="uk-UA" w:eastAsia="ru-RU"/>
              </w:rPr>
            </w:pPr>
          </w:p>
        </w:tc>
        <w:tc>
          <w:tcPr>
            <w:tcW w:w="2703" w:type="dxa"/>
            <w:shd w:val="clear" w:color="auto" w:fill="auto"/>
          </w:tcPr>
          <w:p w14:paraId="667B2509" w14:textId="77777777" w:rsidR="00DA45D5" w:rsidRPr="0051438E" w:rsidRDefault="00DA45D5" w:rsidP="00D96026">
            <w:pPr>
              <w:spacing w:line="240" w:lineRule="auto"/>
              <w:jc w:val="center"/>
              <w:rPr>
                <w:rFonts w:ascii="Times New Roman" w:hAnsi="Times New Roman"/>
                <w:lang w:val="uk-UA" w:eastAsia="ru-RU"/>
              </w:rPr>
            </w:pPr>
          </w:p>
        </w:tc>
      </w:tr>
    </w:tbl>
    <w:p w14:paraId="69615530" w14:textId="560E10D7" w:rsidR="008018BA" w:rsidRDefault="008018BA" w:rsidP="008018BA">
      <w:pPr>
        <w:rPr>
          <w:rFonts w:ascii="Times New Roman" w:hAnsi="Times New Roman"/>
          <w:lang w:val="uk-UA"/>
        </w:rPr>
      </w:pPr>
    </w:p>
    <w:p w14:paraId="10665644" w14:textId="77777777" w:rsidR="008018BA" w:rsidRDefault="008018BA" w:rsidP="008018BA">
      <w:pPr>
        <w:suppressAutoHyphens/>
        <w:spacing w:after="0" w:line="240" w:lineRule="auto"/>
        <w:jc w:val="both"/>
        <w:rPr>
          <w:rFonts w:ascii="Times New Roman" w:hAnsi="Times New Roman"/>
          <w:color w:val="262626"/>
          <w:lang w:val="uk-UA"/>
        </w:rPr>
      </w:pPr>
    </w:p>
    <w:p w14:paraId="6D67A190" w14:textId="77777777" w:rsidR="0076529F" w:rsidRDefault="0076529F" w:rsidP="008018BA">
      <w:pPr>
        <w:suppressAutoHyphens/>
        <w:spacing w:after="0" w:line="240" w:lineRule="auto"/>
        <w:jc w:val="both"/>
        <w:rPr>
          <w:rFonts w:ascii="Times New Roman" w:hAnsi="Times New Roman"/>
          <w:color w:val="262626"/>
          <w:lang w:val="uk-UA"/>
        </w:rPr>
      </w:pPr>
    </w:p>
    <w:p w14:paraId="3BADF2DF" w14:textId="77777777" w:rsidR="0076529F" w:rsidRDefault="0076529F" w:rsidP="008018BA">
      <w:pPr>
        <w:suppressAutoHyphens/>
        <w:spacing w:after="0" w:line="240" w:lineRule="auto"/>
        <w:jc w:val="both"/>
        <w:rPr>
          <w:rFonts w:ascii="Times New Roman" w:hAnsi="Times New Roman"/>
          <w:color w:val="262626"/>
          <w:lang w:val="uk-UA"/>
        </w:rPr>
      </w:pPr>
    </w:p>
    <w:p w14:paraId="1B4B1BAC" w14:textId="77777777" w:rsidR="0076529F" w:rsidRDefault="0076529F" w:rsidP="008018BA">
      <w:pPr>
        <w:suppressAutoHyphens/>
        <w:spacing w:after="0" w:line="240" w:lineRule="auto"/>
        <w:jc w:val="both"/>
        <w:rPr>
          <w:rFonts w:ascii="Times New Roman" w:hAnsi="Times New Roman"/>
          <w:color w:val="262626"/>
          <w:lang w:val="uk-UA"/>
        </w:rPr>
      </w:pPr>
    </w:p>
    <w:p w14:paraId="2B7153FA" w14:textId="77777777" w:rsidR="0076529F" w:rsidRDefault="0076529F" w:rsidP="008018BA">
      <w:pPr>
        <w:suppressAutoHyphens/>
        <w:spacing w:after="0" w:line="240" w:lineRule="auto"/>
        <w:jc w:val="both"/>
        <w:rPr>
          <w:rFonts w:ascii="Times New Roman" w:hAnsi="Times New Roman"/>
          <w:color w:val="262626"/>
          <w:lang w:val="uk-UA"/>
        </w:rPr>
      </w:pPr>
    </w:p>
    <w:p w14:paraId="35AF6407" w14:textId="77777777" w:rsidR="0076529F" w:rsidRDefault="0076529F" w:rsidP="008018BA">
      <w:pPr>
        <w:suppressAutoHyphens/>
        <w:spacing w:after="0" w:line="240" w:lineRule="auto"/>
        <w:jc w:val="both"/>
        <w:rPr>
          <w:rFonts w:ascii="Times New Roman" w:hAnsi="Times New Roman"/>
          <w:color w:val="262626"/>
          <w:lang w:val="uk-UA"/>
        </w:rPr>
      </w:pPr>
    </w:p>
    <w:p w14:paraId="249D41F4" w14:textId="77777777" w:rsidR="0076529F" w:rsidRDefault="0076529F" w:rsidP="008018BA">
      <w:pPr>
        <w:suppressAutoHyphens/>
        <w:spacing w:after="0" w:line="240" w:lineRule="auto"/>
        <w:jc w:val="both"/>
        <w:rPr>
          <w:rFonts w:ascii="Times New Roman" w:hAnsi="Times New Roman"/>
          <w:color w:val="262626"/>
          <w:lang w:val="uk-UA"/>
        </w:rPr>
      </w:pPr>
    </w:p>
    <w:p w14:paraId="3FF7E636" w14:textId="77777777" w:rsidR="0076529F" w:rsidRDefault="0076529F" w:rsidP="008018BA">
      <w:pPr>
        <w:suppressAutoHyphens/>
        <w:spacing w:after="0" w:line="240" w:lineRule="auto"/>
        <w:jc w:val="both"/>
        <w:rPr>
          <w:rFonts w:ascii="Times New Roman" w:hAnsi="Times New Roman"/>
          <w:color w:val="262626"/>
          <w:lang w:val="uk-UA"/>
        </w:rPr>
      </w:pPr>
    </w:p>
    <w:p w14:paraId="244784C7" w14:textId="77777777" w:rsidR="0076529F" w:rsidRDefault="0076529F" w:rsidP="008018BA">
      <w:pPr>
        <w:suppressAutoHyphens/>
        <w:spacing w:after="0" w:line="240" w:lineRule="auto"/>
        <w:jc w:val="both"/>
        <w:rPr>
          <w:rFonts w:ascii="Times New Roman" w:hAnsi="Times New Roman"/>
          <w:color w:val="262626"/>
          <w:lang w:val="uk-UA"/>
        </w:rPr>
      </w:pPr>
    </w:p>
    <w:p w14:paraId="66BD93FE" w14:textId="77777777" w:rsidR="0076529F" w:rsidRDefault="0076529F" w:rsidP="008018BA">
      <w:pPr>
        <w:suppressAutoHyphens/>
        <w:spacing w:after="0" w:line="240" w:lineRule="auto"/>
        <w:jc w:val="both"/>
        <w:rPr>
          <w:rFonts w:ascii="Times New Roman" w:hAnsi="Times New Roman"/>
          <w:color w:val="262626"/>
          <w:lang w:val="uk-UA"/>
        </w:rPr>
      </w:pPr>
    </w:p>
    <w:p w14:paraId="11E35EFA" w14:textId="77777777" w:rsidR="0076529F" w:rsidRDefault="0076529F" w:rsidP="008018BA">
      <w:pPr>
        <w:suppressAutoHyphens/>
        <w:spacing w:after="0" w:line="240" w:lineRule="auto"/>
        <w:jc w:val="both"/>
        <w:rPr>
          <w:rFonts w:ascii="Times New Roman" w:hAnsi="Times New Roman"/>
          <w:color w:val="262626"/>
          <w:lang w:val="uk-UA"/>
        </w:rPr>
      </w:pPr>
    </w:p>
    <w:p w14:paraId="5ABF5F48" w14:textId="77777777" w:rsidR="0076529F" w:rsidRDefault="0076529F" w:rsidP="008018BA">
      <w:pPr>
        <w:suppressAutoHyphens/>
        <w:spacing w:after="0" w:line="240" w:lineRule="auto"/>
        <w:jc w:val="both"/>
        <w:rPr>
          <w:rFonts w:ascii="Times New Roman" w:hAnsi="Times New Roman"/>
          <w:color w:val="262626"/>
          <w:lang w:val="uk-UA"/>
        </w:rPr>
      </w:pPr>
    </w:p>
    <w:p w14:paraId="7AB72B6A" w14:textId="77777777" w:rsidR="0076529F" w:rsidRDefault="0076529F" w:rsidP="008018BA">
      <w:pPr>
        <w:suppressAutoHyphens/>
        <w:spacing w:after="0" w:line="240" w:lineRule="auto"/>
        <w:jc w:val="both"/>
        <w:rPr>
          <w:rFonts w:ascii="Times New Roman" w:hAnsi="Times New Roman"/>
          <w:color w:val="262626"/>
          <w:lang w:val="uk-UA"/>
        </w:rPr>
      </w:pPr>
    </w:p>
    <w:p w14:paraId="60096EAD" w14:textId="77777777" w:rsidR="0076529F" w:rsidRDefault="0076529F" w:rsidP="008018BA">
      <w:pPr>
        <w:suppressAutoHyphens/>
        <w:spacing w:after="0" w:line="240" w:lineRule="auto"/>
        <w:jc w:val="both"/>
        <w:rPr>
          <w:rFonts w:ascii="Times New Roman" w:hAnsi="Times New Roman"/>
          <w:color w:val="262626"/>
          <w:lang w:val="uk-UA"/>
        </w:rPr>
      </w:pPr>
    </w:p>
    <w:p w14:paraId="64E7D5B6" w14:textId="77777777" w:rsidR="0076529F" w:rsidRDefault="0076529F" w:rsidP="008018BA">
      <w:pPr>
        <w:suppressAutoHyphens/>
        <w:spacing w:after="0" w:line="240" w:lineRule="auto"/>
        <w:jc w:val="both"/>
        <w:rPr>
          <w:rFonts w:ascii="Times New Roman" w:hAnsi="Times New Roman"/>
          <w:color w:val="262626"/>
          <w:lang w:val="uk-UA"/>
        </w:rPr>
      </w:pPr>
    </w:p>
    <w:p w14:paraId="2CFE926A" w14:textId="77777777" w:rsidR="0076529F" w:rsidRDefault="0076529F" w:rsidP="008018BA">
      <w:pPr>
        <w:suppressAutoHyphens/>
        <w:spacing w:after="0" w:line="240" w:lineRule="auto"/>
        <w:jc w:val="both"/>
        <w:rPr>
          <w:rFonts w:ascii="Times New Roman" w:hAnsi="Times New Roman"/>
          <w:color w:val="262626"/>
          <w:lang w:val="uk-UA"/>
        </w:rPr>
      </w:pPr>
    </w:p>
    <w:p w14:paraId="3D43CA8B" w14:textId="77777777" w:rsidR="0076529F" w:rsidRDefault="0076529F" w:rsidP="008018BA">
      <w:pPr>
        <w:suppressAutoHyphens/>
        <w:spacing w:after="0" w:line="240" w:lineRule="auto"/>
        <w:jc w:val="both"/>
        <w:rPr>
          <w:rFonts w:ascii="Times New Roman" w:hAnsi="Times New Roman"/>
          <w:color w:val="262626"/>
          <w:lang w:val="uk-UA"/>
        </w:rPr>
      </w:pPr>
    </w:p>
    <w:p w14:paraId="6CBE0EC2" w14:textId="77777777" w:rsidR="0076529F" w:rsidRDefault="0076529F" w:rsidP="008018BA">
      <w:pPr>
        <w:suppressAutoHyphens/>
        <w:spacing w:after="0" w:line="240" w:lineRule="auto"/>
        <w:jc w:val="both"/>
        <w:rPr>
          <w:rFonts w:ascii="Times New Roman" w:hAnsi="Times New Roman"/>
          <w:color w:val="262626"/>
          <w:lang w:val="uk-UA"/>
        </w:rPr>
      </w:pPr>
    </w:p>
    <w:p w14:paraId="524927A1" w14:textId="77777777" w:rsidR="0076529F" w:rsidRDefault="0076529F" w:rsidP="008018BA">
      <w:pPr>
        <w:suppressAutoHyphens/>
        <w:spacing w:after="0" w:line="240" w:lineRule="auto"/>
        <w:jc w:val="both"/>
        <w:rPr>
          <w:rFonts w:ascii="Times New Roman" w:hAnsi="Times New Roman"/>
          <w:color w:val="262626"/>
          <w:lang w:val="uk-UA"/>
        </w:rPr>
      </w:pPr>
    </w:p>
    <w:p w14:paraId="5B822EC4" w14:textId="77777777" w:rsidR="0076529F" w:rsidRDefault="0076529F" w:rsidP="008018BA">
      <w:pPr>
        <w:suppressAutoHyphens/>
        <w:spacing w:after="0" w:line="240" w:lineRule="auto"/>
        <w:jc w:val="both"/>
        <w:rPr>
          <w:rFonts w:ascii="Times New Roman" w:hAnsi="Times New Roman"/>
          <w:color w:val="262626"/>
          <w:lang w:val="uk-UA"/>
        </w:rPr>
      </w:pPr>
    </w:p>
    <w:p w14:paraId="2C4908E5" w14:textId="77777777" w:rsidR="0076529F" w:rsidRDefault="0076529F" w:rsidP="008018BA">
      <w:pPr>
        <w:suppressAutoHyphens/>
        <w:spacing w:after="0" w:line="240" w:lineRule="auto"/>
        <w:jc w:val="both"/>
        <w:rPr>
          <w:rFonts w:ascii="Times New Roman" w:hAnsi="Times New Roman"/>
          <w:color w:val="262626"/>
          <w:lang w:val="uk-UA"/>
        </w:rPr>
      </w:pPr>
    </w:p>
    <w:p w14:paraId="08E6FE0E" w14:textId="77777777" w:rsidR="0076529F" w:rsidRDefault="0076529F" w:rsidP="008018BA">
      <w:pPr>
        <w:suppressAutoHyphens/>
        <w:spacing w:after="0" w:line="240" w:lineRule="auto"/>
        <w:jc w:val="both"/>
        <w:rPr>
          <w:rFonts w:ascii="Times New Roman" w:hAnsi="Times New Roman"/>
          <w:color w:val="262626"/>
          <w:lang w:val="uk-UA"/>
        </w:rPr>
      </w:pPr>
    </w:p>
    <w:p w14:paraId="20AD0FCB" w14:textId="77777777" w:rsidR="0076529F" w:rsidRDefault="0076529F" w:rsidP="008018BA">
      <w:pPr>
        <w:suppressAutoHyphens/>
        <w:spacing w:after="0" w:line="240" w:lineRule="auto"/>
        <w:jc w:val="both"/>
        <w:rPr>
          <w:rFonts w:ascii="Times New Roman" w:hAnsi="Times New Roman"/>
          <w:color w:val="262626"/>
          <w:lang w:val="uk-UA"/>
        </w:rPr>
      </w:pPr>
    </w:p>
    <w:p w14:paraId="2A4394C5" w14:textId="77777777" w:rsidR="0076529F" w:rsidRDefault="0076529F" w:rsidP="008018BA">
      <w:pPr>
        <w:suppressAutoHyphens/>
        <w:spacing w:after="0" w:line="240" w:lineRule="auto"/>
        <w:jc w:val="both"/>
        <w:rPr>
          <w:rFonts w:ascii="Times New Roman" w:hAnsi="Times New Roman"/>
          <w:color w:val="262626"/>
          <w:lang w:val="uk-UA"/>
        </w:rPr>
      </w:pPr>
    </w:p>
    <w:p w14:paraId="7DAF21FA" w14:textId="77777777" w:rsidR="0076529F" w:rsidRDefault="0076529F" w:rsidP="008018BA">
      <w:pPr>
        <w:suppressAutoHyphens/>
        <w:spacing w:after="0" w:line="240" w:lineRule="auto"/>
        <w:jc w:val="both"/>
        <w:rPr>
          <w:rFonts w:ascii="Times New Roman" w:hAnsi="Times New Roman"/>
          <w:color w:val="262626"/>
          <w:lang w:val="uk-UA"/>
        </w:rPr>
      </w:pPr>
    </w:p>
    <w:p w14:paraId="42B780E9" w14:textId="77777777" w:rsidR="0076529F" w:rsidRDefault="0076529F" w:rsidP="008018BA">
      <w:pPr>
        <w:suppressAutoHyphens/>
        <w:spacing w:after="0" w:line="240" w:lineRule="auto"/>
        <w:jc w:val="both"/>
        <w:rPr>
          <w:rFonts w:ascii="Times New Roman" w:hAnsi="Times New Roman"/>
          <w:color w:val="262626"/>
          <w:lang w:val="uk-UA"/>
        </w:rPr>
      </w:pPr>
    </w:p>
    <w:p w14:paraId="14D945AF" w14:textId="77777777" w:rsidR="0076529F" w:rsidRDefault="0076529F" w:rsidP="008018BA">
      <w:pPr>
        <w:suppressAutoHyphens/>
        <w:spacing w:after="0" w:line="240" w:lineRule="auto"/>
        <w:jc w:val="both"/>
        <w:rPr>
          <w:rFonts w:ascii="Times New Roman" w:hAnsi="Times New Roman"/>
          <w:color w:val="262626"/>
          <w:lang w:val="uk-UA"/>
        </w:rPr>
      </w:pPr>
    </w:p>
    <w:p w14:paraId="6E5318A6" w14:textId="77777777" w:rsidR="0076529F" w:rsidRDefault="0076529F" w:rsidP="008018BA">
      <w:pPr>
        <w:suppressAutoHyphens/>
        <w:spacing w:after="0" w:line="240" w:lineRule="auto"/>
        <w:jc w:val="both"/>
        <w:rPr>
          <w:rFonts w:ascii="Times New Roman" w:hAnsi="Times New Roman"/>
          <w:color w:val="262626"/>
          <w:lang w:val="uk-UA"/>
        </w:rPr>
      </w:pPr>
    </w:p>
    <w:p w14:paraId="04E57C7D" w14:textId="77777777" w:rsidR="0076529F" w:rsidRDefault="0076529F" w:rsidP="008018BA">
      <w:pPr>
        <w:suppressAutoHyphens/>
        <w:spacing w:after="0" w:line="240" w:lineRule="auto"/>
        <w:jc w:val="both"/>
        <w:rPr>
          <w:rFonts w:ascii="Times New Roman" w:hAnsi="Times New Roman"/>
          <w:color w:val="262626"/>
          <w:lang w:val="uk-UA"/>
        </w:rPr>
      </w:pPr>
    </w:p>
    <w:p w14:paraId="72E57557" w14:textId="77777777" w:rsidR="0076529F" w:rsidRDefault="0076529F" w:rsidP="008018BA">
      <w:pPr>
        <w:suppressAutoHyphens/>
        <w:spacing w:after="0" w:line="240" w:lineRule="auto"/>
        <w:jc w:val="both"/>
        <w:rPr>
          <w:rFonts w:ascii="Times New Roman" w:hAnsi="Times New Roman"/>
          <w:color w:val="262626"/>
          <w:lang w:val="uk-UA"/>
        </w:rPr>
      </w:pPr>
    </w:p>
    <w:p w14:paraId="67D371B4" w14:textId="77777777" w:rsidR="0076529F" w:rsidRDefault="0076529F" w:rsidP="008018BA">
      <w:pPr>
        <w:suppressAutoHyphens/>
        <w:spacing w:after="0" w:line="240" w:lineRule="auto"/>
        <w:jc w:val="both"/>
        <w:rPr>
          <w:rFonts w:ascii="Times New Roman" w:hAnsi="Times New Roman"/>
          <w:color w:val="262626"/>
          <w:lang w:val="uk-UA"/>
        </w:rPr>
      </w:pPr>
    </w:p>
    <w:p w14:paraId="35BE0432" w14:textId="77777777" w:rsidR="0076529F" w:rsidRDefault="0076529F" w:rsidP="008018BA">
      <w:pPr>
        <w:suppressAutoHyphens/>
        <w:spacing w:after="0" w:line="240" w:lineRule="auto"/>
        <w:jc w:val="both"/>
        <w:rPr>
          <w:rFonts w:ascii="Times New Roman" w:hAnsi="Times New Roman"/>
          <w:color w:val="262626"/>
          <w:lang w:val="uk-UA"/>
        </w:rPr>
      </w:pPr>
    </w:p>
    <w:p w14:paraId="55B3CB07" w14:textId="77777777" w:rsidR="0076529F" w:rsidRDefault="0076529F" w:rsidP="008018BA">
      <w:pPr>
        <w:suppressAutoHyphens/>
        <w:spacing w:after="0" w:line="240" w:lineRule="auto"/>
        <w:jc w:val="both"/>
        <w:rPr>
          <w:rFonts w:ascii="Times New Roman" w:hAnsi="Times New Roman"/>
          <w:color w:val="262626"/>
          <w:lang w:val="uk-UA"/>
        </w:rPr>
      </w:pPr>
    </w:p>
    <w:p w14:paraId="6D80B5B7" w14:textId="77777777" w:rsidR="0076529F" w:rsidRDefault="0076529F" w:rsidP="008018BA">
      <w:pPr>
        <w:suppressAutoHyphens/>
        <w:spacing w:after="0" w:line="240" w:lineRule="auto"/>
        <w:jc w:val="both"/>
        <w:rPr>
          <w:rFonts w:ascii="Times New Roman" w:hAnsi="Times New Roman"/>
          <w:color w:val="262626"/>
          <w:lang w:val="uk-UA"/>
        </w:rPr>
      </w:pPr>
    </w:p>
    <w:p w14:paraId="7DC81614" w14:textId="77777777" w:rsidR="0076529F" w:rsidRDefault="0076529F" w:rsidP="008018BA">
      <w:pPr>
        <w:suppressAutoHyphens/>
        <w:spacing w:after="0" w:line="240" w:lineRule="auto"/>
        <w:jc w:val="both"/>
        <w:rPr>
          <w:rFonts w:ascii="Times New Roman" w:hAnsi="Times New Roman"/>
          <w:color w:val="262626"/>
          <w:lang w:val="uk-UA"/>
        </w:rPr>
      </w:pPr>
    </w:p>
    <w:p w14:paraId="0003ECFD" w14:textId="77777777" w:rsidR="0076529F" w:rsidRDefault="0076529F" w:rsidP="008018BA">
      <w:pPr>
        <w:suppressAutoHyphens/>
        <w:spacing w:after="0" w:line="240" w:lineRule="auto"/>
        <w:jc w:val="both"/>
        <w:rPr>
          <w:rFonts w:ascii="Times New Roman" w:hAnsi="Times New Roman"/>
          <w:color w:val="262626"/>
          <w:lang w:val="uk-UA"/>
        </w:rPr>
      </w:pPr>
    </w:p>
    <w:p w14:paraId="31A752CB" w14:textId="77777777" w:rsidR="0076529F" w:rsidRDefault="0076529F" w:rsidP="008018BA">
      <w:pPr>
        <w:suppressAutoHyphens/>
        <w:spacing w:after="0" w:line="240" w:lineRule="auto"/>
        <w:jc w:val="both"/>
        <w:rPr>
          <w:rFonts w:ascii="Times New Roman" w:hAnsi="Times New Roman"/>
          <w:color w:val="262626"/>
          <w:lang w:val="uk-UA"/>
        </w:rPr>
      </w:pPr>
    </w:p>
    <w:p w14:paraId="7B200804" w14:textId="77777777" w:rsidR="0076529F" w:rsidRDefault="0076529F" w:rsidP="008018BA">
      <w:pPr>
        <w:suppressAutoHyphens/>
        <w:spacing w:after="0" w:line="240" w:lineRule="auto"/>
        <w:jc w:val="both"/>
        <w:rPr>
          <w:rFonts w:ascii="Times New Roman" w:hAnsi="Times New Roman"/>
          <w:color w:val="262626"/>
          <w:lang w:val="uk-UA"/>
        </w:rPr>
      </w:pPr>
    </w:p>
    <w:p w14:paraId="16E07A0E" w14:textId="77777777" w:rsidR="0076529F" w:rsidRDefault="0076529F" w:rsidP="008018BA">
      <w:pPr>
        <w:suppressAutoHyphens/>
        <w:spacing w:after="0" w:line="240" w:lineRule="auto"/>
        <w:jc w:val="both"/>
        <w:rPr>
          <w:rFonts w:ascii="Times New Roman" w:hAnsi="Times New Roman"/>
          <w:color w:val="262626"/>
          <w:lang w:val="uk-UA"/>
        </w:rPr>
      </w:pPr>
    </w:p>
    <w:p w14:paraId="3CB718DE" w14:textId="77777777" w:rsidR="0076529F" w:rsidRDefault="0076529F" w:rsidP="008018BA">
      <w:pPr>
        <w:suppressAutoHyphens/>
        <w:spacing w:after="0" w:line="240" w:lineRule="auto"/>
        <w:jc w:val="both"/>
        <w:rPr>
          <w:rFonts w:ascii="Times New Roman" w:hAnsi="Times New Roman"/>
          <w:color w:val="262626"/>
          <w:lang w:val="uk-UA"/>
        </w:rPr>
      </w:pPr>
    </w:p>
    <w:p w14:paraId="5741D5D0" w14:textId="77777777" w:rsidR="0076529F" w:rsidRDefault="0076529F" w:rsidP="008018BA">
      <w:pPr>
        <w:suppressAutoHyphens/>
        <w:spacing w:after="0" w:line="240" w:lineRule="auto"/>
        <w:jc w:val="both"/>
        <w:rPr>
          <w:rFonts w:ascii="Times New Roman" w:hAnsi="Times New Roman"/>
          <w:color w:val="262626"/>
          <w:lang w:val="uk-UA"/>
        </w:rPr>
      </w:pPr>
    </w:p>
    <w:p w14:paraId="13B46C40" w14:textId="77777777" w:rsidR="0076529F" w:rsidRDefault="0076529F" w:rsidP="008018BA">
      <w:pPr>
        <w:suppressAutoHyphens/>
        <w:spacing w:after="0" w:line="240" w:lineRule="auto"/>
        <w:jc w:val="both"/>
        <w:rPr>
          <w:rFonts w:ascii="Times New Roman" w:hAnsi="Times New Roman"/>
          <w:color w:val="262626"/>
          <w:lang w:val="uk-UA"/>
        </w:rPr>
      </w:pPr>
    </w:p>
    <w:p w14:paraId="0BA98502" w14:textId="77777777" w:rsidR="0076529F" w:rsidRDefault="0076529F" w:rsidP="008018BA">
      <w:pPr>
        <w:suppressAutoHyphens/>
        <w:spacing w:after="0" w:line="240" w:lineRule="auto"/>
        <w:jc w:val="both"/>
        <w:rPr>
          <w:rFonts w:ascii="Times New Roman" w:hAnsi="Times New Roman"/>
          <w:color w:val="262626"/>
          <w:lang w:val="uk-UA"/>
        </w:rPr>
      </w:pPr>
    </w:p>
    <w:p w14:paraId="01604239" w14:textId="77777777" w:rsidR="0076529F" w:rsidRDefault="0076529F" w:rsidP="008018BA">
      <w:pPr>
        <w:suppressAutoHyphens/>
        <w:spacing w:after="0" w:line="240" w:lineRule="auto"/>
        <w:jc w:val="both"/>
        <w:rPr>
          <w:rFonts w:ascii="Times New Roman" w:hAnsi="Times New Roman"/>
          <w:color w:val="262626"/>
          <w:lang w:val="uk-UA"/>
        </w:rPr>
      </w:pPr>
    </w:p>
    <w:sectPr w:rsidR="0076529F" w:rsidSect="00DA45D5">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6DCF7" w14:textId="77777777" w:rsidR="00B21723" w:rsidRDefault="00B21723" w:rsidP="005C5378">
      <w:pPr>
        <w:spacing w:after="0" w:line="240" w:lineRule="auto"/>
      </w:pPr>
      <w:r>
        <w:separator/>
      </w:r>
    </w:p>
  </w:endnote>
  <w:endnote w:type="continuationSeparator" w:id="0">
    <w:p w14:paraId="3CCC87F3" w14:textId="77777777" w:rsidR="00B21723" w:rsidRDefault="00B21723" w:rsidP="005C5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125C" w14:textId="239D1F82" w:rsidR="00D75866" w:rsidRPr="005C5378" w:rsidRDefault="00D75866" w:rsidP="005C5378">
    <w:pPr>
      <w:widowControl w:val="0"/>
      <w:pBdr>
        <w:top w:val="nil"/>
        <w:left w:val="nil"/>
        <w:bottom w:val="nil"/>
        <w:right w:val="nil"/>
        <w:between w:val="nil"/>
      </w:pBdr>
      <w:tabs>
        <w:tab w:val="center" w:pos="4819"/>
        <w:tab w:val="right" w:pos="9639"/>
      </w:tabs>
      <w:autoSpaceDE w:val="0"/>
      <w:autoSpaceDN w:val="0"/>
      <w:spacing w:after="0" w:line="240" w:lineRule="auto"/>
      <w:jc w:val="right"/>
      <w:rPr>
        <w:rFonts w:ascii="Times New Roman" w:eastAsia="Times New Roman" w:hAnsi="Times New Roman"/>
        <w:color w:val="000000"/>
        <w:lang w:val="uk" w:eastAsia="uk"/>
      </w:rPr>
    </w:pPr>
    <w:r w:rsidRPr="005C5378">
      <w:rPr>
        <w:rFonts w:ascii="Times New Roman" w:eastAsia="Times New Roman" w:hAnsi="Times New Roman"/>
        <w:color w:val="000000"/>
        <w:lang w:val="uk" w:eastAsia="uk"/>
      </w:rPr>
      <w:t xml:space="preserve">Сторінка </w:t>
    </w:r>
    <w:r w:rsidRPr="005C5378">
      <w:rPr>
        <w:rFonts w:ascii="Times New Roman" w:eastAsia="Times New Roman" w:hAnsi="Times New Roman"/>
        <w:b/>
        <w:color w:val="000000"/>
        <w:sz w:val="24"/>
        <w:szCs w:val="24"/>
        <w:lang w:val="uk" w:eastAsia="uk"/>
      </w:rPr>
      <w:fldChar w:fldCharType="begin"/>
    </w:r>
    <w:r w:rsidRPr="005C5378">
      <w:rPr>
        <w:rFonts w:ascii="Times New Roman" w:eastAsia="Times New Roman" w:hAnsi="Times New Roman"/>
        <w:b/>
        <w:color w:val="000000"/>
        <w:sz w:val="24"/>
        <w:szCs w:val="24"/>
        <w:lang w:val="uk" w:eastAsia="uk"/>
      </w:rPr>
      <w:instrText>PAGE</w:instrText>
    </w:r>
    <w:r w:rsidRPr="005C5378">
      <w:rPr>
        <w:rFonts w:ascii="Times New Roman" w:eastAsia="Times New Roman" w:hAnsi="Times New Roman"/>
        <w:b/>
        <w:color w:val="000000"/>
        <w:sz w:val="24"/>
        <w:szCs w:val="24"/>
        <w:lang w:val="uk" w:eastAsia="uk"/>
      </w:rPr>
      <w:fldChar w:fldCharType="separate"/>
    </w:r>
    <w:r w:rsidR="0067007F">
      <w:rPr>
        <w:rFonts w:ascii="Times New Roman" w:eastAsia="Times New Roman" w:hAnsi="Times New Roman"/>
        <w:b/>
        <w:noProof/>
        <w:color w:val="000000"/>
        <w:sz w:val="24"/>
        <w:szCs w:val="24"/>
        <w:lang w:val="uk" w:eastAsia="uk"/>
      </w:rPr>
      <w:t>2</w:t>
    </w:r>
    <w:r w:rsidRPr="005C5378">
      <w:rPr>
        <w:rFonts w:ascii="Times New Roman" w:eastAsia="Times New Roman" w:hAnsi="Times New Roman"/>
        <w:b/>
        <w:color w:val="000000"/>
        <w:sz w:val="24"/>
        <w:szCs w:val="24"/>
        <w:lang w:val="uk" w:eastAsia="uk"/>
      </w:rPr>
      <w:fldChar w:fldCharType="end"/>
    </w:r>
    <w:r w:rsidRPr="005C5378">
      <w:rPr>
        <w:rFonts w:ascii="Times New Roman" w:eastAsia="Times New Roman" w:hAnsi="Times New Roman"/>
        <w:color w:val="000000"/>
        <w:lang w:val="uk" w:eastAsia="uk"/>
      </w:rPr>
      <w:t xml:space="preserve"> з </w:t>
    </w:r>
    <w:r w:rsidRPr="005C5378">
      <w:rPr>
        <w:rFonts w:ascii="Times New Roman" w:eastAsia="Times New Roman" w:hAnsi="Times New Roman"/>
        <w:b/>
        <w:color w:val="000000"/>
        <w:sz w:val="24"/>
        <w:szCs w:val="24"/>
        <w:lang w:val="uk" w:eastAsia="uk"/>
      </w:rPr>
      <w:fldChar w:fldCharType="begin"/>
    </w:r>
    <w:r w:rsidRPr="005C5378">
      <w:rPr>
        <w:rFonts w:ascii="Times New Roman" w:eastAsia="Times New Roman" w:hAnsi="Times New Roman"/>
        <w:b/>
        <w:color w:val="000000"/>
        <w:sz w:val="24"/>
        <w:szCs w:val="24"/>
        <w:lang w:val="uk" w:eastAsia="uk"/>
      </w:rPr>
      <w:instrText>NUMPAGES</w:instrText>
    </w:r>
    <w:r w:rsidRPr="005C5378">
      <w:rPr>
        <w:rFonts w:ascii="Times New Roman" w:eastAsia="Times New Roman" w:hAnsi="Times New Roman"/>
        <w:b/>
        <w:color w:val="000000"/>
        <w:sz w:val="24"/>
        <w:szCs w:val="24"/>
        <w:lang w:val="uk" w:eastAsia="uk"/>
      </w:rPr>
      <w:fldChar w:fldCharType="separate"/>
    </w:r>
    <w:r w:rsidR="0067007F">
      <w:rPr>
        <w:rFonts w:ascii="Times New Roman" w:eastAsia="Times New Roman" w:hAnsi="Times New Roman"/>
        <w:b/>
        <w:noProof/>
        <w:color w:val="000000"/>
        <w:sz w:val="24"/>
        <w:szCs w:val="24"/>
        <w:lang w:val="uk" w:eastAsia="uk"/>
      </w:rPr>
      <w:t>7</w:t>
    </w:r>
    <w:r w:rsidRPr="005C5378">
      <w:rPr>
        <w:rFonts w:ascii="Times New Roman" w:eastAsia="Times New Roman" w:hAnsi="Times New Roman"/>
        <w:b/>
        <w:color w:val="000000"/>
        <w:sz w:val="24"/>
        <w:szCs w:val="24"/>
        <w:lang w:val="uk" w:eastAsia="uk"/>
      </w:rPr>
      <w:fldChar w:fldCharType="end"/>
    </w:r>
  </w:p>
  <w:p w14:paraId="57790F4C" w14:textId="77777777" w:rsidR="00D75866" w:rsidRDefault="00D7586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D8733" w14:textId="77777777" w:rsidR="00B21723" w:rsidRDefault="00B21723" w:rsidP="005C5378">
      <w:pPr>
        <w:spacing w:after="0" w:line="240" w:lineRule="auto"/>
      </w:pPr>
      <w:r>
        <w:separator/>
      </w:r>
    </w:p>
  </w:footnote>
  <w:footnote w:type="continuationSeparator" w:id="0">
    <w:p w14:paraId="1C4C9830" w14:textId="77777777" w:rsidR="00B21723" w:rsidRDefault="00B21723" w:rsidP="005C5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610C"/>
    <w:multiLevelType w:val="hybridMultilevel"/>
    <w:tmpl w:val="39A4B7D8"/>
    <w:lvl w:ilvl="0" w:tplc="94F4C0B4">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7530648"/>
    <w:multiLevelType w:val="multilevel"/>
    <w:tmpl w:val="4E14D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061896"/>
    <w:multiLevelType w:val="multilevel"/>
    <w:tmpl w:val="F020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F1D84"/>
    <w:multiLevelType w:val="multilevel"/>
    <w:tmpl w:val="FEFA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C74FFF"/>
    <w:multiLevelType w:val="multilevel"/>
    <w:tmpl w:val="4AE0E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6CA7CC0"/>
    <w:multiLevelType w:val="multilevel"/>
    <w:tmpl w:val="3A1A62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64E042CE"/>
    <w:multiLevelType w:val="multilevel"/>
    <w:tmpl w:val="E408A8D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7">
    <w:nsid w:val="6CA25EAC"/>
    <w:multiLevelType w:val="multilevel"/>
    <w:tmpl w:val="89C020C6"/>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6F0614C9"/>
    <w:multiLevelType w:val="multilevel"/>
    <w:tmpl w:val="20748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77FA7A05"/>
    <w:multiLevelType w:val="hybridMultilevel"/>
    <w:tmpl w:val="163E8952"/>
    <w:lvl w:ilvl="0" w:tplc="6EFC3E88">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9"/>
  </w:num>
  <w:num w:numId="5">
    <w:abstractNumId w:val="8"/>
  </w:num>
  <w:num w:numId="6">
    <w:abstractNumId w:val="10"/>
  </w:num>
  <w:num w:numId="7">
    <w:abstractNumId w:val="7"/>
  </w:num>
  <w:num w:numId="8">
    <w:abstractNumId w:val="5"/>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A5"/>
    <w:rsid w:val="00004926"/>
    <w:rsid w:val="00016507"/>
    <w:rsid w:val="00026EB2"/>
    <w:rsid w:val="00035D51"/>
    <w:rsid w:val="0006157F"/>
    <w:rsid w:val="00065FB8"/>
    <w:rsid w:val="0007282C"/>
    <w:rsid w:val="000825CA"/>
    <w:rsid w:val="00083662"/>
    <w:rsid w:val="000A0AAF"/>
    <w:rsid w:val="000A76F2"/>
    <w:rsid w:val="000B3B2A"/>
    <w:rsid w:val="000E5C2F"/>
    <w:rsid w:val="00100110"/>
    <w:rsid w:val="0011681F"/>
    <w:rsid w:val="00121013"/>
    <w:rsid w:val="00131AA3"/>
    <w:rsid w:val="00132745"/>
    <w:rsid w:val="0015184A"/>
    <w:rsid w:val="00156F31"/>
    <w:rsid w:val="00156FE2"/>
    <w:rsid w:val="00181A23"/>
    <w:rsid w:val="001A0008"/>
    <w:rsid w:val="001A7401"/>
    <w:rsid w:val="001C2210"/>
    <w:rsid w:val="001C282A"/>
    <w:rsid w:val="001D684E"/>
    <w:rsid w:val="001E0EEA"/>
    <w:rsid w:val="001E4A57"/>
    <w:rsid w:val="001F1CFB"/>
    <w:rsid w:val="00237003"/>
    <w:rsid w:val="002618FD"/>
    <w:rsid w:val="0026612B"/>
    <w:rsid w:val="002A781E"/>
    <w:rsid w:val="002B5838"/>
    <w:rsid w:val="002D2ABF"/>
    <w:rsid w:val="00306C3B"/>
    <w:rsid w:val="00312087"/>
    <w:rsid w:val="0033211E"/>
    <w:rsid w:val="003355A2"/>
    <w:rsid w:val="00335E59"/>
    <w:rsid w:val="0035166F"/>
    <w:rsid w:val="00361032"/>
    <w:rsid w:val="003A6ACF"/>
    <w:rsid w:val="003A7570"/>
    <w:rsid w:val="003B62D9"/>
    <w:rsid w:val="003D1E48"/>
    <w:rsid w:val="00402CA3"/>
    <w:rsid w:val="00402F79"/>
    <w:rsid w:val="0041390B"/>
    <w:rsid w:val="00415EC6"/>
    <w:rsid w:val="00435B72"/>
    <w:rsid w:val="0044667B"/>
    <w:rsid w:val="00454492"/>
    <w:rsid w:val="0046205A"/>
    <w:rsid w:val="00464B22"/>
    <w:rsid w:val="00491922"/>
    <w:rsid w:val="00497076"/>
    <w:rsid w:val="004A0162"/>
    <w:rsid w:val="004A1CA8"/>
    <w:rsid w:val="00501FC8"/>
    <w:rsid w:val="005152AD"/>
    <w:rsid w:val="00584E69"/>
    <w:rsid w:val="00587164"/>
    <w:rsid w:val="00591DFB"/>
    <w:rsid w:val="00597C63"/>
    <w:rsid w:val="005B4DAB"/>
    <w:rsid w:val="005B5DC3"/>
    <w:rsid w:val="005C0290"/>
    <w:rsid w:val="005C5378"/>
    <w:rsid w:val="005F24D7"/>
    <w:rsid w:val="00643856"/>
    <w:rsid w:val="00664CE4"/>
    <w:rsid w:val="0067007F"/>
    <w:rsid w:val="00673D77"/>
    <w:rsid w:val="00686A04"/>
    <w:rsid w:val="006B0EDC"/>
    <w:rsid w:val="006B74A5"/>
    <w:rsid w:val="006C2299"/>
    <w:rsid w:val="006C3076"/>
    <w:rsid w:val="006D2A1A"/>
    <w:rsid w:val="006F50A5"/>
    <w:rsid w:val="0070265F"/>
    <w:rsid w:val="00710E52"/>
    <w:rsid w:val="00713311"/>
    <w:rsid w:val="00720464"/>
    <w:rsid w:val="00726107"/>
    <w:rsid w:val="007516A6"/>
    <w:rsid w:val="007556CF"/>
    <w:rsid w:val="00757C8C"/>
    <w:rsid w:val="0076529F"/>
    <w:rsid w:val="00767F00"/>
    <w:rsid w:val="007862E5"/>
    <w:rsid w:val="00794406"/>
    <w:rsid w:val="007B3792"/>
    <w:rsid w:val="007D31DA"/>
    <w:rsid w:val="008018BA"/>
    <w:rsid w:val="00802450"/>
    <w:rsid w:val="008031D2"/>
    <w:rsid w:val="00803466"/>
    <w:rsid w:val="00804C88"/>
    <w:rsid w:val="00815D57"/>
    <w:rsid w:val="00820DD5"/>
    <w:rsid w:val="00825EDA"/>
    <w:rsid w:val="00834921"/>
    <w:rsid w:val="008C7C41"/>
    <w:rsid w:val="00912558"/>
    <w:rsid w:val="00912746"/>
    <w:rsid w:val="00926EB3"/>
    <w:rsid w:val="0098382A"/>
    <w:rsid w:val="00986494"/>
    <w:rsid w:val="009A421D"/>
    <w:rsid w:val="009B33AA"/>
    <w:rsid w:val="009C7B8A"/>
    <w:rsid w:val="009D4EB9"/>
    <w:rsid w:val="00A02E0B"/>
    <w:rsid w:val="00A07476"/>
    <w:rsid w:val="00A241FD"/>
    <w:rsid w:val="00A375DB"/>
    <w:rsid w:val="00A412D4"/>
    <w:rsid w:val="00A4486E"/>
    <w:rsid w:val="00A568DB"/>
    <w:rsid w:val="00A71B1B"/>
    <w:rsid w:val="00A72365"/>
    <w:rsid w:val="00A947F5"/>
    <w:rsid w:val="00A96F40"/>
    <w:rsid w:val="00AF1653"/>
    <w:rsid w:val="00B02BCC"/>
    <w:rsid w:val="00B21723"/>
    <w:rsid w:val="00B31CFF"/>
    <w:rsid w:val="00B47919"/>
    <w:rsid w:val="00BA0A9B"/>
    <w:rsid w:val="00BA14B7"/>
    <w:rsid w:val="00BE15B9"/>
    <w:rsid w:val="00C039BE"/>
    <w:rsid w:val="00C14EB1"/>
    <w:rsid w:val="00C23F06"/>
    <w:rsid w:val="00C403D1"/>
    <w:rsid w:val="00C51065"/>
    <w:rsid w:val="00C62285"/>
    <w:rsid w:val="00C65723"/>
    <w:rsid w:val="00C65A52"/>
    <w:rsid w:val="00C81319"/>
    <w:rsid w:val="00CA2480"/>
    <w:rsid w:val="00CA4FEE"/>
    <w:rsid w:val="00CB3E3F"/>
    <w:rsid w:val="00CC2907"/>
    <w:rsid w:val="00CD2902"/>
    <w:rsid w:val="00CD73E4"/>
    <w:rsid w:val="00CE1AC5"/>
    <w:rsid w:val="00CE30C0"/>
    <w:rsid w:val="00D016A9"/>
    <w:rsid w:val="00D13934"/>
    <w:rsid w:val="00D26062"/>
    <w:rsid w:val="00D50E1F"/>
    <w:rsid w:val="00D575F4"/>
    <w:rsid w:val="00D75866"/>
    <w:rsid w:val="00D80FAD"/>
    <w:rsid w:val="00D81E20"/>
    <w:rsid w:val="00D907E4"/>
    <w:rsid w:val="00DA45D5"/>
    <w:rsid w:val="00DA6D08"/>
    <w:rsid w:val="00DB67FF"/>
    <w:rsid w:val="00DC312C"/>
    <w:rsid w:val="00DC6886"/>
    <w:rsid w:val="00E072FA"/>
    <w:rsid w:val="00E20259"/>
    <w:rsid w:val="00E4085B"/>
    <w:rsid w:val="00E4315D"/>
    <w:rsid w:val="00E47067"/>
    <w:rsid w:val="00EA0D34"/>
    <w:rsid w:val="00EA7A69"/>
    <w:rsid w:val="00EB62C2"/>
    <w:rsid w:val="00EC4291"/>
    <w:rsid w:val="00EC4554"/>
    <w:rsid w:val="00EC5151"/>
    <w:rsid w:val="00ED58B4"/>
    <w:rsid w:val="00EE5759"/>
    <w:rsid w:val="00EF5477"/>
    <w:rsid w:val="00F16190"/>
    <w:rsid w:val="00F16E62"/>
    <w:rsid w:val="00F41117"/>
    <w:rsid w:val="00F63469"/>
    <w:rsid w:val="00F70872"/>
    <w:rsid w:val="00FA0317"/>
    <w:rsid w:val="00FA0321"/>
    <w:rsid w:val="00FC2778"/>
    <w:rsid w:val="00FD3A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A5"/>
    <w:rPr>
      <w:rFonts w:ascii="Calibri" w:eastAsia="Calibri" w:hAnsi="Calibri" w:cs="Times New Roman"/>
      <w:kern w:val="0"/>
      <w:lang w:val="ru-RU"/>
      <w14:ligatures w14:val="none"/>
    </w:rPr>
  </w:style>
  <w:style w:type="paragraph" w:styleId="1">
    <w:name w:val="heading 1"/>
    <w:basedOn w:val="a"/>
    <w:next w:val="a"/>
    <w:link w:val="10"/>
    <w:uiPriority w:val="9"/>
    <w:qFormat/>
    <w:rsid w:val="00E20259"/>
    <w:pPr>
      <w:keepNext/>
      <w:keepLines/>
      <w:spacing w:before="480" w:after="120"/>
      <w:outlineLvl w:val="0"/>
    </w:pPr>
    <w:rPr>
      <w:rFonts w:cs="Calibri"/>
      <w:b/>
      <w:sz w:val="48"/>
      <w:szCs w:val="48"/>
      <w:lang w:val="uk-UA" w:eastAsia="uk-UA"/>
    </w:rPr>
  </w:style>
  <w:style w:type="paragraph" w:styleId="2">
    <w:name w:val="heading 2"/>
    <w:basedOn w:val="a"/>
    <w:next w:val="a"/>
    <w:link w:val="20"/>
    <w:uiPriority w:val="9"/>
    <w:semiHidden/>
    <w:unhideWhenUsed/>
    <w:qFormat/>
    <w:rsid w:val="00E20259"/>
    <w:pPr>
      <w:keepNext/>
      <w:keepLines/>
      <w:spacing w:before="360" w:after="80"/>
      <w:outlineLvl w:val="1"/>
    </w:pPr>
    <w:rPr>
      <w:rFonts w:cs="Calibri"/>
      <w:b/>
      <w:sz w:val="36"/>
      <w:szCs w:val="36"/>
      <w:lang w:val="uk-UA" w:eastAsia="uk-UA"/>
    </w:rPr>
  </w:style>
  <w:style w:type="paragraph" w:styleId="3">
    <w:name w:val="heading 3"/>
    <w:basedOn w:val="a"/>
    <w:next w:val="a"/>
    <w:link w:val="30"/>
    <w:uiPriority w:val="9"/>
    <w:semiHidden/>
    <w:unhideWhenUsed/>
    <w:qFormat/>
    <w:rsid w:val="00E20259"/>
    <w:pPr>
      <w:keepNext/>
      <w:keepLines/>
      <w:spacing w:before="280" w:after="80"/>
      <w:outlineLvl w:val="2"/>
    </w:pPr>
    <w:rPr>
      <w:rFonts w:cs="Calibri"/>
      <w:b/>
      <w:sz w:val="28"/>
      <w:szCs w:val="28"/>
      <w:lang w:val="uk-UA" w:eastAsia="uk-UA"/>
    </w:rPr>
  </w:style>
  <w:style w:type="paragraph" w:styleId="4">
    <w:name w:val="heading 4"/>
    <w:basedOn w:val="a"/>
    <w:next w:val="a"/>
    <w:link w:val="40"/>
    <w:uiPriority w:val="9"/>
    <w:semiHidden/>
    <w:unhideWhenUsed/>
    <w:qFormat/>
    <w:rsid w:val="00E20259"/>
    <w:pPr>
      <w:keepNext/>
      <w:keepLines/>
      <w:spacing w:before="240" w:after="40"/>
      <w:outlineLvl w:val="3"/>
    </w:pPr>
    <w:rPr>
      <w:rFonts w:cs="Calibri"/>
      <w:b/>
      <w:sz w:val="24"/>
      <w:szCs w:val="24"/>
      <w:lang w:val="uk-UA" w:eastAsia="uk-UA"/>
    </w:rPr>
  </w:style>
  <w:style w:type="paragraph" w:styleId="5">
    <w:name w:val="heading 5"/>
    <w:basedOn w:val="a"/>
    <w:next w:val="a"/>
    <w:link w:val="50"/>
    <w:uiPriority w:val="9"/>
    <w:semiHidden/>
    <w:unhideWhenUsed/>
    <w:qFormat/>
    <w:rsid w:val="00E20259"/>
    <w:pPr>
      <w:keepNext/>
      <w:keepLines/>
      <w:spacing w:before="220" w:after="40"/>
      <w:outlineLvl w:val="4"/>
    </w:pPr>
    <w:rPr>
      <w:rFonts w:cs="Calibri"/>
      <w:b/>
      <w:lang w:val="uk-UA" w:eastAsia="uk-UA"/>
    </w:rPr>
  </w:style>
  <w:style w:type="paragraph" w:styleId="6">
    <w:name w:val="heading 6"/>
    <w:basedOn w:val="a"/>
    <w:next w:val="a"/>
    <w:link w:val="60"/>
    <w:uiPriority w:val="9"/>
    <w:semiHidden/>
    <w:unhideWhenUsed/>
    <w:qFormat/>
    <w:rsid w:val="00E20259"/>
    <w:pPr>
      <w:keepNext/>
      <w:keepLines/>
      <w:spacing w:before="200" w:after="40"/>
      <w:outlineLvl w:val="5"/>
    </w:pPr>
    <w:rPr>
      <w:rFonts w:cs="Calibri"/>
      <w:b/>
      <w:sz w:val="20"/>
      <w:szCs w:val="20"/>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0259"/>
    <w:rPr>
      <w:rFonts w:ascii="Calibri" w:eastAsia="Calibri" w:hAnsi="Calibri" w:cs="Calibri"/>
      <w:b/>
      <w:kern w:val="0"/>
      <w:sz w:val="48"/>
      <w:szCs w:val="48"/>
      <w:lang w:eastAsia="uk-UA"/>
      <w14:ligatures w14:val="none"/>
    </w:rPr>
  </w:style>
  <w:style w:type="character" w:customStyle="1" w:styleId="20">
    <w:name w:val="Заголовок 2 Знак"/>
    <w:basedOn w:val="a0"/>
    <w:link w:val="2"/>
    <w:uiPriority w:val="9"/>
    <w:semiHidden/>
    <w:rsid w:val="00E20259"/>
    <w:rPr>
      <w:rFonts w:ascii="Calibri" w:eastAsia="Calibri" w:hAnsi="Calibri" w:cs="Calibri"/>
      <w:b/>
      <w:kern w:val="0"/>
      <w:sz w:val="36"/>
      <w:szCs w:val="36"/>
      <w:lang w:eastAsia="uk-UA"/>
      <w14:ligatures w14:val="none"/>
    </w:rPr>
  </w:style>
  <w:style w:type="character" w:styleId="a3">
    <w:name w:val="Hyperlink"/>
    <w:uiPriority w:val="99"/>
    <w:unhideWhenUsed/>
    <w:rsid w:val="006B74A5"/>
    <w:rPr>
      <w:color w:val="0000FF"/>
      <w:u w:val="single"/>
    </w:rPr>
  </w:style>
  <w:style w:type="table" w:styleId="a4">
    <w:name w:val="Table Grid"/>
    <w:basedOn w:val="a1"/>
    <w:uiPriority w:val="59"/>
    <w:rsid w:val="00072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E20259"/>
    <w:rPr>
      <w:rFonts w:ascii="Calibri" w:eastAsia="Calibri" w:hAnsi="Calibri" w:cs="Calibri"/>
      <w:b/>
      <w:kern w:val="0"/>
      <w:sz w:val="28"/>
      <w:szCs w:val="28"/>
      <w:lang w:eastAsia="uk-UA"/>
      <w14:ligatures w14:val="none"/>
    </w:rPr>
  </w:style>
  <w:style w:type="character" w:customStyle="1" w:styleId="40">
    <w:name w:val="Заголовок 4 Знак"/>
    <w:basedOn w:val="a0"/>
    <w:link w:val="4"/>
    <w:uiPriority w:val="9"/>
    <w:semiHidden/>
    <w:rsid w:val="00E20259"/>
    <w:rPr>
      <w:rFonts w:ascii="Calibri" w:eastAsia="Calibri" w:hAnsi="Calibri" w:cs="Calibri"/>
      <w:b/>
      <w:kern w:val="0"/>
      <w:sz w:val="24"/>
      <w:szCs w:val="24"/>
      <w:lang w:eastAsia="uk-UA"/>
      <w14:ligatures w14:val="none"/>
    </w:rPr>
  </w:style>
  <w:style w:type="character" w:customStyle="1" w:styleId="50">
    <w:name w:val="Заголовок 5 Знак"/>
    <w:basedOn w:val="a0"/>
    <w:link w:val="5"/>
    <w:uiPriority w:val="9"/>
    <w:semiHidden/>
    <w:rsid w:val="00E20259"/>
    <w:rPr>
      <w:rFonts w:ascii="Calibri" w:eastAsia="Calibri" w:hAnsi="Calibri" w:cs="Calibri"/>
      <w:b/>
      <w:kern w:val="0"/>
      <w:lang w:eastAsia="uk-UA"/>
      <w14:ligatures w14:val="none"/>
    </w:rPr>
  </w:style>
  <w:style w:type="character" w:customStyle="1" w:styleId="60">
    <w:name w:val="Заголовок 6 Знак"/>
    <w:basedOn w:val="a0"/>
    <w:link w:val="6"/>
    <w:uiPriority w:val="9"/>
    <w:semiHidden/>
    <w:rsid w:val="00E20259"/>
    <w:rPr>
      <w:rFonts w:ascii="Calibri" w:eastAsia="Calibri" w:hAnsi="Calibri" w:cs="Calibri"/>
      <w:b/>
      <w:kern w:val="0"/>
      <w:sz w:val="20"/>
      <w:szCs w:val="20"/>
      <w:lang w:eastAsia="uk-UA"/>
      <w14:ligatures w14:val="none"/>
    </w:rPr>
  </w:style>
  <w:style w:type="paragraph" w:customStyle="1" w:styleId="11">
    <w:name w:val="Обычный1"/>
    <w:rsid w:val="00E20259"/>
    <w:rPr>
      <w:rFonts w:ascii="Calibri" w:eastAsia="Calibri" w:hAnsi="Calibri" w:cs="Calibri"/>
      <w:kern w:val="0"/>
      <w:lang w:eastAsia="uk-UA"/>
      <w14:ligatures w14:val="none"/>
    </w:rPr>
  </w:style>
  <w:style w:type="paragraph" w:styleId="a5">
    <w:name w:val="Title"/>
    <w:basedOn w:val="a"/>
    <w:next w:val="a"/>
    <w:link w:val="a6"/>
    <w:uiPriority w:val="10"/>
    <w:qFormat/>
    <w:rsid w:val="00E20259"/>
    <w:pPr>
      <w:keepNext/>
      <w:keepLines/>
      <w:spacing w:before="480" w:after="120"/>
    </w:pPr>
    <w:rPr>
      <w:rFonts w:cs="Calibri"/>
      <w:b/>
      <w:sz w:val="72"/>
      <w:szCs w:val="72"/>
      <w:lang w:val="uk-UA" w:eastAsia="uk-UA"/>
    </w:rPr>
  </w:style>
  <w:style w:type="character" w:customStyle="1" w:styleId="a6">
    <w:name w:val="Название Знак"/>
    <w:basedOn w:val="a0"/>
    <w:link w:val="a5"/>
    <w:uiPriority w:val="10"/>
    <w:rsid w:val="00E20259"/>
    <w:rPr>
      <w:rFonts w:ascii="Calibri" w:eastAsia="Calibri" w:hAnsi="Calibri" w:cs="Calibri"/>
      <w:b/>
      <w:kern w:val="0"/>
      <w:sz w:val="72"/>
      <w:szCs w:val="72"/>
      <w:lang w:eastAsia="uk-UA"/>
      <w14:ligatures w14:val="none"/>
    </w:rPr>
  </w:style>
  <w:style w:type="paragraph" w:customStyle="1" w:styleId="normal1">
    <w:name w:val="normal1"/>
    <w:rsid w:val="00E20259"/>
    <w:rPr>
      <w:rFonts w:ascii="Calibri" w:eastAsia="Calibri" w:hAnsi="Calibri" w:cs="Calibri"/>
      <w:kern w:val="0"/>
      <w:lang w:eastAsia="uk-UA"/>
      <w14:ligatures w14:val="none"/>
    </w:rPr>
  </w:style>
  <w:style w:type="table" w:customStyle="1" w:styleId="TableNormal1">
    <w:name w:val="Table Normal1"/>
    <w:rsid w:val="00E20259"/>
    <w:rPr>
      <w:rFonts w:ascii="Calibri" w:eastAsia="Calibri" w:hAnsi="Calibri" w:cs="Calibri"/>
      <w:kern w:val="0"/>
      <w:lang w:eastAsia="uk-UA"/>
      <w14:ligatures w14:val="none"/>
    </w:rPr>
    <w:tblPr>
      <w:tblCellMar>
        <w:top w:w="0" w:type="dxa"/>
        <w:left w:w="0" w:type="dxa"/>
        <w:bottom w:w="0" w:type="dxa"/>
        <w:right w:w="0" w:type="dxa"/>
      </w:tblCellMar>
    </w:tblPr>
  </w:style>
  <w:style w:type="paragraph" w:styleId="a7">
    <w:name w:val="Subtitle"/>
    <w:basedOn w:val="normal1"/>
    <w:next w:val="normal1"/>
    <w:link w:val="a8"/>
    <w:rsid w:val="00E2025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8">
    <w:name w:val="Подзаголовок Знак"/>
    <w:basedOn w:val="a0"/>
    <w:link w:val="a7"/>
    <w:rsid w:val="00E20259"/>
    <w:rPr>
      <w:rFonts w:ascii="Georgia" w:eastAsia="Georgia" w:hAnsi="Georgia" w:cs="Georgia"/>
      <w:i/>
      <w:color w:val="666666"/>
      <w:kern w:val="0"/>
      <w:sz w:val="48"/>
      <w:szCs w:val="48"/>
      <w:lang w:eastAsia="uk-UA"/>
      <w14:ligatures w14:val="none"/>
    </w:rPr>
  </w:style>
  <w:style w:type="paragraph" w:customStyle="1" w:styleId="rvps2">
    <w:name w:val="rvps2"/>
    <w:basedOn w:val="a"/>
    <w:rsid w:val="00E2025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9">
    <w:name w:val="Текст примечания Знак"/>
    <w:basedOn w:val="a0"/>
    <w:link w:val="aa"/>
    <w:uiPriority w:val="99"/>
    <w:semiHidden/>
    <w:rsid w:val="00E20259"/>
    <w:rPr>
      <w:rFonts w:ascii="Calibri" w:eastAsia="Calibri" w:hAnsi="Calibri" w:cs="Calibri"/>
      <w:kern w:val="0"/>
      <w:sz w:val="20"/>
      <w:szCs w:val="20"/>
      <w:lang w:eastAsia="uk-UA"/>
      <w14:ligatures w14:val="none"/>
    </w:rPr>
  </w:style>
  <w:style w:type="paragraph" w:styleId="aa">
    <w:name w:val="annotation text"/>
    <w:basedOn w:val="a"/>
    <w:link w:val="a9"/>
    <w:uiPriority w:val="99"/>
    <w:semiHidden/>
    <w:unhideWhenUsed/>
    <w:rsid w:val="00E20259"/>
    <w:pPr>
      <w:spacing w:line="240" w:lineRule="auto"/>
    </w:pPr>
    <w:rPr>
      <w:rFonts w:cs="Calibri"/>
      <w:sz w:val="20"/>
      <w:szCs w:val="20"/>
      <w:lang w:val="uk-UA" w:eastAsia="uk-UA"/>
    </w:rPr>
  </w:style>
  <w:style w:type="character" w:customStyle="1" w:styleId="ab">
    <w:name w:val="Тема примечания Знак"/>
    <w:basedOn w:val="a9"/>
    <w:link w:val="ac"/>
    <w:uiPriority w:val="99"/>
    <w:semiHidden/>
    <w:rsid w:val="00E20259"/>
    <w:rPr>
      <w:rFonts w:ascii="Calibri" w:eastAsia="Calibri" w:hAnsi="Calibri" w:cs="Calibri"/>
      <w:b/>
      <w:bCs/>
      <w:kern w:val="0"/>
      <w:sz w:val="20"/>
      <w:szCs w:val="20"/>
      <w:lang w:eastAsia="uk-UA"/>
      <w14:ligatures w14:val="none"/>
    </w:rPr>
  </w:style>
  <w:style w:type="paragraph" w:styleId="ac">
    <w:name w:val="annotation subject"/>
    <w:basedOn w:val="aa"/>
    <w:next w:val="aa"/>
    <w:link w:val="ab"/>
    <w:uiPriority w:val="99"/>
    <w:semiHidden/>
    <w:unhideWhenUsed/>
    <w:rsid w:val="00E20259"/>
    <w:rPr>
      <w:b/>
      <w:bCs/>
    </w:rPr>
  </w:style>
  <w:style w:type="character" w:customStyle="1" w:styleId="ad">
    <w:name w:val="Текст выноски Знак"/>
    <w:basedOn w:val="a0"/>
    <w:link w:val="ae"/>
    <w:uiPriority w:val="99"/>
    <w:semiHidden/>
    <w:rsid w:val="00E20259"/>
    <w:rPr>
      <w:rFonts w:ascii="Segoe UI" w:eastAsia="Calibri" w:hAnsi="Segoe UI" w:cs="Segoe UI"/>
      <w:kern w:val="0"/>
      <w:sz w:val="18"/>
      <w:szCs w:val="18"/>
      <w:lang w:eastAsia="uk-UA"/>
      <w14:ligatures w14:val="none"/>
    </w:rPr>
  </w:style>
  <w:style w:type="paragraph" w:styleId="ae">
    <w:name w:val="Balloon Text"/>
    <w:basedOn w:val="a"/>
    <w:link w:val="ad"/>
    <w:uiPriority w:val="99"/>
    <w:semiHidden/>
    <w:unhideWhenUsed/>
    <w:rsid w:val="00E20259"/>
    <w:pPr>
      <w:spacing w:after="0" w:line="240" w:lineRule="auto"/>
    </w:pPr>
    <w:rPr>
      <w:rFonts w:ascii="Segoe UI" w:hAnsi="Segoe UI" w:cs="Segoe UI"/>
      <w:sz w:val="18"/>
      <w:szCs w:val="18"/>
      <w:lang w:val="uk-UA" w:eastAsia="uk-UA"/>
    </w:rPr>
  </w:style>
  <w:style w:type="table" w:customStyle="1" w:styleId="31">
    <w:name w:val="3"/>
    <w:basedOn w:val="TableNormal1"/>
    <w:rsid w:val="00E20259"/>
    <w:tblPr>
      <w:tblStyleRowBandSize w:val="1"/>
      <w:tblStyleColBandSize w:val="1"/>
      <w:tblCellMar>
        <w:top w:w="100" w:type="dxa"/>
        <w:left w:w="100" w:type="dxa"/>
        <w:bottom w:w="100" w:type="dxa"/>
        <w:right w:w="100" w:type="dxa"/>
      </w:tblCellMar>
    </w:tblPr>
  </w:style>
  <w:style w:type="paragraph" w:styleId="af">
    <w:name w:val="No Spacing"/>
    <w:uiPriority w:val="1"/>
    <w:qFormat/>
    <w:rsid w:val="00E20259"/>
    <w:pPr>
      <w:spacing w:after="0" w:line="240" w:lineRule="auto"/>
    </w:pPr>
    <w:rPr>
      <w:rFonts w:eastAsiaTheme="minorEastAsia"/>
      <w:kern w:val="0"/>
      <w:lang w:val="ru-RU" w:eastAsia="ru-RU"/>
      <w14:ligatures w14:val="none"/>
    </w:rPr>
  </w:style>
  <w:style w:type="paragraph" w:styleId="af0">
    <w:name w:val="List Paragraph"/>
    <w:aliases w:val="название табл/рис,AC List 01"/>
    <w:basedOn w:val="a"/>
    <w:link w:val="af1"/>
    <w:uiPriority w:val="34"/>
    <w:qFormat/>
    <w:rsid w:val="00E20259"/>
    <w:pPr>
      <w:suppressAutoHyphens/>
      <w:spacing w:after="0" w:line="240" w:lineRule="auto"/>
      <w:ind w:left="720"/>
      <w:contextualSpacing/>
    </w:pPr>
    <w:rPr>
      <w:color w:val="00000A"/>
      <w:sz w:val="24"/>
      <w:szCs w:val="24"/>
      <w:lang w:val="en-US"/>
    </w:rPr>
  </w:style>
  <w:style w:type="character" w:customStyle="1" w:styleId="af1">
    <w:name w:val="Абзац списка Знак"/>
    <w:aliases w:val="название табл/рис Знак,AC List 01 Знак"/>
    <w:link w:val="af0"/>
    <w:uiPriority w:val="34"/>
    <w:rsid w:val="00E20259"/>
    <w:rPr>
      <w:rFonts w:ascii="Calibri" w:eastAsia="Calibri" w:hAnsi="Calibri" w:cs="Times New Roman"/>
      <w:color w:val="00000A"/>
      <w:kern w:val="0"/>
      <w:sz w:val="24"/>
      <w:szCs w:val="24"/>
      <w:lang w:val="en-US"/>
      <w14:ligatures w14:val="none"/>
    </w:rPr>
  </w:style>
  <w:style w:type="paragraph" w:customStyle="1" w:styleId="12">
    <w:name w:val="Без інтервалів1"/>
    <w:uiPriority w:val="99"/>
    <w:qFormat/>
    <w:rsid w:val="00E20259"/>
    <w:pPr>
      <w:suppressAutoHyphens/>
      <w:spacing w:after="0" w:line="240" w:lineRule="auto"/>
    </w:pPr>
    <w:rPr>
      <w:rFonts w:ascii="Calibri" w:eastAsia="Times New Roman" w:hAnsi="Calibri" w:cs="Times New Roman"/>
      <w:color w:val="00000A"/>
      <w:kern w:val="0"/>
      <w:lang w:val="ru-RU" w:eastAsia="ru-RU"/>
      <w14:ligatures w14:val="none"/>
    </w:rPr>
  </w:style>
  <w:style w:type="paragraph" w:styleId="af2">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link w:val="af3"/>
    <w:uiPriority w:val="99"/>
    <w:unhideWhenUsed/>
    <w:qFormat/>
    <w:rsid w:val="00E20259"/>
    <w:pPr>
      <w:spacing w:before="100" w:beforeAutospacing="1" w:after="100" w:afterAutospacing="1" w:line="240" w:lineRule="auto"/>
    </w:pPr>
    <w:rPr>
      <w:rFonts w:ascii="Times New Roman" w:eastAsia="Times New Roman" w:hAnsi="Times New Roman"/>
      <w:sz w:val="24"/>
      <w:szCs w:val="24"/>
      <w:lang w:val="uk-UA" w:eastAsia="ru-RU"/>
    </w:rPr>
  </w:style>
  <w:style w:type="character" w:customStyle="1" w:styleId="af3">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f2"/>
    <w:uiPriority w:val="99"/>
    <w:qFormat/>
    <w:locked/>
    <w:rsid w:val="00E20259"/>
    <w:rPr>
      <w:rFonts w:ascii="Times New Roman" w:eastAsia="Times New Roman" w:hAnsi="Times New Roman" w:cs="Times New Roman"/>
      <w:kern w:val="0"/>
      <w:sz w:val="24"/>
      <w:szCs w:val="24"/>
      <w:lang w:eastAsia="ru-RU"/>
      <w14:ligatures w14:val="none"/>
    </w:rPr>
  </w:style>
  <w:style w:type="paragraph" w:customStyle="1" w:styleId="Standard">
    <w:name w:val="Standard"/>
    <w:rsid w:val="00E20259"/>
    <w:pPr>
      <w:tabs>
        <w:tab w:val="left" w:pos="708"/>
      </w:tabs>
      <w:suppressAutoHyphens/>
      <w:autoSpaceDN w:val="0"/>
      <w:textAlignment w:val="baseline"/>
    </w:pPr>
    <w:rPr>
      <w:rFonts w:ascii="Times New Roman" w:eastAsia="Times New Roman" w:hAnsi="Times New Roman" w:cs="Times New Roman"/>
      <w:kern w:val="3"/>
      <w:sz w:val="24"/>
      <w:szCs w:val="24"/>
      <w:lang w:val="ru-RU" w:eastAsia="ru-RU"/>
      <w14:ligatures w14:val="none"/>
    </w:rPr>
  </w:style>
  <w:style w:type="paragraph" w:customStyle="1" w:styleId="af4">
    <w:name w:val="Базовый"/>
    <w:rsid w:val="00E20259"/>
    <w:pPr>
      <w:suppressAutoHyphens/>
      <w:spacing w:after="0" w:line="100" w:lineRule="atLeast"/>
      <w:textAlignment w:val="baseline"/>
    </w:pPr>
    <w:rPr>
      <w:rFonts w:ascii="Times New Roman" w:eastAsia="NSimSun" w:hAnsi="Times New Roman" w:cs="Arial"/>
      <w:kern w:val="0"/>
      <w:sz w:val="24"/>
      <w:szCs w:val="24"/>
      <w:lang w:val="en-US" w:eastAsia="zh-CN" w:bidi="hi-IN"/>
      <w14:ligatures w14:val="none"/>
    </w:rPr>
  </w:style>
  <w:style w:type="table" w:customStyle="1" w:styleId="13">
    <w:name w:val="Сетка таблицы1"/>
    <w:basedOn w:val="a1"/>
    <w:next w:val="a4"/>
    <w:uiPriority w:val="59"/>
    <w:rsid w:val="00E20259"/>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5C5378"/>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5C5378"/>
    <w:rPr>
      <w:rFonts w:ascii="Calibri" w:eastAsia="Calibri" w:hAnsi="Calibri" w:cs="Times New Roman"/>
      <w:kern w:val="0"/>
      <w:lang w:val="ru-RU"/>
      <w14:ligatures w14:val="none"/>
    </w:rPr>
  </w:style>
  <w:style w:type="paragraph" w:styleId="af7">
    <w:name w:val="footer"/>
    <w:basedOn w:val="a"/>
    <w:link w:val="af8"/>
    <w:uiPriority w:val="99"/>
    <w:unhideWhenUsed/>
    <w:rsid w:val="005C5378"/>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5C5378"/>
    <w:rPr>
      <w:rFonts w:ascii="Calibri" w:eastAsia="Calibri" w:hAnsi="Calibri" w:cs="Times New Roman"/>
      <w:kern w:val="0"/>
      <w:lang w:val="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A5"/>
    <w:rPr>
      <w:rFonts w:ascii="Calibri" w:eastAsia="Calibri" w:hAnsi="Calibri" w:cs="Times New Roman"/>
      <w:kern w:val="0"/>
      <w:lang w:val="ru-RU"/>
      <w14:ligatures w14:val="none"/>
    </w:rPr>
  </w:style>
  <w:style w:type="paragraph" w:styleId="1">
    <w:name w:val="heading 1"/>
    <w:basedOn w:val="a"/>
    <w:next w:val="a"/>
    <w:link w:val="10"/>
    <w:uiPriority w:val="9"/>
    <w:qFormat/>
    <w:rsid w:val="00E20259"/>
    <w:pPr>
      <w:keepNext/>
      <w:keepLines/>
      <w:spacing w:before="480" w:after="120"/>
      <w:outlineLvl w:val="0"/>
    </w:pPr>
    <w:rPr>
      <w:rFonts w:cs="Calibri"/>
      <w:b/>
      <w:sz w:val="48"/>
      <w:szCs w:val="48"/>
      <w:lang w:val="uk-UA" w:eastAsia="uk-UA"/>
    </w:rPr>
  </w:style>
  <w:style w:type="paragraph" w:styleId="2">
    <w:name w:val="heading 2"/>
    <w:basedOn w:val="a"/>
    <w:next w:val="a"/>
    <w:link w:val="20"/>
    <w:uiPriority w:val="9"/>
    <w:semiHidden/>
    <w:unhideWhenUsed/>
    <w:qFormat/>
    <w:rsid w:val="00E20259"/>
    <w:pPr>
      <w:keepNext/>
      <w:keepLines/>
      <w:spacing w:before="360" w:after="80"/>
      <w:outlineLvl w:val="1"/>
    </w:pPr>
    <w:rPr>
      <w:rFonts w:cs="Calibri"/>
      <w:b/>
      <w:sz w:val="36"/>
      <w:szCs w:val="36"/>
      <w:lang w:val="uk-UA" w:eastAsia="uk-UA"/>
    </w:rPr>
  </w:style>
  <w:style w:type="paragraph" w:styleId="3">
    <w:name w:val="heading 3"/>
    <w:basedOn w:val="a"/>
    <w:next w:val="a"/>
    <w:link w:val="30"/>
    <w:uiPriority w:val="9"/>
    <w:semiHidden/>
    <w:unhideWhenUsed/>
    <w:qFormat/>
    <w:rsid w:val="00E20259"/>
    <w:pPr>
      <w:keepNext/>
      <w:keepLines/>
      <w:spacing w:before="280" w:after="80"/>
      <w:outlineLvl w:val="2"/>
    </w:pPr>
    <w:rPr>
      <w:rFonts w:cs="Calibri"/>
      <w:b/>
      <w:sz w:val="28"/>
      <w:szCs w:val="28"/>
      <w:lang w:val="uk-UA" w:eastAsia="uk-UA"/>
    </w:rPr>
  </w:style>
  <w:style w:type="paragraph" w:styleId="4">
    <w:name w:val="heading 4"/>
    <w:basedOn w:val="a"/>
    <w:next w:val="a"/>
    <w:link w:val="40"/>
    <w:uiPriority w:val="9"/>
    <w:semiHidden/>
    <w:unhideWhenUsed/>
    <w:qFormat/>
    <w:rsid w:val="00E20259"/>
    <w:pPr>
      <w:keepNext/>
      <w:keepLines/>
      <w:spacing w:before="240" w:after="40"/>
      <w:outlineLvl w:val="3"/>
    </w:pPr>
    <w:rPr>
      <w:rFonts w:cs="Calibri"/>
      <w:b/>
      <w:sz w:val="24"/>
      <w:szCs w:val="24"/>
      <w:lang w:val="uk-UA" w:eastAsia="uk-UA"/>
    </w:rPr>
  </w:style>
  <w:style w:type="paragraph" w:styleId="5">
    <w:name w:val="heading 5"/>
    <w:basedOn w:val="a"/>
    <w:next w:val="a"/>
    <w:link w:val="50"/>
    <w:uiPriority w:val="9"/>
    <w:semiHidden/>
    <w:unhideWhenUsed/>
    <w:qFormat/>
    <w:rsid w:val="00E20259"/>
    <w:pPr>
      <w:keepNext/>
      <w:keepLines/>
      <w:spacing w:before="220" w:after="40"/>
      <w:outlineLvl w:val="4"/>
    </w:pPr>
    <w:rPr>
      <w:rFonts w:cs="Calibri"/>
      <w:b/>
      <w:lang w:val="uk-UA" w:eastAsia="uk-UA"/>
    </w:rPr>
  </w:style>
  <w:style w:type="paragraph" w:styleId="6">
    <w:name w:val="heading 6"/>
    <w:basedOn w:val="a"/>
    <w:next w:val="a"/>
    <w:link w:val="60"/>
    <w:uiPriority w:val="9"/>
    <w:semiHidden/>
    <w:unhideWhenUsed/>
    <w:qFormat/>
    <w:rsid w:val="00E20259"/>
    <w:pPr>
      <w:keepNext/>
      <w:keepLines/>
      <w:spacing w:before="200" w:after="40"/>
      <w:outlineLvl w:val="5"/>
    </w:pPr>
    <w:rPr>
      <w:rFonts w:cs="Calibri"/>
      <w:b/>
      <w:sz w:val="20"/>
      <w:szCs w:val="20"/>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0259"/>
    <w:rPr>
      <w:rFonts w:ascii="Calibri" w:eastAsia="Calibri" w:hAnsi="Calibri" w:cs="Calibri"/>
      <w:b/>
      <w:kern w:val="0"/>
      <w:sz w:val="48"/>
      <w:szCs w:val="48"/>
      <w:lang w:eastAsia="uk-UA"/>
      <w14:ligatures w14:val="none"/>
    </w:rPr>
  </w:style>
  <w:style w:type="character" w:customStyle="1" w:styleId="20">
    <w:name w:val="Заголовок 2 Знак"/>
    <w:basedOn w:val="a0"/>
    <w:link w:val="2"/>
    <w:uiPriority w:val="9"/>
    <w:semiHidden/>
    <w:rsid w:val="00E20259"/>
    <w:rPr>
      <w:rFonts w:ascii="Calibri" w:eastAsia="Calibri" w:hAnsi="Calibri" w:cs="Calibri"/>
      <w:b/>
      <w:kern w:val="0"/>
      <w:sz w:val="36"/>
      <w:szCs w:val="36"/>
      <w:lang w:eastAsia="uk-UA"/>
      <w14:ligatures w14:val="none"/>
    </w:rPr>
  </w:style>
  <w:style w:type="character" w:styleId="a3">
    <w:name w:val="Hyperlink"/>
    <w:uiPriority w:val="99"/>
    <w:unhideWhenUsed/>
    <w:rsid w:val="006B74A5"/>
    <w:rPr>
      <w:color w:val="0000FF"/>
      <w:u w:val="single"/>
    </w:rPr>
  </w:style>
  <w:style w:type="table" w:styleId="a4">
    <w:name w:val="Table Grid"/>
    <w:basedOn w:val="a1"/>
    <w:uiPriority w:val="59"/>
    <w:rsid w:val="00072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E20259"/>
    <w:rPr>
      <w:rFonts w:ascii="Calibri" w:eastAsia="Calibri" w:hAnsi="Calibri" w:cs="Calibri"/>
      <w:b/>
      <w:kern w:val="0"/>
      <w:sz w:val="28"/>
      <w:szCs w:val="28"/>
      <w:lang w:eastAsia="uk-UA"/>
      <w14:ligatures w14:val="none"/>
    </w:rPr>
  </w:style>
  <w:style w:type="character" w:customStyle="1" w:styleId="40">
    <w:name w:val="Заголовок 4 Знак"/>
    <w:basedOn w:val="a0"/>
    <w:link w:val="4"/>
    <w:uiPriority w:val="9"/>
    <w:semiHidden/>
    <w:rsid w:val="00E20259"/>
    <w:rPr>
      <w:rFonts w:ascii="Calibri" w:eastAsia="Calibri" w:hAnsi="Calibri" w:cs="Calibri"/>
      <w:b/>
      <w:kern w:val="0"/>
      <w:sz w:val="24"/>
      <w:szCs w:val="24"/>
      <w:lang w:eastAsia="uk-UA"/>
      <w14:ligatures w14:val="none"/>
    </w:rPr>
  </w:style>
  <w:style w:type="character" w:customStyle="1" w:styleId="50">
    <w:name w:val="Заголовок 5 Знак"/>
    <w:basedOn w:val="a0"/>
    <w:link w:val="5"/>
    <w:uiPriority w:val="9"/>
    <w:semiHidden/>
    <w:rsid w:val="00E20259"/>
    <w:rPr>
      <w:rFonts w:ascii="Calibri" w:eastAsia="Calibri" w:hAnsi="Calibri" w:cs="Calibri"/>
      <w:b/>
      <w:kern w:val="0"/>
      <w:lang w:eastAsia="uk-UA"/>
      <w14:ligatures w14:val="none"/>
    </w:rPr>
  </w:style>
  <w:style w:type="character" w:customStyle="1" w:styleId="60">
    <w:name w:val="Заголовок 6 Знак"/>
    <w:basedOn w:val="a0"/>
    <w:link w:val="6"/>
    <w:uiPriority w:val="9"/>
    <w:semiHidden/>
    <w:rsid w:val="00E20259"/>
    <w:rPr>
      <w:rFonts w:ascii="Calibri" w:eastAsia="Calibri" w:hAnsi="Calibri" w:cs="Calibri"/>
      <w:b/>
      <w:kern w:val="0"/>
      <w:sz w:val="20"/>
      <w:szCs w:val="20"/>
      <w:lang w:eastAsia="uk-UA"/>
      <w14:ligatures w14:val="none"/>
    </w:rPr>
  </w:style>
  <w:style w:type="paragraph" w:customStyle="1" w:styleId="11">
    <w:name w:val="Обычный1"/>
    <w:rsid w:val="00E20259"/>
    <w:rPr>
      <w:rFonts w:ascii="Calibri" w:eastAsia="Calibri" w:hAnsi="Calibri" w:cs="Calibri"/>
      <w:kern w:val="0"/>
      <w:lang w:eastAsia="uk-UA"/>
      <w14:ligatures w14:val="none"/>
    </w:rPr>
  </w:style>
  <w:style w:type="paragraph" w:styleId="a5">
    <w:name w:val="Title"/>
    <w:basedOn w:val="a"/>
    <w:next w:val="a"/>
    <w:link w:val="a6"/>
    <w:uiPriority w:val="10"/>
    <w:qFormat/>
    <w:rsid w:val="00E20259"/>
    <w:pPr>
      <w:keepNext/>
      <w:keepLines/>
      <w:spacing w:before="480" w:after="120"/>
    </w:pPr>
    <w:rPr>
      <w:rFonts w:cs="Calibri"/>
      <w:b/>
      <w:sz w:val="72"/>
      <w:szCs w:val="72"/>
      <w:lang w:val="uk-UA" w:eastAsia="uk-UA"/>
    </w:rPr>
  </w:style>
  <w:style w:type="character" w:customStyle="1" w:styleId="a6">
    <w:name w:val="Название Знак"/>
    <w:basedOn w:val="a0"/>
    <w:link w:val="a5"/>
    <w:uiPriority w:val="10"/>
    <w:rsid w:val="00E20259"/>
    <w:rPr>
      <w:rFonts w:ascii="Calibri" w:eastAsia="Calibri" w:hAnsi="Calibri" w:cs="Calibri"/>
      <w:b/>
      <w:kern w:val="0"/>
      <w:sz w:val="72"/>
      <w:szCs w:val="72"/>
      <w:lang w:eastAsia="uk-UA"/>
      <w14:ligatures w14:val="none"/>
    </w:rPr>
  </w:style>
  <w:style w:type="paragraph" w:customStyle="1" w:styleId="normal1">
    <w:name w:val="normal1"/>
    <w:rsid w:val="00E20259"/>
    <w:rPr>
      <w:rFonts w:ascii="Calibri" w:eastAsia="Calibri" w:hAnsi="Calibri" w:cs="Calibri"/>
      <w:kern w:val="0"/>
      <w:lang w:eastAsia="uk-UA"/>
      <w14:ligatures w14:val="none"/>
    </w:rPr>
  </w:style>
  <w:style w:type="table" w:customStyle="1" w:styleId="TableNormal1">
    <w:name w:val="Table Normal1"/>
    <w:rsid w:val="00E20259"/>
    <w:rPr>
      <w:rFonts w:ascii="Calibri" w:eastAsia="Calibri" w:hAnsi="Calibri" w:cs="Calibri"/>
      <w:kern w:val="0"/>
      <w:lang w:eastAsia="uk-UA"/>
      <w14:ligatures w14:val="none"/>
    </w:rPr>
    <w:tblPr>
      <w:tblCellMar>
        <w:top w:w="0" w:type="dxa"/>
        <w:left w:w="0" w:type="dxa"/>
        <w:bottom w:w="0" w:type="dxa"/>
        <w:right w:w="0" w:type="dxa"/>
      </w:tblCellMar>
    </w:tblPr>
  </w:style>
  <w:style w:type="paragraph" w:styleId="a7">
    <w:name w:val="Subtitle"/>
    <w:basedOn w:val="normal1"/>
    <w:next w:val="normal1"/>
    <w:link w:val="a8"/>
    <w:rsid w:val="00E2025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8">
    <w:name w:val="Подзаголовок Знак"/>
    <w:basedOn w:val="a0"/>
    <w:link w:val="a7"/>
    <w:rsid w:val="00E20259"/>
    <w:rPr>
      <w:rFonts w:ascii="Georgia" w:eastAsia="Georgia" w:hAnsi="Georgia" w:cs="Georgia"/>
      <w:i/>
      <w:color w:val="666666"/>
      <w:kern w:val="0"/>
      <w:sz w:val="48"/>
      <w:szCs w:val="48"/>
      <w:lang w:eastAsia="uk-UA"/>
      <w14:ligatures w14:val="none"/>
    </w:rPr>
  </w:style>
  <w:style w:type="paragraph" w:customStyle="1" w:styleId="rvps2">
    <w:name w:val="rvps2"/>
    <w:basedOn w:val="a"/>
    <w:rsid w:val="00E2025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9">
    <w:name w:val="Текст примечания Знак"/>
    <w:basedOn w:val="a0"/>
    <w:link w:val="aa"/>
    <w:uiPriority w:val="99"/>
    <w:semiHidden/>
    <w:rsid w:val="00E20259"/>
    <w:rPr>
      <w:rFonts w:ascii="Calibri" w:eastAsia="Calibri" w:hAnsi="Calibri" w:cs="Calibri"/>
      <w:kern w:val="0"/>
      <w:sz w:val="20"/>
      <w:szCs w:val="20"/>
      <w:lang w:eastAsia="uk-UA"/>
      <w14:ligatures w14:val="none"/>
    </w:rPr>
  </w:style>
  <w:style w:type="paragraph" w:styleId="aa">
    <w:name w:val="annotation text"/>
    <w:basedOn w:val="a"/>
    <w:link w:val="a9"/>
    <w:uiPriority w:val="99"/>
    <w:semiHidden/>
    <w:unhideWhenUsed/>
    <w:rsid w:val="00E20259"/>
    <w:pPr>
      <w:spacing w:line="240" w:lineRule="auto"/>
    </w:pPr>
    <w:rPr>
      <w:rFonts w:cs="Calibri"/>
      <w:sz w:val="20"/>
      <w:szCs w:val="20"/>
      <w:lang w:val="uk-UA" w:eastAsia="uk-UA"/>
    </w:rPr>
  </w:style>
  <w:style w:type="character" w:customStyle="1" w:styleId="ab">
    <w:name w:val="Тема примечания Знак"/>
    <w:basedOn w:val="a9"/>
    <w:link w:val="ac"/>
    <w:uiPriority w:val="99"/>
    <w:semiHidden/>
    <w:rsid w:val="00E20259"/>
    <w:rPr>
      <w:rFonts w:ascii="Calibri" w:eastAsia="Calibri" w:hAnsi="Calibri" w:cs="Calibri"/>
      <w:b/>
      <w:bCs/>
      <w:kern w:val="0"/>
      <w:sz w:val="20"/>
      <w:szCs w:val="20"/>
      <w:lang w:eastAsia="uk-UA"/>
      <w14:ligatures w14:val="none"/>
    </w:rPr>
  </w:style>
  <w:style w:type="paragraph" w:styleId="ac">
    <w:name w:val="annotation subject"/>
    <w:basedOn w:val="aa"/>
    <w:next w:val="aa"/>
    <w:link w:val="ab"/>
    <w:uiPriority w:val="99"/>
    <w:semiHidden/>
    <w:unhideWhenUsed/>
    <w:rsid w:val="00E20259"/>
    <w:rPr>
      <w:b/>
      <w:bCs/>
    </w:rPr>
  </w:style>
  <w:style w:type="character" w:customStyle="1" w:styleId="ad">
    <w:name w:val="Текст выноски Знак"/>
    <w:basedOn w:val="a0"/>
    <w:link w:val="ae"/>
    <w:uiPriority w:val="99"/>
    <w:semiHidden/>
    <w:rsid w:val="00E20259"/>
    <w:rPr>
      <w:rFonts w:ascii="Segoe UI" w:eastAsia="Calibri" w:hAnsi="Segoe UI" w:cs="Segoe UI"/>
      <w:kern w:val="0"/>
      <w:sz w:val="18"/>
      <w:szCs w:val="18"/>
      <w:lang w:eastAsia="uk-UA"/>
      <w14:ligatures w14:val="none"/>
    </w:rPr>
  </w:style>
  <w:style w:type="paragraph" w:styleId="ae">
    <w:name w:val="Balloon Text"/>
    <w:basedOn w:val="a"/>
    <w:link w:val="ad"/>
    <w:uiPriority w:val="99"/>
    <w:semiHidden/>
    <w:unhideWhenUsed/>
    <w:rsid w:val="00E20259"/>
    <w:pPr>
      <w:spacing w:after="0" w:line="240" w:lineRule="auto"/>
    </w:pPr>
    <w:rPr>
      <w:rFonts w:ascii="Segoe UI" w:hAnsi="Segoe UI" w:cs="Segoe UI"/>
      <w:sz w:val="18"/>
      <w:szCs w:val="18"/>
      <w:lang w:val="uk-UA" w:eastAsia="uk-UA"/>
    </w:rPr>
  </w:style>
  <w:style w:type="table" w:customStyle="1" w:styleId="31">
    <w:name w:val="3"/>
    <w:basedOn w:val="TableNormal1"/>
    <w:rsid w:val="00E20259"/>
    <w:tblPr>
      <w:tblStyleRowBandSize w:val="1"/>
      <w:tblStyleColBandSize w:val="1"/>
      <w:tblCellMar>
        <w:top w:w="100" w:type="dxa"/>
        <w:left w:w="100" w:type="dxa"/>
        <w:bottom w:w="100" w:type="dxa"/>
        <w:right w:w="100" w:type="dxa"/>
      </w:tblCellMar>
    </w:tblPr>
  </w:style>
  <w:style w:type="paragraph" w:styleId="af">
    <w:name w:val="No Spacing"/>
    <w:uiPriority w:val="1"/>
    <w:qFormat/>
    <w:rsid w:val="00E20259"/>
    <w:pPr>
      <w:spacing w:after="0" w:line="240" w:lineRule="auto"/>
    </w:pPr>
    <w:rPr>
      <w:rFonts w:eastAsiaTheme="minorEastAsia"/>
      <w:kern w:val="0"/>
      <w:lang w:val="ru-RU" w:eastAsia="ru-RU"/>
      <w14:ligatures w14:val="none"/>
    </w:rPr>
  </w:style>
  <w:style w:type="paragraph" w:styleId="af0">
    <w:name w:val="List Paragraph"/>
    <w:aliases w:val="название табл/рис,AC List 01"/>
    <w:basedOn w:val="a"/>
    <w:link w:val="af1"/>
    <w:uiPriority w:val="34"/>
    <w:qFormat/>
    <w:rsid w:val="00E20259"/>
    <w:pPr>
      <w:suppressAutoHyphens/>
      <w:spacing w:after="0" w:line="240" w:lineRule="auto"/>
      <w:ind w:left="720"/>
      <w:contextualSpacing/>
    </w:pPr>
    <w:rPr>
      <w:color w:val="00000A"/>
      <w:sz w:val="24"/>
      <w:szCs w:val="24"/>
      <w:lang w:val="en-US"/>
    </w:rPr>
  </w:style>
  <w:style w:type="character" w:customStyle="1" w:styleId="af1">
    <w:name w:val="Абзац списка Знак"/>
    <w:aliases w:val="название табл/рис Знак,AC List 01 Знак"/>
    <w:link w:val="af0"/>
    <w:uiPriority w:val="34"/>
    <w:rsid w:val="00E20259"/>
    <w:rPr>
      <w:rFonts w:ascii="Calibri" w:eastAsia="Calibri" w:hAnsi="Calibri" w:cs="Times New Roman"/>
      <w:color w:val="00000A"/>
      <w:kern w:val="0"/>
      <w:sz w:val="24"/>
      <w:szCs w:val="24"/>
      <w:lang w:val="en-US"/>
      <w14:ligatures w14:val="none"/>
    </w:rPr>
  </w:style>
  <w:style w:type="paragraph" w:customStyle="1" w:styleId="12">
    <w:name w:val="Без інтервалів1"/>
    <w:uiPriority w:val="99"/>
    <w:qFormat/>
    <w:rsid w:val="00E20259"/>
    <w:pPr>
      <w:suppressAutoHyphens/>
      <w:spacing w:after="0" w:line="240" w:lineRule="auto"/>
    </w:pPr>
    <w:rPr>
      <w:rFonts w:ascii="Calibri" w:eastAsia="Times New Roman" w:hAnsi="Calibri" w:cs="Times New Roman"/>
      <w:color w:val="00000A"/>
      <w:kern w:val="0"/>
      <w:lang w:val="ru-RU" w:eastAsia="ru-RU"/>
      <w14:ligatures w14:val="none"/>
    </w:rPr>
  </w:style>
  <w:style w:type="paragraph" w:styleId="af2">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link w:val="af3"/>
    <w:uiPriority w:val="99"/>
    <w:unhideWhenUsed/>
    <w:qFormat/>
    <w:rsid w:val="00E20259"/>
    <w:pPr>
      <w:spacing w:before="100" w:beforeAutospacing="1" w:after="100" w:afterAutospacing="1" w:line="240" w:lineRule="auto"/>
    </w:pPr>
    <w:rPr>
      <w:rFonts w:ascii="Times New Roman" w:eastAsia="Times New Roman" w:hAnsi="Times New Roman"/>
      <w:sz w:val="24"/>
      <w:szCs w:val="24"/>
      <w:lang w:val="uk-UA" w:eastAsia="ru-RU"/>
    </w:rPr>
  </w:style>
  <w:style w:type="character" w:customStyle="1" w:styleId="af3">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f2"/>
    <w:uiPriority w:val="99"/>
    <w:qFormat/>
    <w:locked/>
    <w:rsid w:val="00E20259"/>
    <w:rPr>
      <w:rFonts w:ascii="Times New Roman" w:eastAsia="Times New Roman" w:hAnsi="Times New Roman" w:cs="Times New Roman"/>
      <w:kern w:val="0"/>
      <w:sz w:val="24"/>
      <w:szCs w:val="24"/>
      <w:lang w:eastAsia="ru-RU"/>
      <w14:ligatures w14:val="none"/>
    </w:rPr>
  </w:style>
  <w:style w:type="paragraph" w:customStyle="1" w:styleId="Standard">
    <w:name w:val="Standard"/>
    <w:rsid w:val="00E20259"/>
    <w:pPr>
      <w:tabs>
        <w:tab w:val="left" w:pos="708"/>
      </w:tabs>
      <w:suppressAutoHyphens/>
      <w:autoSpaceDN w:val="0"/>
      <w:textAlignment w:val="baseline"/>
    </w:pPr>
    <w:rPr>
      <w:rFonts w:ascii="Times New Roman" w:eastAsia="Times New Roman" w:hAnsi="Times New Roman" w:cs="Times New Roman"/>
      <w:kern w:val="3"/>
      <w:sz w:val="24"/>
      <w:szCs w:val="24"/>
      <w:lang w:val="ru-RU" w:eastAsia="ru-RU"/>
      <w14:ligatures w14:val="none"/>
    </w:rPr>
  </w:style>
  <w:style w:type="paragraph" w:customStyle="1" w:styleId="af4">
    <w:name w:val="Базовый"/>
    <w:rsid w:val="00E20259"/>
    <w:pPr>
      <w:suppressAutoHyphens/>
      <w:spacing w:after="0" w:line="100" w:lineRule="atLeast"/>
      <w:textAlignment w:val="baseline"/>
    </w:pPr>
    <w:rPr>
      <w:rFonts w:ascii="Times New Roman" w:eastAsia="NSimSun" w:hAnsi="Times New Roman" w:cs="Arial"/>
      <w:kern w:val="0"/>
      <w:sz w:val="24"/>
      <w:szCs w:val="24"/>
      <w:lang w:val="en-US" w:eastAsia="zh-CN" w:bidi="hi-IN"/>
      <w14:ligatures w14:val="none"/>
    </w:rPr>
  </w:style>
  <w:style w:type="table" w:customStyle="1" w:styleId="13">
    <w:name w:val="Сетка таблицы1"/>
    <w:basedOn w:val="a1"/>
    <w:next w:val="a4"/>
    <w:uiPriority w:val="59"/>
    <w:rsid w:val="00E20259"/>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5C5378"/>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5C5378"/>
    <w:rPr>
      <w:rFonts w:ascii="Calibri" w:eastAsia="Calibri" w:hAnsi="Calibri" w:cs="Times New Roman"/>
      <w:kern w:val="0"/>
      <w:lang w:val="ru-RU"/>
      <w14:ligatures w14:val="none"/>
    </w:rPr>
  </w:style>
  <w:style w:type="paragraph" w:styleId="af7">
    <w:name w:val="footer"/>
    <w:basedOn w:val="a"/>
    <w:link w:val="af8"/>
    <w:uiPriority w:val="99"/>
    <w:unhideWhenUsed/>
    <w:rsid w:val="005C5378"/>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5C5378"/>
    <w:rPr>
      <w:rFonts w:ascii="Calibri" w:eastAsia="Calibri" w:hAnsi="Calibri" w:cs="Times New Roman"/>
      <w:kern w:val="0"/>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8709">
      <w:bodyDiv w:val="1"/>
      <w:marLeft w:val="0"/>
      <w:marRight w:val="0"/>
      <w:marTop w:val="0"/>
      <w:marBottom w:val="0"/>
      <w:divBdr>
        <w:top w:val="none" w:sz="0" w:space="0" w:color="auto"/>
        <w:left w:val="none" w:sz="0" w:space="0" w:color="auto"/>
        <w:bottom w:val="none" w:sz="0" w:space="0" w:color="auto"/>
        <w:right w:val="none" w:sz="0" w:space="0" w:color="auto"/>
      </w:divBdr>
    </w:div>
    <w:div w:id="180779030">
      <w:bodyDiv w:val="1"/>
      <w:marLeft w:val="0"/>
      <w:marRight w:val="0"/>
      <w:marTop w:val="0"/>
      <w:marBottom w:val="0"/>
      <w:divBdr>
        <w:top w:val="none" w:sz="0" w:space="0" w:color="auto"/>
        <w:left w:val="none" w:sz="0" w:space="0" w:color="auto"/>
        <w:bottom w:val="none" w:sz="0" w:space="0" w:color="auto"/>
        <w:right w:val="none" w:sz="0" w:space="0" w:color="auto"/>
      </w:divBdr>
    </w:div>
    <w:div w:id="346367223">
      <w:bodyDiv w:val="1"/>
      <w:marLeft w:val="0"/>
      <w:marRight w:val="0"/>
      <w:marTop w:val="0"/>
      <w:marBottom w:val="0"/>
      <w:divBdr>
        <w:top w:val="none" w:sz="0" w:space="0" w:color="auto"/>
        <w:left w:val="none" w:sz="0" w:space="0" w:color="auto"/>
        <w:bottom w:val="none" w:sz="0" w:space="0" w:color="auto"/>
        <w:right w:val="none" w:sz="0" w:space="0" w:color="auto"/>
      </w:divBdr>
    </w:div>
    <w:div w:id="444547650">
      <w:bodyDiv w:val="1"/>
      <w:marLeft w:val="0"/>
      <w:marRight w:val="0"/>
      <w:marTop w:val="0"/>
      <w:marBottom w:val="0"/>
      <w:divBdr>
        <w:top w:val="none" w:sz="0" w:space="0" w:color="auto"/>
        <w:left w:val="none" w:sz="0" w:space="0" w:color="auto"/>
        <w:bottom w:val="none" w:sz="0" w:space="0" w:color="auto"/>
        <w:right w:val="none" w:sz="0" w:space="0" w:color="auto"/>
      </w:divBdr>
    </w:div>
    <w:div w:id="609943978">
      <w:bodyDiv w:val="1"/>
      <w:marLeft w:val="0"/>
      <w:marRight w:val="0"/>
      <w:marTop w:val="0"/>
      <w:marBottom w:val="0"/>
      <w:divBdr>
        <w:top w:val="none" w:sz="0" w:space="0" w:color="auto"/>
        <w:left w:val="none" w:sz="0" w:space="0" w:color="auto"/>
        <w:bottom w:val="none" w:sz="0" w:space="0" w:color="auto"/>
        <w:right w:val="none" w:sz="0" w:space="0" w:color="auto"/>
      </w:divBdr>
    </w:div>
    <w:div w:id="702361750">
      <w:bodyDiv w:val="1"/>
      <w:marLeft w:val="0"/>
      <w:marRight w:val="0"/>
      <w:marTop w:val="0"/>
      <w:marBottom w:val="0"/>
      <w:divBdr>
        <w:top w:val="none" w:sz="0" w:space="0" w:color="auto"/>
        <w:left w:val="none" w:sz="0" w:space="0" w:color="auto"/>
        <w:bottom w:val="none" w:sz="0" w:space="0" w:color="auto"/>
        <w:right w:val="none" w:sz="0" w:space="0" w:color="auto"/>
      </w:divBdr>
    </w:div>
    <w:div w:id="782382980">
      <w:bodyDiv w:val="1"/>
      <w:marLeft w:val="0"/>
      <w:marRight w:val="0"/>
      <w:marTop w:val="0"/>
      <w:marBottom w:val="0"/>
      <w:divBdr>
        <w:top w:val="none" w:sz="0" w:space="0" w:color="auto"/>
        <w:left w:val="none" w:sz="0" w:space="0" w:color="auto"/>
        <w:bottom w:val="none" w:sz="0" w:space="0" w:color="auto"/>
        <w:right w:val="none" w:sz="0" w:space="0" w:color="auto"/>
      </w:divBdr>
    </w:div>
    <w:div w:id="1131290000">
      <w:bodyDiv w:val="1"/>
      <w:marLeft w:val="0"/>
      <w:marRight w:val="0"/>
      <w:marTop w:val="0"/>
      <w:marBottom w:val="0"/>
      <w:divBdr>
        <w:top w:val="none" w:sz="0" w:space="0" w:color="auto"/>
        <w:left w:val="none" w:sz="0" w:space="0" w:color="auto"/>
        <w:bottom w:val="none" w:sz="0" w:space="0" w:color="auto"/>
        <w:right w:val="none" w:sz="0" w:space="0" w:color="auto"/>
      </w:divBdr>
      <w:divsChild>
        <w:div w:id="1096486765">
          <w:marLeft w:val="0"/>
          <w:marRight w:val="0"/>
          <w:marTop w:val="0"/>
          <w:marBottom w:val="0"/>
          <w:divBdr>
            <w:top w:val="none" w:sz="0" w:space="0" w:color="auto"/>
            <w:left w:val="none" w:sz="0" w:space="0" w:color="auto"/>
            <w:bottom w:val="none" w:sz="0" w:space="0" w:color="auto"/>
            <w:right w:val="none" w:sz="0" w:space="0" w:color="auto"/>
          </w:divBdr>
          <w:divsChild>
            <w:div w:id="9830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62087">
      <w:bodyDiv w:val="1"/>
      <w:marLeft w:val="0"/>
      <w:marRight w:val="0"/>
      <w:marTop w:val="0"/>
      <w:marBottom w:val="0"/>
      <w:divBdr>
        <w:top w:val="none" w:sz="0" w:space="0" w:color="auto"/>
        <w:left w:val="none" w:sz="0" w:space="0" w:color="auto"/>
        <w:bottom w:val="none" w:sz="0" w:space="0" w:color="auto"/>
        <w:right w:val="none" w:sz="0" w:space="0" w:color="auto"/>
      </w:divBdr>
    </w:div>
    <w:div w:id="1286081545">
      <w:bodyDiv w:val="1"/>
      <w:marLeft w:val="0"/>
      <w:marRight w:val="0"/>
      <w:marTop w:val="0"/>
      <w:marBottom w:val="0"/>
      <w:divBdr>
        <w:top w:val="none" w:sz="0" w:space="0" w:color="auto"/>
        <w:left w:val="none" w:sz="0" w:space="0" w:color="auto"/>
        <w:bottom w:val="none" w:sz="0" w:space="0" w:color="auto"/>
        <w:right w:val="none" w:sz="0" w:space="0" w:color="auto"/>
      </w:divBdr>
    </w:div>
    <w:div w:id="1307930153">
      <w:bodyDiv w:val="1"/>
      <w:marLeft w:val="0"/>
      <w:marRight w:val="0"/>
      <w:marTop w:val="0"/>
      <w:marBottom w:val="0"/>
      <w:divBdr>
        <w:top w:val="none" w:sz="0" w:space="0" w:color="auto"/>
        <w:left w:val="none" w:sz="0" w:space="0" w:color="auto"/>
        <w:bottom w:val="none" w:sz="0" w:space="0" w:color="auto"/>
        <w:right w:val="none" w:sz="0" w:space="0" w:color="auto"/>
      </w:divBdr>
    </w:div>
    <w:div w:id="1475832476">
      <w:bodyDiv w:val="1"/>
      <w:marLeft w:val="0"/>
      <w:marRight w:val="0"/>
      <w:marTop w:val="0"/>
      <w:marBottom w:val="0"/>
      <w:divBdr>
        <w:top w:val="none" w:sz="0" w:space="0" w:color="auto"/>
        <w:left w:val="none" w:sz="0" w:space="0" w:color="auto"/>
        <w:bottom w:val="none" w:sz="0" w:space="0" w:color="auto"/>
        <w:right w:val="none" w:sz="0" w:space="0" w:color="auto"/>
      </w:divBdr>
    </w:div>
    <w:div w:id="1592470009">
      <w:bodyDiv w:val="1"/>
      <w:marLeft w:val="0"/>
      <w:marRight w:val="0"/>
      <w:marTop w:val="0"/>
      <w:marBottom w:val="0"/>
      <w:divBdr>
        <w:top w:val="none" w:sz="0" w:space="0" w:color="auto"/>
        <w:left w:val="none" w:sz="0" w:space="0" w:color="auto"/>
        <w:bottom w:val="none" w:sz="0" w:space="0" w:color="auto"/>
        <w:right w:val="none" w:sz="0" w:space="0" w:color="auto"/>
      </w:divBdr>
    </w:div>
    <w:div w:id="1725055057">
      <w:bodyDiv w:val="1"/>
      <w:marLeft w:val="0"/>
      <w:marRight w:val="0"/>
      <w:marTop w:val="0"/>
      <w:marBottom w:val="0"/>
      <w:divBdr>
        <w:top w:val="none" w:sz="0" w:space="0" w:color="auto"/>
        <w:left w:val="none" w:sz="0" w:space="0" w:color="auto"/>
        <w:bottom w:val="none" w:sz="0" w:space="0" w:color="auto"/>
        <w:right w:val="none" w:sz="0" w:space="0" w:color="auto"/>
      </w:divBdr>
    </w:div>
    <w:div w:id="1764569378">
      <w:bodyDiv w:val="1"/>
      <w:marLeft w:val="0"/>
      <w:marRight w:val="0"/>
      <w:marTop w:val="0"/>
      <w:marBottom w:val="0"/>
      <w:divBdr>
        <w:top w:val="none" w:sz="0" w:space="0" w:color="auto"/>
        <w:left w:val="none" w:sz="0" w:space="0" w:color="auto"/>
        <w:bottom w:val="none" w:sz="0" w:space="0" w:color="auto"/>
        <w:right w:val="none" w:sz="0" w:space="0" w:color="auto"/>
      </w:divBdr>
    </w:div>
    <w:div w:id="1791126199">
      <w:bodyDiv w:val="1"/>
      <w:marLeft w:val="0"/>
      <w:marRight w:val="0"/>
      <w:marTop w:val="0"/>
      <w:marBottom w:val="0"/>
      <w:divBdr>
        <w:top w:val="none" w:sz="0" w:space="0" w:color="auto"/>
        <w:left w:val="none" w:sz="0" w:space="0" w:color="auto"/>
        <w:bottom w:val="none" w:sz="0" w:space="0" w:color="auto"/>
        <w:right w:val="none" w:sz="0" w:space="0" w:color="auto"/>
      </w:divBdr>
    </w:div>
    <w:div w:id="1804999908">
      <w:bodyDiv w:val="1"/>
      <w:marLeft w:val="0"/>
      <w:marRight w:val="0"/>
      <w:marTop w:val="0"/>
      <w:marBottom w:val="0"/>
      <w:divBdr>
        <w:top w:val="none" w:sz="0" w:space="0" w:color="auto"/>
        <w:left w:val="none" w:sz="0" w:space="0" w:color="auto"/>
        <w:bottom w:val="none" w:sz="0" w:space="0" w:color="auto"/>
        <w:right w:val="none" w:sz="0" w:space="0" w:color="auto"/>
      </w:divBdr>
    </w:div>
    <w:div w:id="1900362744">
      <w:bodyDiv w:val="1"/>
      <w:marLeft w:val="0"/>
      <w:marRight w:val="0"/>
      <w:marTop w:val="0"/>
      <w:marBottom w:val="0"/>
      <w:divBdr>
        <w:top w:val="none" w:sz="0" w:space="0" w:color="auto"/>
        <w:left w:val="none" w:sz="0" w:space="0" w:color="auto"/>
        <w:bottom w:val="none" w:sz="0" w:space="0" w:color="auto"/>
        <w:right w:val="none" w:sz="0" w:space="0" w:color="auto"/>
      </w:divBdr>
    </w:div>
    <w:div w:id="1994331516">
      <w:bodyDiv w:val="1"/>
      <w:marLeft w:val="0"/>
      <w:marRight w:val="0"/>
      <w:marTop w:val="0"/>
      <w:marBottom w:val="0"/>
      <w:divBdr>
        <w:top w:val="none" w:sz="0" w:space="0" w:color="auto"/>
        <w:left w:val="none" w:sz="0" w:space="0" w:color="auto"/>
        <w:bottom w:val="none" w:sz="0" w:space="0" w:color="auto"/>
        <w:right w:val="none" w:sz="0" w:space="0" w:color="auto"/>
      </w:divBdr>
    </w:div>
    <w:div w:id="2065713661">
      <w:bodyDiv w:val="1"/>
      <w:marLeft w:val="0"/>
      <w:marRight w:val="0"/>
      <w:marTop w:val="0"/>
      <w:marBottom w:val="0"/>
      <w:divBdr>
        <w:top w:val="none" w:sz="0" w:space="0" w:color="auto"/>
        <w:left w:val="none" w:sz="0" w:space="0" w:color="auto"/>
        <w:bottom w:val="none" w:sz="0" w:space="0" w:color="auto"/>
        <w:right w:val="none" w:sz="0" w:space="0" w:color="auto"/>
      </w:divBdr>
    </w:div>
    <w:div w:id="211891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ctions.nazk.gov.ua./boycot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7</Pages>
  <Words>2054</Words>
  <Characters>11708</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Кароліна</dc:creator>
  <cp:lastModifiedBy>User</cp:lastModifiedBy>
  <cp:revision>38</cp:revision>
  <cp:lastPrinted>2023-05-09T11:28:00Z</cp:lastPrinted>
  <dcterms:created xsi:type="dcterms:W3CDTF">2024-01-08T13:12:00Z</dcterms:created>
  <dcterms:modified xsi:type="dcterms:W3CDTF">2024-01-28T19:25:00Z</dcterms:modified>
</cp:coreProperties>
</file>