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D1CA" w14:textId="77777777" w:rsidR="009761F0" w:rsidRDefault="009761F0" w:rsidP="00F520D2">
      <w:pPr>
        <w:spacing w:after="0" w:line="240" w:lineRule="auto"/>
        <w:ind w:left="5660" w:firstLine="700"/>
        <w:jc w:val="right"/>
        <w:rPr>
          <w:rFonts w:ascii="Times New Roman" w:hAnsi="Times New Roman"/>
          <w:b/>
          <w:color w:val="000000"/>
          <w:sz w:val="24"/>
          <w:szCs w:val="24"/>
          <w:lang w:val="uk-UA"/>
        </w:rPr>
      </w:pPr>
    </w:p>
    <w:p w14:paraId="22B00807" w14:textId="77777777" w:rsidR="009761F0" w:rsidRDefault="009761F0" w:rsidP="00F520D2">
      <w:pPr>
        <w:spacing w:after="0" w:line="240" w:lineRule="auto"/>
        <w:ind w:left="5660" w:firstLine="700"/>
        <w:jc w:val="right"/>
        <w:rPr>
          <w:rFonts w:ascii="Times New Roman" w:hAnsi="Times New Roman"/>
          <w:b/>
          <w:color w:val="000000"/>
          <w:sz w:val="24"/>
          <w:szCs w:val="24"/>
          <w:lang w:val="uk-UA"/>
        </w:rPr>
      </w:pPr>
    </w:p>
    <w:p w14:paraId="5630BF9F" w14:textId="77777777" w:rsidR="00F520D2" w:rsidRPr="00AC7E3C" w:rsidRDefault="00F520D2" w:rsidP="00F520D2">
      <w:pPr>
        <w:spacing w:after="0" w:line="240" w:lineRule="auto"/>
        <w:ind w:left="5660" w:firstLine="700"/>
        <w:jc w:val="right"/>
        <w:rPr>
          <w:rFonts w:ascii="Times New Roman" w:hAnsi="Times New Roman"/>
          <w:b/>
          <w:sz w:val="24"/>
          <w:szCs w:val="24"/>
          <w:lang w:val="uk-UA"/>
        </w:rPr>
      </w:pPr>
      <w:r w:rsidRPr="00AC7E3C">
        <w:rPr>
          <w:rFonts w:ascii="Times New Roman" w:hAnsi="Times New Roman"/>
          <w:b/>
          <w:color w:val="000000"/>
          <w:sz w:val="24"/>
          <w:szCs w:val="24"/>
          <w:lang w:val="uk-UA"/>
        </w:rPr>
        <w:t>Д</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д</w:t>
      </w:r>
      <w:r w:rsidRPr="00AC7E3C">
        <w:rPr>
          <w:rFonts w:ascii="Times New Roman" w:hAnsi="Times New Roman"/>
          <w:b/>
          <w:color w:val="000000"/>
          <w:sz w:val="24"/>
          <w:szCs w:val="24"/>
        </w:rPr>
        <w:t>a</w:t>
      </w:r>
      <w:r w:rsidRPr="00AC7E3C">
        <w:rPr>
          <w:rFonts w:ascii="Times New Roman" w:hAnsi="Times New Roman"/>
          <w:b/>
          <w:color w:val="000000"/>
          <w:sz w:val="24"/>
          <w:szCs w:val="24"/>
          <w:lang w:val="uk-UA"/>
        </w:rPr>
        <w:t>т</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к 2</w:t>
      </w:r>
    </w:p>
    <w:p w14:paraId="273410C1" w14:textId="77777777" w:rsidR="00F520D2" w:rsidRPr="00AC7E3C" w:rsidRDefault="00F520D2" w:rsidP="00F520D2">
      <w:pPr>
        <w:jc w:val="right"/>
        <w:rPr>
          <w:rFonts w:ascii="Times New Roman" w:hAnsi="Times New Roman"/>
          <w:b/>
          <w:color w:val="000000"/>
          <w:sz w:val="24"/>
          <w:szCs w:val="24"/>
          <w:lang w:val="uk-UA"/>
        </w:rPr>
      </w:pPr>
      <w:r w:rsidRPr="00AC7E3C">
        <w:rPr>
          <w:rFonts w:ascii="Times New Roman" w:hAnsi="Times New Roman"/>
          <w:b/>
          <w:color w:val="000000"/>
          <w:sz w:val="24"/>
          <w:szCs w:val="24"/>
          <w:lang w:val="uk-UA"/>
        </w:rPr>
        <w:t>д</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 xml:space="preserve"> т</w:t>
      </w:r>
      <w:r w:rsidRPr="00AC7E3C">
        <w:rPr>
          <w:rFonts w:ascii="Times New Roman" w:hAnsi="Times New Roman"/>
          <w:b/>
          <w:color w:val="000000"/>
          <w:sz w:val="24"/>
          <w:szCs w:val="24"/>
        </w:rPr>
        <w:t>e</w:t>
      </w:r>
      <w:r w:rsidRPr="00AC7E3C">
        <w:rPr>
          <w:rFonts w:ascii="Times New Roman" w:hAnsi="Times New Roman"/>
          <w:b/>
          <w:color w:val="000000"/>
          <w:sz w:val="24"/>
          <w:szCs w:val="24"/>
          <w:lang w:val="uk-UA"/>
        </w:rPr>
        <w:t>нд</w:t>
      </w:r>
      <w:r w:rsidRPr="00AC7E3C">
        <w:rPr>
          <w:rFonts w:ascii="Times New Roman" w:hAnsi="Times New Roman"/>
          <w:b/>
          <w:color w:val="000000"/>
          <w:sz w:val="24"/>
          <w:szCs w:val="24"/>
        </w:rPr>
        <w:t>ep</w:t>
      </w:r>
      <w:r w:rsidRPr="00AC7E3C">
        <w:rPr>
          <w:rFonts w:ascii="Times New Roman" w:hAnsi="Times New Roman"/>
          <w:b/>
          <w:color w:val="000000"/>
          <w:sz w:val="24"/>
          <w:szCs w:val="24"/>
          <w:lang w:val="uk-UA"/>
        </w:rPr>
        <w:t>н</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ї д</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кум</w:t>
      </w:r>
      <w:r w:rsidRPr="00AC7E3C">
        <w:rPr>
          <w:rFonts w:ascii="Times New Roman" w:hAnsi="Times New Roman"/>
          <w:b/>
          <w:color w:val="000000"/>
          <w:sz w:val="24"/>
          <w:szCs w:val="24"/>
        </w:rPr>
        <w:t>e</w:t>
      </w:r>
      <w:r w:rsidRPr="00AC7E3C">
        <w:rPr>
          <w:rFonts w:ascii="Times New Roman" w:hAnsi="Times New Roman"/>
          <w:b/>
          <w:color w:val="000000"/>
          <w:sz w:val="24"/>
          <w:szCs w:val="24"/>
          <w:lang w:val="uk-UA"/>
        </w:rPr>
        <w:t>нт</w:t>
      </w:r>
      <w:r w:rsidRPr="00AC7E3C">
        <w:rPr>
          <w:rFonts w:ascii="Times New Roman" w:hAnsi="Times New Roman"/>
          <w:b/>
          <w:color w:val="000000"/>
          <w:sz w:val="24"/>
          <w:szCs w:val="24"/>
        </w:rPr>
        <w:t>a</w:t>
      </w:r>
      <w:r w:rsidRPr="00AC7E3C">
        <w:rPr>
          <w:rFonts w:ascii="Times New Roman" w:hAnsi="Times New Roman"/>
          <w:b/>
          <w:color w:val="000000"/>
          <w:sz w:val="24"/>
          <w:szCs w:val="24"/>
          <w:lang w:val="uk-UA"/>
        </w:rPr>
        <w:t>ц</w:t>
      </w:r>
      <w:r w:rsidRPr="00AC7E3C">
        <w:rPr>
          <w:rFonts w:ascii="Times New Roman" w:hAnsi="Times New Roman"/>
          <w:b/>
          <w:color w:val="000000"/>
          <w:sz w:val="24"/>
          <w:szCs w:val="24"/>
        </w:rPr>
        <w:t>i</w:t>
      </w:r>
      <w:r w:rsidRPr="00AC7E3C">
        <w:rPr>
          <w:rFonts w:ascii="Times New Roman" w:hAnsi="Times New Roman"/>
          <w:b/>
          <w:color w:val="000000"/>
          <w:sz w:val="24"/>
          <w:szCs w:val="24"/>
          <w:lang w:val="uk-UA"/>
        </w:rPr>
        <w:t>ї</w:t>
      </w:r>
    </w:p>
    <w:p w14:paraId="1373755D" w14:textId="77777777" w:rsidR="009761F0" w:rsidRPr="00AC7E3C" w:rsidRDefault="009761F0" w:rsidP="00F520D2">
      <w:pPr>
        <w:spacing w:after="0" w:line="240" w:lineRule="auto"/>
        <w:jc w:val="center"/>
        <w:rPr>
          <w:rFonts w:ascii="Times New Roman" w:hAnsi="Times New Roman"/>
          <w:b/>
          <w:bCs/>
          <w:i/>
          <w:iCs/>
          <w:sz w:val="24"/>
          <w:szCs w:val="24"/>
          <w:shd w:val="clear" w:color="auto" w:fill="FFFFFF"/>
          <w:lang w:val="uk-UA"/>
        </w:rPr>
      </w:pPr>
    </w:p>
    <w:p w14:paraId="4F6A1B92" w14:textId="77777777" w:rsidR="009761F0" w:rsidRPr="00AC7E3C" w:rsidRDefault="009761F0" w:rsidP="00F520D2">
      <w:pPr>
        <w:spacing w:after="0" w:line="240" w:lineRule="auto"/>
        <w:jc w:val="center"/>
        <w:rPr>
          <w:rFonts w:ascii="Times New Roman" w:hAnsi="Times New Roman"/>
          <w:b/>
          <w:bCs/>
          <w:i/>
          <w:iCs/>
          <w:sz w:val="24"/>
          <w:szCs w:val="24"/>
          <w:shd w:val="clear" w:color="auto" w:fill="FFFFFF"/>
          <w:lang w:val="uk-UA"/>
        </w:rPr>
      </w:pPr>
    </w:p>
    <w:p w14:paraId="34B07F04" w14:textId="77777777" w:rsidR="00F520D2" w:rsidRPr="00AC7E3C" w:rsidRDefault="00F520D2" w:rsidP="00F520D2">
      <w:pPr>
        <w:spacing w:after="0" w:line="240" w:lineRule="auto"/>
        <w:jc w:val="center"/>
        <w:rPr>
          <w:rFonts w:ascii="Times New Roman" w:hAnsi="Times New Roman"/>
          <w:b/>
          <w:bCs/>
          <w:i/>
          <w:iCs/>
          <w:sz w:val="24"/>
          <w:szCs w:val="24"/>
          <w:shd w:val="clear" w:color="auto" w:fill="FFFFFF"/>
          <w:lang w:val="uk-UA"/>
        </w:rPr>
      </w:pPr>
      <w:r w:rsidRPr="00AC7E3C">
        <w:rPr>
          <w:rFonts w:ascii="Times New Roman" w:hAnsi="Times New Roman"/>
          <w:b/>
          <w:bCs/>
          <w:i/>
          <w:iCs/>
          <w:sz w:val="24"/>
          <w:szCs w:val="24"/>
          <w:shd w:val="clear" w:color="auto" w:fill="FFFFFF"/>
          <w:lang w:val="uk-UA"/>
        </w:rPr>
        <w:t>Т</w:t>
      </w:r>
      <w:r w:rsidRPr="00AC7E3C">
        <w:rPr>
          <w:rFonts w:ascii="Times New Roman" w:hAnsi="Times New Roman"/>
          <w:b/>
          <w:bCs/>
          <w:i/>
          <w:iCs/>
          <w:sz w:val="24"/>
          <w:szCs w:val="24"/>
          <w:shd w:val="clear" w:color="auto" w:fill="FFFFFF"/>
        </w:rPr>
        <w:t>EX</w:t>
      </w:r>
      <w:r w:rsidRPr="00AC7E3C">
        <w:rPr>
          <w:rFonts w:ascii="Times New Roman" w:hAnsi="Times New Roman"/>
          <w:b/>
          <w:bCs/>
          <w:i/>
          <w:iCs/>
          <w:sz w:val="24"/>
          <w:szCs w:val="24"/>
          <w:shd w:val="clear" w:color="auto" w:fill="FFFFFF"/>
          <w:lang w:val="uk-UA"/>
        </w:rPr>
        <w:t>Н</w:t>
      </w:r>
      <w:r w:rsidRPr="00AC7E3C">
        <w:rPr>
          <w:rFonts w:ascii="Times New Roman" w:hAnsi="Times New Roman"/>
          <w:b/>
          <w:bCs/>
          <w:i/>
          <w:iCs/>
          <w:sz w:val="24"/>
          <w:szCs w:val="24"/>
          <w:shd w:val="clear" w:color="auto" w:fill="FFFFFF"/>
        </w:rPr>
        <w:t>I</w:t>
      </w:r>
      <w:r w:rsidRPr="00AC7E3C">
        <w:rPr>
          <w:rFonts w:ascii="Times New Roman" w:hAnsi="Times New Roman"/>
          <w:b/>
          <w:bCs/>
          <w:i/>
          <w:iCs/>
          <w:sz w:val="24"/>
          <w:szCs w:val="24"/>
          <w:shd w:val="clear" w:color="auto" w:fill="FFFFFF"/>
          <w:lang w:val="uk-UA"/>
        </w:rPr>
        <w:t>ЧН</w:t>
      </w:r>
      <w:r w:rsidRPr="00AC7E3C">
        <w:rPr>
          <w:rFonts w:ascii="Times New Roman" w:hAnsi="Times New Roman"/>
          <w:b/>
          <w:bCs/>
          <w:i/>
          <w:iCs/>
          <w:sz w:val="24"/>
          <w:szCs w:val="24"/>
          <w:shd w:val="clear" w:color="auto" w:fill="FFFFFF"/>
        </w:rPr>
        <w:t>A</w:t>
      </w:r>
      <w:r w:rsidRPr="00AC7E3C">
        <w:rPr>
          <w:rFonts w:ascii="Times New Roman" w:hAnsi="Times New Roman"/>
          <w:b/>
          <w:bCs/>
          <w:i/>
          <w:iCs/>
          <w:sz w:val="24"/>
          <w:szCs w:val="24"/>
          <w:shd w:val="clear" w:color="auto" w:fill="FFFFFF"/>
          <w:lang w:val="uk-UA"/>
        </w:rPr>
        <w:t xml:space="preserve"> </w:t>
      </w:r>
      <w:r w:rsidRPr="00AC7E3C">
        <w:rPr>
          <w:rFonts w:ascii="Times New Roman" w:hAnsi="Times New Roman"/>
          <w:b/>
          <w:bCs/>
          <w:i/>
          <w:iCs/>
          <w:sz w:val="24"/>
          <w:szCs w:val="24"/>
          <w:shd w:val="clear" w:color="auto" w:fill="FFFFFF"/>
        </w:rPr>
        <w:t>C</w:t>
      </w:r>
      <w:r w:rsidRPr="00AC7E3C">
        <w:rPr>
          <w:rFonts w:ascii="Times New Roman" w:hAnsi="Times New Roman"/>
          <w:b/>
          <w:bCs/>
          <w:i/>
          <w:iCs/>
          <w:sz w:val="24"/>
          <w:szCs w:val="24"/>
          <w:shd w:val="clear" w:color="auto" w:fill="FFFFFF"/>
          <w:lang w:val="uk-UA"/>
        </w:rPr>
        <w:t>П</w:t>
      </w:r>
      <w:r w:rsidRPr="00AC7E3C">
        <w:rPr>
          <w:rFonts w:ascii="Times New Roman" w:hAnsi="Times New Roman"/>
          <w:b/>
          <w:bCs/>
          <w:i/>
          <w:iCs/>
          <w:sz w:val="24"/>
          <w:szCs w:val="24"/>
          <w:shd w:val="clear" w:color="auto" w:fill="FFFFFF"/>
        </w:rPr>
        <w:t>E</w:t>
      </w:r>
      <w:r w:rsidRPr="00AC7E3C">
        <w:rPr>
          <w:rFonts w:ascii="Times New Roman" w:hAnsi="Times New Roman"/>
          <w:b/>
          <w:bCs/>
          <w:i/>
          <w:iCs/>
          <w:sz w:val="24"/>
          <w:szCs w:val="24"/>
          <w:shd w:val="clear" w:color="auto" w:fill="FFFFFF"/>
          <w:lang w:val="uk-UA"/>
        </w:rPr>
        <w:t>ЦИФ</w:t>
      </w:r>
      <w:r w:rsidRPr="00AC7E3C">
        <w:rPr>
          <w:rFonts w:ascii="Times New Roman" w:hAnsi="Times New Roman"/>
          <w:b/>
          <w:bCs/>
          <w:i/>
          <w:iCs/>
          <w:sz w:val="24"/>
          <w:szCs w:val="24"/>
          <w:shd w:val="clear" w:color="auto" w:fill="FFFFFF"/>
        </w:rPr>
        <w:t>I</w:t>
      </w:r>
      <w:r w:rsidRPr="00AC7E3C">
        <w:rPr>
          <w:rFonts w:ascii="Times New Roman" w:hAnsi="Times New Roman"/>
          <w:b/>
          <w:bCs/>
          <w:i/>
          <w:iCs/>
          <w:sz w:val="24"/>
          <w:szCs w:val="24"/>
          <w:shd w:val="clear" w:color="auto" w:fill="FFFFFF"/>
          <w:lang w:val="uk-UA"/>
        </w:rPr>
        <w:t>К</w:t>
      </w:r>
      <w:r w:rsidRPr="00AC7E3C">
        <w:rPr>
          <w:rFonts w:ascii="Times New Roman" w:hAnsi="Times New Roman"/>
          <w:b/>
          <w:bCs/>
          <w:i/>
          <w:iCs/>
          <w:sz w:val="24"/>
          <w:szCs w:val="24"/>
          <w:shd w:val="clear" w:color="auto" w:fill="FFFFFF"/>
        </w:rPr>
        <w:t>A</w:t>
      </w:r>
      <w:r w:rsidRPr="00AC7E3C">
        <w:rPr>
          <w:rFonts w:ascii="Times New Roman" w:hAnsi="Times New Roman"/>
          <w:b/>
          <w:bCs/>
          <w:i/>
          <w:iCs/>
          <w:sz w:val="24"/>
          <w:szCs w:val="24"/>
          <w:shd w:val="clear" w:color="auto" w:fill="FFFFFF"/>
          <w:lang w:val="uk-UA"/>
        </w:rPr>
        <w:t>Ц</w:t>
      </w:r>
      <w:r w:rsidRPr="00AC7E3C">
        <w:rPr>
          <w:rFonts w:ascii="Times New Roman" w:hAnsi="Times New Roman"/>
          <w:b/>
          <w:bCs/>
          <w:i/>
          <w:iCs/>
          <w:sz w:val="24"/>
          <w:szCs w:val="24"/>
          <w:shd w:val="clear" w:color="auto" w:fill="FFFFFF"/>
        </w:rPr>
        <w:t>I</w:t>
      </w:r>
      <w:r w:rsidRPr="00AC7E3C">
        <w:rPr>
          <w:rFonts w:ascii="Times New Roman" w:hAnsi="Times New Roman"/>
          <w:b/>
          <w:bCs/>
          <w:i/>
          <w:iCs/>
          <w:sz w:val="24"/>
          <w:szCs w:val="24"/>
          <w:shd w:val="clear" w:color="auto" w:fill="FFFFFF"/>
          <w:lang w:val="uk-UA"/>
        </w:rPr>
        <w:t>Я</w:t>
      </w:r>
    </w:p>
    <w:p w14:paraId="72058129" w14:textId="77777777" w:rsidR="00F520D2" w:rsidRPr="00AC7E3C" w:rsidRDefault="00F520D2" w:rsidP="00F520D2">
      <w:pPr>
        <w:spacing w:after="0" w:line="240" w:lineRule="auto"/>
        <w:rPr>
          <w:rFonts w:ascii="Times New Roman" w:hAnsi="Times New Roman"/>
          <w:sz w:val="24"/>
          <w:szCs w:val="24"/>
          <w:lang w:val="uk-UA"/>
        </w:rPr>
      </w:pPr>
    </w:p>
    <w:p w14:paraId="5838F163" w14:textId="77777777" w:rsidR="009761F0" w:rsidRPr="00AC7E3C" w:rsidRDefault="009761F0" w:rsidP="00F520D2">
      <w:pPr>
        <w:spacing w:after="0" w:line="240" w:lineRule="auto"/>
        <w:jc w:val="center"/>
        <w:rPr>
          <w:rFonts w:ascii="Times New Roman" w:hAnsi="Times New Roman"/>
          <w:b/>
          <w:sz w:val="24"/>
          <w:szCs w:val="24"/>
          <w:lang w:val="uk-UA"/>
        </w:rPr>
      </w:pPr>
    </w:p>
    <w:p w14:paraId="1B914799" w14:textId="77777777" w:rsidR="000F4BA6" w:rsidRPr="00AC7E3C" w:rsidRDefault="000F4BA6" w:rsidP="00AB396B">
      <w:pPr>
        <w:shd w:val="clear" w:color="auto" w:fill="FFFFFF"/>
        <w:jc w:val="center"/>
        <w:rPr>
          <w:rFonts w:ascii="Times New Roman" w:hAnsi="Times New Roman"/>
          <w:b/>
          <w:sz w:val="24"/>
          <w:szCs w:val="24"/>
          <w:lang w:val="uk-UA"/>
        </w:rPr>
      </w:pPr>
      <w:bookmarkStart w:id="0" w:name="OLE_LINK6"/>
      <w:bookmarkStart w:id="1" w:name="OLE_LINK7"/>
      <w:r w:rsidRPr="00AC7E3C">
        <w:rPr>
          <w:rFonts w:ascii="Times New Roman" w:hAnsi="Times New Roman"/>
          <w:b/>
          <w:sz w:val="24"/>
          <w:szCs w:val="24"/>
          <w:lang w:val="uk-UA"/>
        </w:rPr>
        <w:t xml:space="preserve">ТЕХНІЧНІ ВИМОГИ </w:t>
      </w:r>
    </w:p>
    <w:bookmarkEnd w:id="0"/>
    <w:bookmarkEnd w:id="1"/>
    <w:p w14:paraId="2F7469E3" w14:textId="77777777" w:rsidR="000F4BA6" w:rsidRPr="00AC7E3C" w:rsidRDefault="000F4BA6" w:rsidP="00AB396B">
      <w:pPr>
        <w:shd w:val="clear" w:color="auto" w:fill="FFFFFF"/>
        <w:spacing w:line="240" w:lineRule="auto"/>
        <w:jc w:val="center"/>
        <w:rPr>
          <w:rFonts w:ascii="Times New Roman" w:hAnsi="Times New Roman"/>
          <w:b/>
          <w:sz w:val="24"/>
          <w:szCs w:val="24"/>
          <w:lang w:val="uk-UA"/>
        </w:rPr>
      </w:pPr>
      <w:r w:rsidRPr="00AC7E3C">
        <w:rPr>
          <w:rFonts w:ascii="Times New Roman" w:hAnsi="Times New Roman"/>
          <w:b/>
          <w:sz w:val="24"/>
          <w:szCs w:val="24"/>
          <w:lang w:val="uk-UA"/>
        </w:rPr>
        <w:t xml:space="preserve">Інформація про необхідні технічні, якісні та кількісні характеристики </w:t>
      </w:r>
    </w:p>
    <w:p w14:paraId="200EF0E0" w14:textId="77777777" w:rsidR="000F4BA6" w:rsidRPr="00AC7E3C" w:rsidRDefault="000F4BA6" w:rsidP="00AB396B">
      <w:pPr>
        <w:shd w:val="clear" w:color="auto" w:fill="FFFFFF"/>
        <w:spacing w:line="240" w:lineRule="auto"/>
        <w:jc w:val="center"/>
        <w:rPr>
          <w:rFonts w:ascii="Times New Roman" w:hAnsi="Times New Roman"/>
          <w:b/>
          <w:sz w:val="24"/>
          <w:szCs w:val="24"/>
        </w:rPr>
      </w:pPr>
      <w:r w:rsidRPr="00AC7E3C">
        <w:rPr>
          <w:rFonts w:ascii="Times New Roman" w:hAnsi="Times New Roman"/>
          <w:b/>
          <w:sz w:val="24"/>
          <w:szCs w:val="24"/>
        </w:rPr>
        <w:t>предмета закупівлі</w:t>
      </w:r>
    </w:p>
    <w:p w14:paraId="783B78D2" w14:textId="77777777" w:rsidR="000F4BA6" w:rsidRPr="00AC7E3C" w:rsidRDefault="000F4BA6" w:rsidP="00AB396B">
      <w:pPr>
        <w:rPr>
          <w:rFonts w:ascii="Times New Roman" w:hAnsi="Times New Roman"/>
          <w:sz w:val="24"/>
          <w:szCs w:val="24"/>
          <w:lang w:eastAsia="en-US"/>
        </w:rPr>
      </w:pPr>
      <w:r w:rsidRPr="00AC7E3C">
        <w:rPr>
          <w:rFonts w:ascii="Times New Roman" w:hAnsi="Times New Roman"/>
          <w:b/>
          <w:sz w:val="24"/>
          <w:szCs w:val="24"/>
        </w:rPr>
        <w:t>Предмет закупівлі</w:t>
      </w:r>
      <w:r w:rsidRPr="00AC7E3C">
        <w:rPr>
          <w:rFonts w:ascii="Times New Roman" w:hAnsi="Times New Roman"/>
          <w:sz w:val="24"/>
          <w:szCs w:val="24"/>
        </w:rPr>
        <w:t xml:space="preserve">: </w:t>
      </w:r>
      <w:r w:rsidRPr="00AC7E3C">
        <w:rPr>
          <w:rFonts w:ascii="Times New Roman" w:hAnsi="Times New Roman"/>
          <w:i/>
          <w:sz w:val="24"/>
          <w:szCs w:val="24"/>
        </w:rPr>
        <w:t>Електрична енергія</w:t>
      </w:r>
      <w:r w:rsidRPr="00AC7E3C">
        <w:rPr>
          <w:rFonts w:ascii="Times New Roman" w:hAnsi="Times New Roman"/>
          <w:sz w:val="24"/>
          <w:szCs w:val="24"/>
          <w:lang w:eastAsia="en-US"/>
        </w:rPr>
        <w:t>, код 09310000-5 – Електрична енергія за ДК 021:2015 «Єдиний закупівельний словник»</w:t>
      </w:r>
    </w:p>
    <w:p w14:paraId="1C96FA04" w14:textId="77777777" w:rsidR="000F4BA6" w:rsidRPr="00AC7E3C" w:rsidRDefault="000F4BA6" w:rsidP="00AB396B">
      <w:pPr>
        <w:pStyle w:val="a7"/>
        <w:spacing w:before="120" w:after="120"/>
        <w:jc w:val="both"/>
        <w:rPr>
          <w:bCs/>
          <w:sz w:val="24"/>
          <w:szCs w:val="24"/>
        </w:rPr>
      </w:pPr>
      <w:r w:rsidRPr="00AC7E3C">
        <w:rPr>
          <w:i/>
          <w:sz w:val="24"/>
          <w:szCs w:val="24"/>
        </w:rPr>
        <w:t xml:space="preserve"> (далі – Товар) </w:t>
      </w:r>
      <w:r w:rsidRPr="00AC7E3C">
        <w:rPr>
          <w:bCs/>
          <w:sz w:val="24"/>
          <w:szCs w:val="24"/>
        </w:rPr>
        <w:t>у кількості, в асортименті та</w:t>
      </w:r>
      <w:r w:rsidRPr="00AC7E3C">
        <w:rPr>
          <w:bCs/>
          <w:i/>
          <w:sz w:val="24"/>
          <w:szCs w:val="24"/>
        </w:rPr>
        <w:t xml:space="preserve"> </w:t>
      </w:r>
      <w:r w:rsidRPr="00AC7E3C">
        <w:rPr>
          <w:bCs/>
          <w:sz w:val="24"/>
          <w:szCs w:val="24"/>
        </w:rPr>
        <w:t>за наступними технічними характеристиками:</w:t>
      </w:r>
    </w:p>
    <w:p w14:paraId="0F6AC942" w14:textId="6269DB72" w:rsidR="000F4BA6" w:rsidRPr="00A833B1" w:rsidRDefault="000F4BA6" w:rsidP="00A833B1">
      <w:pPr>
        <w:pStyle w:val="a7"/>
        <w:spacing w:before="120" w:after="120"/>
        <w:rPr>
          <w:sz w:val="24"/>
          <w:szCs w:val="24"/>
        </w:rPr>
      </w:pPr>
      <w:r w:rsidRPr="00AC7E3C">
        <w:rPr>
          <w:b/>
          <w:bCs/>
          <w:sz w:val="24"/>
          <w:szCs w:val="24"/>
        </w:rPr>
        <w:t>Очікуван</w:t>
      </w:r>
      <w:r w:rsidR="00A833B1">
        <w:rPr>
          <w:b/>
          <w:bCs/>
          <w:sz w:val="24"/>
          <w:szCs w:val="24"/>
        </w:rPr>
        <w:t xml:space="preserve">ий обсяг постачання електричної енергії на 2024 рік : </w:t>
      </w:r>
      <w:r w:rsidR="00AE5984">
        <w:rPr>
          <w:b/>
          <w:bCs/>
          <w:sz w:val="24"/>
          <w:szCs w:val="24"/>
        </w:rPr>
        <w:t>36700</w:t>
      </w:r>
      <w:r w:rsidR="00A833B1">
        <w:rPr>
          <w:b/>
          <w:bCs/>
          <w:sz w:val="24"/>
          <w:szCs w:val="24"/>
        </w:rPr>
        <w:t xml:space="preserve"> кВт * год</w:t>
      </w:r>
    </w:p>
    <w:p w14:paraId="3849D9AA" w14:textId="0A80D334" w:rsidR="004B651D" w:rsidRPr="00A833B1" w:rsidRDefault="00AA140D" w:rsidP="00A833B1">
      <w:pPr>
        <w:widowControl w:val="0"/>
        <w:autoSpaceDE w:val="0"/>
        <w:autoSpaceDN w:val="0"/>
        <w:adjustRightInd w:val="0"/>
        <w:spacing w:after="0" w:line="240" w:lineRule="auto"/>
        <w:jc w:val="both"/>
        <w:outlineLvl w:val="0"/>
        <w:rPr>
          <w:rFonts w:ascii="Times New Roman" w:hAnsi="Times New Roman"/>
          <w:sz w:val="24"/>
          <w:szCs w:val="24"/>
          <w:lang w:val="uk-UA"/>
        </w:rPr>
      </w:pPr>
      <w:r w:rsidRPr="00AC7E3C">
        <w:rPr>
          <w:rFonts w:ascii="Times New Roman" w:hAnsi="Times New Roman"/>
          <w:b/>
          <w:bCs/>
          <w:sz w:val="24"/>
          <w:szCs w:val="24"/>
          <w:lang w:val="uk-UA"/>
        </w:rPr>
        <w:t xml:space="preserve">Необхідність здійснення закупівлі: </w:t>
      </w:r>
      <w:r w:rsidRPr="00AC7E3C">
        <w:rPr>
          <w:rFonts w:ascii="Times New Roman" w:hAnsi="Times New Roman"/>
          <w:sz w:val="24"/>
          <w:szCs w:val="24"/>
          <w:lang w:val="uk-UA"/>
        </w:rPr>
        <w:t xml:space="preserve">забезпечення безперебійної роботи </w:t>
      </w:r>
      <w:r w:rsidR="00AE5984">
        <w:rPr>
          <w:rFonts w:ascii="Times New Roman" w:hAnsi="Times New Roman"/>
          <w:sz w:val="24"/>
          <w:szCs w:val="24"/>
          <w:lang w:val="uk-UA"/>
        </w:rPr>
        <w:t>ДОЗ «АІСТ»</w:t>
      </w:r>
      <w:r w:rsidR="004B651D" w:rsidRPr="004B651D">
        <w:rPr>
          <w:rFonts w:ascii="Times New Roman" w:hAnsi="Times New Roman"/>
          <w:b/>
          <w:i/>
          <w:sz w:val="24"/>
          <w:szCs w:val="24"/>
          <w:lang w:val="uk-UA"/>
        </w:rPr>
        <w:t xml:space="preserve"> </w:t>
      </w:r>
    </w:p>
    <w:p w14:paraId="04300DB4" w14:textId="77777777" w:rsidR="004B651D" w:rsidRPr="004B651D" w:rsidRDefault="004B651D" w:rsidP="004B651D">
      <w:pPr>
        <w:widowControl w:val="0"/>
        <w:tabs>
          <w:tab w:val="left" w:pos="3765"/>
        </w:tabs>
        <w:spacing w:after="0" w:line="240" w:lineRule="auto"/>
        <w:jc w:val="both"/>
        <w:rPr>
          <w:rFonts w:ascii="Times New Roman" w:hAnsi="Times New Roman"/>
          <w:sz w:val="24"/>
          <w:szCs w:val="24"/>
          <w:lang w:val="uk-UA"/>
        </w:rPr>
      </w:pPr>
      <w:r w:rsidRPr="004B651D">
        <w:rPr>
          <w:rFonts w:ascii="Times New Roman" w:hAnsi="Times New Roman"/>
          <w:sz w:val="24"/>
          <w:szCs w:val="24"/>
          <w:lang w:val="uk-UA"/>
        </w:rPr>
        <w:t>Кл</w:t>
      </w:r>
      <w:r w:rsidRPr="004B651D">
        <w:rPr>
          <w:rFonts w:ascii="Times New Roman" w:hAnsi="Times New Roman"/>
          <w:sz w:val="24"/>
          <w:szCs w:val="24"/>
        </w:rPr>
        <w:t>ac</w:t>
      </w:r>
      <w:r w:rsidRPr="004B651D">
        <w:rPr>
          <w:rFonts w:ascii="Times New Roman" w:hAnsi="Times New Roman"/>
          <w:sz w:val="24"/>
          <w:szCs w:val="24"/>
          <w:lang w:val="uk-UA"/>
        </w:rPr>
        <w:t xml:space="preserve"> н</w:t>
      </w:r>
      <w:r w:rsidRPr="004B651D">
        <w:rPr>
          <w:rFonts w:ascii="Times New Roman" w:hAnsi="Times New Roman"/>
          <w:sz w:val="24"/>
          <w:szCs w:val="24"/>
        </w:rPr>
        <w:t>a</w:t>
      </w:r>
      <w:r w:rsidRPr="004B651D">
        <w:rPr>
          <w:rFonts w:ascii="Times New Roman" w:hAnsi="Times New Roman"/>
          <w:sz w:val="24"/>
          <w:szCs w:val="24"/>
          <w:lang w:val="uk-UA"/>
        </w:rPr>
        <w:t>п</w:t>
      </w:r>
      <w:r w:rsidRPr="004B651D">
        <w:rPr>
          <w:rFonts w:ascii="Times New Roman" w:hAnsi="Times New Roman"/>
          <w:sz w:val="24"/>
          <w:szCs w:val="24"/>
        </w:rPr>
        <w:t>p</w:t>
      </w:r>
      <w:r w:rsidRPr="004B651D">
        <w:rPr>
          <w:rFonts w:ascii="Times New Roman" w:hAnsi="Times New Roman"/>
          <w:sz w:val="24"/>
          <w:szCs w:val="24"/>
          <w:lang w:val="uk-UA"/>
        </w:rPr>
        <w:t>уги: 2 кл</w:t>
      </w:r>
      <w:r w:rsidRPr="004B651D">
        <w:rPr>
          <w:rFonts w:ascii="Times New Roman" w:hAnsi="Times New Roman"/>
          <w:sz w:val="24"/>
          <w:szCs w:val="24"/>
        </w:rPr>
        <w:t>ac</w:t>
      </w:r>
      <w:r w:rsidRPr="004B651D">
        <w:rPr>
          <w:rFonts w:ascii="Times New Roman" w:hAnsi="Times New Roman"/>
          <w:sz w:val="24"/>
          <w:szCs w:val="24"/>
          <w:lang w:val="uk-UA"/>
        </w:rPr>
        <w:t>.</w:t>
      </w:r>
    </w:p>
    <w:p w14:paraId="428A55AF" w14:textId="77777777" w:rsidR="00AA140D" w:rsidRPr="00AC7E3C" w:rsidRDefault="00AA140D" w:rsidP="00AA140D">
      <w:pPr>
        <w:widowControl w:val="0"/>
        <w:suppressAutoHyphens w:val="0"/>
        <w:spacing w:after="0" w:line="240" w:lineRule="auto"/>
        <w:ind w:right="-2"/>
        <w:jc w:val="both"/>
        <w:rPr>
          <w:rFonts w:ascii="Times New Roman" w:hAnsi="Times New Roman"/>
          <w:sz w:val="24"/>
          <w:szCs w:val="24"/>
          <w:lang w:val="uk-UA" w:eastAsia="ru-RU"/>
        </w:rPr>
      </w:pPr>
      <w:r w:rsidRPr="00AC7E3C">
        <w:rPr>
          <w:rFonts w:ascii="Times New Roman" w:hAnsi="Times New Roman"/>
          <w:sz w:val="24"/>
          <w:szCs w:val="24"/>
          <w:lang w:val="uk-UA" w:eastAsia="ru-RU"/>
        </w:rPr>
        <w:t xml:space="preserve">Постачання електричної енергії здійснюється на території закріпленій за оператором системи розподілу (ОСР) </w:t>
      </w:r>
      <w:r w:rsidRPr="00D24E50">
        <w:rPr>
          <w:rFonts w:ascii="Times New Roman" w:hAnsi="Times New Roman"/>
          <w:sz w:val="24"/>
          <w:szCs w:val="24"/>
          <w:lang w:val="uk-UA" w:eastAsia="ru-RU"/>
        </w:rPr>
        <w:t>АТ «ХАРКІВОБЛЕНЕРГО»</w:t>
      </w:r>
      <w:r w:rsidRPr="00AC7E3C">
        <w:rPr>
          <w:rFonts w:ascii="Times New Roman" w:hAnsi="Times New Roman"/>
          <w:sz w:val="24"/>
          <w:szCs w:val="24"/>
          <w:lang w:val="uk-UA" w:eastAsia="ru-RU"/>
        </w:rPr>
        <w:t xml:space="preserve">.  </w:t>
      </w:r>
    </w:p>
    <w:p w14:paraId="5005E341" w14:textId="77777777" w:rsidR="00AA140D" w:rsidRPr="00AC7E3C" w:rsidRDefault="00AA140D" w:rsidP="00AA140D">
      <w:pPr>
        <w:widowControl w:val="0"/>
        <w:suppressAutoHyphens w:val="0"/>
        <w:spacing w:after="0" w:line="274" w:lineRule="exact"/>
        <w:ind w:right="-2"/>
        <w:jc w:val="center"/>
        <w:rPr>
          <w:rFonts w:ascii="Times New Roman" w:hAnsi="Times New Roman"/>
          <w:b/>
          <w:sz w:val="24"/>
          <w:szCs w:val="24"/>
          <w:lang w:val="uk-UA" w:eastAsia="ru-RU"/>
        </w:rPr>
      </w:pPr>
      <w:r w:rsidRPr="00AC7E3C">
        <w:rPr>
          <w:rFonts w:ascii="Times New Roman" w:hAnsi="Times New Roman"/>
          <w:b/>
          <w:sz w:val="24"/>
          <w:szCs w:val="24"/>
          <w:lang w:val="uk-UA" w:eastAsia="ru-RU"/>
        </w:rPr>
        <w:t>Вимоги до предмета закупівлі:</w:t>
      </w:r>
    </w:p>
    <w:p w14:paraId="0CEC15CC" w14:textId="77777777" w:rsidR="00AA140D" w:rsidRPr="00AC7E3C" w:rsidRDefault="00AA140D" w:rsidP="00AA140D">
      <w:pPr>
        <w:spacing w:after="0" w:line="240" w:lineRule="auto"/>
        <w:ind w:firstLine="426"/>
        <w:jc w:val="both"/>
        <w:rPr>
          <w:rFonts w:ascii="Times New Roman" w:eastAsia="Calibri" w:hAnsi="Times New Roman"/>
          <w:sz w:val="24"/>
          <w:szCs w:val="24"/>
          <w:lang w:val="uk-UA"/>
        </w:rPr>
      </w:pPr>
      <w:r w:rsidRPr="00AC7E3C">
        <w:rPr>
          <w:rFonts w:ascii="Times New Roman" w:eastAsia="Calibri" w:hAnsi="Times New Roman"/>
          <w:sz w:val="24"/>
          <w:szCs w:val="24"/>
          <w:lang w:val="uk-UA"/>
        </w:rPr>
        <w:t>Умови постачання електричної енергії Споживачу повинні відповідати наступним нормативно-правовим актам:</w:t>
      </w:r>
    </w:p>
    <w:p w14:paraId="580CFD23"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Закону України «Про ринок електричної енергії» від 13.04.2017 № 2019-VIII;</w:t>
      </w:r>
    </w:p>
    <w:p w14:paraId="0558133E"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1EE6D7BD"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Ліцензійним умовам провадження господарської діяльності з перепродажу електричної енергії (трейдерської діяльності), затвердженим постановою Національної комісії, що здійснює державне регулювання у сферах енергетики та комунальних послуг  від 27.12.2017 № 1468;</w:t>
      </w:r>
    </w:p>
    <w:p w14:paraId="18EF3991"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Ліцензійним умовам провадження господарської діяльності з постачання електричної енергії споживачу, затвердженим постановою Національної комісії, що здійснює державне регулювання у сферах енергетики та комунальних послуг  від 27.12.2017 № 1469;</w:t>
      </w:r>
    </w:p>
    <w:p w14:paraId="2C80233A"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Постанова НКРЕКП від 14.03.2018 № 307 «Про затвердження Правил ринку»;</w:t>
      </w:r>
    </w:p>
    <w:p w14:paraId="4AD440B6"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4BC35B63"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2095B391" w14:textId="77777777" w:rsidR="00AA140D" w:rsidRDefault="00AA140D" w:rsidP="00AA140D">
      <w:pPr>
        <w:spacing w:after="0" w:line="0" w:lineRule="atLeast"/>
        <w:ind w:firstLine="709"/>
        <w:jc w:val="both"/>
        <w:rPr>
          <w:rFonts w:ascii="Times New Roman" w:hAnsi="Times New Roman"/>
          <w:sz w:val="24"/>
          <w:szCs w:val="24"/>
          <w:lang w:val="uk-UA"/>
        </w:rPr>
      </w:pPr>
      <w:r w:rsidRPr="00AC7E3C">
        <w:rPr>
          <w:rFonts w:ascii="Times New Roman" w:hAnsi="Times New Roman"/>
          <w:sz w:val="24"/>
          <w:szCs w:val="24"/>
          <w:lang w:val="uk-UA"/>
        </w:rPr>
        <w:t xml:space="preserve">До ціни тендерної пропозиції не включаються будь-які витрати, понесені учасником у процесі участі у процедурі закупівлі та укладання договору про постачання електричної енергії споживачу. </w:t>
      </w:r>
    </w:p>
    <w:p w14:paraId="733DE735" w14:textId="53953A39" w:rsidR="00AA140D" w:rsidRPr="00AC7E3C" w:rsidRDefault="000017A3" w:rsidP="00A833B1">
      <w:pPr>
        <w:spacing w:after="0" w:line="0" w:lineRule="atLeast"/>
        <w:ind w:firstLine="709"/>
        <w:jc w:val="both"/>
        <w:rPr>
          <w:rFonts w:ascii="Times New Roman" w:hAnsi="Times New Roman"/>
          <w:b/>
          <w:sz w:val="24"/>
          <w:szCs w:val="24"/>
          <w:lang w:val="uk-UA"/>
        </w:rPr>
      </w:pPr>
      <w:r w:rsidRPr="000017A3">
        <w:rPr>
          <w:rFonts w:ascii="Times New Roman" w:hAnsi="Times New Roman"/>
          <w:b/>
          <w:sz w:val="24"/>
          <w:szCs w:val="24"/>
          <w:lang w:val="uk-UA"/>
        </w:rPr>
        <w:t xml:space="preserve">Цiнa Тoвapу включaє в ceбe </w:t>
      </w:r>
      <w:r w:rsidRPr="000017A3">
        <w:rPr>
          <w:rFonts w:ascii="Times New Roman" w:hAnsi="Times New Roman"/>
          <w:b/>
          <w:sz w:val="24"/>
          <w:szCs w:val="24"/>
          <w:u w:val="single"/>
          <w:lang w:val="uk-UA"/>
        </w:rPr>
        <w:t>вapтicть пocлуг oпepaтopa cиcтeми пepeдaчi щoдo нaдaння пocлуг з пepeдaчi eлeктpичнoї eнepгiї</w:t>
      </w:r>
      <w:r w:rsidRPr="000017A3">
        <w:rPr>
          <w:rFonts w:ascii="Times New Roman" w:hAnsi="Times New Roman"/>
          <w:b/>
          <w:sz w:val="24"/>
          <w:szCs w:val="24"/>
          <w:lang w:val="uk-UA"/>
        </w:rPr>
        <w:t xml:space="preserve">, якi нeoбxiднi для викoнaння цьoгo Дoгoвopу. </w:t>
      </w:r>
    </w:p>
    <w:p w14:paraId="28DBC588" w14:textId="35B51AF7" w:rsidR="00AA140D" w:rsidRPr="00AC7E3C" w:rsidRDefault="00AA140D" w:rsidP="00AA140D">
      <w:pPr>
        <w:spacing w:after="0" w:line="0" w:lineRule="atLeast"/>
        <w:ind w:firstLine="709"/>
        <w:jc w:val="both"/>
        <w:rPr>
          <w:rFonts w:ascii="Times New Roman" w:hAnsi="Times New Roman"/>
          <w:b/>
          <w:sz w:val="24"/>
          <w:szCs w:val="24"/>
          <w:lang w:val="uk-UA"/>
        </w:rPr>
      </w:pPr>
      <w:r w:rsidRPr="00AC7E3C">
        <w:rPr>
          <w:rFonts w:ascii="Times New Roman" w:hAnsi="Times New Roman"/>
          <w:b/>
          <w:sz w:val="24"/>
          <w:szCs w:val="24"/>
          <w:lang w:val="uk-UA"/>
        </w:rPr>
        <w:t xml:space="preserve">Ціна Товару  включає </w:t>
      </w:r>
      <w:r w:rsidRPr="00AC7E3C">
        <w:rPr>
          <w:rFonts w:ascii="Times New Roman" w:hAnsi="Times New Roman"/>
          <w:b/>
          <w:sz w:val="24"/>
          <w:szCs w:val="24"/>
          <w:u w:val="single"/>
          <w:lang w:val="uk-UA"/>
        </w:rPr>
        <w:t>вартість послуг з розподілу електричної енергії, технічного обслуговування, комерційного обліку тощо</w:t>
      </w:r>
      <w:r w:rsidRPr="00AC7E3C">
        <w:rPr>
          <w:rFonts w:ascii="Times New Roman" w:hAnsi="Times New Roman"/>
          <w:b/>
          <w:sz w:val="24"/>
          <w:szCs w:val="24"/>
          <w:lang w:val="uk-UA"/>
        </w:rPr>
        <w:t xml:space="preserve">. </w:t>
      </w:r>
    </w:p>
    <w:p w14:paraId="1235ADD4" w14:textId="77777777" w:rsidR="00AA140D" w:rsidRPr="00AC7E3C" w:rsidRDefault="00AA140D" w:rsidP="00AA140D">
      <w:pPr>
        <w:spacing w:after="0" w:line="240" w:lineRule="auto"/>
        <w:ind w:firstLine="709"/>
        <w:jc w:val="both"/>
        <w:rPr>
          <w:rFonts w:ascii="Times New Roman" w:hAnsi="Times New Roman"/>
          <w:sz w:val="24"/>
          <w:szCs w:val="24"/>
          <w:lang w:val="uk-UA"/>
        </w:rPr>
      </w:pPr>
      <w:r w:rsidRPr="00AC7E3C">
        <w:rPr>
          <w:rFonts w:ascii="Times New Roman" w:hAnsi="Times New Roman"/>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w:t>
      </w:r>
      <w:r w:rsidRPr="00AC7E3C">
        <w:rPr>
          <w:rFonts w:ascii="Times New Roman" w:hAnsi="Times New Roman"/>
          <w:sz w:val="24"/>
          <w:szCs w:val="24"/>
          <w:lang w:val="uk-UA"/>
        </w:rPr>
        <w:lastRenderedPageBreak/>
        <w:t>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05A5311" w14:textId="77777777" w:rsidR="00AA140D" w:rsidRPr="00AC7E3C" w:rsidRDefault="00AA140D" w:rsidP="00AA140D">
      <w:pPr>
        <w:suppressAutoHyphens w:val="0"/>
        <w:autoSpaceDE w:val="0"/>
        <w:autoSpaceDN w:val="0"/>
        <w:adjustRightInd w:val="0"/>
        <w:spacing w:after="0" w:line="259" w:lineRule="auto"/>
        <w:ind w:right="329" w:firstLine="709"/>
        <w:jc w:val="both"/>
        <w:rPr>
          <w:rFonts w:ascii="Times New Roman" w:hAnsi="Times New Roman"/>
          <w:sz w:val="24"/>
          <w:szCs w:val="24"/>
          <w:lang w:val="uk-UA" w:eastAsia="en-US"/>
        </w:rPr>
      </w:pPr>
      <w:r w:rsidRPr="00AC7E3C">
        <w:rPr>
          <w:rFonts w:ascii="Times New Roman" w:hAnsi="Times New Roman"/>
          <w:sz w:val="24"/>
          <w:szCs w:val="24"/>
          <w:lang w:val="uk-UA" w:eastAsia="en-US"/>
        </w:rPr>
        <w:t xml:space="preserve">Товар повинен відповідати показникам якості безпеки, які встановлюються законодавством України та діючими стандартами, а також не повинен мати негативного впливу на навколишнє середовище. </w:t>
      </w:r>
    </w:p>
    <w:p w14:paraId="14317DBC" w14:textId="77777777" w:rsidR="00AA140D" w:rsidRPr="00AC7E3C" w:rsidRDefault="00AA140D" w:rsidP="00AA140D">
      <w:pPr>
        <w:suppressAutoHyphens w:val="0"/>
        <w:autoSpaceDE w:val="0"/>
        <w:autoSpaceDN w:val="0"/>
        <w:adjustRightInd w:val="0"/>
        <w:spacing w:after="0" w:line="259" w:lineRule="auto"/>
        <w:ind w:right="329" w:firstLine="709"/>
        <w:jc w:val="both"/>
        <w:rPr>
          <w:rFonts w:ascii="Times New Roman" w:hAnsi="Times New Roman"/>
          <w:sz w:val="24"/>
          <w:szCs w:val="24"/>
          <w:lang w:val="uk-UA" w:eastAsia="en-US"/>
        </w:rPr>
      </w:pPr>
      <w:r w:rsidRPr="00AC7E3C">
        <w:rPr>
          <w:rFonts w:ascii="Times New Roman" w:hAnsi="Times New Roman"/>
          <w:sz w:val="24"/>
          <w:szCs w:val="24"/>
          <w:lang w:val="uk-UA" w:eastAsia="en-US"/>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14:paraId="49B13E82" w14:textId="77777777" w:rsidR="00AA140D" w:rsidRPr="00AC7E3C" w:rsidRDefault="00AA140D" w:rsidP="00AA140D">
      <w:pPr>
        <w:pBdr>
          <w:bottom w:val="single" w:sz="12" w:space="0" w:color="auto"/>
        </w:pBdr>
        <w:spacing w:after="0" w:line="240" w:lineRule="auto"/>
        <w:ind w:firstLine="567"/>
        <w:jc w:val="both"/>
        <w:rPr>
          <w:rFonts w:ascii="Times New Roman" w:eastAsia="Calibri" w:hAnsi="Times New Roman"/>
          <w:b/>
          <w:sz w:val="24"/>
          <w:szCs w:val="24"/>
          <w:lang w:val="uk-UA"/>
        </w:rPr>
      </w:pPr>
      <w:r w:rsidRPr="00AC7E3C">
        <w:rPr>
          <w:rFonts w:ascii="Times New Roman" w:eastAsia="Calibri" w:hAnsi="Times New Roman"/>
          <w:sz w:val="24"/>
          <w:szCs w:val="24"/>
          <w:lang w:val="uk-UA"/>
        </w:rPr>
        <w:t>Замовник в односторонньому порядку може зменшити обсяги закупівлі в залежності від реального фінансування видатків.</w:t>
      </w:r>
    </w:p>
    <w:p w14:paraId="2FB7D752" w14:textId="77777777" w:rsidR="00AA140D" w:rsidRPr="00AC7E3C" w:rsidRDefault="00AA140D" w:rsidP="00AA140D">
      <w:pPr>
        <w:pBdr>
          <w:bottom w:val="single" w:sz="12" w:space="0" w:color="auto"/>
        </w:pBdr>
        <w:spacing w:after="0" w:line="240" w:lineRule="auto"/>
        <w:ind w:firstLine="567"/>
        <w:jc w:val="both"/>
        <w:rPr>
          <w:rFonts w:ascii="Times New Roman" w:eastAsia="Calibri" w:hAnsi="Times New Roman"/>
          <w:b/>
          <w:sz w:val="24"/>
          <w:szCs w:val="24"/>
          <w:lang w:val="uk-UA"/>
        </w:rPr>
      </w:pPr>
      <w:r w:rsidRPr="00AC7E3C">
        <w:rPr>
          <w:rFonts w:ascii="Times New Roman" w:eastAsia="Calibri" w:hAnsi="Times New Roman"/>
          <w:b/>
          <w:sz w:val="24"/>
          <w:szCs w:val="24"/>
          <w:lang w:val="uk-UA"/>
        </w:rPr>
        <w:t>Строк постачання:</w:t>
      </w:r>
      <w:r w:rsidRPr="00AC7E3C">
        <w:rPr>
          <w:rFonts w:ascii="Times New Roman" w:eastAsia="Calibri" w:hAnsi="Times New Roman"/>
          <w:sz w:val="24"/>
          <w:szCs w:val="24"/>
          <w:lang w:val="uk-UA"/>
        </w:rPr>
        <w:t xml:space="preserve">  по 31.12.202</w:t>
      </w:r>
      <w:r w:rsidR="000F4BA6" w:rsidRPr="00AC7E3C">
        <w:rPr>
          <w:rFonts w:ascii="Times New Roman" w:eastAsia="Calibri" w:hAnsi="Times New Roman"/>
          <w:sz w:val="24"/>
          <w:szCs w:val="24"/>
          <w:lang w:val="uk-UA"/>
        </w:rPr>
        <w:t xml:space="preserve">4 </w:t>
      </w:r>
      <w:r w:rsidRPr="00AC7E3C">
        <w:rPr>
          <w:rFonts w:ascii="Times New Roman" w:eastAsia="Calibri" w:hAnsi="Times New Roman"/>
          <w:sz w:val="24"/>
          <w:szCs w:val="24"/>
          <w:lang w:val="uk-UA"/>
        </w:rPr>
        <w:t>р. (включно)</w:t>
      </w:r>
    </w:p>
    <w:p w14:paraId="3ACC3351" w14:textId="059DFA23" w:rsidR="00AA140D" w:rsidRPr="004C4DC5" w:rsidRDefault="00AA140D" w:rsidP="00AA140D">
      <w:pPr>
        <w:pBdr>
          <w:bottom w:val="single" w:sz="12" w:space="0" w:color="auto"/>
        </w:pBdr>
        <w:spacing w:after="0" w:line="240" w:lineRule="auto"/>
        <w:ind w:firstLine="567"/>
        <w:jc w:val="both"/>
        <w:rPr>
          <w:rFonts w:ascii="Times New Roman" w:eastAsia="Calibri" w:hAnsi="Times New Roman"/>
          <w:bCs/>
          <w:sz w:val="24"/>
          <w:szCs w:val="24"/>
          <w:lang w:val="uk-UA"/>
        </w:rPr>
      </w:pPr>
      <w:r w:rsidRPr="00AC7E3C">
        <w:rPr>
          <w:rFonts w:ascii="Times New Roman" w:eastAsia="Calibri" w:hAnsi="Times New Roman"/>
          <w:b/>
          <w:sz w:val="24"/>
          <w:szCs w:val="24"/>
          <w:lang w:val="uk-UA"/>
        </w:rPr>
        <w:t>Місце постачання</w:t>
      </w:r>
      <w:r w:rsidR="004C4DC5">
        <w:rPr>
          <w:rFonts w:ascii="Times New Roman" w:eastAsia="Calibri" w:hAnsi="Times New Roman"/>
          <w:b/>
          <w:sz w:val="24"/>
          <w:szCs w:val="24"/>
          <w:lang w:val="uk-UA"/>
        </w:rPr>
        <w:t xml:space="preserve">: </w:t>
      </w:r>
      <w:r w:rsidR="004C4DC5">
        <w:rPr>
          <w:rFonts w:ascii="Times New Roman" w:eastAsia="Calibri" w:hAnsi="Times New Roman"/>
          <w:bCs/>
          <w:sz w:val="24"/>
          <w:szCs w:val="24"/>
          <w:lang w:val="uk-UA"/>
        </w:rPr>
        <w:t xml:space="preserve">Україна, Харківська область, </w:t>
      </w:r>
      <w:r w:rsidR="00C00050">
        <w:rPr>
          <w:rFonts w:ascii="Times New Roman" w:eastAsia="Calibri" w:hAnsi="Times New Roman"/>
          <w:bCs/>
          <w:sz w:val="24"/>
          <w:szCs w:val="24"/>
          <w:lang w:val="uk-UA"/>
        </w:rPr>
        <w:t>сел. Велика Гомільша ДОЗ «АІСТ»</w:t>
      </w:r>
    </w:p>
    <w:p w14:paraId="326576B1" w14:textId="77777777" w:rsidR="00AC7E3C" w:rsidRPr="00AC7E3C" w:rsidRDefault="00AC7E3C" w:rsidP="00A8387E">
      <w:pPr>
        <w:widowControl w:val="0"/>
        <w:suppressAutoHyphens w:val="0"/>
        <w:autoSpaceDE w:val="0"/>
        <w:autoSpaceDN w:val="0"/>
        <w:spacing w:after="0" w:line="240" w:lineRule="auto"/>
        <w:jc w:val="right"/>
        <w:rPr>
          <w:rFonts w:ascii="Times New Roman" w:hAnsi="Times New Roman"/>
          <w:sz w:val="24"/>
          <w:szCs w:val="24"/>
          <w:lang w:val="uk-UA" w:eastAsia="en-US"/>
        </w:rPr>
      </w:pPr>
    </w:p>
    <w:p w14:paraId="79872509" w14:textId="77777777" w:rsidR="00AC7E3C" w:rsidRPr="00AC7E3C" w:rsidRDefault="00AC7E3C" w:rsidP="00AC7E3C">
      <w:pPr>
        <w:rPr>
          <w:rFonts w:ascii="Times New Roman" w:hAnsi="Times New Roman"/>
          <w:sz w:val="24"/>
          <w:szCs w:val="24"/>
          <w:lang w:val="uk-UA" w:eastAsia="en-US"/>
        </w:rPr>
      </w:pPr>
    </w:p>
    <w:p w14:paraId="50A4C813" w14:textId="77777777" w:rsidR="00B770A1" w:rsidRDefault="00B770A1" w:rsidP="00B770A1">
      <w:pPr>
        <w:pStyle w:val="a7"/>
        <w:pBdr>
          <w:bottom w:val="single" w:sz="12" w:space="0" w:color="auto"/>
        </w:pBdr>
        <w:spacing w:before="120"/>
        <w:ind w:firstLine="567"/>
        <w:jc w:val="both"/>
        <w:rPr>
          <w:b/>
        </w:rPr>
      </w:pPr>
    </w:p>
    <w:p w14:paraId="5C9C59D7" w14:textId="77777777" w:rsidR="00B770A1" w:rsidRDefault="00B770A1" w:rsidP="00B770A1">
      <w:pPr>
        <w:spacing w:line="240" w:lineRule="auto"/>
        <w:jc w:val="center"/>
        <w:rPr>
          <w:rFonts w:ascii="Times New Roman" w:eastAsia="Times New Roman CYR" w:hAnsi="Times New Roman"/>
          <w:i/>
          <w:iCs/>
        </w:rPr>
      </w:pPr>
      <w:r>
        <w:rPr>
          <w:rFonts w:ascii="Times New Roman" w:hAnsi="Times New Roman"/>
          <w:i/>
          <w:iCs/>
        </w:rPr>
        <w:t>_____________________________     ________________________     __________________</w:t>
      </w:r>
    </w:p>
    <w:p w14:paraId="752F7E3F" w14:textId="77777777" w:rsidR="00B770A1" w:rsidRDefault="00B770A1" w:rsidP="00B770A1">
      <w:pPr>
        <w:spacing w:line="240" w:lineRule="auto"/>
        <w:rPr>
          <w:rFonts w:ascii="Times New Roman" w:hAnsi="Times New Roman"/>
          <w:i/>
          <w:iCs/>
        </w:rPr>
      </w:pPr>
      <w:r>
        <w:rPr>
          <w:rFonts w:ascii="Times New Roman" w:eastAsia="Times New Roman CYR" w:hAnsi="Times New Roman"/>
          <w:i/>
          <w:iCs/>
        </w:rPr>
        <w:t xml:space="preserve">          </w:t>
      </w:r>
      <w:r>
        <w:rPr>
          <w:rFonts w:ascii="Times New Roman" w:hAnsi="Times New Roman"/>
          <w:i/>
          <w:iCs/>
        </w:rPr>
        <w:tab/>
      </w:r>
      <w:r>
        <w:rPr>
          <w:rFonts w:ascii="Times New Roman" w:hAnsi="Times New Roman"/>
          <w:i/>
          <w:iCs/>
        </w:rPr>
        <w:tab/>
        <w:t xml:space="preserve">    (Посада)</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(Підпис)</w:t>
      </w:r>
      <w:r>
        <w:rPr>
          <w:rFonts w:ascii="Times New Roman" w:hAnsi="Times New Roman"/>
          <w:i/>
          <w:iCs/>
        </w:rPr>
        <w:tab/>
      </w:r>
      <w:r>
        <w:rPr>
          <w:rFonts w:ascii="Times New Roman" w:hAnsi="Times New Roman"/>
          <w:i/>
          <w:iCs/>
        </w:rPr>
        <w:tab/>
        <w:t xml:space="preserve">            </w:t>
      </w:r>
    </w:p>
    <w:p w14:paraId="3A0B1B5E" w14:textId="77777777" w:rsidR="00A8387E" w:rsidRPr="00AC7E3C" w:rsidRDefault="00A8387E" w:rsidP="00AC7E3C">
      <w:pPr>
        <w:rPr>
          <w:rFonts w:ascii="Times New Roman" w:hAnsi="Times New Roman"/>
          <w:sz w:val="24"/>
          <w:szCs w:val="24"/>
          <w:lang w:val="uk-UA" w:eastAsia="en-US"/>
        </w:rPr>
        <w:sectPr w:rsidR="00A8387E" w:rsidRPr="00AC7E3C" w:rsidSect="00335A6C">
          <w:pgSz w:w="11910" w:h="16840"/>
          <w:pgMar w:top="1040" w:right="853" w:bottom="1358" w:left="720" w:header="720" w:footer="720" w:gutter="0"/>
          <w:cols w:space="720"/>
        </w:sectPr>
      </w:pPr>
    </w:p>
    <w:p w14:paraId="5725AEF4" w14:textId="77777777" w:rsidR="00F520D2" w:rsidRPr="00AC7E3C" w:rsidRDefault="00F520D2" w:rsidP="00F520D2">
      <w:pPr>
        <w:spacing w:after="0" w:line="360" w:lineRule="auto"/>
        <w:rPr>
          <w:rFonts w:ascii="Times New Roman" w:hAnsi="Times New Roman"/>
          <w:color w:val="000000"/>
          <w:sz w:val="24"/>
          <w:szCs w:val="24"/>
          <w:lang w:val="uk-UA"/>
        </w:rPr>
      </w:pPr>
    </w:p>
    <w:sectPr w:rsidR="00F520D2" w:rsidRPr="00AC7E3C" w:rsidSect="00A8387E">
      <w:pgSz w:w="11906" w:h="16838"/>
      <w:pgMar w:top="567"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1F31"/>
    <w:multiLevelType w:val="hybridMultilevel"/>
    <w:tmpl w:val="4A4CD1E2"/>
    <w:lvl w:ilvl="0" w:tplc="99D02F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B410F8"/>
    <w:multiLevelType w:val="multilevel"/>
    <w:tmpl w:val="7816593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5091086">
    <w:abstractNumId w:val="2"/>
  </w:num>
  <w:num w:numId="2" w16cid:durableId="2065635494">
    <w:abstractNumId w:val="1"/>
  </w:num>
  <w:num w:numId="3" w16cid:durableId="2930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865"/>
    <w:rsid w:val="000017A3"/>
    <w:rsid w:val="00007380"/>
    <w:rsid w:val="00010310"/>
    <w:rsid w:val="000F4BA6"/>
    <w:rsid w:val="00111F8B"/>
    <w:rsid w:val="0018493E"/>
    <w:rsid w:val="00207CF5"/>
    <w:rsid w:val="0023490D"/>
    <w:rsid w:val="002C6868"/>
    <w:rsid w:val="002F6EC3"/>
    <w:rsid w:val="00335A6C"/>
    <w:rsid w:val="00414A1A"/>
    <w:rsid w:val="0041691A"/>
    <w:rsid w:val="00437BCF"/>
    <w:rsid w:val="004468A5"/>
    <w:rsid w:val="00473CC4"/>
    <w:rsid w:val="00477A3E"/>
    <w:rsid w:val="004871DF"/>
    <w:rsid w:val="004A2FC8"/>
    <w:rsid w:val="004B651D"/>
    <w:rsid w:val="004C4DC5"/>
    <w:rsid w:val="00511358"/>
    <w:rsid w:val="00516003"/>
    <w:rsid w:val="006415E4"/>
    <w:rsid w:val="006522B8"/>
    <w:rsid w:val="006B143F"/>
    <w:rsid w:val="007A3FBC"/>
    <w:rsid w:val="007A62AD"/>
    <w:rsid w:val="007D5920"/>
    <w:rsid w:val="007E7BB4"/>
    <w:rsid w:val="00827F1F"/>
    <w:rsid w:val="008410B8"/>
    <w:rsid w:val="00843483"/>
    <w:rsid w:val="009761F0"/>
    <w:rsid w:val="009771E8"/>
    <w:rsid w:val="009C10B8"/>
    <w:rsid w:val="00A2596C"/>
    <w:rsid w:val="00A36865"/>
    <w:rsid w:val="00A53F8E"/>
    <w:rsid w:val="00A56446"/>
    <w:rsid w:val="00A72F66"/>
    <w:rsid w:val="00A833B1"/>
    <w:rsid w:val="00A8387E"/>
    <w:rsid w:val="00AA140D"/>
    <w:rsid w:val="00AA3C1C"/>
    <w:rsid w:val="00AC7E3C"/>
    <w:rsid w:val="00AE1EF1"/>
    <w:rsid w:val="00AE5984"/>
    <w:rsid w:val="00B27B0F"/>
    <w:rsid w:val="00B770A1"/>
    <w:rsid w:val="00BC49DB"/>
    <w:rsid w:val="00C00050"/>
    <w:rsid w:val="00D10E0B"/>
    <w:rsid w:val="00D24E50"/>
    <w:rsid w:val="00D42F20"/>
    <w:rsid w:val="00D60E31"/>
    <w:rsid w:val="00DE06DD"/>
    <w:rsid w:val="00E3056E"/>
    <w:rsid w:val="00E37C7A"/>
    <w:rsid w:val="00ED50C9"/>
    <w:rsid w:val="00F04ACD"/>
    <w:rsid w:val="00F520D2"/>
    <w:rsid w:val="00F866A6"/>
    <w:rsid w:val="00F932C1"/>
    <w:rsid w:val="00FC4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B9327"/>
  <w14:defaultImageDpi w14:val="0"/>
  <w15:docId w15:val="{6CC241B3-2B98-4D9D-8F69-9F583144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865"/>
    <w:pPr>
      <w:suppressAutoHyphens/>
      <w:spacing w:after="160" w:line="252" w:lineRule="auto"/>
    </w:pPr>
    <w:rPr>
      <w:rFonts w:cs="Times New Roman"/>
      <w:sz w:val="22"/>
      <w:szCs w:val="22"/>
      <w:lang w:val="ru-RU" w:eastAsia="zh-CN"/>
    </w:rPr>
  </w:style>
  <w:style w:type="paragraph" w:styleId="3">
    <w:name w:val="heading 3"/>
    <w:basedOn w:val="a"/>
    <w:link w:val="30"/>
    <w:uiPriority w:val="9"/>
    <w:qFormat/>
    <w:rsid w:val="009771E8"/>
    <w:pPr>
      <w:spacing w:before="100" w:beforeAutospacing="1" w:after="100" w:afterAutospacing="1" w:line="240" w:lineRule="auto"/>
      <w:outlineLvl w:val="2"/>
    </w:pPr>
    <w:rPr>
      <w:rFonts w:ascii="Times New Roman" w:hAnsi="Times New Roman"/>
      <w:b/>
      <w:bCs/>
      <w:sz w:val="27"/>
      <w:szCs w:val="27"/>
      <w:lang w:val="uk-UA" w:eastAsia="uk-UA"/>
    </w:rPr>
  </w:style>
  <w:style w:type="paragraph" w:styleId="6">
    <w:name w:val="heading 6"/>
    <w:basedOn w:val="a"/>
    <w:next w:val="a"/>
    <w:link w:val="60"/>
    <w:uiPriority w:val="9"/>
    <w:semiHidden/>
    <w:unhideWhenUsed/>
    <w:qFormat/>
    <w:rsid w:val="009771E8"/>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9771E8"/>
    <w:rPr>
      <w:rFonts w:ascii="Times New Roman" w:hAnsi="Times New Roman" w:cs="Times New Roman"/>
      <w:b/>
      <w:sz w:val="27"/>
      <w:lang w:val="uk-UA" w:eastAsia="uk-UA"/>
    </w:rPr>
  </w:style>
  <w:style w:type="character" w:customStyle="1" w:styleId="60">
    <w:name w:val="Заголовок 6 Знак"/>
    <w:basedOn w:val="a0"/>
    <w:link w:val="6"/>
    <w:uiPriority w:val="9"/>
    <w:semiHidden/>
    <w:locked/>
    <w:rsid w:val="009771E8"/>
    <w:rPr>
      <w:rFonts w:eastAsia="Times New Roman" w:cs="Times New Roman"/>
      <w:b/>
      <w:sz w:val="22"/>
      <w:lang w:val="ru-RU" w:eastAsia="x-none"/>
    </w:rPr>
  </w:style>
  <w:style w:type="paragraph" w:customStyle="1" w:styleId="1">
    <w:name w:val="Обычный1"/>
    <w:link w:val="10"/>
    <w:qFormat/>
    <w:rsid w:val="009771E8"/>
    <w:pPr>
      <w:tabs>
        <w:tab w:val="left" w:pos="708"/>
      </w:tabs>
      <w:suppressAutoHyphens/>
      <w:spacing w:after="200" w:line="276" w:lineRule="auto"/>
    </w:pPr>
    <w:rPr>
      <w:rFonts w:ascii="Times New Roman" w:hAnsi="Times New Roman" w:cs="Times New Roman"/>
      <w:sz w:val="24"/>
      <w:szCs w:val="24"/>
      <w:lang w:val="ru-RU" w:eastAsia="ru-RU"/>
    </w:rPr>
  </w:style>
  <w:style w:type="character" w:customStyle="1" w:styleId="10">
    <w:name w:val="Основной текст Знак1"/>
    <w:link w:val="1"/>
    <w:qFormat/>
    <w:locked/>
    <w:rsid w:val="009771E8"/>
    <w:rPr>
      <w:rFonts w:ascii="Times New Roman" w:hAnsi="Times New Roman"/>
      <w:sz w:val="24"/>
      <w:lang w:val="ru-RU" w:eastAsia="ru-RU"/>
    </w:rPr>
  </w:style>
  <w:style w:type="paragraph" w:customStyle="1" w:styleId="Default">
    <w:name w:val="Default"/>
    <w:qFormat/>
    <w:rsid w:val="009771E8"/>
    <w:pPr>
      <w:autoSpaceDE w:val="0"/>
      <w:autoSpaceDN w:val="0"/>
      <w:adjustRightInd w:val="0"/>
    </w:pPr>
    <w:rPr>
      <w:rFonts w:ascii="Times New Roman" w:hAnsi="Times New Roman" w:cs="Times New Roman"/>
      <w:color w:val="000000"/>
      <w:sz w:val="24"/>
      <w:szCs w:val="24"/>
      <w:lang w:val="en-US"/>
    </w:rPr>
  </w:style>
  <w:style w:type="paragraph" w:customStyle="1" w:styleId="xfmc1">
    <w:name w:val="xfmc1"/>
    <w:basedOn w:val="a"/>
    <w:qFormat/>
    <w:rsid w:val="009771E8"/>
    <w:pPr>
      <w:spacing w:beforeAutospacing="1" w:afterAutospacing="1" w:line="240" w:lineRule="auto"/>
    </w:pPr>
    <w:rPr>
      <w:rFonts w:ascii="Times New Roman" w:hAnsi="Times New Roman"/>
      <w:sz w:val="24"/>
      <w:szCs w:val="24"/>
      <w:lang w:val="uk-UA" w:eastAsia="ru-RU"/>
    </w:rPr>
  </w:style>
  <w:style w:type="character" w:customStyle="1" w:styleId="Hyperlink2">
    <w:name w:val="Hyperlink.2"/>
    <w:qFormat/>
    <w:rsid w:val="009771E8"/>
    <w:rPr>
      <w:lang w:val="ru-RU" w:eastAsia="x-none"/>
    </w:rPr>
  </w:style>
  <w:style w:type="character" w:customStyle="1" w:styleId="11">
    <w:name w:val="Виділення1"/>
    <w:uiPriority w:val="20"/>
    <w:qFormat/>
    <w:rsid w:val="009771E8"/>
    <w:rPr>
      <w:i/>
    </w:rPr>
  </w:style>
  <w:style w:type="character" w:customStyle="1" w:styleId="ListLabel82">
    <w:name w:val="ListLabel 82"/>
    <w:qFormat/>
    <w:rsid w:val="009771E8"/>
    <w:rPr>
      <w:rFonts w:ascii="Times New Roman" w:hAnsi="Times New Roman"/>
      <w:color w:val="0070C0"/>
      <w:sz w:val="24"/>
    </w:rPr>
  </w:style>
  <w:style w:type="paragraph" w:customStyle="1" w:styleId="12">
    <w:name w:val="Без интервала1"/>
    <w:qFormat/>
    <w:rsid w:val="009771E8"/>
    <w:rPr>
      <w:rFonts w:cs="Times New Roman"/>
      <w:sz w:val="22"/>
      <w:szCs w:val="22"/>
      <w:lang w:val="ru-RU"/>
    </w:rPr>
  </w:style>
  <w:style w:type="paragraph" w:customStyle="1" w:styleId="2">
    <w:name w:val="Без интервала2"/>
    <w:link w:val="NoSpacingChar1"/>
    <w:qFormat/>
    <w:rsid w:val="009771E8"/>
    <w:rPr>
      <w:rFonts w:cs="Times New Roman"/>
      <w:lang w:eastAsia="uk-UA"/>
    </w:rPr>
  </w:style>
  <w:style w:type="character" w:customStyle="1" w:styleId="NoSpacingChar1">
    <w:name w:val="No Spacing Char1"/>
    <w:link w:val="2"/>
    <w:locked/>
    <w:rsid w:val="009771E8"/>
    <w:rPr>
      <w:lang w:val="uk-UA" w:eastAsia="uk-UA"/>
    </w:rPr>
  </w:style>
  <w:style w:type="paragraph" w:customStyle="1" w:styleId="21">
    <w:name w:val="Основной текст 21"/>
    <w:qFormat/>
    <w:rsid w:val="009771E8"/>
    <w:pPr>
      <w:shd w:val="clear" w:color="auto" w:fill="FFFFFF"/>
      <w:suppressAutoHyphens/>
      <w:jc w:val="both"/>
    </w:pPr>
    <w:rPr>
      <w:rFonts w:ascii="Times New Roman" w:hAnsi="Times New Roman" w:cs="Times New Roman"/>
      <w:color w:val="000000"/>
      <w:kern w:val="2"/>
      <w:sz w:val="24"/>
      <w:szCs w:val="24"/>
      <w:lang w:eastAsia="ar-SA"/>
    </w:rPr>
  </w:style>
  <w:style w:type="paragraph" w:customStyle="1" w:styleId="TableParagraph">
    <w:name w:val="Table Paragraph"/>
    <w:basedOn w:val="a"/>
    <w:uiPriority w:val="1"/>
    <w:qFormat/>
    <w:rsid w:val="009771E8"/>
    <w:pPr>
      <w:widowControl w:val="0"/>
      <w:autoSpaceDE w:val="0"/>
      <w:autoSpaceDN w:val="0"/>
      <w:spacing w:after="0" w:line="240" w:lineRule="auto"/>
      <w:ind w:left="110"/>
    </w:pPr>
    <w:rPr>
      <w:rFonts w:ascii="Times New Roman" w:hAnsi="Times New Roman"/>
      <w:lang w:val="uk-UA"/>
    </w:rPr>
  </w:style>
  <w:style w:type="character" w:customStyle="1" w:styleId="13">
    <w:name w:val="Основной шрифт абзаца1"/>
    <w:qFormat/>
    <w:rsid w:val="009771E8"/>
  </w:style>
  <w:style w:type="paragraph" w:customStyle="1" w:styleId="14">
    <w:name w:val="Основной текст1"/>
    <w:basedOn w:val="a"/>
    <w:qFormat/>
    <w:rsid w:val="009771E8"/>
    <w:pPr>
      <w:spacing w:after="0" w:line="100" w:lineRule="atLeast"/>
      <w:jc w:val="center"/>
    </w:pPr>
    <w:rPr>
      <w:rFonts w:ascii="Times New Roman" w:hAnsi="Times New Roman"/>
      <w:sz w:val="20"/>
      <w:szCs w:val="20"/>
      <w:lang w:eastAsia="ru-RU"/>
    </w:rPr>
  </w:style>
  <w:style w:type="paragraph" w:styleId="a3">
    <w:name w:val="caption"/>
    <w:basedOn w:val="a"/>
    <w:next w:val="a"/>
    <w:uiPriority w:val="35"/>
    <w:qFormat/>
    <w:rsid w:val="009771E8"/>
    <w:pPr>
      <w:spacing w:after="200" w:line="240" w:lineRule="auto"/>
    </w:pPr>
    <w:rPr>
      <w:b/>
      <w:bCs/>
      <w:color w:val="4F81BD"/>
      <w:sz w:val="18"/>
      <w:szCs w:val="18"/>
    </w:rPr>
  </w:style>
  <w:style w:type="character" w:styleId="a4">
    <w:name w:val="Strong"/>
    <w:basedOn w:val="a0"/>
    <w:uiPriority w:val="22"/>
    <w:qFormat/>
    <w:rsid w:val="009771E8"/>
    <w:rPr>
      <w:rFonts w:cs="Times New Roman"/>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
    <w:link w:val="a6"/>
    <w:uiPriority w:val="99"/>
    <w:unhideWhenUsed/>
    <w:qFormat/>
    <w:rsid w:val="009771E8"/>
    <w:pPr>
      <w:spacing w:before="100" w:beforeAutospacing="1" w:after="100" w:afterAutospacing="1" w:line="240" w:lineRule="auto"/>
    </w:pPr>
    <w:rPr>
      <w:rFonts w:ascii="Times New Roman" w:hAnsi="Times New Roman"/>
      <w:sz w:val="24"/>
      <w:szCs w:val="24"/>
      <w:lang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Обычный (Web) Знак"/>
    <w:link w:val="a5"/>
    <w:uiPriority w:val="99"/>
    <w:qFormat/>
    <w:locked/>
    <w:rsid w:val="009771E8"/>
    <w:rPr>
      <w:rFonts w:ascii="Times New Roman" w:hAnsi="Times New Roman"/>
      <w:sz w:val="24"/>
      <w:lang w:val="ru-RU" w:eastAsia="ru-RU"/>
    </w:rPr>
  </w:style>
  <w:style w:type="paragraph" w:styleId="HTML">
    <w:name w:val="HTML Preformatted"/>
    <w:basedOn w:val="a"/>
    <w:link w:val="HTML0"/>
    <w:uiPriority w:val="99"/>
    <w:qFormat/>
    <w:rsid w:val="0097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en-US"/>
    </w:rPr>
  </w:style>
  <w:style w:type="character" w:customStyle="1" w:styleId="HTML0">
    <w:name w:val="Стандартный HTML Знак"/>
    <w:basedOn w:val="a0"/>
    <w:link w:val="HTML"/>
    <w:uiPriority w:val="99"/>
    <w:locked/>
    <w:rsid w:val="009771E8"/>
    <w:rPr>
      <w:rFonts w:ascii="Courier New" w:hAnsi="Courier New" w:cs="Times New Roman"/>
      <w:color w:val="000000"/>
      <w:sz w:val="21"/>
      <w:lang w:val="en-US" w:eastAsia="x-none"/>
    </w:rPr>
  </w:style>
  <w:style w:type="paragraph" w:styleId="a7">
    <w:name w:val="No Spacing"/>
    <w:aliases w:val="ТNR AMPU"/>
    <w:link w:val="a8"/>
    <w:qFormat/>
    <w:rsid w:val="009771E8"/>
    <w:pPr>
      <w:widowControl w:val="0"/>
      <w:autoSpaceDE w:val="0"/>
      <w:autoSpaceDN w:val="0"/>
      <w:adjustRightInd w:val="0"/>
    </w:pPr>
    <w:rPr>
      <w:rFonts w:ascii="Times New Roman" w:eastAsia="MS Mincho" w:hAnsi="Times New Roman" w:cs="Times New Roman"/>
      <w:lang w:val="ru-RU" w:eastAsia="ja-JP"/>
    </w:rPr>
  </w:style>
  <w:style w:type="character" w:customStyle="1" w:styleId="a8">
    <w:name w:val="Без интервала Знак"/>
    <w:aliases w:val="ТNR AMPU Знак"/>
    <w:link w:val="a7"/>
    <w:uiPriority w:val="1"/>
    <w:locked/>
    <w:rsid w:val="009771E8"/>
    <w:rPr>
      <w:rFonts w:ascii="Times New Roman" w:eastAsia="MS Mincho" w:hAnsi="Times New Roman"/>
      <w:lang w:val="ru-RU" w:eastAsia="ja-JP"/>
    </w:rPr>
  </w:style>
  <w:style w:type="paragraph" w:styleId="a9">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a"/>
    <w:uiPriority w:val="34"/>
    <w:qFormat/>
    <w:rsid w:val="009771E8"/>
    <w:pPr>
      <w:ind w:left="720"/>
      <w:contextualSpacing/>
    </w:pPr>
  </w:style>
  <w:style w:type="character" w:customStyle="1" w:styleId="aa">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9"/>
    <w:uiPriority w:val="34"/>
    <w:qFormat/>
    <w:locked/>
    <w:rsid w:val="009771E8"/>
    <w:rPr>
      <w:sz w:val="22"/>
      <w:lang w:val="ru-RU" w:eastAsia="x-none"/>
    </w:rPr>
  </w:style>
  <w:style w:type="paragraph" w:styleId="ab">
    <w:name w:val="Balloon Text"/>
    <w:basedOn w:val="a"/>
    <w:link w:val="ac"/>
    <w:uiPriority w:val="99"/>
    <w:semiHidden/>
    <w:unhideWhenUsed/>
    <w:rsid w:val="00F520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20D2"/>
    <w:rPr>
      <w:rFonts w:ascii="Tahoma" w:hAnsi="Tahoma" w:cs="Tahoma"/>
      <w:sz w:val="16"/>
      <w:szCs w:val="16"/>
      <w:lang w:val="ru-RU" w:eastAsia="zh-CN"/>
    </w:rPr>
  </w:style>
  <w:style w:type="table" w:customStyle="1" w:styleId="TableNormal">
    <w:name w:val="Table Normal"/>
    <w:uiPriority w:val="2"/>
    <w:semiHidden/>
    <w:unhideWhenUsed/>
    <w:qFormat/>
    <w:rsid w:val="00A8387E"/>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15">
    <w:name w:val="Без интервала Знак1"/>
    <w:locked/>
    <w:rsid w:val="000F4BA6"/>
    <w:rPr>
      <w:rFonts w:ascii="Calibri" w:eastAsia="Calibri" w:hAnsi="Calibri"/>
      <w:sz w:val="22"/>
      <w:szCs w:val="22"/>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5123-E116-4197-B672-E8730508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Юлія Дорошенко</cp:lastModifiedBy>
  <cp:revision>12</cp:revision>
  <dcterms:created xsi:type="dcterms:W3CDTF">2023-12-25T12:39:00Z</dcterms:created>
  <dcterms:modified xsi:type="dcterms:W3CDTF">2024-01-05T08:21:00Z</dcterms:modified>
</cp:coreProperties>
</file>