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98D" w:rsidRDefault="00E8098D" w:rsidP="00FE25CB">
      <w:pPr>
        <w:pStyle w:val="10"/>
        <w:spacing w:before="64"/>
        <w:ind w:left="284" w:right="943"/>
        <w:jc w:val="center"/>
      </w:pPr>
      <w:r>
        <w:t>ОГОЛОШЕННЯ</w:t>
      </w:r>
    </w:p>
    <w:p w:rsidR="00E8098D" w:rsidRDefault="002A7ED3" w:rsidP="00791F70">
      <w:pPr>
        <w:pStyle w:val="a8"/>
        <w:jc w:val="center"/>
      </w:pPr>
      <w:r>
        <w:t>щодо</w:t>
      </w:r>
      <w:r w:rsidR="00E8098D">
        <w:rPr>
          <w:spacing w:val="-6"/>
        </w:rPr>
        <w:t xml:space="preserve"> </w:t>
      </w:r>
      <w:r w:rsidR="00E8098D">
        <w:t>проведення</w:t>
      </w:r>
      <w:r>
        <w:t xml:space="preserve"> процедури</w:t>
      </w:r>
      <w:r w:rsidR="00E8098D">
        <w:rPr>
          <w:spacing w:val="-6"/>
        </w:rPr>
        <w:t xml:space="preserve"> </w:t>
      </w:r>
      <w:r w:rsidR="00E8098D">
        <w:t>відкритих торгів</w:t>
      </w:r>
      <w:r w:rsidR="00F25DC3">
        <w:t xml:space="preserve"> з особливостями</w:t>
      </w:r>
    </w:p>
    <w:p w:rsidR="0065576F" w:rsidRDefault="0065576F" w:rsidP="00791F70">
      <w:pPr>
        <w:pStyle w:val="a8"/>
        <w:jc w:val="center"/>
      </w:pPr>
    </w:p>
    <w:p w:rsidR="0065576F" w:rsidRPr="007919F2" w:rsidRDefault="0065576F" w:rsidP="0065576F">
      <w:pPr>
        <w:pStyle w:val="HTML"/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Hlk125616354"/>
      <w:r w:rsidRPr="007919F2">
        <w:rPr>
          <w:rFonts w:ascii="Times New Roman" w:hAnsi="Times New Roman"/>
          <w:b/>
          <w:sz w:val="24"/>
          <w:szCs w:val="24"/>
          <w:lang w:eastAsia="ru-RU"/>
        </w:rPr>
        <w:t>«Послуги з організації та проведення медичних оглядів працівників закладів дошкільної освіти та загальноосвітніх шкіл»</w:t>
      </w:r>
    </w:p>
    <w:p w:rsidR="0065576F" w:rsidRDefault="0065576F" w:rsidP="0065576F">
      <w:pPr>
        <w:pStyle w:val="a3"/>
        <w:spacing w:line="274" w:lineRule="exact"/>
        <w:ind w:left="330" w:right="350"/>
        <w:jc w:val="center"/>
        <w:rPr>
          <w:b/>
        </w:rPr>
      </w:pPr>
      <w:r w:rsidRPr="007919F2">
        <w:rPr>
          <w:b/>
        </w:rPr>
        <w:t>за кодом ДК 021:2015 - 85110000-3 Послуги лікувальних закладів та супутні послуги</w:t>
      </w:r>
      <w:r>
        <w:rPr>
          <w:b/>
        </w:rPr>
        <w:t>»</w:t>
      </w:r>
    </w:p>
    <w:p w:rsidR="0065576F" w:rsidRPr="007919F2" w:rsidRDefault="0065576F" w:rsidP="0065576F">
      <w:pPr>
        <w:pStyle w:val="a3"/>
        <w:spacing w:line="274" w:lineRule="exact"/>
        <w:ind w:left="330" w:right="350"/>
        <w:jc w:val="center"/>
        <w:rPr>
          <w:b/>
        </w:rPr>
      </w:pPr>
    </w:p>
    <w:bookmarkEnd w:id="0"/>
    <w:p w:rsidR="00E8098D" w:rsidRDefault="00E8098D" w:rsidP="00791F70">
      <w:pPr>
        <w:pStyle w:val="a8"/>
        <w:jc w:val="center"/>
      </w:pPr>
      <w:r>
        <w:t>через</w:t>
      </w:r>
      <w:r>
        <w:rPr>
          <w:spacing w:val="-5"/>
        </w:rPr>
        <w:t xml:space="preserve"> </w:t>
      </w:r>
      <w:r>
        <w:t>систему</w:t>
      </w:r>
      <w:r>
        <w:rPr>
          <w:spacing w:val="-12"/>
        </w:rPr>
        <w:t xml:space="preserve"> </w:t>
      </w:r>
      <w:r>
        <w:t>електронних</w:t>
      </w:r>
      <w:r>
        <w:rPr>
          <w:spacing w:val="-3"/>
        </w:rPr>
        <w:t xml:space="preserve"> </w:t>
      </w:r>
      <w:r>
        <w:t>закупівель</w:t>
      </w:r>
    </w:p>
    <w:p w:rsidR="00E8098D" w:rsidRDefault="00E8098D" w:rsidP="001F3F02">
      <w:pPr>
        <w:pStyle w:val="10"/>
        <w:numPr>
          <w:ilvl w:val="0"/>
          <w:numId w:val="1"/>
        </w:numPr>
        <w:tabs>
          <w:tab w:val="left" w:pos="1031"/>
        </w:tabs>
        <w:spacing w:line="272" w:lineRule="exact"/>
        <w:ind w:hanging="241"/>
        <w:jc w:val="both"/>
      </w:pPr>
      <w:r>
        <w:t>Замовник:</w:t>
      </w:r>
    </w:p>
    <w:p w:rsidR="00E8098D" w:rsidRDefault="00E8098D" w:rsidP="001F3F02">
      <w:pPr>
        <w:pStyle w:val="a5"/>
        <w:numPr>
          <w:ilvl w:val="1"/>
          <w:numId w:val="1"/>
        </w:numPr>
        <w:tabs>
          <w:tab w:val="left" w:pos="1214"/>
          <w:tab w:val="left" w:pos="3625"/>
          <w:tab w:val="left" w:pos="5406"/>
          <w:tab w:val="left" w:pos="6664"/>
          <w:tab w:val="left" w:pos="8784"/>
          <w:tab w:val="left" w:pos="10205"/>
        </w:tabs>
        <w:spacing w:line="244" w:lineRule="auto"/>
        <w:ind w:right="573" w:firstLine="0"/>
        <w:rPr>
          <w:b/>
          <w:sz w:val="24"/>
        </w:rPr>
      </w:pPr>
      <w:r>
        <w:rPr>
          <w:sz w:val="24"/>
        </w:rPr>
        <w:t>Найменування:</w:t>
      </w:r>
      <w:r>
        <w:rPr>
          <w:sz w:val="24"/>
        </w:rPr>
        <w:tab/>
      </w:r>
      <w:r>
        <w:rPr>
          <w:b/>
          <w:sz w:val="24"/>
        </w:rPr>
        <w:t>Виконавчий</w:t>
      </w:r>
      <w:r>
        <w:rPr>
          <w:b/>
          <w:sz w:val="24"/>
        </w:rPr>
        <w:tab/>
        <w:t>комітет</w:t>
      </w:r>
      <w:r>
        <w:rPr>
          <w:b/>
          <w:sz w:val="24"/>
        </w:rPr>
        <w:tab/>
        <w:t>Вороньківської</w:t>
      </w:r>
      <w:r>
        <w:rPr>
          <w:b/>
          <w:sz w:val="24"/>
        </w:rPr>
        <w:tab/>
        <w:t>сільської</w:t>
      </w:r>
      <w:r>
        <w:rPr>
          <w:b/>
          <w:sz w:val="24"/>
        </w:rPr>
        <w:tab/>
      </w:r>
      <w:r>
        <w:rPr>
          <w:b/>
          <w:spacing w:val="-1"/>
          <w:sz w:val="24"/>
        </w:rPr>
        <w:t>ради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Бориспільського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району Київської області</w:t>
      </w:r>
    </w:p>
    <w:p w:rsidR="00E8098D" w:rsidRDefault="00E8098D" w:rsidP="001F3F02">
      <w:pPr>
        <w:pStyle w:val="a5"/>
        <w:numPr>
          <w:ilvl w:val="1"/>
          <w:numId w:val="1"/>
        </w:numPr>
        <w:tabs>
          <w:tab w:val="left" w:pos="1211"/>
        </w:tabs>
        <w:spacing w:line="262" w:lineRule="exact"/>
        <w:ind w:left="1210" w:hanging="421"/>
        <w:rPr>
          <w:b/>
          <w:sz w:val="24"/>
        </w:rPr>
      </w:pPr>
      <w:r>
        <w:rPr>
          <w:sz w:val="24"/>
        </w:rPr>
        <w:t>Код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ЄДРПОУ: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44042825</w:t>
      </w:r>
    </w:p>
    <w:p w:rsidR="00E8098D" w:rsidRDefault="00E8098D" w:rsidP="001F3F02">
      <w:pPr>
        <w:pStyle w:val="10"/>
        <w:numPr>
          <w:ilvl w:val="1"/>
          <w:numId w:val="1"/>
        </w:numPr>
        <w:tabs>
          <w:tab w:val="left" w:pos="1219"/>
        </w:tabs>
        <w:spacing w:line="244" w:lineRule="auto"/>
        <w:ind w:right="593" w:firstLine="0"/>
        <w:jc w:val="both"/>
      </w:pPr>
      <w:r>
        <w:rPr>
          <w:b w:val="0"/>
        </w:rPr>
        <w:t>Місцезнаходження:</w:t>
      </w:r>
      <w:r>
        <w:rPr>
          <w:b w:val="0"/>
          <w:spacing w:val="3"/>
        </w:rPr>
        <w:t xml:space="preserve"> </w:t>
      </w:r>
      <w:r>
        <w:t>Україна, 08352, Київська</w:t>
      </w:r>
      <w:r>
        <w:rPr>
          <w:spacing w:val="-1"/>
        </w:rPr>
        <w:t xml:space="preserve"> </w:t>
      </w:r>
      <w:r>
        <w:t>обл.,</w:t>
      </w:r>
      <w:r>
        <w:rPr>
          <w:spacing w:val="1"/>
        </w:rPr>
        <w:t xml:space="preserve"> </w:t>
      </w:r>
      <w:r>
        <w:t>Бориспільський р-н, село Вороньків,</w:t>
      </w:r>
      <w:r>
        <w:rPr>
          <w:spacing w:val="-57"/>
        </w:rPr>
        <w:t xml:space="preserve"> </w:t>
      </w:r>
      <w:r>
        <w:t>вул.</w:t>
      </w:r>
      <w:r>
        <w:rPr>
          <w:spacing w:val="-2"/>
        </w:rPr>
        <w:t xml:space="preserve"> </w:t>
      </w:r>
      <w:r>
        <w:t>Паркова, будинок</w:t>
      </w:r>
      <w:r>
        <w:rPr>
          <w:spacing w:val="-1"/>
        </w:rPr>
        <w:t xml:space="preserve"> </w:t>
      </w:r>
      <w:r>
        <w:t>2</w:t>
      </w:r>
    </w:p>
    <w:p w:rsidR="00E8098D" w:rsidRDefault="00E8098D" w:rsidP="001F3F02">
      <w:pPr>
        <w:pStyle w:val="a5"/>
        <w:numPr>
          <w:ilvl w:val="1"/>
          <w:numId w:val="1"/>
        </w:numPr>
        <w:tabs>
          <w:tab w:val="left" w:pos="1240"/>
        </w:tabs>
        <w:spacing w:line="244" w:lineRule="auto"/>
        <w:ind w:right="563" w:firstLine="0"/>
        <w:rPr>
          <w:b/>
          <w:sz w:val="24"/>
        </w:rPr>
      </w:pPr>
      <w:r>
        <w:rPr>
          <w:sz w:val="24"/>
        </w:rPr>
        <w:t>Фактична</w:t>
      </w:r>
      <w:r>
        <w:rPr>
          <w:spacing w:val="24"/>
          <w:sz w:val="24"/>
        </w:rPr>
        <w:t xml:space="preserve"> </w:t>
      </w:r>
      <w:r>
        <w:rPr>
          <w:sz w:val="24"/>
        </w:rPr>
        <w:t>адреса:</w:t>
      </w:r>
      <w:r>
        <w:rPr>
          <w:spacing w:val="33"/>
          <w:sz w:val="24"/>
        </w:rPr>
        <w:t xml:space="preserve"> </w:t>
      </w:r>
      <w:r>
        <w:rPr>
          <w:b/>
          <w:sz w:val="24"/>
        </w:rPr>
        <w:t>Україна,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08352,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Київська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обл.,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Бориспільський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р-н,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село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Вороньків,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вул.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Паркова, будинок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</w:p>
    <w:p w:rsidR="00E8098D" w:rsidRDefault="00E8098D" w:rsidP="001F3F02">
      <w:pPr>
        <w:pStyle w:val="a5"/>
        <w:numPr>
          <w:ilvl w:val="1"/>
          <w:numId w:val="1"/>
        </w:numPr>
        <w:tabs>
          <w:tab w:val="left" w:pos="1211"/>
        </w:tabs>
        <w:spacing w:line="260" w:lineRule="exact"/>
        <w:ind w:left="1210" w:hanging="421"/>
        <w:rPr>
          <w:sz w:val="24"/>
        </w:rPr>
      </w:pPr>
      <w:r>
        <w:rPr>
          <w:sz w:val="24"/>
        </w:rPr>
        <w:t>Посадові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особи</w:t>
      </w:r>
      <w:r>
        <w:rPr>
          <w:spacing w:val="-6"/>
          <w:sz w:val="24"/>
        </w:rPr>
        <w:t xml:space="preserve"> </w:t>
      </w:r>
      <w:r>
        <w:rPr>
          <w:sz w:val="24"/>
        </w:rPr>
        <w:t>замовника,</w:t>
      </w:r>
      <w:r>
        <w:rPr>
          <w:spacing w:val="-3"/>
          <w:sz w:val="24"/>
        </w:rPr>
        <w:t xml:space="preserve"> </w:t>
      </w:r>
      <w:r>
        <w:rPr>
          <w:sz w:val="24"/>
        </w:rPr>
        <w:t>уповноважені</w:t>
      </w:r>
      <w:r>
        <w:rPr>
          <w:spacing w:val="-9"/>
          <w:sz w:val="24"/>
        </w:rPr>
        <w:t xml:space="preserve"> </w:t>
      </w:r>
      <w:r>
        <w:rPr>
          <w:sz w:val="24"/>
        </w:rPr>
        <w:t>здійснювати</w:t>
      </w:r>
      <w:r>
        <w:rPr>
          <w:spacing w:val="-8"/>
          <w:sz w:val="24"/>
        </w:rPr>
        <w:t xml:space="preserve"> </w:t>
      </w:r>
      <w:r>
        <w:rPr>
          <w:sz w:val="24"/>
        </w:rPr>
        <w:t>зв’язок</w:t>
      </w:r>
      <w:r>
        <w:rPr>
          <w:spacing w:val="-7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учасниками:</w:t>
      </w:r>
    </w:p>
    <w:p w:rsidR="00E8098D" w:rsidRDefault="00E8098D" w:rsidP="001F3F02">
      <w:pPr>
        <w:pStyle w:val="10"/>
        <w:spacing w:line="274" w:lineRule="exact"/>
        <w:jc w:val="both"/>
      </w:pPr>
      <w:r>
        <w:rPr>
          <w:b w:val="0"/>
        </w:rPr>
        <w:t>+</w:t>
      </w:r>
      <w:r>
        <w:t>380994910041;</w:t>
      </w:r>
      <w:r>
        <w:rPr>
          <w:spacing w:val="-8"/>
        </w:rPr>
        <w:t xml:space="preserve"> </w:t>
      </w:r>
      <w:r>
        <w:t>Гольоса Юлія Олексадрівна;</w:t>
      </w:r>
      <w:r>
        <w:rPr>
          <w:spacing w:val="-4"/>
        </w:rPr>
        <w:t xml:space="preserve"> </w:t>
      </w:r>
      <w:hyperlink r:id="rId7" w:history="1">
        <w:r>
          <w:rPr>
            <w:rStyle w:val="a7"/>
            <w:rFonts w:eastAsiaTheme="majorEastAsia"/>
            <w:color w:val="0461C1"/>
            <w:u w:val="thick" w:color="0461C1"/>
          </w:rPr>
          <w:t>zakupkavoronkiv@ukr.net</w:t>
        </w:r>
      </w:hyperlink>
    </w:p>
    <w:p w:rsidR="00E8098D" w:rsidRPr="00946511" w:rsidRDefault="00E8098D" w:rsidP="00791F70">
      <w:pPr>
        <w:pStyle w:val="a5"/>
        <w:numPr>
          <w:ilvl w:val="0"/>
          <w:numId w:val="1"/>
        </w:numPr>
        <w:tabs>
          <w:tab w:val="left" w:pos="1041"/>
        </w:tabs>
        <w:spacing w:before="85" w:line="235" w:lineRule="auto"/>
        <w:ind w:left="790" w:right="556" w:firstLine="0"/>
        <w:rPr>
          <w:b/>
          <w:sz w:val="24"/>
        </w:rPr>
      </w:pPr>
      <w:r w:rsidRPr="007C6A26">
        <w:rPr>
          <w:sz w:val="24"/>
        </w:rPr>
        <w:t>Очікувана</w:t>
      </w:r>
      <w:r w:rsidRPr="007C6A26">
        <w:rPr>
          <w:spacing w:val="45"/>
          <w:sz w:val="24"/>
        </w:rPr>
        <w:t xml:space="preserve"> </w:t>
      </w:r>
      <w:r w:rsidRPr="007C6A26">
        <w:rPr>
          <w:sz w:val="24"/>
        </w:rPr>
        <w:t>вартість</w:t>
      </w:r>
      <w:r w:rsidRPr="007C6A26">
        <w:rPr>
          <w:spacing w:val="43"/>
          <w:sz w:val="24"/>
        </w:rPr>
        <w:t xml:space="preserve"> </w:t>
      </w:r>
      <w:r w:rsidRPr="007C6A26">
        <w:rPr>
          <w:sz w:val="24"/>
        </w:rPr>
        <w:t>закупівлі:</w:t>
      </w:r>
      <w:r>
        <w:rPr>
          <w:b/>
          <w:spacing w:val="47"/>
          <w:sz w:val="24"/>
        </w:rPr>
        <w:t xml:space="preserve"> </w:t>
      </w:r>
      <w:r w:rsidR="006A3A46" w:rsidRPr="006A3A46">
        <w:rPr>
          <w:b/>
          <w:sz w:val="24"/>
          <w:szCs w:val="24"/>
          <w:lang w:eastAsia="ru-RU"/>
        </w:rPr>
        <w:t>13</w:t>
      </w:r>
      <w:r w:rsidR="00957C7C">
        <w:rPr>
          <w:b/>
          <w:sz w:val="24"/>
          <w:szCs w:val="24"/>
          <w:lang w:eastAsia="ru-RU"/>
        </w:rPr>
        <w:t>1</w:t>
      </w:r>
      <w:r w:rsidR="006A3A46" w:rsidRPr="006A3A46">
        <w:rPr>
          <w:b/>
          <w:sz w:val="24"/>
          <w:szCs w:val="24"/>
          <w:lang w:eastAsia="ru-RU"/>
        </w:rPr>
        <w:t xml:space="preserve"> 000</w:t>
      </w:r>
      <w:r w:rsidR="00946511" w:rsidRPr="00946511">
        <w:rPr>
          <w:b/>
          <w:sz w:val="24"/>
          <w:szCs w:val="24"/>
          <w:lang w:eastAsia="ru-RU"/>
        </w:rPr>
        <w:t>,00 грн з ПДВ (</w:t>
      </w:r>
      <w:r w:rsidR="006A3A46" w:rsidRPr="006A3A46">
        <w:rPr>
          <w:b/>
          <w:sz w:val="24"/>
          <w:szCs w:val="24"/>
          <w:lang w:eastAsia="ru-RU"/>
        </w:rPr>
        <w:t xml:space="preserve">сто тридцять </w:t>
      </w:r>
      <w:r w:rsidR="00957C7C">
        <w:rPr>
          <w:b/>
          <w:sz w:val="24"/>
          <w:szCs w:val="24"/>
          <w:lang w:eastAsia="ru-RU"/>
        </w:rPr>
        <w:t>одна тисяча</w:t>
      </w:r>
      <w:r w:rsidR="006A3A46" w:rsidRPr="006A3A46">
        <w:rPr>
          <w:b/>
          <w:sz w:val="24"/>
          <w:szCs w:val="24"/>
          <w:lang w:eastAsia="ru-RU"/>
        </w:rPr>
        <w:t xml:space="preserve"> гривень нуль копійо</w:t>
      </w:r>
      <w:r w:rsidR="006A3A46">
        <w:rPr>
          <w:b/>
          <w:sz w:val="24"/>
          <w:szCs w:val="24"/>
          <w:lang w:eastAsia="ru-RU"/>
        </w:rPr>
        <w:t>к</w:t>
      </w:r>
      <w:r w:rsidR="006A3A46" w:rsidRPr="006A3A46">
        <w:rPr>
          <w:b/>
          <w:sz w:val="24"/>
          <w:szCs w:val="24"/>
          <w:lang w:eastAsia="ru-RU"/>
        </w:rPr>
        <w:t xml:space="preserve"> </w:t>
      </w:r>
      <w:r w:rsidR="00946511" w:rsidRPr="00946511">
        <w:rPr>
          <w:b/>
          <w:sz w:val="24"/>
          <w:szCs w:val="24"/>
          <w:lang w:eastAsia="ru-RU"/>
        </w:rPr>
        <w:t>).</w:t>
      </w:r>
    </w:p>
    <w:p w:rsidR="006A3A46" w:rsidRDefault="00E8098D" w:rsidP="006A3A46">
      <w:pPr>
        <w:pStyle w:val="10"/>
        <w:numPr>
          <w:ilvl w:val="0"/>
          <w:numId w:val="1"/>
        </w:numPr>
        <w:tabs>
          <w:tab w:val="left" w:pos="1031"/>
        </w:tabs>
        <w:spacing w:line="270" w:lineRule="exact"/>
        <w:ind w:hanging="241"/>
        <w:jc w:val="both"/>
      </w:pPr>
      <w:r>
        <w:t>Інформація</w:t>
      </w:r>
      <w:r>
        <w:rPr>
          <w:spacing w:val="-5"/>
        </w:rPr>
        <w:t xml:space="preserve"> </w:t>
      </w:r>
      <w:r>
        <w:t>про</w:t>
      </w:r>
      <w:r>
        <w:rPr>
          <w:spacing w:val="-6"/>
        </w:rPr>
        <w:t xml:space="preserve"> </w:t>
      </w:r>
      <w:r>
        <w:t>предмет закупівлі:</w:t>
      </w:r>
    </w:p>
    <w:p w:rsidR="00262A90" w:rsidRPr="006A3A46" w:rsidRDefault="00E8098D" w:rsidP="006A3A46">
      <w:pPr>
        <w:pStyle w:val="10"/>
        <w:numPr>
          <w:ilvl w:val="0"/>
          <w:numId w:val="1"/>
        </w:numPr>
        <w:tabs>
          <w:tab w:val="left" w:pos="1031"/>
        </w:tabs>
        <w:spacing w:line="270" w:lineRule="exact"/>
        <w:ind w:hanging="241"/>
        <w:jc w:val="both"/>
      </w:pPr>
      <w:r w:rsidRPr="007C6A26">
        <w:rPr>
          <w:b w:val="0"/>
        </w:rPr>
        <w:t>Найменування</w:t>
      </w:r>
      <w:r w:rsidRPr="007C6A26">
        <w:rPr>
          <w:b w:val="0"/>
          <w:spacing w:val="-9"/>
        </w:rPr>
        <w:t xml:space="preserve"> </w:t>
      </w:r>
      <w:r w:rsidRPr="007C6A26">
        <w:rPr>
          <w:b w:val="0"/>
        </w:rPr>
        <w:t>предмету</w:t>
      </w:r>
      <w:r w:rsidRPr="007C6A26">
        <w:rPr>
          <w:b w:val="0"/>
          <w:spacing w:val="-14"/>
        </w:rPr>
        <w:t xml:space="preserve"> </w:t>
      </w:r>
      <w:r w:rsidRPr="007C6A26">
        <w:rPr>
          <w:b w:val="0"/>
        </w:rPr>
        <w:t>закупівлі:</w:t>
      </w:r>
      <w:r w:rsidR="007133CD" w:rsidRPr="006A3A46">
        <w:t xml:space="preserve"> </w:t>
      </w:r>
      <w:r w:rsidR="006A3A46" w:rsidRPr="006A3A46">
        <w:rPr>
          <w:lang w:eastAsia="ru-RU"/>
        </w:rPr>
        <w:t>«Послуги з організації та проведення медичних оглядів працівників закладів дошкільної освіти та загальноосвітніх шкіл»</w:t>
      </w:r>
      <w:r w:rsidR="006A3A46">
        <w:rPr>
          <w:lang w:eastAsia="ru-RU"/>
        </w:rPr>
        <w:t xml:space="preserve"> </w:t>
      </w:r>
      <w:r w:rsidR="006A3A46" w:rsidRPr="006A3A46">
        <w:t>за кодом ДК 021:2015 - 85110000-3 Послуги лікувальних закладів та супутні послуги»</w:t>
      </w:r>
    </w:p>
    <w:p w:rsidR="00B3312C" w:rsidRPr="006A3A46" w:rsidRDefault="00B3312C" w:rsidP="006A3A46">
      <w:pPr>
        <w:pStyle w:val="10"/>
        <w:numPr>
          <w:ilvl w:val="0"/>
          <w:numId w:val="1"/>
        </w:numPr>
        <w:tabs>
          <w:tab w:val="left" w:pos="1031"/>
        </w:tabs>
        <w:spacing w:line="270" w:lineRule="exact"/>
        <w:ind w:hanging="241"/>
        <w:jc w:val="both"/>
      </w:pPr>
      <w:r w:rsidRPr="00844CA8">
        <w:rPr>
          <w:b w:val="0"/>
        </w:rPr>
        <w:t>Класифікатор:</w:t>
      </w:r>
      <w:r>
        <w:rPr>
          <w:lang w:val="ru-RU"/>
        </w:rPr>
        <w:t xml:space="preserve"> </w:t>
      </w:r>
      <w:r w:rsidR="006A3A46" w:rsidRPr="006A3A46">
        <w:t>ДК 021:2015 - 85110000-3 Послуги лікувальних закладів та супутні послуги»</w:t>
      </w:r>
    </w:p>
    <w:p w:rsidR="00293C19" w:rsidRPr="00293C19" w:rsidRDefault="00AF6326" w:rsidP="00293C19">
      <w:pPr>
        <w:pStyle w:val="a5"/>
        <w:numPr>
          <w:ilvl w:val="1"/>
          <w:numId w:val="1"/>
        </w:numPr>
        <w:tabs>
          <w:tab w:val="left" w:pos="1204"/>
        </w:tabs>
        <w:ind w:left="1203" w:right="183" w:hanging="413"/>
        <w:rPr>
          <w:bCs/>
          <w:sz w:val="24"/>
          <w:szCs w:val="24"/>
        </w:rPr>
      </w:pPr>
      <w:r w:rsidRPr="00293C19">
        <w:rPr>
          <w:bCs/>
          <w:sz w:val="24"/>
          <w:szCs w:val="24"/>
        </w:rPr>
        <w:t xml:space="preserve">Кількість та обсяг надання послуг: </w:t>
      </w:r>
    </w:p>
    <w:p w:rsidR="00293C19" w:rsidRPr="00293C19" w:rsidRDefault="00293C19" w:rsidP="00293C19">
      <w:pPr>
        <w:pStyle w:val="a5"/>
        <w:numPr>
          <w:ilvl w:val="0"/>
          <w:numId w:val="14"/>
        </w:numPr>
        <w:tabs>
          <w:tab w:val="left" w:pos="1204"/>
        </w:tabs>
        <w:ind w:right="183"/>
        <w:rPr>
          <w:bCs/>
          <w:sz w:val="24"/>
          <w:szCs w:val="24"/>
        </w:rPr>
      </w:pPr>
      <w:r w:rsidRPr="00293C19">
        <w:rPr>
          <w:bCs/>
          <w:sz w:val="24"/>
          <w:szCs w:val="24"/>
        </w:rPr>
        <w:t>Послуги з проведення медичних оглядів працівників  закладів освіти та дошкільної освіти (первинний огляд) – 140 послуг;</w:t>
      </w:r>
    </w:p>
    <w:p w:rsidR="007536EB" w:rsidRPr="00293C19" w:rsidRDefault="00293C19" w:rsidP="00293C19">
      <w:pPr>
        <w:pStyle w:val="a8"/>
        <w:numPr>
          <w:ilvl w:val="0"/>
          <w:numId w:val="14"/>
        </w:numPr>
        <w:rPr>
          <w:rFonts w:eastAsia="Times New Roman" w:cs="Times New Roman"/>
          <w:bCs/>
          <w:color w:val="auto"/>
          <w:lang w:val="uk-UA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293C19">
        <w:rPr>
          <w:rFonts w:eastAsia="Times New Roman" w:cs="Times New Roman"/>
          <w:bCs/>
          <w:color w:val="auto"/>
          <w:lang w:val="uk-UA" w:eastAsia="en-US"/>
          <w14:textOutline w14:w="0" w14:cap="rnd" w14:cmpd="sng" w14:algn="ctr">
            <w14:noFill/>
            <w14:prstDash w14:val="solid"/>
            <w14:bevel/>
          </w14:textOutline>
        </w:rPr>
        <w:t>Послуги з проведення медичних оглядів працівників  закладів освіти та дошкільної освіти (повторний огляд) – 111 послуг.</w:t>
      </w:r>
    </w:p>
    <w:p w:rsidR="007133CD" w:rsidRPr="007536EB" w:rsidRDefault="00E8098D" w:rsidP="007536EB">
      <w:pPr>
        <w:pStyle w:val="a5"/>
        <w:numPr>
          <w:ilvl w:val="1"/>
          <w:numId w:val="1"/>
        </w:numPr>
        <w:tabs>
          <w:tab w:val="left" w:pos="1252"/>
        </w:tabs>
        <w:ind w:right="173"/>
        <w:rPr>
          <w:b/>
          <w:sz w:val="24"/>
        </w:rPr>
      </w:pPr>
      <w:r w:rsidRPr="007536EB">
        <w:rPr>
          <w:sz w:val="24"/>
        </w:rPr>
        <w:t>Місце</w:t>
      </w:r>
      <w:r w:rsidRPr="007536EB">
        <w:rPr>
          <w:spacing w:val="1"/>
          <w:sz w:val="24"/>
        </w:rPr>
        <w:t xml:space="preserve"> </w:t>
      </w:r>
      <w:r w:rsidR="00AF6326" w:rsidRPr="007536EB">
        <w:rPr>
          <w:sz w:val="24"/>
        </w:rPr>
        <w:t>надання послуг</w:t>
      </w:r>
      <w:r w:rsidRPr="007536EB">
        <w:rPr>
          <w:sz w:val="24"/>
        </w:rPr>
        <w:t>:</w:t>
      </w:r>
      <w:r w:rsidRPr="007536EB">
        <w:rPr>
          <w:spacing w:val="1"/>
          <w:sz w:val="24"/>
        </w:rPr>
        <w:t xml:space="preserve"> </w:t>
      </w:r>
      <w:r w:rsidR="00EB489D" w:rsidRPr="007536EB">
        <w:rPr>
          <w:b/>
          <w:sz w:val="24"/>
          <w:szCs w:val="24"/>
        </w:rPr>
        <w:t xml:space="preserve">Україна, </w:t>
      </w:r>
      <w:r w:rsidR="00AE6214">
        <w:rPr>
          <w:b/>
          <w:sz w:val="24"/>
          <w:szCs w:val="24"/>
        </w:rPr>
        <w:t>Київська область, м. Бориспіль.</w:t>
      </w:r>
    </w:p>
    <w:p w:rsidR="00E8098D" w:rsidRPr="00AF6326" w:rsidRDefault="00E8098D" w:rsidP="007536EB">
      <w:pPr>
        <w:pStyle w:val="a5"/>
        <w:numPr>
          <w:ilvl w:val="1"/>
          <w:numId w:val="1"/>
        </w:numPr>
        <w:tabs>
          <w:tab w:val="left" w:pos="1243"/>
        </w:tabs>
        <w:spacing w:before="106" w:line="244" w:lineRule="auto"/>
        <w:ind w:right="552" w:firstLine="0"/>
        <w:rPr>
          <w:b/>
          <w:sz w:val="24"/>
        </w:rPr>
      </w:pPr>
      <w:r>
        <w:rPr>
          <w:sz w:val="24"/>
        </w:rPr>
        <w:t xml:space="preserve">Технічні, якісні та інші характеристики предмета закупівлі: </w:t>
      </w:r>
      <w:r w:rsidR="00AF6326" w:rsidRPr="00AF6326">
        <w:rPr>
          <w:b/>
          <w:sz w:val="24"/>
        </w:rPr>
        <w:t>відповідно до Додатку 2 до Тендерної документації.</w:t>
      </w:r>
    </w:p>
    <w:p w:rsidR="002C2BC7" w:rsidRPr="002C2BC7" w:rsidRDefault="00E8098D" w:rsidP="002C2BC7">
      <w:pPr>
        <w:pStyle w:val="10"/>
        <w:numPr>
          <w:ilvl w:val="0"/>
          <w:numId w:val="1"/>
        </w:numPr>
        <w:tabs>
          <w:tab w:val="left" w:pos="1034"/>
        </w:tabs>
        <w:spacing w:before="104"/>
        <w:ind w:left="1033" w:hanging="244"/>
        <w:jc w:val="both"/>
      </w:pPr>
      <w:r w:rsidRPr="0085148B">
        <w:rPr>
          <w:b w:val="0"/>
        </w:rPr>
        <w:t>Строк</w:t>
      </w:r>
      <w:r w:rsidRPr="0085148B">
        <w:rPr>
          <w:b w:val="0"/>
          <w:spacing w:val="-5"/>
        </w:rPr>
        <w:t xml:space="preserve"> </w:t>
      </w:r>
      <w:r w:rsidR="00933665">
        <w:rPr>
          <w:b w:val="0"/>
        </w:rPr>
        <w:t>надання послуг:</w:t>
      </w:r>
      <w:r w:rsidR="00324995">
        <w:rPr>
          <w:b w:val="0"/>
        </w:rPr>
        <w:t xml:space="preserve"> </w:t>
      </w:r>
      <w:r w:rsidR="00324995" w:rsidRPr="00324995">
        <w:t>протягом 2023 року</w:t>
      </w:r>
      <w:r w:rsidR="00324995">
        <w:rPr>
          <w:b w:val="0"/>
        </w:rPr>
        <w:t>,</w:t>
      </w:r>
      <w:r w:rsidR="00933665">
        <w:rPr>
          <w:b w:val="0"/>
        </w:rPr>
        <w:t xml:space="preserve"> </w:t>
      </w:r>
      <w:r w:rsidR="00933665" w:rsidRPr="002C2BC7">
        <w:t>до 31.12.2023 року.</w:t>
      </w:r>
      <w:r w:rsidR="00243AFC">
        <w:t xml:space="preserve"> </w:t>
      </w:r>
      <w:r w:rsidR="00ED4721">
        <w:rPr>
          <w:b w:val="0"/>
        </w:rPr>
        <w:t xml:space="preserve"> </w:t>
      </w:r>
    </w:p>
    <w:p w:rsidR="000E5394" w:rsidRDefault="00E8098D" w:rsidP="000E5394">
      <w:pPr>
        <w:pStyle w:val="10"/>
        <w:numPr>
          <w:ilvl w:val="0"/>
          <w:numId w:val="1"/>
        </w:numPr>
        <w:tabs>
          <w:tab w:val="left" w:pos="1034"/>
        </w:tabs>
        <w:spacing w:before="104"/>
        <w:ind w:left="1033" w:hanging="244"/>
        <w:jc w:val="both"/>
      </w:pPr>
      <w:r w:rsidRPr="002C2BC7">
        <w:rPr>
          <w:b w:val="0"/>
        </w:rPr>
        <w:t>Умови оплати:</w:t>
      </w:r>
      <w:r w:rsidRPr="00B66158">
        <w:t xml:space="preserve"> </w:t>
      </w:r>
      <w:r w:rsidR="009F073B" w:rsidRPr="002E6A55">
        <w:t xml:space="preserve">Розрахунки за надані послуги проводяться </w:t>
      </w:r>
      <w:r w:rsidR="009F073B" w:rsidRPr="002E6A55">
        <w:rPr>
          <w:i/>
        </w:rPr>
        <w:t>Замовником</w:t>
      </w:r>
      <w:r w:rsidR="009F073B" w:rsidRPr="002E6A55">
        <w:t xml:space="preserve"> щомісячно після фактичного надання послуг, шляхом перерахування грошових коштів на поточний рахунок </w:t>
      </w:r>
      <w:r w:rsidR="009F073B" w:rsidRPr="002E6A55">
        <w:rPr>
          <w:i/>
        </w:rPr>
        <w:t>Виконавця</w:t>
      </w:r>
      <w:r w:rsidR="009F073B" w:rsidRPr="002E6A55">
        <w:t xml:space="preserve"> на підставі Акту прийому – передачі наданих послуг</w:t>
      </w:r>
      <w:r w:rsidR="009F073B">
        <w:t xml:space="preserve"> з додатком</w:t>
      </w:r>
      <w:r w:rsidR="009F073B" w:rsidRPr="002E6A55">
        <w:t xml:space="preserve"> за відповідний місяць протягом 10 (десяти) банківських днів з дня підписання </w:t>
      </w:r>
      <w:r w:rsidR="009F073B" w:rsidRPr="002E6A55">
        <w:rPr>
          <w:i/>
        </w:rPr>
        <w:t>Сторонами</w:t>
      </w:r>
      <w:r w:rsidR="009F073B" w:rsidRPr="002E6A55">
        <w:t xml:space="preserve"> Акту прийому–передачі наданих послуг.</w:t>
      </w:r>
    </w:p>
    <w:p w:rsidR="00521655" w:rsidRDefault="00E8098D" w:rsidP="00521655">
      <w:pPr>
        <w:pStyle w:val="10"/>
        <w:numPr>
          <w:ilvl w:val="0"/>
          <w:numId w:val="1"/>
        </w:numPr>
        <w:tabs>
          <w:tab w:val="left" w:pos="1034"/>
        </w:tabs>
        <w:spacing w:before="104"/>
        <w:ind w:left="1033" w:hanging="244"/>
        <w:jc w:val="both"/>
      </w:pPr>
      <w:r w:rsidRPr="000E5394">
        <w:rPr>
          <w:b w:val="0"/>
        </w:rPr>
        <w:t>Інформація</w:t>
      </w:r>
      <w:r w:rsidRPr="000E5394">
        <w:rPr>
          <w:b w:val="0"/>
          <w:spacing w:val="-4"/>
        </w:rPr>
        <w:t xml:space="preserve"> </w:t>
      </w:r>
      <w:r w:rsidRPr="000E5394">
        <w:rPr>
          <w:b w:val="0"/>
        </w:rPr>
        <w:t>про</w:t>
      </w:r>
      <w:r w:rsidRPr="000E5394">
        <w:rPr>
          <w:b w:val="0"/>
          <w:spacing w:val="-5"/>
        </w:rPr>
        <w:t xml:space="preserve"> </w:t>
      </w:r>
      <w:r w:rsidRPr="000E5394">
        <w:rPr>
          <w:b w:val="0"/>
        </w:rPr>
        <w:t>джерело</w:t>
      </w:r>
      <w:r w:rsidRPr="000E5394">
        <w:rPr>
          <w:b w:val="0"/>
          <w:spacing w:val="-4"/>
        </w:rPr>
        <w:t xml:space="preserve"> </w:t>
      </w:r>
      <w:r w:rsidRPr="000E5394">
        <w:rPr>
          <w:b w:val="0"/>
        </w:rPr>
        <w:t>фінансування:</w:t>
      </w:r>
      <w:r w:rsidRPr="000E5394">
        <w:rPr>
          <w:spacing w:val="-2"/>
        </w:rPr>
        <w:t xml:space="preserve"> </w:t>
      </w:r>
      <w:r w:rsidRPr="000E5394">
        <w:t>Місцевий</w:t>
      </w:r>
      <w:r w:rsidRPr="000E5394">
        <w:rPr>
          <w:spacing w:val="-3"/>
        </w:rPr>
        <w:t xml:space="preserve"> </w:t>
      </w:r>
      <w:r w:rsidRPr="000E5394">
        <w:t>бюджет</w:t>
      </w:r>
      <w:r w:rsidRPr="000E5394">
        <w:rPr>
          <w:spacing w:val="-2"/>
        </w:rPr>
        <w:t xml:space="preserve"> </w:t>
      </w:r>
      <w:r w:rsidRPr="000E5394">
        <w:t>–</w:t>
      </w:r>
      <w:r w:rsidRPr="000E5394">
        <w:rPr>
          <w:spacing w:val="-4"/>
        </w:rPr>
        <w:t xml:space="preserve"> </w:t>
      </w:r>
      <w:r w:rsidR="009F073B">
        <w:rPr>
          <w:lang w:val="ru-RU"/>
        </w:rPr>
        <w:t>13</w:t>
      </w:r>
      <w:r w:rsidR="003D7D40">
        <w:rPr>
          <w:lang w:val="ru-RU"/>
        </w:rPr>
        <w:t>1</w:t>
      </w:r>
      <w:bookmarkStart w:id="1" w:name="_GoBack"/>
      <w:bookmarkEnd w:id="1"/>
      <w:r w:rsidR="009F073B">
        <w:rPr>
          <w:lang w:val="ru-RU"/>
        </w:rPr>
        <w:t xml:space="preserve"> 000</w:t>
      </w:r>
      <w:r w:rsidR="00FA4E9F" w:rsidRPr="000E5394">
        <w:t xml:space="preserve"> </w:t>
      </w:r>
      <w:r w:rsidRPr="000E5394">
        <w:t>грн.</w:t>
      </w:r>
      <w:r w:rsidRPr="000E5394">
        <w:rPr>
          <w:spacing w:val="-5"/>
        </w:rPr>
        <w:t xml:space="preserve"> </w:t>
      </w:r>
      <w:r w:rsidRPr="000E5394">
        <w:t>00</w:t>
      </w:r>
      <w:r w:rsidRPr="000E5394">
        <w:rPr>
          <w:spacing w:val="-4"/>
        </w:rPr>
        <w:t xml:space="preserve"> </w:t>
      </w:r>
      <w:r w:rsidRPr="000E5394">
        <w:t>коп.</w:t>
      </w:r>
    </w:p>
    <w:p w:rsidR="00010314" w:rsidRDefault="00E8098D" w:rsidP="00010314">
      <w:pPr>
        <w:pStyle w:val="10"/>
        <w:numPr>
          <w:ilvl w:val="0"/>
          <w:numId w:val="1"/>
        </w:numPr>
        <w:tabs>
          <w:tab w:val="left" w:pos="1034"/>
        </w:tabs>
        <w:spacing w:before="104"/>
        <w:ind w:left="1033" w:hanging="244"/>
        <w:jc w:val="both"/>
      </w:pPr>
      <w:r w:rsidRPr="00521655">
        <w:rPr>
          <w:b w:val="0"/>
        </w:rPr>
        <w:t>Період</w:t>
      </w:r>
      <w:r w:rsidRPr="00521655">
        <w:rPr>
          <w:b w:val="0"/>
          <w:spacing w:val="-8"/>
        </w:rPr>
        <w:t xml:space="preserve"> </w:t>
      </w:r>
      <w:r w:rsidRPr="00521655">
        <w:rPr>
          <w:b w:val="0"/>
        </w:rPr>
        <w:t>уточнення</w:t>
      </w:r>
      <w:r w:rsidRPr="00521655">
        <w:rPr>
          <w:b w:val="0"/>
          <w:spacing w:val="-6"/>
        </w:rPr>
        <w:t xml:space="preserve"> </w:t>
      </w:r>
      <w:r w:rsidRPr="00521655">
        <w:rPr>
          <w:b w:val="0"/>
        </w:rPr>
        <w:t>інформації</w:t>
      </w:r>
      <w:r w:rsidRPr="00521655">
        <w:rPr>
          <w:b w:val="0"/>
          <w:spacing w:val="-8"/>
        </w:rPr>
        <w:t xml:space="preserve"> </w:t>
      </w:r>
      <w:r w:rsidRPr="00521655">
        <w:rPr>
          <w:b w:val="0"/>
        </w:rPr>
        <w:t>про</w:t>
      </w:r>
      <w:r w:rsidRPr="00521655">
        <w:rPr>
          <w:b w:val="0"/>
          <w:spacing w:val="-7"/>
        </w:rPr>
        <w:t xml:space="preserve"> </w:t>
      </w:r>
      <w:r w:rsidRPr="00521655">
        <w:rPr>
          <w:b w:val="0"/>
        </w:rPr>
        <w:t>закупівлю:</w:t>
      </w:r>
      <w:r w:rsidRPr="00521655">
        <w:rPr>
          <w:spacing w:val="-5"/>
        </w:rPr>
        <w:t xml:space="preserve"> </w:t>
      </w:r>
      <w:r w:rsidRPr="00521655">
        <w:t>згідно</w:t>
      </w:r>
      <w:r w:rsidRPr="00521655">
        <w:rPr>
          <w:spacing w:val="-7"/>
        </w:rPr>
        <w:t xml:space="preserve"> </w:t>
      </w:r>
      <w:r w:rsidRPr="00521655">
        <w:t>електронного</w:t>
      </w:r>
      <w:r w:rsidRPr="00521655">
        <w:rPr>
          <w:spacing w:val="-7"/>
        </w:rPr>
        <w:t xml:space="preserve"> </w:t>
      </w:r>
      <w:r w:rsidRPr="00521655">
        <w:t>оголошення.</w:t>
      </w:r>
    </w:p>
    <w:p w:rsidR="00BC6294" w:rsidRDefault="00E8098D" w:rsidP="00BC6294">
      <w:pPr>
        <w:pStyle w:val="10"/>
        <w:numPr>
          <w:ilvl w:val="0"/>
          <w:numId w:val="1"/>
        </w:numPr>
        <w:tabs>
          <w:tab w:val="left" w:pos="1034"/>
        </w:tabs>
        <w:spacing w:before="104"/>
        <w:ind w:left="1033" w:hanging="244"/>
        <w:jc w:val="both"/>
      </w:pPr>
      <w:r w:rsidRPr="00010314">
        <w:rPr>
          <w:b w:val="0"/>
        </w:rPr>
        <w:t>Кінцевий</w:t>
      </w:r>
      <w:r w:rsidRPr="00010314">
        <w:rPr>
          <w:b w:val="0"/>
          <w:spacing w:val="-5"/>
        </w:rPr>
        <w:t xml:space="preserve"> </w:t>
      </w:r>
      <w:r w:rsidRPr="00010314">
        <w:rPr>
          <w:b w:val="0"/>
        </w:rPr>
        <w:t>строк</w:t>
      </w:r>
      <w:r w:rsidRPr="00010314">
        <w:rPr>
          <w:b w:val="0"/>
          <w:spacing w:val="-6"/>
        </w:rPr>
        <w:t xml:space="preserve"> </w:t>
      </w:r>
      <w:r w:rsidRPr="00010314">
        <w:rPr>
          <w:b w:val="0"/>
        </w:rPr>
        <w:t>подання</w:t>
      </w:r>
      <w:r w:rsidRPr="00010314">
        <w:rPr>
          <w:b w:val="0"/>
          <w:spacing w:val="-5"/>
        </w:rPr>
        <w:t xml:space="preserve"> </w:t>
      </w:r>
      <w:r w:rsidRPr="00010314">
        <w:rPr>
          <w:b w:val="0"/>
        </w:rPr>
        <w:t>пропозицій:</w:t>
      </w:r>
      <w:r w:rsidRPr="00010314">
        <w:rPr>
          <w:spacing w:val="-3"/>
        </w:rPr>
        <w:t xml:space="preserve"> </w:t>
      </w:r>
      <w:r w:rsidR="00A8175B">
        <w:t>10 лютого</w:t>
      </w:r>
      <w:r w:rsidR="002A49F4" w:rsidRPr="00010314">
        <w:t xml:space="preserve"> 2023 року о 1</w:t>
      </w:r>
      <w:r w:rsidR="00357F35" w:rsidRPr="00010314">
        <w:t>2</w:t>
      </w:r>
      <w:r w:rsidR="002A49F4" w:rsidRPr="00010314">
        <w:t>:00</w:t>
      </w:r>
    </w:p>
    <w:p w:rsidR="00BC6294" w:rsidRDefault="00E8098D" w:rsidP="00BC6294">
      <w:pPr>
        <w:pStyle w:val="10"/>
        <w:numPr>
          <w:ilvl w:val="0"/>
          <w:numId w:val="1"/>
        </w:numPr>
        <w:tabs>
          <w:tab w:val="left" w:pos="1034"/>
        </w:tabs>
        <w:spacing w:before="104"/>
        <w:ind w:left="1033" w:hanging="244"/>
        <w:jc w:val="both"/>
      </w:pPr>
      <w:r w:rsidRPr="00BC6294">
        <w:rPr>
          <w:b w:val="0"/>
        </w:rPr>
        <w:t>Перелік</w:t>
      </w:r>
      <w:r w:rsidRPr="00BC6294">
        <w:rPr>
          <w:b w:val="0"/>
          <w:spacing w:val="1"/>
        </w:rPr>
        <w:t xml:space="preserve"> </w:t>
      </w:r>
      <w:r w:rsidRPr="00BC6294">
        <w:rPr>
          <w:b w:val="0"/>
        </w:rPr>
        <w:t>критеріїв</w:t>
      </w:r>
      <w:r w:rsidRPr="00BC6294">
        <w:rPr>
          <w:b w:val="0"/>
          <w:spacing w:val="1"/>
        </w:rPr>
        <w:t xml:space="preserve"> </w:t>
      </w:r>
      <w:r w:rsidRPr="00BC6294">
        <w:rPr>
          <w:b w:val="0"/>
        </w:rPr>
        <w:t>та</w:t>
      </w:r>
      <w:r w:rsidRPr="00BC6294">
        <w:rPr>
          <w:b w:val="0"/>
          <w:spacing w:val="1"/>
        </w:rPr>
        <w:t xml:space="preserve"> </w:t>
      </w:r>
      <w:r w:rsidRPr="00BC6294">
        <w:rPr>
          <w:b w:val="0"/>
        </w:rPr>
        <w:t>методика</w:t>
      </w:r>
      <w:r w:rsidRPr="00BC6294">
        <w:rPr>
          <w:b w:val="0"/>
          <w:spacing w:val="1"/>
        </w:rPr>
        <w:t xml:space="preserve"> </w:t>
      </w:r>
      <w:r w:rsidRPr="00BC6294">
        <w:rPr>
          <w:b w:val="0"/>
        </w:rPr>
        <w:t>оцінки</w:t>
      </w:r>
      <w:r w:rsidRPr="00BC6294">
        <w:rPr>
          <w:b w:val="0"/>
          <w:spacing w:val="1"/>
        </w:rPr>
        <w:t xml:space="preserve"> </w:t>
      </w:r>
      <w:r w:rsidRPr="00BC6294">
        <w:rPr>
          <w:b w:val="0"/>
        </w:rPr>
        <w:t>пропозицій</w:t>
      </w:r>
      <w:r w:rsidRPr="00BC6294">
        <w:rPr>
          <w:b w:val="0"/>
          <w:spacing w:val="1"/>
        </w:rPr>
        <w:t xml:space="preserve"> </w:t>
      </w:r>
      <w:r w:rsidRPr="00BC6294">
        <w:rPr>
          <w:b w:val="0"/>
        </w:rPr>
        <w:t>із</w:t>
      </w:r>
      <w:r w:rsidRPr="00BC6294">
        <w:rPr>
          <w:b w:val="0"/>
          <w:spacing w:val="1"/>
        </w:rPr>
        <w:t xml:space="preserve"> </w:t>
      </w:r>
      <w:r w:rsidRPr="00BC6294">
        <w:rPr>
          <w:b w:val="0"/>
        </w:rPr>
        <w:t>зазначенням</w:t>
      </w:r>
      <w:r w:rsidRPr="00BC6294">
        <w:rPr>
          <w:b w:val="0"/>
          <w:spacing w:val="1"/>
        </w:rPr>
        <w:t xml:space="preserve"> </w:t>
      </w:r>
      <w:r w:rsidRPr="00BC6294">
        <w:rPr>
          <w:b w:val="0"/>
        </w:rPr>
        <w:t>питомої</w:t>
      </w:r>
      <w:r w:rsidRPr="00BC6294">
        <w:rPr>
          <w:b w:val="0"/>
          <w:spacing w:val="1"/>
        </w:rPr>
        <w:t xml:space="preserve"> </w:t>
      </w:r>
      <w:r w:rsidRPr="00BC6294">
        <w:rPr>
          <w:b w:val="0"/>
        </w:rPr>
        <w:t>ваги</w:t>
      </w:r>
      <w:r w:rsidRPr="00BC6294">
        <w:rPr>
          <w:b w:val="0"/>
          <w:spacing w:val="1"/>
        </w:rPr>
        <w:t xml:space="preserve"> </w:t>
      </w:r>
      <w:r w:rsidRPr="00BC6294">
        <w:rPr>
          <w:b w:val="0"/>
        </w:rPr>
        <w:t xml:space="preserve">критеріїв: </w:t>
      </w:r>
      <w:r w:rsidR="00333E38" w:rsidRPr="00BC6294">
        <w:rPr>
          <w:b w:val="0"/>
        </w:rPr>
        <w:t>Оцінка тендерної пропозиції проводиться електронною системою закупівель автоматично на основі критеріїв і методики оцінки, визначених замовником у тендерній документації,</w:t>
      </w:r>
    </w:p>
    <w:p w:rsidR="00333E38" w:rsidRPr="00BC6294" w:rsidRDefault="00333E38" w:rsidP="00BC6294">
      <w:pPr>
        <w:pStyle w:val="10"/>
        <w:tabs>
          <w:tab w:val="left" w:pos="1034"/>
        </w:tabs>
        <w:spacing w:before="104"/>
        <w:ind w:left="0"/>
        <w:jc w:val="both"/>
      </w:pPr>
      <w:r w:rsidRPr="00BC6294">
        <w:rPr>
          <w:b w:val="0"/>
        </w:rPr>
        <w:t>шляхом визначення тендерної пропозиції найбільш економічно вигідною</w:t>
      </w:r>
      <w:r w:rsidR="00BC6294">
        <w:rPr>
          <w:b w:val="0"/>
        </w:rPr>
        <w:t>:</w:t>
      </w:r>
    </w:p>
    <w:p w:rsidR="00333E38" w:rsidRPr="00333E38" w:rsidRDefault="00333E38" w:rsidP="00333E38">
      <w:pPr>
        <w:jc w:val="both"/>
        <w:rPr>
          <w:b/>
          <w:sz w:val="24"/>
          <w:szCs w:val="24"/>
        </w:rPr>
      </w:pPr>
      <w:r w:rsidRPr="00333E38">
        <w:rPr>
          <w:b/>
          <w:sz w:val="24"/>
          <w:szCs w:val="24"/>
        </w:rPr>
        <w:t xml:space="preserve">               Найбільш економічно вигідною тендерною пропозицією електронна система закупівель визначає тендерну пропозицію, ціна/приведена ціна якої є найнижчою. </w:t>
      </w:r>
    </w:p>
    <w:p w:rsidR="00333E38" w:rsidRPr="00333E38" w:rsidRDefault="00333E38" w:rsidP="00333E38">
      <w:pPr>
        <w:jc w:val="both"/>
        <w:rPr>
          <w:b/>
          <w:sz w:val="24"/>
          <w:szCs w:val="24"/>
        </w:rPr>
      </w:pPr>
      <w:r w:rsidRPr="00333E38">
        <w:rPr>
          <w:b/>
          <w:sz w:val="24"/>
          <w:szCs w:val="24"/>
        </w:rPr>
        <w:t xml:space="preserve">      Єдиним критерієм оцінки згідно даної процедури відкритих торгів є ціна (питома вага критерію – 100%). </w:t>
      </w:r>
    </w:p>
    <w:p w:rsidR="00333E38" w:rsidRPr="00333E38" w:rsidRDefault="00333E38" w:rsidP="00333E38">
      <w:pPr>
        <w:jc w:val="both"/>
        <w:rPr>
          <w:b/>
          <w:sz w:val="24"/>
          <w:szCs w:val="24"/>
        </w:rPr>
      </w:pPr>
      <w:r w:rsidRPr="00333E38">
        <w:rPr>
          <w:b/>
          <w:sz w:val="24"/>
          <w:szCs w:val="24"/>
        </w:rPr>
        <w:t xml:space="preserve">        До оцінки тендерних пропозицій приймається сума, що становить загальну вартість </w:t>
      </w:r>
      <w:r w:rsidRPr="00333E38">
        <w:rPr>
          <w:b/>
          <w:sz w:val="24"/>
          <w:szCs w:val="24"/>
        </w:rPr>
        <w:lastRenderedPageBreak/>
        <w:t>тендерної пропозиції кожного</w:t>
      </w:r>
      <w:r w:rsidRPr="00333E38">
        <w:rPr>
          <w:b/>
          <w:color w:val="000000"/>
          <w:sz w:val="27"/>
          <w:szCs w:val="27"/>
        </w:rPr>
        <w:t xml:space="preserve"> </w:t>
      </w:r>
      <w:r w:rsidRPr="00333E38">
        <w:rPr>
          <w:b/>
          <w:sz w:val="24"/>
          <w:szCs w:val="24"/>
        </w:rPr>
        <w:t xml:space="preserve">окремого учасника, розрахована з урахуванням вимог щодо технічних, якісних та кількісних характеристик предмету закупівлі, визначених цією документацією, в тому числі з урахуванням включення до ціни податку на додану вартість (ПДВ), якщо учасник є платником ПДВ, інших податків та зборів, що передбачені чинним законодавством, та мають бути включені таким учасником до вартості товарів, робіт або послуг. </w:t>
      </w:r>
    </w:p>
    <w:p w:rsidR="00BC6294" w:rsidRDefault="00333E38" w:rsidP="00BC6294">
      <w:pPr>
        <w:jc w:val="both"/>
        <w:rPr>
          <w:i/>
          <w:sz w:val="24"/>
          <w:szCs w:val="24"/>
        </w:rPr>
      </w:pPr>
      <w:r w:rsidRPr="00333E38">
        <w:rPr>
          <w:b/>
          <w:sz w:val="24"/>
          <w:szCs w:val="24"/>
        </w:rPr>
        <w:t xml:space="preserve">         Не приймається до розгляду тендерна пропозиції, ціна якої є вищою, ніж очікувана вартість предмета закупівлі, визначена замовником в оголошенні про проведення відкритих торгів</w:t>
      </w:r>
      <w:r w:rsidRPr="00F44C43">
        <w:rPr>
          <w:sz w:val="24"/>
          <w:szCs w:val="24"/>
        </w:rPr>
        <w:t>.</w:t>
      </w:r>
    </w:p>
    <w:p w:rsidR="00312D66" w:rsidRPr="00BC6294" w:rsidRDefault="00312D66" w:rsidP="00BC6294">
      <w:pPr>
        <w:pStyle w:val="a5"/>
        <w:numPr>
          <w:ilvl w:val="0"/>
          <w:numId w:val="1"/>
        </w:numPr>
        <w:rPr>
          <w:bCs/>
          <w:sz w:val="24"/>
          <w:szCs w:val="24"/>
        </w:rPr>
      </w:pPr>
      <w:r w:rsidRPr="00BC6294">
        <w:rPr>
          <w:b/>
          <w:bCs/>
          <w:sz w:val="24"/>
          <w:szCs w:val="24"/>
        </w:rPr>
        <w:t>Інформація щодо поділу на лоти предмета закупівлі:</w:t>
      </w:r>
      <w:r w:rsidRPr="00BC6294">
        <w:rPr>
          <w:bCs/>
          <w:sz w:val="24"/>
          <w:szCs w:val="24"/>
        </w:rPr>
        <w:t xml:space="preserve"> Поділ предмета закупівлі</w:t>
      </w:r>
    </w:p>
    <w:p w:rsidR="00FE25CB" w:rsidRPr="00BC6294" w:rsidRDefault="00312D66" w:rsidP="00FE25CB">
      <w:pPr>
        <w:pStyle w:val="a3"/>
        <w:ind w:right="559"/>
        <w:rPr>
          <w:bCs/>
        </w:rPr>
      </w:pPr>
      <w:r w:rsidRPr="00BC6294">
        <w:rPr>
          <w:bCs/>
        </w:rPr>
        <w:t xml:space="preserve">на лоти не передбачається. </w:t>
      </w:r>
    </w:p>
    <w:p w:rsidR="003A7CAC" w:rsidRPr="00FE25CB" w:rsidRDefault="00312D66" w:rsidP="00FE25CB">
      <w:pPr>
        <w:pStyle w:val="a3"/>
        <w:ind w:right="559"/>
        <w:rPr>
          <w:b/>
        </w:rPr>
      </w:pPr>
      <w:r>
        <w:rPr>
          <w:b/>
        </w:rPr>
        <w:t xml:space="preserve">11. </w:t>
      </w:r>
      <w:r w:rsidRPr="00780E1C">
        <w:t>Мова (мови), якою (якими) повинні готуватися пропозиції:</w:t>
      </w:r>
      <w:r w:rsidRPr="000571AE">
        <w:rPr>
          <w:b/>
        </w:rPr>
        <w:t xml:space="preserve"> </w:t>
      </w:r>
      <w:r w:rsidR="003A7CAC" w:rsidRPr="003A7CAC">
        <w:rPr>
          <w:b/>
          <w:color w:val="000000"/>
        </w:rPr>
        <w:t>Мова тендерної пропозиції – українська.</w:t>
      </w:r>
    </w:p>
    <w:p w:rsidR="003A7CAC" w:rsidRPr="003A7CAC" w:rsidRDefault="003A7CAC" w:rsidP="003A7CAC">
      <w:pPr>
        <w:jc w:val="both"/>
        <w:rPr>
          <w:b/>
          <w:color w:val="000000"/>
          <w:sz w:val="24"/>
          <w:szCs w:val="24"/>
        </w:rPr>
      </w:pPr>
      <w:r w:rsidRPr="003A7CAC">
        <w:rPr>
          <w:b/>
          <w:color w:val="000000"/>
          <w:sz w:val="24"/>
          <w:szCs w:val="24"/>
        </w:rPr>
        <w:t xml:space="preserve">Під час проведення процедур закупівель усі документи, що готуються замовником, викладаються українською мовою, а також за рішенням замовника одночасно всі документи можуть мати автентичний переклад </w:t>
      </w:r>
      <w:r w:rsidRPr="003A7CAC">
        <w:rPr>
          <w:b/>
          <w:sz w:val="24"/>
          <w:szCs w:val="24"/>
        </w:rPr>
        <w:t>іншою мовою</w:t>
      </w:r>
      <w:r w:rsidRPr="003A7CAC">
        <w:rPr>
          <w:b/>
          <w:color w:val="000000"/>
          <w:sz w:val="24"/>
          <w:szCs w:val="24"/>
        </w:rPr>
        <w:t>. Визначальним є текст, викладений українською мовою.</w:t>
      </w:r>
    </w:p>
    <w:p w:rsidR="003A7CAC" w:rsidRPr="003A7CAC" w:rsidRDefault="003A7CAC" w:rsidP="003A7CAC">
      <w:pPr>
        <w:jc w:val="both"/>
        <w:rPr>
          <w:b/>
          <w:color w:val="000000"/>
          <w:sz w:val="24"/>
          <w:szCs w:val="24"/>
        </w:rPr>
      </w:pPr>
      <w:r w:rsidRPr="003A7CAC">
        <w:rPr>
          <w:b/>
          <w:color w:val="000000"/>
          <w:sz w:val="24"/>
          <w:szCs w:val="24"/>
        </w:rPr>
        <w:t>Стандартні характеристики, вимоги, умовні позначення у вигляді скорочень та термінологія, пов’язана з товарами, роботами чи послугами, що закуповуються, передбачені існуючими міжнародними або національними стандартами, нормами та правилами, викладаються мовою їх загальноприйнятого застосування.</w:t>
      </w:r>
    </w:p>
    <w:p w:rsidR="00780E1C" w:rsidRPr="000571AE" w:rsidRDefault="003A7CAC" w:rsidP="001F3F02">
      <w:pPr>
        <w:pStyle w:val="a3"/>
        <w:ind w:right="559"/>
        <w:rPr>
          <w:b/>
        </w:rPr>
      </w:pPr>
      <w:r w:rsidRPr="003A7CAC">
        <w:rPr>
          <w:b/>
          <w:color w:val="000000"/>
        </w:rPr>
        <w:t xml:space="preserve">Уся інформація розміщується в електронній системі закупівель українською мовою, крім тих випадків, коли використання букв та символів української мови призводить до їх спотворення (зокрема, але не виключно, адреси мережі </w:t>
      </w:r>
      <w:r w:rsidRPr="003A7CAC">
        <w:rPr>
          <w:b/>
        </w:rPr>
        <w:t>І</w:t>
      </w:r>
      <w:r w:rsidRPr="003A7CAC">
        <w:rPr>
          <w:b/>
          <w:color w:val="000000"/>
        </w:rPr>
        <w:t>нтернет, адреси електронної пошти, торговельної марки (</w:t>
      </w:r>
      <w:proofErr w:type="spellStart"/>
      <w:r w:rsidRPr="003A7CAC">
        <w:rPr>
          <w:b/>
          <w:color w:val="000000"/>
        </w:rPr>
        <w:t>знак</w:t>
      </w:r>
      <w:r w:rsidRPr="003A7CAC">
        <w:rPr>
          <w:b/>
        </w:rPr>
        <w:t>а</w:t>
      </w:r>
      <w:proofErr w:type="spellEnd"/>
      <w:r w:rsidRPr="003A7CAC">
        <w:rPr>
          <w:b/>
          <w:color w:val="000000"/>
        </w:rPr>
        <w:t xml:space="preserve"> для товарів та послуг), загальноприйняті міжнародні терміни). Тендерна пропозиція та </w:t>
      </w:r>
      <w:r w:rsidRPr="003A7CAC">
        <w:rPr>
          <w:b/>
        </w:rPr>
        <w:t>в</w:t>
      </w:r>
      <w:r w:rsidRPr="003A7CAC">
        <w:rPr>
          <w:b/>
          <w:color w:val="000000"/>
        </w:rPr>
        <w:t xml:space="preserve">сі документи, які передбачені вимогами тендерної документації та додатками до неї, складаються українською мовою. Документи або копії документів (які передбачені вимогами тендерної документації та додатками до неї), які надаються Учасником у складі тендерної пропозиції, викладені іншими мовами, повинні надаватися разом із їх автентичним перекладом </w:t>
      </w:r>
      <w:r w:rsidRPr="003A7CAC">
        <w:rPr>
          <w:b/>
        </w:rPr>
        <w:t>українською мовою</w:t>
      </w:r>
      <w:r w:rsidRPr="003A7CAC">
        <w:rPr>
          <w:b/>
          <w:color w:val="000000"/>
        </w:rPr>
        <w:t>.</w:t>
      </w:r>
    </w:p>
    <w:p w:rsidR="00312D66" w:rsidRPr="000571AE" w:rsidRDefault="00312D66" w:rsidP="001F3F02">
      <w:pPr>
        <w:tabs>
          <w:tab w:val="left" w:pos="1190"/>
        </w:tabs>
        <w:spacing w:before="10" w:line="232" w:lineRule="auto"/>
        <w:ind w:right="558"/>
        <w:jc w:val="both"/>
        <w:rPr>
          <w:sz w:val="24"/>
        </w:rPr>
      </w:pPr>
      <w:r>
        <w:rPr>
          <w:b/>
          <w:sz w:val="24"/>
        </w:rPr>
        <w:t xml:space="preserve">12. </w:t>
      </w:r>
      <w:r w:rsidRPr="0062198B">
        <w:rPr>
          <w:sz w:val="24"/>
        </w:rPr>
        <w:t>Інформація</w:t>
      </w:r>
      <w:r w:rsidRPr="0062198B">
        <w:rPr>
          <w:spacing w:val="6"/>
          <w:sz w:val="24"/>
        </w:rPr>
        <w:t xml:space="preserve"> </w:t>
      </w:r>
      <w:r w:rsidRPr="0062198B">
        <w:rPr>
          <w:sz w:val="24"/>
        </w:rPr>
        <w:t>про</w:t>
      </w:r>
      <w:r w:rsidRPr="0062198B">
        <w:rPr>
          <w:spacing w:val="6"/>
          <w:sz w:val="24"/>
        </w:rPr>
        <w:t xml:space="preserve"> </w:t>
      </w:r>
      <w:r w:rsidRPr="0062198B">
        <w:rPr>
          <w:sz w:val="24"/>
        </w:rPr>
        <w:t>валюту</w:t>
      </w:r>
      <w:r w:rsidRPr="0062198B">
        <w:rPr>
          <w:spacing w:val="6"/>
          <w:sz w:val="24"/>
        </w:rPr>
        <w:t xml:space="preserve"> </w:t>
      </w:r>
      <w:r w:rsidRPr="0062198B">
        <w:rPr>
          <w:sz w:val="24"/>
        </w:rPr>
        <w:t>(валюти),</w:t>
      </w:r>
      <w:r w:rsidRPr="0062198B">
        <w:rPr>
          <w:spacing w:val="4"/>
          <w:sz w:val="24"/>
        </w:rPr>
        <w:t xml:space="preserve"> </w:t>
      </w:r>
      <w:r w:rsidRPr="0062198B">
        <w:rPr>
          <w:sz w:val="24"/>
        </w:rPr>
        <w:t>в</w:t>
      </w:r>
      <w:r w:rsidRPr="0062198B">
        <w:rPr>
          <w:spacing w:val="8"/>
          <w:sz w:val="24"/>
        </w:rPr>
        <w:t xml:space="preserve"> </w:t>
      </w:r>
      <w:r w:rsidRPr="0062198B">
        <w:rPr>
          <w:sz w:val="24"/>
        </w:rPr>
        <w:t>якій</w:t>
      </w:r>
      <w:r w:rsidRPr="0062198B">
        <w:rPr>
          <w:spacing w:val="10"/>
          <w:sz w:val="24"/>
        </w:rPr>
        <w:t xml:space="preserve"> </w:t>
      </w:r>
      <w:r w:rsidRPr="0062198B">
        <w:rPr>
          <w:sz w:val="24"/>
        </w:rPr>
        <w:t>(яких)</w:t>
      </w:r>
      <w:r w:rsidRPr="0062198B">
        <w:rPr>
          <w:spacing w:val="4"/>
          <w:sz w:val="24"/>
        </w:rPr>
        <w:t xml:space="preserve"> </w:t>
      </w:r>
      <w:r w:rsidRPr="0062198B">
        <w:rPr>
          <w:sz w:val="24"/>
        </w:rPr>
        <w:t>повинна</w:t>
      </w:r>
      <w:r w:rsidRPr="0062198B">
        <w:rPr>
          <w:spacing w:val="6"/>
          <w:sz w:val="24"/>
        </w:rPr>
        <w:t xml:space="preserve"> </w:t>
      </w:r>
      <w:r w:rsidRPr="0062198B">
        <w:rPr>
          <w:sz w:val="24"/>
        </w:rPr>
        <w:t>бути</w:t>
      </w:r>
      <w:r w:rsidRPr="0062198B">
        <w:rPr>
          <w:spacing w:val="7"/>
          <w:sz w:val="24"/>
        </w:rPr>
        <w:t xml:space="preserve"> </w:t>
      </w:r>
      <w:r w:rsidRPr="0062198B">
        <w:rPr>
          <w:sz w:val="24"/>
        </w:rPr>
        <w:t>розрахована</w:t>
      </w:r>
      <w:r w:rsidRPr="0062198B">
        <w:rPr>
          <w:spacing w:val="9"/>
          <w:sz w:val="24"/>
        </w:rPr>
        <w:t xml:space="preserve"> </w:t>
      </w:r>
      <w:r w:rsidRPr="0062198B">
        <w:rPr>
          <w:sz w:val="24"/>
        </w:rPr>
        <w:t>і</w:t>
      </w:r>
      <w:r w:rsidRPr="0062198B">
        <w:rPr>
          <w:spacing w:val="8"/>
          <w:sz w:val="24"/>
        </w:rPr>
        <w:t xml:space="preserve"> </w:t>
      </w:r>
      <w:r w:rsidRPr="0062198B">
        <w:rPr>
          <w:sz w:val="24"/>
        </w:rPr>
        <w:t>зазначена</w:t>
      </w:r>
      <w:r w:rsidRPr="0062198B">
        <w:rPr>
          <w:spacing w:val="-57"/>
          <w:sz w:val="24"/>
        </w:rPr>
        <w:t xml:space="preserve"> </w:t>
      </w:r>
      <w:r w:rsidRPr="0062198B">
        <w:rPr>
          <w:sz w:val="24"/>
        </w:rPr>
        <w:t>ціна</w:t>
      </w:r>
      <w:r w:rsidRPr="0062198B">
        <w:rPr>
          <w:spacing w:val="56"/>
          <w:sz w:val="24"/>
        </w:rPr>
        <w:t xml:space="preserve"> </w:t>
      </w:r>
      <w:r w:rsidRPr="0062198B">
        <w:rPr>
          <w:sz w:val="24"/>
        </w:rPr>
        <w:t>пропозиції</w:t>
      </w:r>
      <w:r w:rsidRPr="000571AE">
        <w:rPr>
          <w:b/>
          <w:sz w:val="24"/>
        </w:rPr>
        <w:t xml:space="preserve">: </w:t>
      </w:r>
      <w:r w:rsidR="0062198B" w:rsidRPr="0062198B">
        <w:rPr>
          <w:b/>
          <w:color w:val="000000"/>
          <w:sz w:val="24"/>
          <w:szCs w:val="24"/>
        </w:rPr>
        <w:t>Валютою тендерної пропозиції є гривня.</w:t>
      </w:r>
      <w:r w:rsidR="0062198B" w:rsidRPr="0062198B">
        <w:rPr>
          <w:b/>
        </w:rPr>
        <w:t xml:space="preserve"> </w:t>
      </w:r>
      <w:r w:rsidR="0062198B" w:rsidRPr="0062198B">
        <w:rPr>
          <w:b/>
          <w:color w:val="000000"/>
          <w:sz w:val="24"/>
          <w:szCs w:val="24"/>
        </w:rPr>
        <w:t xml:space="preserve">У разі якщо учасником процедури закупівлі є нерезидент,  такий </w:t>
      </w:r>
      <w:r w:rsidR="0062198B" w:rsidRPr="0062198B">
        <w:rPr>
          <w:b/>
          <w:sz w:val="24"/>
          <w:szCs w:val="24"/>
        </w:rPr>
        <w:t>у</w:t>
      </w:r>
      <w:r w:rsidR="0062198B" w:rsidRPr="0062198B">
        <w:rPr>
          <w:b/>
          <w:color w:val="000000"/>
          <w:sz w:val="24"/>
          <w:szCs w:val="24"/>
        </w:rPr>
        <w:t>часник зазначає ціну пропозиції в електронній системі закупівель у валюті – гривня.</w:t>
      </w:r>
    </w:p>
    <w:p w:rsidR="00312D66" w:rsidRPr="005E15B5" w:rsidRDefault="00312D66" w:rsidP="001F3F02">
      <w:pPr>
        <w:tabs>
          <w:tab w:val="left" w:pos="754"/>
        </w:tabs>
        <w:spacing w:before="2"/>
        <w:jc w:val="both"/>
        <w:rPr>
          <w:b/>
          <w:sz w:val="24"/>
        </w:rPr>
      </w:pPr>
      <w:r>
        <w:rPr>
          <w:b/>
          <w:sz w:val="24"/>
        </w:rPr>
        <w:t xml:space="preserve">13. </w:t>
      </w:r>
      <w:r w:rsidRPr="006E3F47">
        <w:rPr>
          <w:sz w:val="24"/>
        </w:rPr>
        <w:t>Розмір та умови надання забезпечення пропозицій учасників:</w:t>
      </w:r>
      <w:r w:rsidRPr="000571AE">
        <w:rPr>
          <w:b/>
          <w:sz w:val="24"/>
        </w:rPr>
        <w:t xml:space="preserve"> </w:t>
      </w:r>
      <w:r w:rsidRPr="005E15B5">
        <w:rPr>
          <w:b/>
          <w:sz w:val="24"/>
          <w:lang w:val="ru-RU"/>
        </w:rPr>
        <w:t xml:space="preserve"> </w:t>
      </w:r>
      <w:r w:rsidRPr="006E3F47">
        <w:rPr>
          <w:b/>
          <w:lang w:val="ru-RU"/>
        </w:rPr>
        <w:t>Не вимагається.</w:t>
      </w:r>
      <w:r w:rsidRPr="005E15B5">
        <w:rPr>
          <w:lang w:val="ru-RU"/>
        </w:rPr>
        <w:t xml:space="preserve"> </w:t>
      </w:r>
    </w:p>
    <w:p w:rsidR="00312D66" w:rsidRPr="005E15B5" w:rsidRDefault="00312D66" w:rsidP="001F3F02">
      <w:pPr>
        <w:pStyle w:val="a3"/>
        <w:rPr>
          <w:lang w:val="ru-RU"/>
        </w:rPr>
      </w:pPr>
      <w:r w:rsidRPr="005E15B5">
        <w:rPr>
          <w:b/>
          <w:szCs w:val="22"/>
          <w:lang w:val="ru-RU"/>
        </w:rPr>
        <w:t xml:space="preserve">14. </w:t>
      </w:r>
      <w:r w:rsidRPr="00945638">
        <w:rPr>
          <w:szCs w:val="22"/>
        </w:rPr>
        <w:t>Розмір та умови надання забезпечення виконання договору про закупівлю</w:t>
      </w:r>
      <w:proofErr w:type="gramStart"/>
      <w:r w:rsidRPr="00945638">
        <w:rPr>
          <w:szCs w:val="22"/>
        </w:rPr>
        <w:t>:</w:t>
      </w:r>
      <w:r w:rsidRPr="00945638">
        <w:rPr>
          <w:szCs w:val="22"/>
          <w:lang w:val="ru-RU"/>
        </w:rPr>
        <w:t xml:space="preserve"> </w:t>
      </w:r>
      <w:r w:rsidRPr="00945638">
        <w:rPr>
          <w:b/>
          <w:szCs w:val="22"/>
          <w:lang w:val="ru-RU"/>
        </w:rPr>
        <w:t>Не</w:t>
      </w:r>
      <w:proofErr w:type="gramEnd"/>
      <w:r w:rsidRPr="00945638">
        <w:rPr>
          <w:b/>
          <w:szCs w:val="22"/>
          <w:lang w:val="ru-RU"/>
        </w:rPr>
        <w:t xml:space="preserve"> вимагається</w:t>
      </w:r>
      <w:r w:rsidRPr="005E15B5">
        <w:rPr>
          <w:szCs w:val="22"/>
          <w:lang w:val="ru-RU"/>
        </w:rPr>
        <w:t xml:space="preserve">. </w:t>
      </w:r>
    </w:p>
    <w:p w:rsidR="00312D66" w:rsidRDefault="00312D66" w:rsidP="001F3F02">
      <w:pPr>
        <w:pStyle w:val="a3"/>
        <w:spacing w:before="5"/>
        <w:rPr>
          <w:sz w:val="25"/>
        </w:rPr>
      </w:pPr>
    </w:p>
    <w:p w:rsidR="00312D66" w:rsidRDefault="00312D66" w:rsidP="001F3F02">
      <w:pPr>
        <w:pStyle w:val="a3"/>
        <w:rPr>
          <w:sz w:val="26"/>
        </w:rPr>
      </w:pPr>
    </w:p>
    <w:p w:rsidR="005E15B5" w:rsidRPr="00312D66" w:rsidRDefault="00312D66" w:rsidP="001F3F02">
      <w:pPr>
        <w:pStyle w:val="10"/>
        <w:tabs>
          <w:tab w:val="left" w:pos="7598"/>
        </w:tabs>
        <w:ind w:left="0"/>
        <w:jc w:val="both"/>
        <w:sectPr w:rsidR="005E15B5" w:rsidRPr="00312D66" w:rsidSect="00F43006">
          <w:pgSz w:w="11920" w:h="16850"/>
          <w:pgMar w:top="720" w:right="720" w:bottom="720" w:left="720" w:header="720" w:footer="720" w:gutter="0"/>
          <w:cols w:space="720"/>
          <w:docGrid w:linePitch="299"/>
        </w:sectPr>
      </w:pPr>
      <w:r>
        <w:t>Уповноважена</w:t>
      </w:r>
      <w:r>
        <w:rPr>
          <w:spacing w:val="-4"/>
        </w:rPr>
        <w:t xml:space="preserve"> </w:t>
      </w:r>
      <w:r>
        <w:t>особа</w:t>
      </w:r>
      <w:r w:rsidRPr="00F94231">
        <w:rPr>
          <w:lang w:val="ru-RU"/>
        </w:rPr>
        <w:t xml:space="preserve">                                                        </w:t>
      </w:r>
      <w:r w:rsidRPr="00791CCC">
        <w:rPr>
          <w:lang w:val="ru-RU"/>
        </w:rPr>
        <w:t xml:space="preserve"> </w:t>
      </w:r>
      <w:r w:rsidR="0017737E">
        <w:t>Юлія ГОЛЬО</w:t>
      </w:r>
      <w:r w:rsidR="00834C6A">
        <w:t>С</w:t>
      </w:r>
      <w:r w:rsidR="00F43006">
        <w:t>А</w:t>
      </w:r>
    </w:p>
    <w:p w:rsidR="008E1334" w:rsidRDefault="008E1334" w:rsidP="00834C6A">
      <w:pPr>
        <w:pStyle w:val="a3"/>
        <w:spacing w:before="70"/>
        <w:ind w:right="679"/>
        <w:jc w:val="left"/>
      </w:pPr>
    </w:p>
    <w:sectPr w:rsidR="008E133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702" w:rsidRDefault="00C21702" w:rsidP="00834C6A">
      <w:r>
        <w:separator/>
      </w:r>
    </w:p>
  </w:endnote>
  <w:endnote w:type="continuationSeparator" w:id="0">
    <w:p w:rsidR="00C21702" w:rsidRDefault="00C21702" w:rsidP="0083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EFF" w:usb1="F9DFFFFF" w:usb2="0000007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702" w:rsidRDefault="00C21702" w:rsidP="00834C6A">
      <w:r>
        <w:separator/>
      </w:r>
    </w:p>
  </w:footnote>
  <w:footnote w:type="continuationSeparator" w:id="0">
    <w:p w:rsidR="00C21702" w:rsidRDefault="00C21702" w:rsidP="00834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860A9"/>
    <w:multiLevelType w:val="multilevel"/>
    <w:tmpl w:val="D634485E"/>
    <w:lvl w:ilvl="0">
      <w:start w:val="1"/>
      <w:numFmt w:val="decimal"/>
      <w:lvlText w:val="%1."/>
      <w:lvlJc w:val="left"/>
      <w:pPr>
        <w:ind w:left="45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32" w:hanging="420"/>
      </w:pPr>
      <w:rPr>
        <w:rFonts w:hint="default"/>
        <w:w w:val="100"/>
        <w:lang w:val="uk-UA" w:eastAsia="en-US" w:bidi="ar-SA"/>
      </w:rPr>
    </w:lvl>
    <w:lvl w:ilvl="2">
      <w:numFmt w:val="bullet"/>
      <w:lvlText w:val="•"/>
      <w:lvlJc w:val="left"/>
      <w:pPr>
        <w:ind w:left="640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766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89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018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1144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1271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397" w:hanging="420"/>
      </w:pPr>
      <w:rPr>
        <w:rFonts w:hint="default"/>
        <w:lang w:val="uk-UA" w:eastAsia="en-US" w:bidi="ar-SA"/>
      </w:rPr>
    </w:lvl>
  </w:abstractNum>
  <w:abstractNum w:abstractNumId="1" w15:restartNumberingAfterBreak="0">
    <w:nsid w:val="10176C28"/>
    <w:multiLevelType w:val="hybridMultilevel"/>
    <w:tmpl w:val="B69AC676"/>
    <w:lvl w:ilvl="0" w:tplc="2000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F20CA"/>
    <w:multiLevelType w:val="hybridMultilevel"/>
    <w:tmpl w:val="147C2CE6"/>
    <w:lvl w:ilvl="0" w:tplc="410E25F8">
      <w:start w:val="2"/>
      <w:numFmt w:val="decimal"/>
      <w:lvlText w:val="%1)"/>
      <w:lvlJc w:val="left"/>
      <w:pPr>
        <w:ind w:left="1308" w:hanging="360"/>
      </w:pPr>
      <w:rPr>
        <w:rFonts w:hint="default"/>
        <w:sz w:val="24"/>
      </w:rPr>
    </w:lvl>
    <w:lvl w:ilvl="1" w:tplc="20000019">
      <w:start w:val="1"/>
      <w:numFmt w:val="lowerLetter"/>
      <w:lvlText w:val="%2."/>
      <w:lvlJc w:val="left"/>
      <w:pPr>
        <w:ind w:left="2028" w:hanging="360"/>
      </w:pPr>
    </w:lvl>
    <w:lvl w:ilvl="2" w:tplc="2000001B" w:tentative="1">
      <w:start w:val="1"/>
      <w:numFmt w:val="lowerRoman"/>
      <w:lvlText w:val="%3."/>
      <w:lvlJc w:val="right"/>
      <w:pPr>
        <w:ind w:left="2748" w:hanging="180"/>
      </w:pPr>
    </w:lvl>
    <w:lvl w:ilvl="3" w:tplc="2000000F" w:tentative="1">
      <w:start w:val="1"/>
      <w:numFmt w:val="decimal"/>
      <w:lvlText w:val="%4."/>
      <w:lvlJc w:val="left"/>
      <w:pPr>
        <w:ind w:left="3468" w:hanging="360"/>
      </w:pPr>
    </w:lvl>
    <w:lvl w:ilvl="4" w:tplc="20000019" w:tentative="1">
      <w:start w:val="1"/>
      <w:numFmt w:val="lowerLetter"/>
      <w:lvlText w:val="%5."/>
      <w:lvlJc w:val="left"/>
      <w:pPr>
        <w:ind w:left="4188" w:hanging="360"/>
      </w:pPr>
    </w:lvl>
    <w:lvl w:ilvl="5" w:tplc="2000001B" w:tentative="1">
      <w:start w:val="1"/>
      <w:numFmt w:val="lowerRoman"/>
      <w:lvlText w:val="%6."/>
      <w:lvlJc w:val="right"/>
      <w:pPr>
        <w:ind w:left="4908" w:hanging="180"/>
      </w:pPr>
    </w:lvl>
    <w:lvl w:ilvl="6" w:tplc="2000000F" w:tentative="1">
      <w:start w:val="1"/>
      <w:numFmt w:val="decimal"/>
      <w:lvlText w:val="%7."/>
      <w:lvlJc w:val="left"/>
      <w:pPr>
        <w:ind w:left="5628" w:hanging="360"/>
      </w:pPr>
    </w:lvl>
    <w:lvl w:ilvl="7" w:tplc="20000019" w:tentative="1">
      <w:start w:val="1"/>
      <w:numFmt w:val="lowerLetter"/>
      <w:lvlText w:val="%8."/>
      <w:lvlJc w:val="left"/>
      <w:pPr>
        <w:ind w:left="6348" w:hanging="360"/>
      </w:pPr>
    </w:lvl>
    <w:lvl w:ilvl="8" w:tplc="2000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3" w15:restartNumberingAfterBreak="0">
    <w:nsid w:val="2D21036D"/>
    <w:multiLevelType w:val="multilevel"/>
    <w:tmpl w:val="2A3CBEC4"/>
    <w:lvl w:ilvl="0">
      <w:start w:val="1"/>
      <w:numFmt w:val="bullet"/>
      <w:pStyle w:val="1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145"/>
        </w:tabs>
        <w:ind w:left="1145" w:hanging="36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571"/>
        </w:tabs>
        <w:ind w:left="1571" w:hanging="42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35CD25C0"/>
    <w:multiLevelType w:val="multilevel"/>
    <w:tmpl w:val="5136E92E"/>
    <w:lvl w:ilvl="0">
      <w:start w:val="1"/>
      <w:numFmt w:val="decimal"/>
      <w:lvlText w:val="%1."/>
      <w:lvlJc w:val="left"/>
      <w:pPr>
        <w:ind w:left="948" w:hanging="240"/>
      </w:pPr>
      <w:rPr>
        <w:rFonts w:ascii="Times New Roman" w:eastAsia="Times New Roman" w:hAnsi="Times New Roman" w:cs="Times New Roman" w:hint="default"/>
        <w:b/>
        <w:bCs/>
        <w:i w:val="0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08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138" w:hanging="423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2396" w:hanging="423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3655" w:hanging="423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4914" w:hanging="423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173" w:hanging="423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432" w:hanging="423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691" w:hanging="423"/>
      </w:pPr>
      <w:rPr>
        <w:lang w:val="uk-UA" w:eastAsia="en-US" w:bidi="ar-SA"/>
      </w:rPr>
    </w:lvl>
  </w:abstractNum>
  <w:abstractNum w:abstractNumId="5" w15:restartNumberingAfterBreak="0">
    <w:nsid w:val="404965D1"/>
    <w:multiLevelType w:val="multilevel"/>
    <w:tmpl w:val="5136E92E"/>
    <w:lvl w:ilvl="0">
      <w:start w:val="1"/>
      <w:numFmt w:val="decimal"/>
      <w:lvlText w:val="%1."/>
      <w:lvlJc w:val="left"/>
      <w:pPr>
        <w:ind w:left="948" w:hanging="240"/>
      </w:pPr>
      <w:rPr>
        <w:rFonts w:ascii="Times New Roman" w:eastAsia="Times New Roman" w:hAnsi="Times New Roman" w:cs="Times New Roman" w:hint="default"/>
        <w:b/>
        <w:bCs/>
        <w:i w:val="0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08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138" w:hanging="423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2396" w:hanging="423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3655" w:hanging="423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4914" w:hanging="423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173" w:hanging="423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432" w:hanging="423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691" w:hanging="423"/>
      </w:pPr>
      <w:rPr>
        <w:lang w:val="uk-UA" w:eastAsia="en-US" w:bidi="ar-SA"/>
      </w:rPr>
    </w:lvl>
  </w:abstractNum>
  <w:abstractNum w:abstractNumId="6" w15:restartNumberingAfterBreak="0">
    <w:nsid w:val="42F022F4"/>
    <w:multiLevelType w:val="hybridMultilevel"/>
    <w:tmpl w:val="27C8680A"/>
    <w:lvl w:ilvl="0" w:tplc="20000001">
      <w:start w:val="1"/>
      <w:numFmt w:val="bullet"/>
      <w:lvlText w:val=""/>
      <w:lvlJc w:val="left"/>
      <w:pPr>
        <w:ind w:left="1923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64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36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08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80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52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24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96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683" w:hanging="360"/>
      </w:pPr>
      <w:rPr>
        <w:rFonts w:ascii="Wingdings" w:hAnsi="Wingdings" w:hint="default"/>
      </w:rPr>
    </w:lvl>
  </w:abstractNum>
  <w:abstractNum w:abstractNumId="7" w15:restartNumberingAfterBreak="0">
    <w:nsid w:val="461555F3"/>
    <w:multiLevelType w:val="multilevel"/>
    <w:tmpl w:val="3A122854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Times New Roman" w:hAnsi="Noto Sans"/>
        <w:color w:val="00000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Times New Roman" w:hAnsi="Noto Sans"/>
        <w:sz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Times New Roman" w:hAnsi="Noto Sans"/>
        <w:sz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Times New Roman" w:hAnsi="Noto Sans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Times New Roman" w:hAnsi="Noto Sans"/>
        <w:sz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Times New Roman" w:hAnsi="Noto Sans"/>
        <w:sz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Times New Roman" w:hAnsi="Noto Sans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Times New Roman" w:hAnsi="Noto Sans"/>
        <w:sz w:val="20"/>
      </w:rPr>
    </w:lvl>
  </w:abstractNum>
  <w:abstractNum w:abstractNumId="8" w15:restartNumberingAfterBreak="0">
    <w:nsid w:val="49341634"/>
    <w:multiLevelType w:val="hybridMultilevel"/>
    <w:tmpl w:val="0D329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C227B"/>
    <w:multiLevelType w:val="hybridMultilevel"/>
    <w:tmpl w:val="9D94CAEE"/>
    <w:lvl w:ilvl="0" w:tplc="2000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10" w15:restartNumberingAfterBreak="0">
    <w:nsid w:val="5806217D"/>
    <w:multiLevelType w:val="hybridMultilevel"/>
    <w:tmpl w:val="87E03D18"/>
    <w:lvl w:ilvl="0" w:tplc="373ECBEA">
      <w:start w:val="1"/>
      <w:numFmt w:val="decimal"/>
      <w:lvlText w:val="%1.)"/>
      <w:lvlJc w:val="left"/>
      <w:pPr>
        <w:ind w:left="130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28" w:hanging="360"/>
      </w:pPr>
    </w:lvl>
    <w:lvl w:ilvl="2" w:tplc="2000001B" w:tentative="1">
      <w:start w:val="1"/>
      <w:numFmt w:val="lowerRoman"/>
      <w:lvlText w:val="%3."/>
      <w:lvlJc w:val="right"/>
      <w:pPr>
        <w:ind w:left="2748" w:hanging="180"/>
      </w:pPr>
    </w:lvl>
    <w:lvl w:ilvl="3" w:tplc="2000000F" w:tentative="1">
      <w:start w:val="1"/>
      <w:numFmt w:val="decimal"/>
      <w:lvlText w:val="%4."/>
      <w:lvlJc w:val="left"/>
      <w:pPr>
        <w:ind w:left="3468" w:hanging="360"/>
      </w:pPr>
    </w:lvl>
    <w:lvl w:ilvl="4" w:tplc="20000019" w:tentative="1">
      <w:start w:val="1"/>
      <w:numFmt w:val="lowerLetter"/>
      <w:lvlText w:val="%5."/>
      <w:lvlJc w:val="left"/>
      <w:pPr>
        <w:ind w:left="4188" w:hanging="360"/>
      </w:pPr>
    </w:lvl>
    <w:lvl w:ilvl="5" w:tplc="2000001B" w:tentative="1">
      <w:start w:val="1"/>
      <w:numFmt w:val="lowerRoman"/>
      <w:lvlText w:val="%6."/>
      <w:lvlJc w:val="right"/>
      <w:pPr>
        <w:ind w:left="4908" w:hanging="180"/>
      </w:pPr>
    </w:lvl>
    <w:lvl w:ilvl="6" w:tplc="2000000F" w:tentative="1">
      <w:start w:val="1"/>
      <w:numFmt w:val="decimal"/>
      <w:lvlText w:val="%7."/>
      <w:lvlJc w:val="left"/>
      <w:pPr>
        <w:ind w:left="5628" w:hanging="360"/>
      </w:pPr>
    </w:lvl>
    <w:lvl w:ilvl="7" w:tplc="20000019" w:tentative="1">
      <w:start w:val="1"/>
      <w:numFmt w:val="lowerLetter"/>
      <w:lvlText w:val="%8."/>
      <w:lvlJc w:val="left"/>
      <w:pPr>
        <w:ind w:left="6348" w:hanging="360"/>
      </w:pPr>
    </w:lvl>
    <w:lvl w:ilvl="8" w:tplc="2000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1" w15:restartNumberingAfterBreak="0">
    <w:nsid w:val="5FCB39B9"/>
    <w:multiLevelType w:val="multilevel"/>
    <w:tmpl w:val="7F0AFFE0"/>
    <w:lvl w:ilvl="0">
      <w:start w:val="1"/>
      <w:numFmt w:val="decimal"/>
      <w:lvlText w:val="%1."/>
      <w:lvlJc w:val="left"/>
      <w:pPr>
        <w:ind w:left="63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9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820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05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91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527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6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99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34" w:hanging="420"/>
      </w:pPr>
      <w:rPr>
        <w:rFonts w:hint="default"/>
        <w:lang w:val="uk-UA" w:eastAsia="en-US" w:bidi="ar-SA"/>
      </w:rPr>
    </w:lvl>
  </w:abstractNum>
  <w:abstractNum w:abstractNumId="12" w15:restartNumberingAfterBreak="0">
    <w:nsid w:val="614D092E"/>
    <w:multiLevelType w:val="hybridMultilevel"/>
    <w:tmpl w:val="B73E762A"/>
    <w:lvl w:ilvl="0" w:tplc="2000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32190"/>
    <w:multiLevelType w:val="multilevel"/>
    <w:tmpl w:val="96524A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0"/>
  </w:num>
  <w:num w:numId="4">
    <w:abstractNumId w:val="12"/>
  </w:num>
  <w:num w:numId="5">
    <w:abstractNumId w:val="1"/>
  </w:num>
  <w:num w:numId="6">
    <w:abstractNumId w:val="13"/>
  </w:num>
  <w:num w:numId="7">
    <w:abstractNumId w:val="3"/>
  </w:num>
  <w:num w:numId="8">
    <w:abstractNumId w:val="10"/>
  </w:num>
  <w:num w:numId="9">
    <w:abstractNumId w:val="2"/>
  </w:num>
  <w:num w:numId="10">
    <w:abstractNumId w:val="9"/>
  </w:num>
  <w:num w:numId="11">
    <w:abstractNumId w:val="7"/>
  </w:num>
  <w:num w:numId="12">
    <w:abstractNumId w:val="5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98D"/>
    <w:rsid w:val="00010314"/>
    <w:rsid w:val="00021781"/>
    <w:rsid w:val="000571AE"/>
    <w:rsid w:val="00076542"/>
    <w:rsid w:val="000872AF"/>
    <w:rsid w:val="000C004E"/>
    <w:rsid w:val="000E0AB0"/>
    <w:rsid w:val="000E5394"/>
    <w:rsid w:val="000E66C2"/>
    <w:rsid w:val="001022FF"/>
    <w:rsid w:val="001141CF"/>
    <w:rsid w:val="001453DC"/>
    <w:rsid w:val="00161D84"/>
    <w:rsid w:val="0017737E"/>
    <w:rsid w:val="001C5CBE"/>
    <w:rsid w:val="001F3F02"/>
    <w:rsid w:val="0020165E"/>
    <w:rsid w:val="00243AFC"/>
    <w:rsid w:val="00262A90"/>
    <w:rsid w:val="00293C19"/>
    <w:rsid w:val="00293FD2"/>
    <w:rsid w:val="002A49F4"/>
    <w:rsid w:val="002A7ED3"/>
    <w:rsid w:val="002C2BC7"/>
    <w:rsid w:val="00305701"/>
    <w:rsid w:val="00312D66"/>
    <w:rsid w:val="00324995"/>
    <w:rsid w:val="00333E38"/>
    <w:rsid w:val="00357F35"/>
    <w:rsid w:val="003A7CAC"/>
    <w:rsid w:val="003D7D40"/>
    <w:rsid w:val="003E5917"/>
    <w:rsid w:val="00414362"/>
    <w:rsid w:val="004266AC"/>
    <w:rsid w:val="00460F09"/>
    <w:rsid w:val="004705DC"/>
    <w:rsid w:val="004A32BB"/>
    <w:rsid w:val="004B0018"/>
    <w:rsid w:val="00507454"/>
    <w:rsid w:val="00521655"/>
    <w:rsid w:val="00543F91"/>
    <w:rsid w:val="005A296F"/>
    <w:rsid w:val="005B425A"/>
    <w:rsid w:val="005E15B5"/>
    <w:rsid w:val="0062198B"/>
    <w:rsid w:val="00646B75"/>
    <w:rsid w:val="0065576F"/>
    <w:rsid w:val="006A3A46"/>
    <w:rsid w:val="006E3F47"/>
    <w:rsid w:val="00703D3C"/>
    <w:rsid w:val="007133CD"/>
    <w:rsid w:val="00724E5A"/>
    <w:rsid w:val="00736940"/>
    <w:rsid w:val="007451C4"/>
    <w:rsid w:val="007473D6"/>
    <w:rsid w:val="007536EB"/>
    <w:rsid w:val="00780E1C"/>
    <w:rsid w:val="00791CCC"/>
    <w:rsid w:val="00791F70"/>
    <w:rsid w:val="007978BC"/>
    <w:rsid w:val="007C6A26"/>
    <w:rsid w:val="007C7F1E"/>
    <w:rsid w:val="00814CC7"/>
    <w:rsid w:val="00825A06"/>
    <w:rsid w:val="00834C6A"/>
    <w:rsid w:val="00844CA8"/>
    <w:rsid w:val="0085148B"/>
    <w:rsid w:val="00854A4A"/>
    <w:rsid w:val="00872DBE"/>
    <w:rsid w:val="008C51AE"/>
    <w:rsid w:val="008E1334"/>
    <w:rsid w:val="00932574"/>
    <w:rsid w:val="00933665"/>
    <w:rsid w:val="00945638"/>
    <w:rsid w:val="00946511"/>
    <w:rsid w:val="00957C7C"/>
    <w:rsid w:val="00986E0E"/>
    <w:rsid w:val="00993A00"/>
    <w:rsid w:val="009F073B"/>
    <w:rsid w:val="00A27A30"/>
    <w:rsid w:val="00A746E8"/>
    <w:rsid w:val="00A76FEB"/>
    <w:rsid w:val="00A77167"/>
    <w:rsid w:val="00A8175B"/>
    <w:rsid w:val="00A96635"/>
    <w:rsid w:val="00AD70FF"/>
    <w:rsid w:val="00AE6214"/>
    <w:rsid w:val="00AF6326"/>
    <w:rsid w:val="00B3195B"/>
    <w:rsid w:val="00B3312C"/>
    <w:rsid w:val="00B66158"/>
    <w:rsid w:val="00B72A8C"/>
    <w:rsid w:val="00B93C42"/>
    <w:rsid w:val="00BC6294"/>
    <w:rsid w:val="00BC67D1"/>
    <w:rsid w:val="00C11B0C"/>
    <w:rsid w:val="00C21702"/>
    <w:rsid w:val="00CE2E0C"/>
    <w:rsid w:val="00D0216F"/>
    <w:rsid w:val="00D35052"/>
    <w:rsid w:val="00DA79CF"/>
    <w:rsid w:val="00E328AC"/>
    <w:rsid w:val="00E3474F"/>
    <w:rsid w:val="00E8098D"/>
    <w:rsid w:val="00E9427D"/>
    <w:rsid w:val="00EB09A0"/>
    <w:rsid w:val="00EB489D"/>
    <w:rsid w:val="00ED4721"/>
    <w:rsid w:val="00F25DC3"/>
    <w:rsid w:val="00F40309"/>
    <w:rsid w:val="00F43006"/>
    <w:rsid w:val="00F94231"/>
    <w:rsid w:val="00FA4E9F"/>
    <w:rsid w:val="00FE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1B53E"/>
  <w15:chartTrackingRefBased/>
  <w15:docId w15:val="{606510E6-F704-4918-B0A1-ECEAEB8E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09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0">
    <w:name w:val="heading 1"/>
    <w:basedOn w:val="a"/>
    <w:link w:val="11"/>
    <w:uiPriority w:val="9"/>
    <w:qFormat/>
    <w:rsid w:val="00E8098D"/>
    <w:pPr>
      <w:ind w:left="7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403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E8098D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Body Text"/>
    <w:basedOn w:val="a"/>
    <w:link w:val="a4"/>
    <w:uiPriority w:val="1"/>
    <w:unhideWhenUsed/>
    <w:qFormat/>
    <w:rsid w:val="00E8098D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8098D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,Список уровня 2"/>
    <w:basedOn w:val="a"/>
    <w:link w:val="a6"/>
    <w:uiPriority w:val="1"/>
    <w:qFormat/>
    <w:rsid w:val="00E8098D"/>
    <w:pPr>
      <w:ind w:left="759" w:firstLine="566"/>
      <w:jc w:val="both"/>
    </w:pPr>
  </w:style>
  <w:style w:type="character" w:styleId="a7">
    <w:name w:val="Hyperlink"/>
    <w:basedOn w:val="a0"/>
    <w:uiPriority w:val="99"/>
    <w:semiHidden/>
    <w:unhideWhenUsed/>
    <w:rsid w:val="00E8098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4030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/>
    </w:rPr>
  </w:style>
  <w:style w:type="character" w:customStyle="1" w:styleId="xfm60551364">
    <w:name w:val="xfm_60551364"/>
    <w:basedOn w:val="a0"/>
    <w:rsid w:val="00F25DC3"/>
  </w:style>
  <w:style w:type="paragraph" w:styleId="a8">
    <w:name w:val="No Spacing"/>
    <w:link w:val="a9"/>
    <w:qFormat/>
    <w:rsid w:val="00B66158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ru-RU"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6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5"/>
    <w:uiPriority w:val="1"/>
    <w:locked/>
    <w:rsid w:val="00EB489D"/>
    <w:rPr>
      <w:rFonts w:ascii="Times New Roman" w:eastAsia="Times New Roman" w:hAnsi="Times New Roman" w:cs="Times New Roman"/>
      <w:lang w:val="uk-UA"/>
    </w:rPr>
  </w:style>
  <w:style w:type="paragraph" w:customStyle="1" w:styleId="rvps2">
    <w:name w:val="rvps2"/>
    <w:basedOn w:val="a"/>
    <w:qFormat/>
    <w:rsid w:val="003A7CAC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834C6A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34C6A"/>
    <w:rPr>
      <w:rFonts w:ascii="Times New Roman" w:eastAsia="Times New Roman" w:hAnsi="Times New Roman" w:cs="Times New Roman"/>
      <w:lang w:val="uk-UA"/>
    </w:rPr>
  </w:style>
  <w:style w:type="paragraph" w:styleId="ac">
    <w:name w:val="footer"/>
    <w:basedOn w:val="a"/>
    <w:link w:val="ad"/>
    <w:uiPriority w:val="99"/>
    <w:unhideWhenUsed/>
    <w:rsid w:val="00834C6A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34C6A"/>
    <w:rPr>
      <w:rFonts w:ascii="Times New Roman" w:eastAsia="Times New Roman" w:hAnsi="Times New Roman" w:cs="Times New Roman"/>
      <w:lang w:val="uk-UA"/>
    </w:rPr>
  </w:style>
  <w:style w:type="character" w:customStyle="1" w:styleId="3">
    <w:name w:val="Основний текст (3)_"/>
    <w:basedOn w:val="a0"/>
    <w:link w:val="30"/>
    <w:rsid w:val="00791F7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ий текст (3)"/>
    <w:basedOn w:val="a"/>
    <w:link w:val="3"/>
    <w:rsid w:val="00791F70"/>
    <w:pPr>
      <w:autoSpaceDE/>
      <w:autoSpaceDN/>
      <w:spacing w:after="470" w:line="223" w:lineRule="auto"/>
      <w:jc w:val="center"/>
    </w:pPr>
    <w:rPr>
      <w:b/>
      <w:bCs/>
      <w:sz w:val="28"/>
      <w:szCs w:val="28"/>
      <w:lang w:val="en-US"/>
    </w:rPr>
  </w:style>
  <w:style w:type="character" w:customStyle="1" w:styleId="a9">
    <w:name w:val="Без интервала Знак"/>
    <w:link w:val="a8"/>
    <w:locked/>
    <w:rsid w:val="007133CD"/>
    <w:rPr>
      <w:rFonts w:ascii="Times New Roman" w:eastAsia="Arial Unicode MS" w:hAnsi="Times New Roman" w:cs="Arial Unicode MS"/>
      <w:color w:val="000000"/>
      <w:sz w:val="24"/>
      <w:szCs w:val="24"/>
      <w:u w:color="000000"/>
      <w:lang w:val="ru-RU"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1">
    <w:name w:val="Абзац1"/>
    <w:basedOn w:val="a"/>
    <w:qFormat/>
    <w:rsid w:val="007536EB"/>
    <w:pPr>
      <w:widowControl/>
      <w:numPr>
        <w:numId w:val="7"/>
      </w:numPr>
      <w:autoSpaceDE/>
      <w:autoSpaceDN/>
      <w:jc w:val="both"/>
    </w:pPr>
    <w:rPr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2C2BC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2C2BC7"/>
    <w:rPr>
      <w:rFonts w:ascii="Times New Roman" w:eastAsia="Times New Roman" w:hAnsi="Times New Roman" w:cs="Times New Roman"/>
      <w:lang w:val="uk-UA"/>
    </w:rPr>
  </w:style>
  <w:style w:type="paragraph" w:styleId="HTML">
    <w:name w:val="HTML Preformatted"/>
    <w:aliases w:val="Знак,Знак Знак1,Стандартный HTML Знак Знак1,Стандартный HTML Знак1 Знак,Стандартный HTML Знак Знак Знак,Знак Знак1 Знак,Стандартный HTML Знак Знак1 Знак,Стандартный HTML Знак Знак2,Стандартный HTML Знак Знак"/>
    <w:basedOn w:val="a"/>
    <w:link w:val="HTML0"/>
    <w:unhideWhenUsed/>
    <w:rsid w:val="0065576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Знак Знак,Знак Знак1 Знак1,Стандартный HTML Знак Знак1 Знак1,Стандартный HTML Знак1 Знак Знак,Стандартный HTML Знак Знак Знак Знак,Знак Знак1 Знак Знак,Стандартный HTML Знак Знак1 Знак Знак,Стандартный HTML Знак Знак2 Знак"/>
    <w:basedOn w:val="a0"/>
    <w:link w:val="HTML"/>
    <w:rsid w:val="0065576F"/>
    <w:rPr>
      <w:rFonts w:ascii="Courier New" w:eastAsia="Times New Roman" w:hAnsi="Courier New" w:cs="Times New Roman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8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avoronkiv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114</cp:revision>
  <dcterms:created xsi:type="dcterms:W3CDTF">2021-08-19T05:58:00Z</dcterms:created>
  <dcterms:modified xsi:type="dcterms:W3CDTF">2023-02-02T11:15:00Z</dcterms:modified>
</cp:coreProperties>
</file>