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9F" w:rsidRDefault="003E089F" w:rsidP="003E089F">
      <w:pPr>
        <w:jc w:val="center"/>
        <w:rPr>
          <w:rFonts w:eastAsia="Calibri"/>
          <w:lang w:val="uk-UA" w:eastAsia="en-US"/>
        </w:rPr>
      </w:pPr>
      <w:r>
        <w:rPr>
          <w:rFonts w:eastAsia="Calibri"/>
          <w:lang w:val="uk-UA" w:eastAsia="en-US"/>
        </w:rPr>
        <w:t>ДОГОВІР ПРО ЗАКУПІВЛЮ №___________</w:t>
      </w:r>
    </w:p>
    <w:p w:rsidR="003E089F" w:rsidRDefault="003E089F" w:rsidP="003E089F">
      <w:pPr>
        <w:rPr>
          <w:rFonts w:eastAsia="Calibri"/>
          <w:lang w:val="uk-UA" w:eastAsia="en-US"/>
        </w:rPr>
      </w:pPr>
      <w:r>
        <w:rPr>
          <w:rFonts w:eastAsia="Calibri"/>
          <w:lang w:val="uk-UA" w:eastAsia="en-US"/>
        </w:rPr>
        <w:t xml:space="preserve">             </w:t>
      </w:r>
    </w:p>
    <w:p w:rsidR="003E089F" w:rsidRDefault="003E089F" w:rsidP="003E089F">
      <w:pPr>
        <w:rPr>
          <w:rFonts w:eastAsia="Calibri"/>
          <w:lang w:val="uk-UA" w:eastAsia="en-US"/>
        </w:rPr>
      </w:pPr>
      <w:r>
        <w:rPr>
          <w:rFonts w:eastAsia="Calibri"/>
          <w:lang w:val="uk-UA" w:eastAsia="en-US"/>
        </w:rPr>
        <w:t>________________                                                                  «____»  ________________    2024 р.</w:t>
      </w:r>
    </w:p>
    <w:p w:rsidR="003E089F" w:rsidRDefault="003E089F" w:rsidP="003E089F">
      <w:pPr>
        <w:ind w:firstLine="709"/>
        <w:rPr>
          <w:rFonts w:eastAsia="Calibri"/>
          <w:lang w:val="uk-UA" w:eastAsia="en-US"/>
        </w:rPr>
      </w:pPr>
      <w:r>
        <w:rPr>
          <w:rFonts w:eastAsia="Calibri"/>
          <w:lang w:val="uk-UA" w:eastAsia="en-US"/>
        </w:rPr>
        <w:t xml:space="preserve"> </w:t>
      </w:r>
    </w:p>
    <w:p w:rsidR="003E089F" w:rsidRDefault="003E089F" w:rsidP="003E089F">
      <w:pPr>
        <w:ind w:firstLine="709"/>
        <w:rPr>
          <w:rFonts w:eastAsia="Calibri"/>
          <w:lang w:val="uk-UA" w:eastAsia="en-US"/>
        </w:rPr>
      </w:pPr>
      <w:r>
        <w:rPr>
          <w:rFonts w:eastAsia="Calibri"/>
          <w:lang w:val="uk-UA" w:eastAsia="en-US"/>
        </w:rPr>
        <w:t xml:space="preserve">           </w:t>
      </w:r>
    </w:p>
    <w:p w:rsidR="003E089F" w:rsidRDefault="003E089F" w:rsidP="003E089F">
      <w:pPr>
        <w:jc w:val="both"/>
        <w:rPr>
          <w:rFonts w:eastAsia="Calibri"/>
          <w:lang w:val="uk-UA" w:eastAsia="en-US"/>
        </w:rPr>
      </w:pPr>
      <w:r>
        <w:rPr>
          <w:rFonts w:eastAsia="Calibri"/>
          <w:u w:val="single"/>
          <w:lang w:val="uk-UA" w:eastAsia="en-US"/>
        </w:rPr>
        <w:t xml:space="preserve"> </w:t>
      </w:r>
      <w:r>
        <w:rPr>
          <w:rFonts w:eastAsia="Calibri"/>
          <w:b/>
          <w:u w:val="single"/>
          <w:lang w:val="uk-UA" w:eastAsia="en-US"/>
        </w:rPr>
        <w:t>Покупець:</w:t>
      </w:r>
      <w:r>
        <w:rPr>
          <w:rFonts w:eastAsia="Calibri"/>
          <w:u w:val="single"/>
          <w:lang w:val="uk-UA" w:eastAsia="en-US"/>
        </w:rPr>
        <w:t xml:space="preserve"> </w:t>
      </w:r>
      <w:r>
        <w:rPr>
          <w:rFonts w:eastAsia="Calibri"/>
          <w:b/>
          <w:lang w:val="uk-UA" w:eastAsia="en-US"/>
        </w:rPr>
        <w:t>Агрономічненський ліцей Агрономічної сільської ради Вінницького району Вінницької області</w:t>
      </w:r>
      <w:r>
        <w:rPr>
          <w:lang w:val="uk-UA"/>
        </w:rPr>
        <w:t xml:space="preserve">, </w:t>
      </w:r>
      <w:r>
        <w:rPr>
          <w:rFonts w:eastAsia="Calibri"/>
          <w:lang w:val="uk-UA" w:eastAsia="en-US"/>
        </w:rPr>
        <w:t xml:space="preserve">в особі  директора </w:t>
      </w:r>
      <w:r>
        <w:rPr>
          <w:rFonts w:eastAsia="Calibri"/>
          <w:b/>
          <w:lang w:val="uk-UA" w:eastAsia="en-US"/>
        </w:rPr>
        <w:t>Ануфрієвої Наталії Миколаївни</w:t>
      </w:r>
      <w:r>
        <w:rPr>
          <w:rFonts w:eastAsia="Calibri"/>
          <w:lang w:val="uk-UA" w:eastAsia="en-US"/>
        </w:rPr>
        <w:t xml:space="preserve">, що діє на підставі Статуту, -з однієї сторони, </w:t>
      </w:r>
      <w:r>
        <w:rPr>
          <w:lang w:val="uk-UA"/>
        </w:rPr>
        <w:t xml:space="preserve"> </w:t>
      </w:r>
      <w:r>
        <w:rPr>
          <w:rFonts w:eastAsia="Calibri"/>
          <w:lang w:val="uk-UA" w:eastAsia="en-US"/>
        </w:rPr>
        <w:t xml:space="preserve">та  </w:t>
      </w:r>
    </w:p>
    <w:p w:rsidR="003E089F" w:rsidRPr="00104A7F" w:rsidRDefault="003E089F" w:rsidP="003E089F">
      <w:pPr>
        <w:jc w:val="both"/>
        <w:rPr>
          <w:lang w:val="uk-UA"/>
        </w:rPr>
      </w:pPr>
      <w:r>
        <w:rPr>
          <w:rFonts w:eastAsia="Calibri"/>
          <w:b/>
          <w:u w:val="single"/>
          <w:lang w:val="uk-UA" w:eastAsia="en-US"/>
        </w:rPr>
        <w:t>Постачальник:</w:t>
      </w:r>
      <w:r>
        <w:rPr>
          <w:rFonts w:eastAsia="Calibri"/>
          <w:b/>
          <w:bCs/>
          <w:lang w:val="uk-UA" w:eastAsia="en-US"/>
        </w:rPr>
        <w:t xml:space="preserve"> _________________________________________________________________         </w:t>
      </w:r>
      <w:r>
        <w:rPr>
          <w:rFonts w:eastAsia="Calibri"/>
          <w:lang w:val="uk-UA" w:eastAsia="en-US"/>
        </w:rPr>
        <w:t xml:space="preserve">                                                                                      в особі ________________________________, що діє на підставі _____________ , - </w:t>
      </w:r>
      <w:r>
        <w:rPr>
          <w:rFonts w:eastAsia="Calibri"/>
          <w:sz w:val="22"/>
          <w:szCs w:val="22"/>
          <w:lang w:val="uk-UA" w:eastAsia="en-US"/>
        </w:rPr>
        <w:t xml:space="preserve">з другої сторони (надалі – Сторони), </w:t>
      </w:r>
      <w:r w:rsidRPr="00104A7F">
        <w:rPr>
          <w:lang w:val="uk-UA"/>
        </w:rPr>
        <w:t>відповідно до результатів закупівлі через «</w:t>
      </w:r>
      <w:r w:rsidRPr="007D0D47">
        <w:t>ProZorro</w:t>
      </w:r>
      <w:r w:rsidRPr="00104A7F">
        <w:rPr>
          <w:lang w:val="uk-UA"/>
        </w:rPr>
        <w:t xml:space="preserve"> </w:t>
      </w:r>
      <w:r w:rsidRPr="007D0D47">
        <w:rPr>
          <w:lang w:val="en-US"/>
        </w:rPr>
        <w:t>Market</w:t>
      </w:r>
      <w:r w:rsidRPr="00104A7F">
        <w:rPr>
          <w:lang w:val="uk-UA"/>
        </w:rPr>
        <w:t xml:space="preserve">», </w:t>
      </w:r>
      <w:r w:rsidRPr="007D0D47">
        <w:t>ID</w:t>
      </w:r>
      <w:r w:rsidRPr="00104A7F">
        <w:rPr>
          <w:lang w:val="uk-UA"/>
        </w:rPr>
        <w:t>: ____________________________  уклали цей договір (далі – Договір), про таке:</w:t>
      </w:r>
    </w:p>
    <w:p w:rsidR="003E089F" w:rsidRDefault="003E089F" w:rsidP="003E089F">
      <w:pPr>
        <w:ind w:firstLine="709"/>
        <w:rPr>
          <w:rFonts w:eastAsia="Calibri"/>
          <w:b/>
          <w:lang w:val="uk-UA" w:eastAsia="en-US"/>
        </w:rPr>
      </w:pPr>
    </w:p>
    <w:p w:rsidR="003E089F" w:rsidRDefault="003E089F" w:rsidP="003E089F">
      <w:pPr>
        <w:ind w:firstLine="709"/>
        <w:rPr>
          <w:rFonts w:eastAsia="Calibri"/>
          <w:b/>
          <w:lang w:val="uk-UA" w:eastAsia="en-US"/>
        </w:rPr>
      </w:pPr>
    </w:p>
    <w:p w:rsidR="003E089F" w:rsidRDefault="003E089F" w:rsidP="003E089F">
      <w:pPr>
        <w:ind w:firstLine="709"/>
        <w:jc w:val="center"/>
        <w:rPr>
          <w:rFonts w:eastAsia="Calibri"/>
          <w:b/>
          <w:lang w:val="uk-UA" w:eastAsia="en-US"/>
        </w:rPr>
      </w:pPr>
      <w:r>
        <w:rPr>
          <w:rFonts w:eastAsia="Calibri"/>
          <w:b/>
          <w:lang w:val="uk-UA" w:eastAsia="en-US"/>
        </w:rPr>
        <w:t>1. ПРЕДМЕТ ДОГОВОРУ</w:t>
      </w:r>
    </w:p>
    <w:p w:rsidR="003E089F" w:rsidRDefault="003E089F" w:rsidP="003E089F">
      <w:pPr>
        <w:ind w:firstLine="426"/>
        <w:jc w:val="both"/>
        <w:rPr>
          <w:lang w:val="uk-UA"/>
        </w:rPr>
      </w:pPr>
      <w:r>
        <w:rPr>
          <w:rFonts w:eastAsia="Calibri"/>
          <w:lang w:val="uk-UA" w:eastAsia="en-US"/>
        </w:rPr>
        <w:t>1.1. Постачальник зобов’язується</w:t>
      </w:r>
      <w:r>
        <w:rPr>
          <w:lang w:val="uk-UA"/>
        </w:rPr>
        <w:t xml:space="preserve"> </w:t>
      </w:r>
      <w:r>
        <w:rPr>
          <w:rFonts w:eastAsia="Calibri"/>
          <w:lang w:val="uk-UA" w:eastAsia="en-US"/>
        </w:rPr>
        <w:t xml:space="preserve">поставити/передати у  власність Покупця: </w:t>
      </w:r>
      <w:r>
        <w:rPr>
          <w:b/>
          <w:bCs/>
          <w:i/>
          <w:u w:val="single"/>
          <w:lang w:val="uk-UA"/>
        </w:rPr>
        <w:t>Філе куряче охолоджене</w:t>
      </w:r>
      <w:r>
        <w:rPr>
          <w:b/>
          <w:i/>
        </w:rPr>
        <w:t xml:space="preserve"> за кодом  ДК 021:2015 </w:t>
      </w:r>
      <w:r>
        <w:rPr>
          <w:b/>
          <w:i/>
          <w:color w:val="000000"/>
          <w:lang w:eastAsia="uk-UA"/>
        </w:rPr>
        <w:t>15110000-2</w:t>
      </w:r>
      <w:r>
        <w:rPr>
          <w:b/>
          <w:i/>
          <w:color w:val="000000"/>
          <w:lang w:eastAsia="uk-UA"/>
        </w:rPr>
        <w:t xml:space="preserve"> </w:t>
      </w:r>
      <w:r>
        <w:rPr>
          <w:b/>
          <w:i/>
          <w:color w:val="000000"/>
          <w:lang w:val="uk-UA" w:eastAsia="uk-UA"/>
        </w:rPr>
        <w:t>М’ясо</w:t>
      </w:r>
      <w:r>
        <w:rPr>
          <w:b/>
          <w:i/>
          <w:color w:val="000000"/>
          <w:lang w:val="uk-UA" w:eastAsia="uk-UA"/>
        </w:rPr>
        <w:t xml:space="preserve"> </w:t>
      </w:r>
      <w:r>
        <w:rPr>
          <w:rFonts w:eastAsia="Calibri"/>
          <w:lang w:val="uk-UA" w:eastAsia="en-US"/>
        </w:rPr>
        <w:t>(надалі –Товар),</w:t>
      </w:r>
      <w:r>
        <w:rPr>
          <w:rFonts w:eastAsia="Calibri"/>
          <w:b/>
          <w:lang w:val="uk-UA" w:eastAsia="en-US"/>
        </w:rPr>
        <w:t xml:space="preserve"> </w:t>
      </w:r>
      <w:r>
        <w:rPr>
          <w:rFonts w:eastAsia="Calibri"/>
          <w:lang w:val="uk-UA" w:eastAsia="en-US"/>
        </w:rPr>
        <w:t>а Покупець зобов’язується прийняти Товар</w:t>
      </w:r>
      <w:r>
        <w:rPr>
          <w:lang w:val="uk-UA"/>
        </w:rPr>
        <w:t xml:space="preserve"> </w:t>
      </w:r>
      <w:r>
        <w:rPr>
          <w:rFonts w:eastAsia="Calibri"/>
          <w:lang w:val="uk-UA" w:eastAsia="en-US" w:bidi="en-US"/>
        </w:rPr>
        <w:t xml:space="preserve"> </w:t>
      </w:r>
      <w:r>
        <w:rPr>
          <w:rFonts w:eastAsia="Calibri"/>
          <w:lang w:val="uk-UA" w:eastAsia="en-US"/>
        </w:rPr>
        <w:t xml:space="preserve">та оплатити його. </w:t>
      </w:r>
    </w:p>
    <w:p w:rsidR="003E089F" w:rsidRPr="003A2D50" w:rsidRDefault="003E089F" w:rsidP="003E089F">
      <w:pPr>
        <w:autoSpaceDN w:val="0"/>
        <w:spacing w:after="200"/>
        <w:ind w:firstLine="426"/>
        <w:jc w:val="both"/>
        <w:rPr>
          <w:rFonts w:eastAsia="Calibri"/>
          <w:lang w:val="uk-UA"/>
        </w:rPr>
      </w:pPr>
      <w:r>
        <w:rPr>
          <w:lang w:val="uk-UA"/>
        </w:rPr>
        <w:t xml:space="preserve">1.2. </w:t>
      </w:r>
      <w:r>
        <w:rPr>
          <w:lang w:val="uk-UA" w:eastAsia="zh-CN"/>
        </w:rPr>
        <w:t>Найменування, кількість та обсяг поставки товару</w:t>
      </w:r>
      <w:r w:rsidRPr="003A2D50">
        <w:rPr>
          <w:rFonts w:eastAsia="Calibri"/>
          <w:lang w:val="uk-UA"/>
        </w:rPr>
        <w:t xml:space="preserve"> </w:t>
      </w:r>
      <w:r>
        <w:rPr>
          <w:rFonts w:eastAsia="Calibri"/>
          <w:lang w:val="uk-UA"/>
        </w:rPr>
        <w:t>зазначається у Специфікації (Додаток №1), яка є невід’ємною частиною даного Договору.</w:t>
      </w:r>
    </w:p>
    <w:p w:rsidR="003E089F" w:rsidRPr="00EA5E51" w:rsidRDefault="003E089F" w:rsidP="003E089F">
      <w:pPr>
        <w:ind w:firstLine="567"/>
        <w:jc w:val="both"/>
        <w:rPr>
          <w:lang w:eastAsia="ar-SA"/>
        </w:rPr>
      </w:pPr>
      <w:r w:rsidRPr="00172427">
        <w:rPr>
          <w:lang w:eastAsia="ar-SA"/>
        </w:rPr>
        <w:t>1.3. Обсяги закупівлі товарів можуть бути зменшені залежно від реального фінансування видатків.</w:t>
      </w:r>
    </w:p>
    <w:p w:rsidR="003E089F" w:rsidRDefault="003E089F" w:rsidP="003E089F">
      <w:pPr>
        <w:ind w:firstLine="567"/>
        <w:rPr>
          <w:rFonts w:eastAsia="Calibri"/>
          <w:lang w:val="uk-UA" w:eastAsia="en-US"/>
        </w:rPr>
      </w:pPr>
      <w:r>
        <w:rPr>
          <w:rFonts w:eastAsia="Calibri"/>
          <w:lang w:val="uk-UA" w:eastAsia="en-US"/>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передбаченого чинним в Україні законодавством.</w:t>
      </w:r>
    </w:p>
    <w:p w:rsidR="003E089F" w:rsidRDefault="003E089F" w:rsidP="003E089F">
      <w:pPr>
        <w:ind w:firstLine="709"/>
        <w:rPr>
          <w:rFonts w:eastAsia="Calibri"/>
          <w:b/>
          <w:lang w:val="uk-UA" w:eastAsia="en-US"/>
        </w:rPr>
      </w:pPr>
    </w:p>
    <w:p w:rsidR="003E089F" w:rsidRDefault="003E089F" w:rsidP="003E089F">
      <w:pPr>
        <w:ind w:firstLine="709"/>
        <w:jc w:val="center"/>
        <w:rPr>
          <w:rFonts w:eastAsia="Calibri"/>
          <w:b/>
          <w:lang w:val="uk-UA" w:eastAsia="en-US"/>
        </w:rPr>
      </w:pPr>
      <w:r>
        <w:rPr>
          <w:rFonts w:eastAsia="Calibri"/>
          <w:b/>
          <w:lang w:val="uk-UA" w:eastAsia="en-US"/>
        </w:rPr>
        <w:t>2. СУМУ (ЦІНА)  ДОГОВОРУ</w:t>
      </w:r>
    </w:p>
    <w:p w:rsidR="003E089F" w:rsidRPr="00EA5E51" w:rsidRDefault="003E089F" w:rsidP="003E089F">
      <w:pPr>
        <w:ind w:firstLine="709"/>
        <w:rPr>
          <w:rFonts w:eastAsia="Calibri"/>
          <w:lang w:val="uk-UA" w:eastAsia="en-US"/>
        </w:rPr>
      </w:pPr>
      <w:r>
        <w:rPr>
          <w:rFonts w:eastAsia="Calibri"/>
          <w:lang w:val="uk-UA" w:eastAsia="en-US"/>
        </w:rPr>
        <w:t xml:space="preserve">2.1. Загальна сума (ціна) Договору зазначається в національній валюті України-гривні та становить </w:t>
      </w:r>
      <w:r>
        <w:rPr>
          <w:rFonts w:eastAsia="Calibri"/>
          <w:b/>
          <w:bCs/>
          <w:lang w:val="uk-UA" w:eastAsia="en-US"/>
        </w:rPr>
        <w:t xml:space="preserve">_______________ </w:t>
      </w:r>
      <w:r>
        <w:rPr>
          <w:rFonts w:eastAsia="Calibri"/>
          <w:lang w:val="uk-UA" w:eastAsia="en-US"/>
        </w:rPr>
        <w:t>грн. (</w:t>
      </w:r>
      <w:r>
        <w:rPr>
          <w:rFonts w:eastAsia="Calibri"/>
          <w:i/>
          <w:lang w:val="uk-UA" w:eastAsia="en-US"/>
        </w:rPr>
        <w:t>сума прописом</w:t>
      </w:r>
      <w:r>
        <w:rPr>
          <w:rFonts w:eastAsia="Calibri"/>
          <w:lang w:val="uk-UA" w:eastAsia="en-US"/>
        </w:rPr>
        <w:t>) з/без ПДВ.</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eastAsia="en-US"/>
        </w:rPr>
      </w:pPr>
      <w:r>
        <w:rPr>
          <w:rFonts w:eastAsia="Calibri"/>
          <w:lang w:val="uk-UA" w:eastAsia="en-US"/>
        </w:rPr>
        <w:t xml:space="preserve">2.2. Будь-які зобов'язання та платежі  здійснюються лише за наявності відповідного бюджетного фінансування. </w:t>
      </w:r>
    </w:p>
    <w:p w:rsidR="003E089F" w:rsidRDefault="003E089F" w:rsidP="003E089F">
      <w:pPr>
        <w:ind w:firstLine="709"/>
        <w:jc w:val="both"/>
        <w:rPr>
          <w:rFonts w:eastAsia="Calibri"/>
          <w:lang w:val="uk-UA" w:eastAsia="en-US"/>
        </w:rPr>
      </w:pPr>
      <w:r>
        <w:rPr>
          <w:rFonts w:eastAsia="Calibri"/>
          <w:lang w:val="uk-UA" w:eastAsia="en-US"/>
        </w:rPr>
        <w:t xml:space="preserve">2.3.Загальна сума (ціна) Договору складається із сум видаткових накладних за фактично поставлений Товар  та оплачених Покупцем відповідно до умов цього Договору.        </w:t>
      </w:r>
    </w:p>
    <w:p w:rsidR="003E089F" w:rsidRDefault="003E089F" w:rsidP="003E089F">
      <w:pPr>
        <w:ind w:firstLine="709"/>
        <w:jc w:val="both"/>
        <w:rPr>
          <w:rFonts w:eastAsia="Calibri"/>
          <w:lang w:val="uk-UA" w:eastAsia="en-US"/>
        </w:rPr>
      </w:pPr>
      <w:r>
        <w:rPr>
          <w:rFonts w:eastAsia="Calibri"/>
          <w:lang w:val="uk-UA" w:eastAsia="en-US"/>
        </w:rPr>
        <w:t>2.4. Ціна товару включає в себе вартість Товару, його упаковки, маркування, доставки, передачі,</w:t>
      </w:r>
      <w:r>
        <w:t xml:space="preserve"> </w:t>
      </w:r>
      <w:r>
        <w:rPr>
          <w:rFonts w:eastAsia="Calibri"/>
          <w:lang w:val="uk-UA" w:eastAsia="en-US"/>
        </w:rPr>
        <w:t>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p w:rsidR="003E089F" w:rsidRDefault="003E089F" w:rsidP="003E089F">
      <w:pPr>
        <w:ind w:firstLine="709"/>
        <w:rPr>
          <w:rFonts w:eastAsia="Calibri"/>
          <w:b/>
          <w:lang w:val="uk-UA" w:eastAsia="en-US"/>
        </w:rPr>
      </w:pPr>
    </w:p>
    <w:p w:rsidR="003E089F" w:rsidRDefault="003E089F" w:rsidP="003E089F">
      <w:pPr>
        <w:ind w:firstLine="709"/>
        <w:jc w:val="center"/>
        <w:rPr>
          <w:rFonts w:eastAsia="Calibri"/>
          <w:b/>
          <w:lang w:val="uk-UA" w:eastAsia="en-US"/>
        </w:rPr>
      </w:pPr>
      <w:r>
        <w:rPr>
          <w:rFonts w:eastAsia="Calibri"/>
          <w:b/>
          <w:lang w:val="uk-UA" w:eastAsia="en-US"/>
        </w:rPr>
        <w:t>3. ЯКІСТЬ ТОВАРУ ТА ЙОГО ПРИЙМАННЯ</w:t>
      </w:r>
    </w:p>
    <w:p w:rsidR="003E089F" w:rsidRDefault="003E089F" w:rsidP="003E089F">
      <w:pPr>
        <w:ind w:firstLine="709"/>
        <w:jc w:val="both"/>
        <w:rPr>
          <w:rFonts w:eastAsia="Calibri"/>
          <w:lang w:val="uk-UA" w:eastAsia="en-US"/>
        </w:rPr>
      </w:pPr>
      <w:r>
        <w:rPr>
          <w:rFonts w:eastAsia="Calibri"/>
          <w:lang w:val="uk-UA" w:eastAsia="en-US"/>
        </w:rPr>
        <w:t xml:space="preserve">3.1.  Товар, що передається Постачальником Покупцю  повинен  відповідати  ДСТУ, ГОСТ або ТУ на даний  вид товару, що діють на території України та супроводжуватись документом, що підтверджує якість  (висновком державної санітарно – епідеміологічної служби, декларацією виробника або посвідченням про якість, або сертифікатом відповідності, іншим документом в яких обов’язково зазначені висновки санітарно-епідеміологічних експертиз).  </w:t>
      </w:r>
    </w:p>
    <w:p w:rsidR="003E089F" w:rsidRDefault="003E089F" w:rsidP="003E089F">
      <w:pPr>
        <w:ind w:firstLine="709"/>
        <w:jc w:val="both"/>
        <w:rPr>
          <w:lang w:val="uk-UA"/>
        </w:rPr>
      </w:pPr>
      <w:r>
        <w:rPr>
          <w:rFonts w:eastAsia="Calibri"/>
          <w:lang w:val="uk-UA" w:eastAsia="en-US"/>
        </w:rPr>
        <w:t>*</w:t>
      </w:r>
      <w:r>
        <w:rPr>
          <w:lang w:val="uk-UA" w:eastAsia="ar-SA"/>
        </w:rPr>
        <w:t>*</w:t>
      </w:r>
      <w:r>
        <w:rPr>
          <w:rFonts w:eastAsia="Calibri"/>
          <w:lang w:val="uk-UA" w:eastAsia="en-US"/>
        </w:rPr>
        <w:t>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 та</w:t>
      </w:r>
      <w:r>
        <w:rPr>
          <w:lang w:val="uk-UA" w:eastAsia="ar-SA"/>
        </w:rPr>
        <w:t xml:space="preserve"> не  спричиняють негативний вплив на навколишнє середовище.</w:t>
      </w:r>
    </w:p>
    <w:p w:rsidR="003E089F" w:rsidRDefault="003E089F" w:rsidP="003E089F">
      <w:pPr>
        <w:ind w:firstLine="709"/>
        <w:jc w:val="both"/>
        <w:rPr>
          <w:rFonts w:eastAsia="Calibri"/>
          <w:lang w:val="uk-UA" w:eastAsia="en-US"/>
        </w:rPr>
      </w:pPr>
      <w:r>
        <w:rPr>
          <w:rFonts w:eastAsia="Calibri"/>
          <w:lang w:val="uk-UA" w:eastAsia="en-US"/>
        </w:rPr>
        <w:t>3.2.Товар повинен передаватись Покупцю в упаковці, яка відповідає характеру товару,  забезпечує цілісність товару та збереження його якості під час перевезення та збереження.</w:t>
      </w:r>
    </w:p>
    <w:p w:rsidR="003E089F" w:rsidRDefault="003E089F" w:rsidP="003E089F">
      <w:pPr>
        <w:ind w:firstLine="709"/>
        <w:jc w:val="both"/>
        <w:rPr>
          <w:rFonts w:eastAsia="Calibri"/>
          <w:lang w:val="uk-UA" w:eastAsia="en-US"/>
        </w:rPr>
      </w:pPr>
      <w:r>
        <w:rPr>
          <w:rFonts w:eastAsia="Calibri"/>
          <w:lang w:val="uk-UA" w:eastAsia="en-US"/>
        </w:rPr>
        <w:t xml:space="preserve">3.3. </w:t>
      </w:r>
      <w:r>
        <w:rPr>
          <w:lang w:val="uk-UA"/>
        </w:rPr>
        <w:t xml:space="preserve"> </w:t>
      </w:r>
      <w:bookmarkStart w:id="0" w:name="_Hlk84595535"/>
      <w:r>
        <w:rPr>
          <w:rFonts w:eastAsia="Calibri"/>
          <w:lang w:val="uk-UA" w:eastAsia="en-US"/>
        </w:rPr>
        <w:t>Претензії щодо   якості товару можуть бути пред’явлені протягом  строку (терміну) придатності товару зазначеного виробником на упаковці</w:t>
      </w:r>
      <w:bookmarkEnd w:id="0"/>
      <w:r>
        <w:rPr>
          <w:rFonts w:eastAsia="Calibri"/>
          <w:lang w:val="uk-UA" w:eastAsia="en-US"/>
        </w:rPr>
        <w:t xml:space="preserve">. </w:t>
      </w:r>
    </w:p>
    <w:p w:rsidR="003E089F" w:rsidRDefault="003E089F" w:rsidP="003E089F">
      <w:pPr>
        <w:ind w:firstLine="709"/>
        <w:jc w:val="both"/>
        <w:rPr>
          <w:rFonts w:eastAsia="Calibri"/>
          <w:lang w:val="uk-UA" w:eastAsia="en-US"/>
        </w:rPr>
      </w:pPr>
      <w:r>
        <w:rPr>
          <w:rFonts w:eastAsia="Calibri"/>
          <w:lang w:val="uk-UA" w:eastAsia="en-US"/>
        </w:rPr>
        <w:lastRenderedPageBreak/>
        <w:t>3.4. Прийом товару здійснюється Покупцем відповідно до наступних вимог: Товар та продовольча сировина приймаються комірником (завгоспом), кухарем закладу або особою, яка визначена наказом керівника, відповідальною за приймання продуктів, із залученням медпрацівника (склад комісії з бракеражу товарів і продовольчої сировини затверджується керівником закладу). Оцінка якості товарів і продовольчої сировини проводиться за зовнішнім виглядом, запахом, смаком, кольором, консистенцією. Товар приймається лише за наявності супровідних документів, що підтверджують їх походження, безпечність і якість. Документи повинні засвідчувати безпечність і якість товарів - ґатунок, категорію, дату виготовлення на підприємстві, термін реалізації, умови зберігання. Терміни реалізації визначаються підприємством-виробником або підприємством-постачальником (дрібнооптова база, торговельна організація, спонсор, що надав гуманітарну допомогу тощо).</w:t>
      </w:r>
    </w:p>
    <w:p w:rsidR="003E089F" w:rsidRDefault="003E089F" w:rsidP="003E089F">
      <w:pPr>
        <w:ind w:firstLine="709"/>
        <w:jc w:val="both"/>
        <w:rPr>
          <w:rFonts w:eastAsia="Calibri"/>
          <w:lang w:val="uk-UA" w:eastAsia="en-US"/>
        </w:rPr>
      </w:pPr>
      <w:r>
        <w:rPr>
          <w:rFonts w:eastAsia="Calibri"/>
          <w:lang w:val="uk-UA" w:eastAsia="en-US"/>
        </w:rPr>
        <w:t>3.5. Прийом товару з якості та кількості здійснюється відповідно з інструкціями про порядок прийому продукції і товарів з кількості та якості.  При встановленні недоброякісності будь-якого товару, комісією з бракеражу товарів і продовольчої сировини Агрономічненського ліцею Агрономічної сільської ради та  Постачальником (уповноважена особа Постачальника)  складається акт бракеражу у 2-х примірниках та претензійний лист. Акт, претензійний лист та неякісний товар повертається Постачальнику.</w:t>
      </w:r>
    </w:p>
    <w:p w:rsidR="003E089F" w:rsidRDefault="003E089F" w:rsidP="003E089F">
      <w:pPr>
        <w:ind w:firstLine="709"/>
        <w:jc w:val="both"/>
        <w:rPr>
          <w:rFonts w:eastAsia="Calibri"/>
          <w:lang w:val="uk-UA" w:eastAsia="en-US"/>
        </w:rPr>
      </w:pPr>
      <w:r>
        <w:rPr>
          <w:rFonts w:eastAsia="Calibri"/>
          <w:lang w:val="uk-UA" w:eastAsia="en-US"/>
        </w:rPr>
        <w:t xml:space="preserve">3.6. У випадку неявки представника Постачальника протягом 48 годин з моменту отримання повідомлення (електронною поштою) або відмови Постачальника (представника Постачальника) від підписання акту, Агрономічненський ліцей Агрономічної сільської ради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  факсимільним зв’язком,  поштою, електронною поштою тощо).  </w:t>
      </w:r>
    </w:p>
    <w:p w:rsidR="003E089F" w:rsidRDefault="003E089F" w:rsidP="003E089F">
      <w:pPr>
        <w:ind w:firstLine="709"/>
        <w:jc w:val="both"/>
        <w:rPr>
          <w:rFonts w:eastAsia="Calibri"/>
          <w:lang w:val="uk-UA" w:eastAsia="en-US"/>
        </w:rPr>
      </w:pPr>
      <w:r>
        <w:rPr>
          <w:rFonts w:eastAsia="Calibri"/>
          <w:lang w:val="uk-UA" w:eastAsia="en-US"/>
        </w:rPr>
        <w:t>3.7. Постачальник зобов’язаний усунути вказані в акті  недоліки впродовж п’яти календарних днів з моменту отримання претензійного листа (замінити не якісний товар на аналогічний якісний, що відповідає умовам даного договору). Всі витрати, пов’язані із заміною товару належної якості (транспортні витрати та ін.)  несе Постачальник.</w:t>
      </w:r>
    </w:p>
    <w:p w:rsidR="003E089F" w:rsidRDefault="003E089F" w:rsidP="003E089F">
      <w:pPr>
        <w:ind w:firstLine="709"/>
        <w:jc w:val="both"/>
        <w:rPr>
          <w:rFonts w:eastAsia="Calibri"/>
          <w:lang w:val="uk-UA" w:eastAsia="en-US"/>
        </w:rPr>
      </w:pPr>
      <w:r>
        <w:rPr>
          <w:rFonts w:eastAsia="Calibri"/>
          <w:lang w:val="uk-UA" w:eastAsia="en-US"/>
        </w:rPr>
        <w:t>3.8.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є лист-підтвердження з відповідним змістом на адресу Постачальника за підписом керівника Покупця.</w:t>
      </w:r>
    </w:p>
    <w:p w:rsidR="003E089F" w:rsidRDefault="003E089F" w:rsidP="003E089F">
      <w:pPr>
        <w:ind w:firstLine="709"/>
        <w:jc w:val="both"/>
        <w:rPr>
          <w:rFonts w:eastAsia="Calibri"/>
          <w:lang w:val="uk-UA" w:eastAsia="en-US"/>
        </w:rPr>
      </w:pPr>
      <w:r>
        <w:rPr>
          <w:rFonts w:eastAsia="Calibri"/>
          <w:lang w:val="uk-UA" w:eastAsia="en-US"/>
        </w:rPr>
        <w:t>3.9.Гарантія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p w:rsidR="003E089F" w:rsidRDefault="003E089F" w:rsidP="003E089F">
      <w:pPr>
        <w:ind w:firstLine="709"/>
        <w:rPr>
          <w:rFonts w:eastAsia="Calibri"/>
          <w:b/>
          <w:lang w:val="uk-UA" w:eastAsia="en-US"/>
        </w:rPr>
      </w:pPr>
    </w:p>
    <w:p w:rsidR="003E089F" w:rsidRDefault="003E089F" w:rsidP="003E089F">
      <w:pPr>
        <w:ind w:firstLine="709"/>
        <w:jc w:val="center"/>
        <w:rPr>
          <w:rFonts w:eastAsia="Calibri"/>
          <w:lang w:val="uk-UA" w:eastAsia="en-US"/>
        </w:rPr>
      </w:pPr>
      <w:r>
        <w:rPr>
          <w:rFonts w:eastAsia="Calibri"/>
          <w:b/>
          <w:lang w:val="uk-UA" w:eastAsia="en-US"/>
        </w:rPr>
        <w:t>4.УМОВИ ОПЛАТИ</w:t>
      </w:r>
    </w:p>
    <w:p w:rsidR="003E089F" w:rsidRDefault="003E089F" w:rsidP="003E089F">
      <w:pPr>
        <w:ind w:firstLine="709"/>
        <w:jc w:val="both"/>
        <w:rPr>
          <w:rFonts w:eastAsia="Calibri"/>
          <w:lang w:val="uk-UA" w:eastAsia="en-US"/>
        </w:rPr>
      </w:pPr>
      <w:r>
        <w:rPr>
          <w:rFonts w:eastAsia="Calibri"/>
          <w:lang w:val="uk-UA" w:eastAsia="en-US"/>
        </w:rPr>
        <w:t>4.1. Оплата Покупцем за фактично  отриманий Товар,</w:t>
      </w:r>
      <w:r>
        <w:t xml:space="preserve"> </w:t>
      </w:r>
      <w:r>
        <w:rPr>
          <w:rFonts w:eastAsia="Calibri"/>
          <w:lang w:val="uk-UA" w:eastAsia="en-US"/>
        </w:rPr>
        <w:t xml:space="preserve">що  зазначено  в накладній, здійснюється шляхом безготівкового перерахунку  коштів на рахунок Постачальника протягом 30 календарних днів, при наявності коштів на рахунку Покупця та по мірі надходження фінансування. </w:t>
      </w:r>
    </w:p>
    <w:p w:rsidR="003E089F" w:rsidRDefault="003E089F" w:rsidP="003E089F">
      <w:pPr>
        <w:ind w:firstLine="709"/>
        <w:jc w:val="both"/>
        <w:rPr>
          <w:rFonts w:eastAsia="Calibri"/>
          <w:lang w:val="uk-UA" w:eastAsia="en-US"/>
        </w:rPr>
      </w:pPr>
      <w:r>
        <w:rPr>
          <w:rFonts w:eastAsia="Calibri"/>
          <w:lang w:val="uk-UA" w:eastAsia="en-US"/>
        </w:rPr>
        <w:t xml:space="preserve">4.2.  Протягом всього періоду затримки  фінансування </w:t>
      </w:r>
      <w:r>
        <w:rPr>
          <w:lang w:val="uk-UA"/>
        </w:rPr>
        <w:t>або не проведення оплати з вини третьої сторони,</w:t>
      </w:r>
      <w:r>
        <w:rPr>
          <w:rFonts w:eastAsia="Calibri"/>
          <w:lang w:val="uk-UA" w:eastAsia="en-US"/>
        </w:rPr>
        <w:t xml:space="preserve"> до Покупця</w:t>
      </w:r>
      <w:r>
        <w:rPr>
          <w:lang w:val="uk-UA"/>
        </w:rPr>
        <w:t xml:space="preserve"> </w:t>
      </w:r>
      <w:r>
        <w:rPr>
          <w:rFonts w:eastAsia="Calibri"/>
          <w:lang w:val="uk-UA" w:eastAsia="en-US"/>
        </w:rPr>
        <w:t xml:space="preserve">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3E089F" w:rsidRDefault="003E089F" w:rsidP="003E089F">
      <w:pPr>
        <w:ind w:firstLine="709"/>
        <w:jc w:val="both"/>
        <w:rPr>
          <w:rFonts w:eastAsia="Calibri"/>
          <w:lang w:val="uk-UA" w:eastAsia="en-US"/>
        </w:rPr>
      </w:pPr>
      <w:r>
        <w:rPr>
          <w:rFonts w:eastAsia="Calibri"/>
          <w:lang w:val="uk-UA" w:eastAsia="en-US"/>
        </w:rPr>
        <w:t xml:space="preserve">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зобов’язаний повідомити Постачальника про недоліки у товарній  </w:t>
      </w:r>
      <w:r>
        <w:rPr>
          <w:rFonts w:eastAsia="Calibri"/>
          <w:lang w:val="uk-UA" w:eastAsia="en-US"/>
        </w:rPr>
        <w:lastRenderedPageBreak/>
        <w:t>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rsidR="003E089F" w:rsidRDefault="003E089F" w:rsidP="003E089F">
      <w:pPr>
        <w:ind w:firstLine="709"/>
        <w:rPr>
          <w:rFonts w:eastAsia="Calibri"/>
          <w:b/>
          <w:lang w:val="uk-UA" w:eastAsia="en-US"/>
        </w:rPr>
      </w:pPr>
    </w:p>
    <w:p w:rsidR="003E089F" w:rsidRDefault="003E089F" w:rsidP="003E089F">
      <w:pPr>
        <w:ind w:firstLine="709"/>
        <w:jc w:val="center"/>
        <w:rPr>
          <w:rFonts w:eastAsia="Calibri"/>
          <w:b/>
          <w:lang w:val="uk-UA" w:eastAsia="en-US"/>
        </w:rPr>
      </w:pPr>
      <w:r>
        <w:rPr>
          <w:rFonts w:eastAsia="Calibri"/>
          <w:b/>
          <w:lang w:val="uk-UA" w:eastAsia="en-US"/>
        </w:rPr>
        <w:t>5.УМОВИ  ПОСТАВКИ  ТОВАРУ</w:t>
      </w:r>
    </w:p>
    <w:p w:rsidR="003E089F" w:rsidRDefault="003E089F" w:rsidP="003E089F">
      <w:pPr>
        <w:ind w:firstLine="709"/>
        <w:jc w:val="both"/>
        <w:rPr>
          <w:rFonts w:eastAsia="Calibri"/>
          <w:u w:val="single"/>
          <w:lang w:val="uk-UA" w:eastAsia="en-US"/>
        </w:rPr>
      </w:pPr>
      <w:r>
        <w:rPr>
          <w:rFonts w:eastAsia="Calibri"/>
          <w:lang w:val="uk-UA" w:eastAsia="en-US"/>
        </w:rPr>
        <w:t xml:space="preserve">5.1. Строк поставки: </w:t>
      </w:r>
      <w:r>
        <w:rPr>
          <w:rFonts w:eastAsia="Calibri"/>
          <w:b/>
          <w:u w:val="single"/>
          <w:lang w:val="uk-UA" w:eastAsia="en-US"/>
        </w:rPr>
        <w:t>до 31.12.2024 року</w:t>
      </w:r>
      <w:r>
        <w:rPr>
          <w:rFonts w:eastAsia="Calibri"/>
          <w:u w:val="single"/>
          <w:lang w:val="uk-UA" w:eastAsia="en-US"/>
        </w:rPr>
        <w:t>.</w:t>
      </w:r>
    </w:p>
    <w:p w:rsidR="003E089F" w:rsidRDefault="003E089F" w:rsidP="003E089F">
      <w:pPr>
        <w:ind w:firstLine="709"/>
        <w:jc w:val="both"/>
        <w:rPr>
          <w:b/>
          <w:lang w:val="uk-UA"/>
        </w:rPr>
      </w:pPr>
      <w:r>
        <w:rPr>
          <w:rFonts w:eastAsia="Calibri"/>
          <w:lang w:val="uk-UA" w:eastAsia="en-US"/>
        </w:rPr>
        <w:t>5.2. Поставка Товару здійснюється власними силами та за рахунок Постачальника на умовах: DDP</w:t>
      </w:r>
      <w:r>
        <w:rPr>
          <w:rFonts w:eastAsia="Calibri"/>
          <w:lang w:val="uk-UA" w:eastAsia="en-US"/>
        </w:rPr>
        <w:softHyphen/>
      </w:r>
      <w:r>
        <w:rPr>
          <w:rFonts w:eastAsia="Calibri"/>
          <w:lang w:val="uk-UA" w:eastAsia="en-US"/>
        </w:rPr>
        <w:softHyphen/>
      </w:r>
      <w:r>
        <w:rPr>
          <w:rFonts w:eastAsia="Calibri"/>
          <w:lang w:val="uk-UA" w:eastAsia="en-US"/>
        </w:rPr>
        <w:softHyphen/>
        <w:t xml:space="preserve"> (у значенні  міжнародних правил Інкотерм) за  адресою:</w:t>
      </w:r>
      <w:r>
        <w:rPr>
          <w:rFonts w:eastAsia="Calibri"/>
          <w:b/>
          <w:lang w:val="uk-UA" w:eastAsia="en-US"/>
        </w:rPr>
        <w:t xml:space="preserve"> </w:t>
      </w:r>
      <w:r>
        <w:rPr>
          <w:b/>
          <w:lang w:val="uk-UA"/>
        </w:rPr>
        <w:t>Агрономічненський ліцей Агрономічної сільської ради Вінницького району Вінницької області, вул. Центральна, буд. 2, с. Агрономічне, Вінницький район, Вінницька область, 23227, Україна.</w:t>
      </w:r>
    </w:p>
    <w:p w:rsidR="003E089F" w:rsidRDefault="003E089F" w:rsidP="003E089F">
      <w:pPr>
        <w:ind w:firstLine="709"/>
        <w:jc w:val="both"/>
        <w:rPr>
          <w:rFonts w:eastAsia="SimSun"/>
          <w:iCs/>
          <w:color w:val="000000"/>
          <w:kern w:val="2"/>
          <w:lang w:val="uk-UA" w:eastAsia="zh-CN" w:bidi="hi-IN"/>
        </w:rPr>
      </w:pPr>
      <w:r>
        <w:rPr>
          <w:rFonts w:eastAsia="Calibri"/>
          <w:lang w:val="uk-UA" w:eastAsia="en-US"/>
        </w:rPr>
        <w:t xml:space="preserve"> 5.3. </w:t>
      </w:r>
      <w:r>
        <w:rPr>
          <w:lang w:val="uk-UA" w:eastAsia="ar-SA"/>
        </w:rPr>
        <w:t>Товар постачається частинами згідно із заявкою Покупця, протягом 3-х робочих днів з дня отримання заявки (електронною поштою, телефоном).</w:t>
      </w:r>
      <w:r>
        <w:rPr>
          <w:rFonts w:eastAsia="SimSun"/>
          <w:iCs/>
          <w:color w:val="000000"/>
          <w:kern w:val="2"/>
          <w:lang w:val="uk-UA" w:eastAsia="zh-CN" w:bidi="hi-IN"/>
        </w:rPr>
        <w:t xml:space="preserve"> </w:t>
      </w:r>
    </w:p>
    <w:p w:rsidR="003E089F" w:rsidRDefault="003E089F" w:rsidP="003E089F">
      <w:pPr>
        <w:ind w:firstLine="709"/>
        <w:jc w:val="both"/>
        <w:rPr>
          <w:lang w:val="uk-UA"/>
        </w:rPr>
      </w:pPr>
      <w:r>
        <w:rPr>
          <w:lang w:val="uk-UA"/>
        </w:rPr>
        <w:t>5.4.</w:t>
      </w:r>
      <w:r>
        <w:rPr>
          <w:rFonts w:eastAsia="Calibri"/>
          <w:lang w:val="uk-UA" w:eastAsia="en-US"/>
        </w:rPr>
        <w:t xml:space="preserve"> Постачальник</w:t>
      </w:r>
      <w:r>
        <w:rPr>
          <w:lang w:val="uk-UA"/>
        </w:rPr>
        <w:t xml:space="preserve"> забезпечує поставку  Товару спеціалізованим транспортом, що має дозвіл на транспортування продуктів харчування та  з дотриманням санітарних вимог.</w:t>
      </w:r>
    </w:p>
    <w:p w:rsidR="003E089F" w:rsidRDefault="003E089F" w:rsidP="003E089F">
      <w:pPr>
        <w:ind w:firstLine="709"/>
        <w:jc w:val="both"/>
      </w:pPr>
      <w:r>
        <w:rPr>
          <w:rFonts w:eastAsia="Calibri"/>
          <w:lang w:val="uk-UA" w:eastAsia="en-US"/>
        </w:rPr>
        <w:t>5.5. Доказом передачі Товару від Постачальника до Покупця є підписана  уповноваженими представниками Сторін видаткова накладна, оформлена належним чином.</w:t>
      </w:r>
      <w:r>
        <w:t xml:space="preserve"> </w:t>
      </w:r>
    </w:p>
    <w:p w:rsidR="003E089F" w:rsidRDefault="003E089F" w:rsidP="003E089F">
      <w:pPr>
        <w:ind w:firstLine="709"/>
        <w:jc w:val="both"/>
      </w:pPr>
      <w:r>
        <w:t>5.6.</w:t>
      </w:r>
      <w:r>
        <w:rPr>
          <w:lang w:val="uk-UA"/>
        </w:rPr>
        <w:t xml:space="preserve"> </w:t>
      </w:r>
      <w:r>
        <w:t xml:space="preserve">Право </w:t>
      </w:r>
      <w:r>
        <w:rPr>
          <w:lang w:val="uk-UA"/>
        </w:rPr>
        <w:t>власності</w:t>
      </w:r>
      <w:r>
        <w:t xml:space="preserve"> на Товар переходить до </w:t>
      </w:r>
      <w:r>
        <w:rPr>
          <w:lang w:val="uk-UA"/>
        </w:rPr>
        <w:t>Покупця з моменту повної</w:t>
      </w:r>
      <w:r>
        <w:t xml:space="preserve"> оплати Товару</w:t>
      </w:r>
      <w:r>
        <w:rPr>
          <w:rFonts w:eastAsia="Calibri"/>
          <w:lang w:val="uk-UA" w:eastAsia="en-US"/>
        </w:rPr>
        <w:t>.</w:t>
      </w:r>
      <w:r>
        <w:t xml:space="preserve"> </w:t>
      </w:r>
    </w:p>
    <w:p w:rsidR="003E089F" w:rsidRDefault="003E089F" w:rsidP="003E089F">
      <w:pPr>
        <w:ind w:firstLine="709"/>
        <w:rPr>
          <w:rFonts w:eastAsia="Calibri"/>
          <w:b/>
          <w:lang w:val="uk-UA" w:eastAsia="en-US"/>
        </w:rPr>
      </w:pPr>
    </w:p>
    <w:p w:rsidR="003E089F" w:rsidRDefault="003E089F" w:rsidP="003E089F">
      <w:pPr>
        <w:ind w:firstLine="709"/>
        <w:jc w:val="center"/>
        <w:rPr>
          <w:rFonts w:eastAsia="Calibri"/>
          <w:lang w:val="uk-UA" w:eastAsia="en-US"/>
        </w:rPr>
      </w:pPr>
      <w:r>
        <w:rPr>
          <w:rFonts w:eastAsia="Calibri"/>
          <w:b/>
          <w:lang w:val="uk-UA" w:eastAsia="en-US"/>
        </w:rPr>
        <w:t>6.ПРАВА ТА ОБОВ</w:t>
      </w:r>
      <w:r>
        <w:rPr>
          <w:rFonts w:eastAsia="Calibri"/>
          <w:b/>
          <w:lang w:eastAsia="en-US"/>
        </w:rPr>
        <w:t>’</w:t>
      </w:r>
      <w:r>
        <w:rPr>
          <w:rFonts w:eastAsia="Calibri"/>
          <w:b/>
          <w:lang w:val="uk-UA" w:eastAsia="en-US"/>
        </w:rPr>
        <w:t>ЯЗКИ СТОРІН</w:t>
      </w:r>
    </w:p>
    <w:p w:rsidR="003E089F" w:rsidRDefault="003E089F" w:rsidP="003E089F">
      <w:pPr>
        <w:ind w:firstLine="709"/>
        <w:jc w:val="both"/>
        <w:rPr>
          <w:rFonts w:eastAsia="Calibri"/>
          <w:lang w:val="uk-UA" w:eastAsia="en-US"/>
        </w:rPr>
      </w:pPr>
      <w:r>
        <w:rPr>
          <w:rFonts w:eastAsia="Calibri"/>
          <w:lang w:val="uk-UA" w:eastAsia="en-US"/>
        </w:rPr>
        <w:t xml:space="preserve">6.1. ПОСТАЧАЛЬНИК  </w:t>
      </w:r>
      <w:r>
        <w:rPr>
          <w:rFonts w:eastAsia="Calibri"/>
          <w:b/>
          <w:lang w:val="uk-UA" w:eastAsia="en-US"/>
        </w:rPr>
        <w:t>зобов’язаний:</w:t>
      </w:r>
    </w:p>
    <w:p w:rsidR="003E089F" w:rsidRDefault="003E089F" w:rsidP="003E089F">
      <w:pPr>
        <w:ind w:firstLine="709"/>
        <w:jc w:val="both"/>
        <w:rPr>
          <w:rFonts w:eastAsia="Calibri"/>
          <w:lang w:val="uk-UA" w:eastAsia="en-US"/>
        </w:rPr>
      </w:pPr>
      <w:r>
        <w:rPr>
          <w:rFonts w:eastAsia="Calibri"/>
          <w:lang w:val="uk-UA" w:eastAsia="en-US"/>
        </w:rPr>
        <w:t>6.1.1. Відповідно до заявок  Покупця забезпечити поставку Товару якість якого відповідає умовам даного Договору та чинним нормам законодавства України;</w:t>
      </w:r>
    </w:p>
    <w:p w:rsidR="003E089F" w:rsidRDefault="003E089F" w:rsidP="003E089F">
      <w:pPr>
        <w:ind w:firstLine="709"/>
        <w:jc w:val="both"/>
        <w:rPr>
          <w:rFonts w:eastAsia="Calibri"/>
          <w:lang w:val="uk-UA" w:eastAsia="en-US"/>
        </w:rPr>
      </w:pPr>
      <w:r>
        <w:rPr>
          <w:rFonts w:eastAsia="Calibri"/>
          <w:lang w:val="uk-UA" w:eastAsia="en-US"/>
        </w:rPr>
        <w:t xml:space="preserve">6.2. ПОСТАЧАЛЬНИК  </w:t>
      </w:r>
      <w:r>
        <w:rPr>
          <w:rFonts w:eastAsia="Calibri"/>
          <w:b/>
          <w:lang w:val="uk-UA" w:eastAsia="en-US"/>
        </w:rPr>
        <w:t>має право:</w:t>
      </w:r>
    </w:p>
    <w:p w:rsidR="003E089F" w:rsidRDefault="003E089F" w:rsidP="003E089F">
      <w:pPr>
        <w:ind w:firstLine="709"/>
        <w:jc w:val="both"/>
        <w:rPr>
          <w:rFonts w:eastAsia="Calibri"/>
          <w:lang w:val="uk-UA" w:eastAsia="en-US"/>
        </w:rPr>
      </w:pPr>
      <w:r>
        <w:rPr>
          <w:rFonts w:eastAsia="Calibri"/>
          <w:lang w:val="uk-UA" w:eastAsia="en-US"/>
        </w:rPr>
        <w:t>6.2.1. Своєчасно та в повному обсязі отримати плату за поставлений  Товар;</w:t>
      </w:r>
    </w:p>
    <w:p w:rsidR="003E089F" w:rsidRDefault="003E089F" w:rsidP="003E089F">
      <w:pPr>
        <w:ind w:firstLine="709"/>
        <w:jc w:val="both"/>
        <w:rPr>
          <w:rFonts w:eastAsia="Calibri"/>
          <w:b/>
          <w:lang w:val="uk-UA" w:eastAsia="en-US"/>
        </w:rPr>
      </w:pPr>
      <w:r>
        <w:rPr>
          <w:rFonts w:eastAsia="Calibri"/>
          <w:lang w:val="uk-UA" w:eastAsia="en-US"/>
        </w:rPr>
        <w:t xml:space="preserve">6.3. ПОКУПЕЦЬ </w:t>
      </w:r>
      <w:r>
        <w:rPr>
          <w:rFonts w:eastAsia="Calibri"/>
          <w:b/>
          <w:lang w:val="uk-UA" w:eastAsia="en-US"/>
        </w:rPr>
        <w:t>зобов’язаний:</w:t>
      </w:r>
    </w:p>
    <w:p w:rsidR="003E089F" w:rsidRDefault="003E089F" w:rsidP="003E089F">
      <w:pPr>
        <w:ind w:firstLine="709"/>
        <w:jc w:val="both"/>
        <w:rPr>
          <w:rFonts w:eastAsia="Calibri"/>
          <w:lang w:val="uk-UA" w:eastAsia="en-US"/>
        </w:rPr>
      </w:pPr>
      <w:r>
        <w:rPr>
          <w:rFonts w:eastAsia="Calibri"/>
          <w:lang w:val="uk-UA" w:eastAsia="en-US"/>
        </w:rPr>
        <w:t>6.3.1. Прийняти поставлений Товар відповідно до накладної, та</w:t>
      </w:r>
      <w:r>
        <w:t xml:space="preserve"> </w:t>
      </w:r>
      <w:r>
        <w:rPr>
          <w:rFonts w:eastAsia="Calibri"/>
          <w:lang w:val="uk-UA" w:eastAsia="en-US"/>
        </w:rPr>
        <w:t>оплатити  його</w:t>
      </w:r>
      <w:r>
        <w:rPr>
          <w:lang w:val="uk-UA"/>
        </w:rPr>
        <w:t xml:space="preserve"> з відтермінуванням платежу не більше 30 календарних днів</w:t>
      </w:r>
      <w:r>
        <w:rPr>
          <w:rFonts w:eastAsia="Calibri"/>
          <w:lang w:val="uk-UA" w:eastAsia="en-US"/>
        </w:rPr>
        <w:t>.</w:t>
      </w:r>
    </w:p>
    <w:p w:rsidR="003E089F" w:rsidRDefault="003E089F" w:rsidP="003E089F">
      <w:pPr>
        <w:ind w:firstLine="709"/>
        <w:jc w:val="both"/>
        <w:rPr>
          <w:rFonts w:eastAsia="Calibri"/>
          <w:lang w:val="uk-UA" w:eastAsia="en-US"/>
        </w:rPr>
      </w:pPr>
      <w:r>
        <w:rPr>
          <w:rFonts w:eastAsia="Calibri"/>
          <w:lang w:val="uk-UA" w:eastAsia="en-US"/>
        </w:rPr>
        <w:t xml:space="preserve"> 6.4. ПОКУПЕЦЬ </w:t>
      </w:r>
      <w:r>
        <w:rPr>
          <w:rFonts w:eastAsia="Calibri"/>
          <w:b/>
          <w:lang w:val="uk-UA" w:eastAsia="en-US"/>
        </w:rPr>
        <w:t>має право</w:t>
      </w:r>
      <w:r>
        <w:rPr>
          <w:rFonts w:eastAsia="Calibri"/>
          <w:lang w:val="uk-UA" w:eastAsia="en-US"/>
        </w:rPr>
        <w:t>:</w:t>
      </w:r>
    </w:p>
    <w:p w:rsidR="003E089F" w:rsidRDefault="003E089F" w:rsidP="003E089F">
      <w:pPr>
        <w:ind w:firstLine="709"/>
        <w:jc w:val="both"/>
        <w:rPr>
          <w:rFonts w:eastAsia="Calibri"/>
          <w:lang w:val="uk-UA" w:eastAsia="en-US"/>
        </w:rPr>
      </w:pPr>
      <w:r>
        <w:rPr>
          <w:rFonts w:eastAsia="Calibri"/>
          <w:lang w:val="uk-UA" w:eastAsia="en-US"/>
        </w:rPr>
        <w:t xml:space="preserve"> 6.4.1. Контролювати поставку Товару  у строки, встановлені цим Договором;</w:t>
      </w:r>
    </w:p>
    <w:p w:rsidR="003E089F" w:rsidRDefault="003E089F" w:rsidP="003E089F">
      <w:pPr>
        <w:ind w:firstLine="709"/>
        <w:jc w:val="both"/>
        <w:rPr>
          <w:rFonts w:eastAsia="Calibri"/>
          <w:lang w:val="uk-UA" w:eastAsia="en-US"/>
        </w:rPr>
      </w:pPr>
      <w:r>
        <w:rPr>
          <w:rFonts w:eastAsia="Calibri"/>
          <w:lang w:val="uk-UA" w:eastAsia="en-US"/>
        </w:rPr>
        <w:t xml:space="preserve"> 6.4.2. Повернути рахунок Постачальнику  без здійснення оплати в разі неналежного оформлення документів (відсутність печатки, підписів, помилки та розбіжності тощо).</w:t>
      </w:r>
    </w:p>
    <w:p w:rsidR="003E089F" w:rsidRDefault="003E089F" w:rsidP="003E089F">
      <w:pPr>
        <w:ind w:firstLine="709"/>
        <w:jc w:val="both"/>
        <w:rPr>
          <w:rFonts w:eastAsia="Calibri"/>
          <w:lang w:val="uk-UA" w:eastAsia="en-US"/>
        </w:rPr>
      </w:pPr>
      <w:r>
        <w:rPr>
          <w:rFonts w:eastAsia="Calibri"/>
          <w:lang w:val="uk-UA" w:eastAsia="en-US"/>
        </w:rPr>
        <w:t>6.4.3. Повернути Постачальнику Товар, або вимагати  заміни неякісного Товару на аналогічний Товар належної якості протягом 5 (п’яти) діб. При цьому транспортні  витрати пов’язані   з заміною  Товару несе Постачальник.</w:t>
      </w:r>
    </w:p>
    <w:p w:rsidR="003E089F" w:rsidRDefault="003E089F" w:rsidP="003E089F">
      <w:pPr>
        <w:ind w:firstLine="709"/>
        <w:jc w:val="both"/>
        <w:rPr>
          <w:rFonts w:eastAsia="Calibri"/>
          <w:lang w:val="uk-UA" w:eastAsia="en-US"/>
        </w:rPr>
      </w:pPr>
      <w:r>
        <w:rPr>
          <w:rFonts w:eastAsia="Calibri"/>
          <w:lang w:val="uk-UA" w:eastAsia="en-US"/>
        </w:rPr>
        <w:t>6.4.4. У разі порушення Постачальником умов Договору Покупець має право застосувати п.4 ч.1  ст.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rsidR="003E089F" w:rsidRDefault="003E089F" w:rsidP="003E089F">
      <w:pPr>
        <w:ind w:firstLine="709"/>
        <w:jc w:val="both"/>
        <w:rPr>
          <w:rFonts w:eastAsia="Calibri"/>
          <w:lang w:val="uk-UA" w:eastAsia="en-US"/>
        </w:rPr>
      </w:pPr>
      <w:r>
        <w:rPr>
          <w:rFonts w:eastAsia="Calibri"/>
          <w:lang w:val="uk-UA" w:eastAsia="en-US"/>
        </w:rPr>
        <w:t>6.4.5. Покупець може звернутись до незалежної лабораторії для підтвердження якості Товару, що поставляється Постачальником.</w:t>
      </w:r>
    </w:p>
    <w:p w:rsidR="003E089F" w:rsidRDefault="003E089F" w:rsidP="003E089F">
      <w:pPr>
        <w:ind w:firstLine="709"/>
        <w:jc w:val="both"/>
        <w:rPr>
          <w:rFonts w:eastAsia="Calibri"/>
          <w:lang w:val="uk-UA" w:eastAsia="en-US"/>
        </w:rPr>
      </w:pPr>
      <w:r>
        <w:rPr>
          <w:rFonts w:eastAsia="Calibri"/>
          <w:lang w:val="uk-UA" w:eastAsia="en-US"/>
        </w:rPr>
        <w:t>6.4.6. Покупець може в односторонньому порядку розірвати Договір у разі необґрунтованого підвищення ціни товару Постачальником (не надання підтверджуючих документів про збільшення ціни) повідомивши про це Постачальника письмово протягом 10 календарних днів.</w:t>
      </w:r>
    </w:p>
    <w:p w:rsidR="003E089F" w:rsidRDefault="003E089F" w:rsidP="003E089F">
      <w:pPr>
        <w:ind w:firstLine="709"/>
        <w:jc w:val="both"/>
        <w:rPr>
          <w:rFonts w:eastAsia="Calibri"/>
          <w:lang w:val="uk-UA" w:eastAsia="en-US"/>
        </w:rPr>
      </w:pPr>
      <w:r>
        <w:rPr>
          <w:rFonts w:eastAsia="Calibri"/>
          <w:lang w:val="uk-UA" w:eastAsia="en-US"/>
        </w:rPr>
        <w:t>6.5. Покупець та Постачальник зобов’язується проводити звірку взаємних розрахунків шляхом підписання відповідного Акту за ініціативою будь-якої із сторін.</w:t>
      </w:r>
    </w:p>
    <w:p w:rsidR="003E089F" w:rsidRDefault="003E089F" w:rsidP="003E089F">
      <w:pPr>
        <w:ind w:firstLine="709"/>
        <w:jc w:val="both"/>
        <w:rPr>
          <w:rFonts w:eastAsia="Calibri"/>
          <w:highlight w:val="yellow"/>
          <w:lang w:val="uk-UA" w:eastAsia="en-US"/>
        </w:rPr>
      </w:pPr>
      <w:r>
        <w:rPr>
          <w:rFonts w:eastAsia="Calibri"/>
          <w:lang w:val="uk-UA" w:eastAsia="en-US"/>
        </w:rPr>
        <w:t>6.6.  Кожна із Сторін  має право на дострокове виконання зобов'язань взятих на себе цим договором, за письмовою згодою іншої сторони.</w:t>
      </w:r>
    </w:p>
    <w:p w:rsidR="003E089F" w:rsidRDefault="003E089F" w:rsidP="003E089F">
      <w:pPr>
        <w:ind w:firstLine="709"/>
        <w:jc w:val="both"/>
        <w:rPr>
          <w:rFonts w:eastAsia="Calibri"/>
          <w:lang w:val="uk-UA" w:eastAsia="en-US"/>
        </w:rPr>
      </w:pPr>
      <w:r>
        <w:rPr>
          <w:rFonts w:eastAsia="Calibri"/>
          <w:lang w:val="uk-UA" w:eastAsia="en-US"/>
        </w:rPr>
        <w:t xml:space="preserve"> 6.7. Дострокове  розірвання Договору  можливе за ініціативою будь-якої Сторони у разі не виконання або неналежного виконання іншою стороною умов договору, при цьому зацікавлена Сторона інформує протягом 10 (десяти )  календарних днів про свої наміри та погоджує їх з іншою  Стороною у письмовому вигляді.   </w:t>
      </w:r>
    </w:p>
    <w:p w:rsidR="003E089F" w:rsidRDefault="003E089F" w:rsidP="003E089F">
      <w:pPr>
        <w:ind w:firstLine="709"/>
        <w:jc w:val="both"/>
        <w:rPr>
          <w:rFonts w:eastAsia="Calibri"/>
          <w:lang w:val="uk-UA" w:eastAsia="en-US"/>
        </w:rPr>
      </w:pPr>
      <w:r>
        <w:rPr>
          <w:rFonts w:eastAsia="Calibri"/>
          <w:lang w:val="uk-UA" w:eastAsia="en-US"/>
        </w:rPr>
        <w:lastRenderedPageBreak/>
        <w:t>*Неналежне виконання договору Постачальником – систематичного порушення термінів</w:t>
      </w:r>
      <w:r>
        <w:t xml:space="preserve"> та </w:t>
      </w:r>
      <w:r>
        <w:rPr>
          <w:rFonts w:eastAsia="Calibri"/>
          <w:lang w:val="uk-UA" w:eastAsia="en-US"/>
        </w:rPr>
        <w:t>умов поставки товару понад передбачених у договорі, постачання товару неналежної якості, здійснення поставки товару не в повному обсязі, асортименті чи кількості відповідно до заявки Покупця, необґрунтоване підвищення ціни товару</w:t>
      </w:r>
      <w:r>
        <w:t xml:space="preserve"> </w:t>
      </w:r>
      <w:r>
        <w:rPr>
          <w:lang w:val="uk-UA"/>
        </w:rPr>
        <w:t xml:space="preserve">без надання </w:t>
      </w:r>
      <w:r>
        <w:rPr>
          <w:rFonts w:eastAsia="Calibri"/>
          <w:lang w:val="uk-UA" w:eastAsia="en-US"/>
        </w:rPr>
        <w:t>підтверджуючих документів.**Неналежне виконання  договору Покупцем -прострочення оплати за товар понад терміни зазначені у розділі 4.</w:t>
      </w:r>
    </w:p>
    <w:p w:rsidR="003E089F" w:rsidRDefault="003E089F" w:rsidP="003E089F">
      <w:pPr>
        <w:ind w:firstLine="709"/>
        <w:jc w:val="both"/>
        <w:rPr>
          <w:rFonts w:eastAsia="Calibri"/>
          <w:lang w:val="uk-UA" w:eastAsia="en-US"/>
        </w:rPr>
      </w:pPr>
      <w:r>
        <w:rPr>
          <w:rFonts w:eastAsia="Calibri"/>
          <w:lang w:val="uk-UA" w:eastAsia="en-US"/>
        </w:rPr>
        <w:t xml:space="preserve"> 6.8.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w:t>
      </w:r>
    </w:p>
    <w:p w:rsidR="003E089F" w:rsidRDefault="003E089F" w:rsidP="003E089F">
      <w:pPr>
        <w:ind w:firstLine="709"/>
        <w:jc w:val="both"/>
        <w:rPr>
          <w:rFonts w:eastAsia="Calibri"/>
          <w:b/>
          <w:lang w:val="uk-UA" w:eastAsia="en-US"/>
        </w:rPr>
      </w:pPr>
    </w:p>
    <w:p w:rsidR="003E089F" w:rsidRDefault="003E089F" w:rsidP="003E089F">
      <w:pPr>
        <w:ind w:firstLine="709"/>
        <w:jc w:val="center"/>
        <w:rPr>
          <w:rFonts w:eastAsia="Calibri"/>
          <w:b/>
          <w:lang w:val="uk-UA" w:eastAsia="en-US"/>
        </w:rPr>
      </w:pPr>
      <w:r>
        <w:rPr>
          <w:rFonts w:eastAsia="Calibri"/>
          <w:b/>
          <w:lang w:val="uk-UA" w:eastAsia="en-US"/>
        </w:rPr>
        <w:t>7.</w:t>
      </w:r>
      <w:r>
        <w:rPr>
          <w:rFonts w:eastAsia="Calibri"/>
          <w:lang w:eastAsia="en-US"/>
        </w:rPr>
        <w:t xml:space="preserve"> </w:t>
      </w:r>
      <w:r>
        <w:rPr>
          <w:rFonts w:eastAsia="Calibri"/>
          <w:b/>
          <w:lang w:val="uk-UA" w:eastAsia="en-US"/>
        </w:rPr>
        <w:t>ВІДПОВІДАЛЬНІСТЬ  СТОРІН</w:t>
      </w:r>
    </w:p>
    <w:p w:rsidR="003E089F" w:rsidRDefault="003E089F" w:rsidP="003E089F">
      <w:pPr>
        <w:ind w:firstLine="709"/>
        <w:jc w:val="both"/>
        <w:rPr>
          <w:rFonts w:eastAsia="Calibri"/>
          <w:lang w:val="uk-UA" w:eastAsia="en-US"/>
        </w:rPr>
      </w:pPr>
      <w:r>
        <w:rPr>
          <w:rFonts w:eastAsia="Calibri"/>
          <w:lang w:val="uk-UA" w:eastAsia="en-US"/>
        </w:rPr>
        <w:t>7.1. За  невиконання  чи неналежне виконання</w:t>
      </w:r>
      <w:r>
        <w:rPr>
          <w:rFonts w:eastAsia="Calibri"/>
          <w:lang w:eastAsia="en-US"/>
        </w:rPr>
        <w:t xml:space="preserve"> </w:t>
      </w:r>
      <w:r>
        <w:rPr>
          <w:rFonts w:eastAsia="Calibri"/>
          <w:lang w:val="uk-UA" w:eastAsia="en-US"/>
        </w:rPr>
        <w:t xml:space="preserve">зобов’язань   за даним  Договором  винна сторона несе відповідальність  згідно з чинним законодавством України і даним Договором. </w:t>
      </w:r>
    </w:p>
    <w:p w:rsidR="003E089F" w:rsidRDefault="003E089F" w:rsidP="003E089F">
      <w:pPr>
        <w:ind w:firstLine="709"/>
        <w:jc w:val="both"/>
        <w:rPr>
          <w:rFonts w:eastAsia="Calibri"/>
          <w:lang w:val="uk-UA" w:eastAsia="en-US"/>
        </w:rPr>
      </w:pPr>
      <w:r>
        <w:rPr>
          <w:rFonts w:eastAsia="Calibri"/>
          <w:lang w:val="uk-UA" w:eastAsia="en-US"/>
        </w:rPr>
        <w:t>7.2. Постачальник  за даним договором несе наступну відповідальність:</w:t>
      </w:r>
    </w:p>
    <w:p w:rsidR="003E089F" w:rsidRDefault="003E089F" w:rsidP="003E089F">
      <w:pPr>
        <w:ind w:firstLine="709"/>
        <w:jc w:val="both"/>
        <w:rPr>
          <w:rFonts w:eastAsia="Calibri"/>
          <w:lang w:val="uk-UA" w:eastAsia="en-US"/>
        </w:rPr>
      </w:pPr>
      <w:r>
        <w:rPr>
          <w:rFonts w:eastAsia="Calibri"/>
          <w:lang w:val="uk-UA" w:eastAsia="en-US"/>
        </w:rPr>
        <w:t>7.2.1. У разі невиконання або неналежного виконання зобов'язань при закупівлі товарів за бюджетні кошти Постачальник сплачує Покупцю штрафні санкції у розмірі облікової ставки НБУ  від суми непоставленого товару за кожний день затримки.</w:t>
      </w:r>
    </w:p>
    <w:p w:rsidR="003E089F" w:rsidRDefault="003E089F" w:rsidP="003E089F">
      <w:pPr>
        <w:ind w:firstLine="709"/>
        <w:jc w:val="both"/>
        <w:rPr>
          <w:rFonts w:eastAsia="Calibri"/>
          <w:lang w:val="uk-UA" w:eastAsia="en-US"/>
        </w:rPr>
      </w:pPr>
      <w:r>
        <w:rPr>
          <w:rFonts w:eastAsia="Calibri"/>
          <w:lang w:val="uk-UA" w:eastAsia="en-US"/>
        </w:rPr>
        <w:t xml:space="preserve">7.2.2. За постачання невідповідного (неякісного, некомплектного) Товару   Постачальник  сплачує Покупцю  штраф у розмірі 20% від вартості поставленого невідповідного Товару, при цьому власними силами і засобами замінити невідповідного Товару в термін що не перевищує 5 днів. </w:t>
      </w:r>
    </w:p>
    <w:p w:rsidR="003E089F" w:rsidRDefault="003E089F" w:rsidP="003E089F">
      <w:pPr>
        <w:ind w:firstLine="709"/>
        <w:jc w:val="both"/>
        <w:rPr>
          <w:rFonts w:eastAsia="Calibri"/>
          <w:lang w:val="uk-UA" w:eastAsia="en-US"/>
        </w:rPr>
      </w:pPr>
      <w:r>
        <w:rPr>
          <w:rFonts w:eastAsia="Calibri"/>
          <w:lang w:val="uk-UA" w:eastAsia="en-US"/>
        </w:rPr>
        <w:t xml:space="preserve">7.3. У разі одностороннього розірвання Покупцем договору Постачальник сплачує Покупцю штраф у розмірі 5 % від суми непоставленого товару незалежно від інших штрафних санкцій передбачених даним Договором. </w:t>
      </w:r>
    </w:p>
    <w:p w:rsidR="003E089F" w:rsidRDefault="003E089F" w:rsidP="003E089F">
      <w:pPr>
        <w:ind w:firstLine="709"/>
        <w:jc w:val="both"/>
        <w:rPr>
          <w:rFonts w:eastAsia="Calibri"/>
          <w:lang w:val="uk-UA" w:eastAsia="en-US"/>
        </w:rPr>
      </w:pPr>
      <w:r>
        <w:rPr>
          <w:rFonts w:eastAsia="Calibri"/>
          <w:lang w:val="uk-UA" w:eastAsia="en-US"/>
        </w:rPr>
        <w:t>7.4. За несвоєчасну оплату  поставленого товару Покупець  сплачує  Постачальнику пеню в розмірі облікової ставки НБУ за кожний день прострочення від суми неоплаченої вартості Товару, крім випадків зазначених у 4 розділі даного  Договору.</w:t>
      </w:r>
      <w:r>
        <w:rPr>
          <w:rFonts w:eastAsia="Calibri"/>
          <w:lang w:val="uk-UA" w:eastAsia="en-US"/>
        </w:rPr>
        <w:tab/>
      </w:r>
    </w:p>
    <w:p w:rsidR="003E089F" w:rsidRDefault="003E089F" w:rsidP="003E089F">
      <w:pPr>
        <w:ind w:firstLine="709"/>
        <w:jc w:val="both"/>
        <w:rPr>
          <w:rFonts w:eastAsia="Calibri"/>
          <w:lang w:val="uk-UA" w:eastAsia="en-US"/>
        </w:rPr>
      </w:pPr>
      <w:r>
        <w:rPr>
          <w:rFonts w:eastAsia="Calibri"/>
          <w:lang w:val="uk-UA" w:eastAsia="en-US"/>
        </w:rPr>
        <w:t>7.5.</w:t>
      </w:r>
      <w:r>
        <w:rPr>
          <w:rFonts w:eastAsia="Calibri"/>
          <w:lang w:eastAsia="en-US"/>
        </w:rPr>
        <w:t xml:space="preserve"> </w:t>
      </w:r>
      <w:r>
        <w:rPr>
          <w:rFonts w:eastAsia="Calibri"/>
          <w:lang w:val="uk-UA" w:eastAsia="en-US"/>
        </w:rPr>
        <w:t xml:space="preserve">У випадку постачання Товару  Постачальником  без  замовлення  Покупця, Постачальник  зобов’язується, за вимогою  Покупця, забрати даний Товар  власними силами і за власні кошти; при цьому  Постачальник несе всі витрати, які виникли в зв’язку з цією обставиною, або Товар  приймається на відповідальне зберігання. У цьому випадку Постачальник  зобов’язаний укласти договір з Покупцем  на зберігання Товару, відповідно відшкодовуючи витрати Покупця за це. </w:t>
      </w:r>
    </w:p>
    <w:p w:rsidR="003E089F" w:rsidRDefault="003E089F" w:rsidP="003E089F">
      <w:pPr>
        <w:ind w:firstLine="709"/>
        <w:jc w:val="both"/>
        <w:rPr>
          <w:rFonts w:eastAsia="Calibri"/>
          <w:lang w:val="uk-UA" w:eastAsia="en-US"/>
        </w:rPr>
      </w:pPr>
      <w:r>
        <w:rPr>
          <w:rFonts w:eastAsia="Calibri"/>
          <w:lang w:val="uk-UA" w:eastAsia="en-US"/>
        </w:rPr>
        <w:t>7.6. Сплата штрафних санкцій не звільняє сторони від виконання взятих на себе зобов’язань відповідно до умов даного Договору.</w:t>
      </w:r>
    </w:p>
    <w:p w:rsidR="003E089F" w:rsidRDefault="003E089F" w:rsidP="003E089F">
      <w:pPr>
        <w:ind w:firstLine="709"/>
        <w:jc w:val="both"/>
        <w:rPr>
          <w:rFonts w:eastAsia="Calibri"/>
          <w:lang w:val="uk-UA" w:eastAsia="en-US"/>
        </w:rPr>
      </w:pPr>
      <w:r>
        <w:rPr>
          <w:rFonts w:eastAsia="Calibri"/>
          <w:lang w:val="uk-UA" w:eastAsia="en-US"/>
        </w:rPr>
        <w:t>7.7.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3E089F" w:rsidRDefault="003E089F" w:rsidP="003E089F">
      <w:pPr>
        <w:ind w:firstLine="709"/>
        <w:jc w:val="both"/>
        <w:rPr>
          <w:rFonts w:eastAsia="Calibri"/>
          <w:lang w:val="uk-UA" w:eastAsia="en-US"/>
        </w:rPr>
      </w:pPr>
      <w:r>
        <w:rPr>
          <w:rFonts w:eastAsia="Calibri"/>
          <w:lang w:val="uk-UA" w:eastAsia="en-US"/>
        </w:rPr>
        <w:t>7.8.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3E089F" w:rsidRDefault="003E089F" w:rsidP="003E089F">
      <w:pPr>
        <w:ind w:firstLine="709"/>
        <w:jc w:val="both"/>
        <w:rPr>
          <w:rFonts w:eastAsia="Calibri"/>
          <w:lang w:val="uk-UA" w:eastAsia="en-US"/>
        </w:rPr>
      </w:pPr>
      <w:r>
        <w:rPr>
          <w:rFonts w:eastAsia="Calibri"/>
          <w:lang w:val="uk-UA" w:eastAsia="en-US"/>
        </w:rPr>
        <w:t xml:space="preserve">7.9. Згідно з п.4 ст. 631 </w:t>
      </w:r>
      <w:r>
        <w:rPr>
          <w:rStyle w:val="rvts0"/>
          <w:lang w:val="uk-UA"/>
        </w:rPr>
        <w:t>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rsidR="003E089F" w:rsidRDefault="003E089F" w:rsidP="003E089F">
      <w:pPr>
        <w:ind w:firstLine="709"/>
        <w:rPr>
          <w:rFonts w:eastAsia="Calibri"/>
          <w:b/>
          <w:lang w:val="uk-UA" w:eastAsia="en-US"/>
        </w:rPr>
      </w:pPr>
    </w:p>
    <w:p w:rsidR="003E089F" w:rsidRDefault="003E089F" w:rsidP="003E089F">
      <w:pPr>
        <w:ind w:firstLine="709"/>
        <w:jc w:val="center"/>
        <w:rPr>
          <w:rFonts w:eastAsia="Calibri"/>
          <w:b/>
          <w:lang w:val="uk-UA" w:eastAsia="en-US"/>
        </w:rPr>
      </w:pPr>
      <w:r>
        <w:rPr>
          <w:rFonts w:eastAsia="Calibri"/>
          <w:b/>
          <w:lang w:val="uk-UA" w:eastAsia="en-US"/>
        </w:rPr>
        <w:t>8.ФОРС-МАЖОРНІ ОБСТАВИНИ (ОБСТАВИНИ НЕПЕРЕБОРНОЇ СИЛИ)</w:t>
      </w:r>
    </w:p>
    <w:p w:rsidR="003E089F" w:rsidRDefault="003E089F" w:rsidP="003E089F">
      <w:pPr>
        <w:ind w:firstLine="709"/>
        <w:jc w:val="both"/>
        <w:rPr>
          <w:rFonts w:eastAsia="Calibri"/>
          <w:lang w:val="uk-UA" w:eastAsia="en-US"/>
        </w:rPr>
      </w:pPr>
      <w:r>
        <w:rPr>
          <w:rFonts w:eastAsia="Calibri"/>
          <w:lang w:val="uk-UA" w:eastAsia="en-US"/>
        </w:rPr>
        <w:t xml:space="preserve">8.1. </w:t>
      </w:r>
      <w:r>
        <w:rPr>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w:t>
      </w:r>
      <w:r>
        <w:rPr>
          <w:lang w:val="uk-UA"/>
        </w:rPr>
        <w:lastRenderedPageBreak/>
        <w:t>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3E089F" w:rsidRDefault="003E089F" w:rsidP="003E089F">
      <w:pPr>
        <w:ind w:firstLine="709"/>
        <w:jc w:val="both"/>
        <w:rPr>
          <w:rFonts w:eastAsia="Calibri"/>
          <w:lang w:val="uk-UA" w:eastAsia="en-US"/>
        </w:rPr>
      </w:pPr>
      <w:r>
        <w:rPr>
          <w:rFonts w:eastAsia="Calibri"/>
          <w:lang w:val="uk-UA" w:eastAsia="en-US"/>
        </w:rPr>
        <w:t>8.2.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Торгово-Промисловою палатою України або уповноваженого  на такі дії органу.</w:t>
      </w:r>
    </w:p>
    <w:p w:rsidR="003E089F" w:rsidRDefault="003E089F" w:rsidP="003E089F">
      <w:pPr>
        <w:ind w:firstLine="709"/>
        <w:jc w:val="both"/>
        <w:rPr>
          <w:rFonts w:eastAsia="Calibri"/>
          <w:lang w:val="uk-UA" w:eastAsia="en-US"/>
        </w:rPr>
      </w:pPr>
      <w:r>
        <w:rPr>
          <w:rFonts w:eastAsia="Calibri"/>
          <w:lang w:val="uk-UA" w:eastAsia="en-US"/>
        </w:rPr>
        <w:t>8.3. Уразі коли строк дії обставин  непереборної сили продовжуються більше ніж 30 календарних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3E089F" w:rsidRDefault="003E089F" w:rsidP="003E089F">
      <w:pPr>
        <w:ind w:firstLine="709"/>
        <w:jc w:val="both"/>
        <w:rPr>
          <w:rFonts w:eastAsia="Calibri"/>
          <w:b/>
          <w:lang w:val="uk-UA" w:eastAsia="en-US"/>
        </w:rPr>
      </w:pPr>
    </w:p>
    <w:p w:rsidR="003E089F" w:rsidRDefault="003E089F" w:rsidP="003E089F">
      <w:pPr>
        <w:ind w:firstLine="709"/>
        <w:jc w:val="center"/>
        <w:rPr>
          <w:rFonts w:eastAsia="Calibri"/>
          <w:b/>
          <w:lang w:val="uk-UA" w:eastAsia="en-US"/>
        </w:rPr>
      </w:pPr>
      <w:r>
        <w:rPr>
          <w:rFonts w:eastAsia="Calibri"/>
          <w:b/>
          <w:lang w:val="uk-UA" w:eastAsia="en-US"/>
        </w:rPr>
        <w:t>9.ІНШІ  УМОВИ</w:t>
      </w:r>
    </w:p>
    <w:p w:rsidR="003E089F" w:rsidRDefault="003E089F" w:rsidP="003E089F">
      <w:pPr>
        <w:ind w:firstLine="709"/>
        <w:jc w:val="both"/>
        <w:rPr>
          <w:rFonts w:eastAsia="Calibri"/>
          <w:b/>
          <w:lang w:val="uk-UA" w:eastAsia="en-US"/>
        </w:rPr>
      </w:pPr>
      <w:r>
        <w:rPr>
          <w:rFonts w:eastAsia="Calibri"/>
          <w:lang w:val="uk-UA" w:eastAsia="en-US"/>
        </w:rPr>
        <w:t>9.1.Відносини Сторін, не врегульовані договором, регулюються актами чинного законодавства України.</w:t>
      </w:r>
    </w:p>
    <w:p w:rsidR="003E089F" w:rsidRDefault="003E089F" w:rsidP="003E089F">
      <w:pPr>
        <w:ind w:firstLine="709"/>
        <w:jc w:val="both"/>
        <w:rPr>
          <w:rFonts w:eastAsia="Calibri"/>
          <w:lang w:val="uk-UA" w:eastAsia="en-US"/>
        </w:rPr>
      </w:pPr>
      <w:r>
        <w:rPr>
          <w:rFonts w:eastAsia="Calibri"/>
          <w:lang w:val="uk-UA" w:eastAsia="en-US"/>
        </w:rPr>
        <w:t>9.2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3E089F" w:rsidRDefault="003E089F" w:rsidP="003E089F">
      <w:pPr>
        <w:ind w:firstLine="709"/>
        <w:jc w:val="both"/>
        <w:rPr>
          <w:lang w:val="uk-UA"/>
        </w:rPr>
      </w:pPr>
      <w:r>
        <w:rPr>
          <w:lang w:val="uk-UA"/>
        </w:rPr>
        <w:t>9.3. Всі зміни та доповнення до даного договору вважаються дійсними в тому випадку, якщо вони проводяться у письмовій формі, шляхом укладання додаткової угоди до  договору, яка  набирає чинності з моменту підписання її Сторонами.</w:t>
      </w:r>
      <w:r>
        <w:t xml:space="preserve"> </w:t>
      </w:r>
    </w:p>
    <w:p w:rsidR="003E089F" w:rsidRDefault="003E089F" w:rsidP="003E089F">
      <w:pPr>
        <w:ind w:firstLine="709"/>
        <w:jc w:val="both"/>
        <w:rPr>
          <w:rFonts w:eastAsia="Calibri"/>
          <w:b/>
          <w:lang w:val="uk-UA" w:eastAsia="en-US"/>
        </w:rPr>
      </w:pPr>
    </w:p>
    <w:p w:rsidR="003E089F" w:rsidRDefault="003E089F" w:rsidP="003E089F">
      <w:pPr>
        <w:ind w:firstLine="709"/>
        <w:jc w:val="center"/>
        <w:rPr>
          <w:rFonts w:eastAsia="Calibri"/>
          <w:b/>
          <w:lang w:val="uk-UA" w:eastAsia="en-US"/>
        </w:rPr>
      </w:pPr>
      <w:r>
        <w:rPr>
          <w:rFonts w:eastAsia="Calibri"/>
          <w:b/>
          <w:lang w:val="uk-UA" w:eastAsia="en-US"/>
        </w:rPr>
        <w:t>10. ЗМІНИ ІСТОТНИХ УМОВ ДОГОВОРУ</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val="uk-UA" w:eastAsia="en-US"/>
        </w:rPr>
      </w:pPr>
      <w:r>
        <w:rPr>
          <w:rFonts w:eastAsia="Calibri"/>
          <w:lang w:val="uk-UA" w:eastAsia="en-US"/>
        </w:rPr>
        <w:t>8.1. Згідно 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предмет договору;</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назва, асортимент та кількість товарів;</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вимоги до якості товарів;</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умови поставки товарів;</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ціна договору;</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ціна за одиницю товару;</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lang w:val="uk-UA" w:eastAsia="en-US"/>
        </w:rPr>
      </w:pPr>
      <w:r>
        <w:rPr>
          <w:rFonts w:eastAsia="Calibri"/>
          <w:lang w:val="uk-UA" w:eastAsia="en-US"/>
        </w:rPr>
        <w:t>- строк дії договору.</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Pr>
          <w:rFonts w:eastAsia="Calibri"/>
          <w:lang w:val="uk-UA" w:eastAsia="en-US"/>
        </w:rPr>
        <w:t>8.2.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3E089F" w:rsidRDefault="003E089F" w:rsidP="003E089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sz w:val="18"/>
          <w:szCs w:val="18"/>
        </w:rPr>
      </w:pPr>
      <w:r>
        <w:t xml:space="preserve">1) Зменшення обсягів закупівлі, зокрема з урахуванням фактичного обсягу видатків замовника. </w:t>
      </w:r>
      <w:r>
        <w:rPr>
          <w:i/>
          <w:sz w:val="18"/>
          <w:szCs w:val="18"/>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sz w:val="18"/>
          <w:szCs w:val="18"/>
        </w:rPr>
        <w:t>;</w:t>
      </w:r>
    </w:p>
    <w:p w:rsidR="003E089F" w:rsidRDefault="003E089F" w:rsidP="003E089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i/>
          <w:sz w:val="22"/>
          <w:szCs w:val="22"/>
          <w:shd w:val="clear" w:color="auto" w:fill="FFFFFF"/>
        </w:rPr>
      </w:pPr>
      <w:r>
        <w:rPr>
          <w:shd w:val="clear" w:color="auto" w:fill="FFFFFF"/>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Pr>
          <w:sz w:val="22"/>
          <w:szCs w:val="22"/>
          <w:shd w:val="clear" w:color="auto" w:fill="FFFFFF"/>
        </w:rPr>
        <w:t xml:space="preserve">. </w:t>
      </w:r>
      <w:r>
        <w:rPr>
          <w:i/>
          <w:sz w:val="18"/>
          <w:szCs w:val="18"/>
          <w:shd w:val="clear" w:color="auto" w:fill="FFFFFF"/>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w:t>
      </w:r>
      <w:r>
        <w:rPr>
          <w:i/>
          <w:sz w:val="18"/>
          <w:szCs w:val="18"/>
          <w:shd w:val="clear" w:color="auto" w:fill="FFFFFF"/>
        </w:rPr>
        <w:lastRenderedPageBreak/>
        <w:t>договору (попередньої додаткової угоди) та ринкову (середньоринкову) ціну на товар станом на момент укладання додаткової угоди. У разі документально підтвердженого зростання ціни за одиницю товару, одночасно здійснюється зменшення кількості товару</w:t>
      </w:r>
      <w:r>
        <w:rPr>
          <w:i/>
          <w:sz w:val="22"/>
          <w:szCs w:val="22"/>
          <w:shd w:val="clear" w:color="auto" w:fill="FFFFFF"/>
        </w:rPr>
        <w:t>.</w:t>
      </w:r>
    </w:p>
    <w:p w:rsidR="003E089F" w:rsidRDefault="003E089F" w:rsidP="003E089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sz w:val="18"/>
          <w:szCs w:val="18"/>
        </w:rPr>
      </w:pPr>
      <w:r>
        <w:t>3) Покращення якості предмета закупівлі, за умови що таке покращення не призведе до збільшення суми, визначеної в договорі про закупівлю.</w:t>
      </w:r>
      <w:r>
        <w:rPr>
          <w:sz w:val="22"/>
          <w:szCs w:val="22"/>
        </w:rPr>
        <w:t xml:space="preserve"> </w:t>
      </w:r>
      <w:r>
        <w:rPr>
          <w:i/>
          <w:sz w:val="18"/>
          <w:szCs w:val="18"/>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sz w:val="18"/>
          <w:szCs w:val="18"/>
        </w:rPr>
        <w:t xml:space="preserve">. </w:t>
      </w:r>
      <w:r>
        <w:rPr>
          <w:i/>
          <w:sz w:val="18"/>
          <w:szCs w:val="18"/>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E089F" w:rsidRDefault="003E089F" w:rsidP="003E089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sz w:val="18"/>
          <w:szCs w:val="18"/>
        </w:rPr>
      </w:pPr>
      <w:r>
        <w:rPr>
          <w:sz w:val="22"/>
          <w:szCs w:val="22"/>
        </w:rPr>
        <w:t>4</w:t>
      </w:r>
      <w: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2"/>
          <w:szCs w:val="22"/>
        </w:rPr>
        <w:t xml:space="preserve">. </w:t>
      </w:r>
      <w:r>
        <w:rPr>
          <w:i/>
          <w:sz w:val="18"/>
          <w:szCs w:val="18"/>
        </w:rPr>
        <w:t xml:space="preserve">Строк дії Договору та виконання зобов`язань </w:t>
      </w:r>
      <w:r>
        <w:rPr>
          <w:i/>
          <w:sz w:val="18"/>
          <w:szCs w:val="18"/>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sz w:val="18"/>
          <w:szCs w:val="18"/>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sz w:val="18"/>
          <w:szCs w:val="18"/>
        </w:rPr>
        <w:t>;</w:t>
      </w:r>
    </w:p>
    <w:p w:rsidR="003E089F" w:rsidRDefault="003E089F" w:rsidP="003E089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i/>
          <w:sz w:val="18"/>
          <w:szCs w:val="18"/>
        </w:rPr>
      </w:pPr>
      <w: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r>
        <w:rPr>
          <w:sz w:val="22"/>
          <w:szCs w:val="22"/>
        </w:rPr>
        <w:t xml:space="preserve"> </w:t>
      </w:r>
      <w:r>
        <w:rPr>
          <w:i/>
          <w:sz w:val="18"/>
          <w:szCs w:val="18"/>
        </w:rPr>
        <w:t>Сторони вносять зміни до договору, у разі коливання ціни товару на ринку. Зазначене коливання має бути документально підтверджене.</w:t>
      </w:r>
    </w:p>
    <w:p w:rsidR="003E089F" w:rsidRDefault="003E089F" w:rsidP="003E089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964"/>
        <w:jc w:val="both"/>
        <w:textAlignment w:val="baseline"/>
        <w:rPr>
          <w:i/>
          <w:sz w:val="22"/>
          <w:szCs w:val="22"/>
        </w:rPr>
      </w:pPr>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sz w:val="22"/>
          <w:szCs w:val="22"/>
        </w:rPr>
        <w:t xml:space="preserve">. </w:t>
      </w:r>
      <w:r>
        <w:rPr>
          <w:i/>
          <w:sz w:val="18"/>
          <w:szCs w:val="18"/>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sz w:val="18"/>
          <w:szCs w:val="18"/>
        </w:rPr>
        <w:t xml:space="preserve">. </w:t>
      </w:r>
      <w:r>
        <w:rPr>
          <w:i/>
          <w:sz w:val="18"/>
          <w:szCs w:val="18"/>
        </w:rPr>
        <w:t>Підтвердженням можливості внесення таких змін будуть чинні (введені в дію) нормативно-правові акти Держави</w:t>
      </w:r>
      <w:r>
        <w:rPr>
          <w:i/>
          <w:sz w:val="22"/>
          <w:szCs w:val="22"/>
        </w:rPr>
        <w:t>.</w:t>
      </w:r>
    </w:p>
    <w:p w:rsidR="003E089F" w:rsidRDefault="003E089F" w:rsidP="003E089F">
      <w:pPr>
        <w:ind w:firstLine="964"/>
        <w:jc w:val="both"/>
        <w:rPr>
          <w:i/>
          <w:sz w:val="18"/>
          <w:szCs w:val="18"/>
          <w:shd w:val="clear" w:color="auto" w:fill="FFFFFF"/>
        </w:rPr>
      </w:pPr>
      <w:r>
        <w:rPr>
          <w:lang w:val="uk-UA"/>
        </w:rPr>
        <w:t>7</w:t>
      </w:r>
      <w:r>
        <w:t xml:space="preserve">)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i/>
          <w:sz w:val="18"/>
          <w:szCs w:val="18"/>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lang w:eastAsia="en-US"/>
        </w:rPr>
      </w:pPr>
    </w:p>
    <w:p w:rsidR="003E089F" w:rsidRDefault="003E089F" w:rsidP="003E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lang w:val="uk-UA" w:eastAsia="en-US"/>
        </w:rPr>
      </w:pPr>
      <w:r>
        <w:rPr>
          <w:rFonts w:eastAsia="Calibri"/>
          <w:b/>
          <w:lang w:val="uk-UA" w:eastAsia="en-US"/>
        </w:rPr>
        <w:t>11.СТРОК  ДІЇ   ДОГОВОРУ</w:t>
      </w:r>
    </w:p>
    <w:p w:rsidR="003E089F" w:rsidRDefault="003E089F" w:rsidP="003E089F">
      <w:pPr>
        <w:ind w:firstLine="709"/>
        <w:jc w:val="both"/>
        <w:rPr>
          <w:rFonts w:eastAsia="Calibri"/>
          <w:lang w:val="uk-UA" w:eastAsia="en-US"/>
        </w:rPr>
      </w:pPr>
      <w:r>
        <w:rPr>
          <w:rFonts w:eastAsia="Calibri"/>
          <w:lang w:val="uk-UA" w:eastAsia="en-US"/>
        </w:rPr>
        <w:t xml:space="preserve">11.1.  Договір вступає в дію з моменту його підписання </w:t>
      </w:r>
      <w:r>
        <w:rPr>
          <w:rFonts w:eastAsia="Calibri"/>
          <w:lang w:val="uk-UA"/>
        </w:rPr>
        <w:t xml:space="preserve">уповноваженими представниками Сторін  </w:t>
      </w:r>
      <w:r>
        <w:rPr>
          <w:rFonts w:eastAsia="Calibri"/>
          <w:lang w:val="uk-UA" w:eastAsia="en-US"/>
        </w:rPr>
        <w:t xml:space="preserve"> та</w:t>
      </w:r>
      <w:r>
        <w:rPr>
          <w:rFonts w:eastAsia="Calibri"/>
          <w:b/>
          <w:lang w:val="uk-UA" w:eastAsia="en-US"/>
        </w:rPr>
        <w:t xml:space="preserve">  </w:t>
      </w:r>
      <w:r>
        <w:rPr>
          <w:rFonts w:eastAsia="Calibri"/>
          <w:lang w:val="uk-UA" w:eastAsia="en-US"/>
        </w:rPr>
        <w:t xml:space="preserve">діє  </w:t>
      </w:r>
      <w:r>
        <w:rPr>
          <w:rFonts w:eastAsia="Calibri"/>
          <w:b/>
          <w:lang w:val="uk-UA" w:eastAsia="en-US"/>
        </w:rPr>
        <w:t>до 31 грудня 2024 року</w:t>
      </w:r>
      <w:r>
        <w:rPr>
          <w:rFonts w:eastAsia="Calibri"/>
          <w:lang w:val="uk-UA" w:eastAsia="en-US"/>
        </w:rPr>
        <w:t>, але в будь-якому випадку до повного виконання Сторонами всіх обов'язків за Договором.</w:t>
      </w:r>
    </w:p>
    <w:p w:rsidR="003E089F" w:rsidRDefault="003E089F" w:rsidP="003E089F">
      <w:pPr>
        <w:ind w:firstLine="709"/>
        <w:jc w:val="both"/>
        <w:rPr>
          <w:lang w:val="uk-UA"/>
        </w:rPr>
      </w:pPr>
      <w:r>
        <w:rPr>
          <w:rFonts w:eastAsia="Calibri"/>
          <w:lang w:val="uk-UA" w:eastAsia="en-US"/>
        </w:rPr>
        <w:t xml:space="preserve">11.2. Даний Договір складено в двох  автентичних  примірниках  українською мовою, які мають однакову юридичну  силу </w:t>
      </w:r>
      <w:r>
        <w:rPr>
          <w:lang w:val="uk-UA"/>
        </w:rPr>
        <w:t>по одному для кожної із Сторін.</w:t>
      </w:r>
    </w:p>
    <w:p w:rsidR="003E089F" w:rsidRDefault="003E089F" w:rsidP="003E089F">
      <w:pPr>
        <w:ind w:firstLine="709"/>
        <w:jc w:val="both"/>
        <w:rPr>
          <w:rFonts w:eastAsia="Calibri"/>
          <w:lang w:val="uk-UA" w:eastAsia="en-US"/>
        </w:rPr>
      </w:pPr>
      <w:r>
        <w:rPr>
          <w:rFonts w:eastAsia="Calibri"/>
          <w:lang w:val="uk-UA" w:eastAsia="en-US"/>
        </w:rPr>
        <w:t>11.3. Відносини Сторін, не врегульовані договором, регулюються актами чинного законодавства України.</w:t>
      </w:r>
    </w:p>
    <w:p w:rsidR="003E089F" w:rsidRDefault="003E089F" w:rsidP="003E089F">
      <w:pPr>
        <w:ind w:firstLine="709"/>
        <w:jc w:val="both"/>
        <w:rPr>
          <w:rFonts w:eastAsia="Calibri"/>
          <w:lang w:val="uk-UA" w:eastAsia="en-US"/>
        </w:rPr>
      </w:pPr>
      <w:r>
        <w:rPr>
          <w:rFonts w:eastAsia="Calibri"/>
          <w:lang w:val="uk-UA" w:eastAsia="en-US"/>
        </w:rPr>
        <w:t>11.4.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3E089F" w:rsidRDefault="003E089F" w:rsidP="003E089F">
      <w:pPr>
        <w:ind w:firstLine="709"/>
        <w:jc w:val="both"/>
        <w:rPr>
          <w:rFonts w:eastAsia="Arial"/>
          <w:color w:val="000000"/>
          <w:lang w:val="uk-UA"/>
        </w:rPr>
      </w:pPr>
      <w:r>
        <w:rPr>
          <w:rFonts w:eastAsia="Arial"/>
          <w:color w:val="000000"/>
          <w:lang w:val="uk-UA"/>
        </w:rPr>
        <w:t>11.5.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3E089F" w:rsidRDefault="003E089F" w:rsidP="003E089F">
      <w:pPr>
        <w:ind w:firstLine="709"/>
        <w:jc w:val="both"/>
        <w:rPr>
          <w:rFonts w:eastAsia="Calibri"/>
          <w:lang w:val="uk-UA" w:eastAsia="en-US"/>
        </w:rPr>
      </w:pPr>
      <w:r>
        <w:rPr>
          <w:rFonts w:eastAsia="Calibri"/>
          <w:lang w:val="uk-UA" w:eastAsia="en-US"/>
        </w:rPr>
        <w:t>11.6. Додаткові угоди та додатки є невід’ємною частиною цього Договору (у разі їх наявності).</w:t>
      </w:r>
    </w:p>
    <w:p w:rsidR="003E089F" w:rsidRDefault="003E089F" w:rsidP="003E089F">
      <w:pPr>
        <w:pStyle w:val="a9"/>
        <w:ind w:left="0"/>
        <w:rPr>
          <w:rFonts w:eastAsia="Calibri"/>
          <w:b/>
          <w:lang w:val="uk-UA"/>
        </w:rPr>
      </w:pPr>
    </w:p>
    <w:p w:rsidR="003E089F" w:rsidRPr="003E089F" w:rsidRDefault="003E089F" w:rsidP="003E089F">
      <w:pPr>
        <w:pStyle w:val="a9"/>
        <w:ind w:left="0"/>
        <w:jc w:val="center"/>
        <w:rPr>
          <w:rFonts w:ascii="Times New Roman" w:hAnsi="Times New Roman" w:cs="Times New Roman"/>
          <w:b/>
          <w:bCs/>
          <w:sz w:val="22"/>
          <w:szCs w:val="22"/>
        </w:rPr>
      </w:pPr>
      <w:r w:rsidRPr="003E089F">
        <w:rPr>
          <w:rFonts w:ascii="Times New Roman" w:eastAsia="Calibri" w:hAnsi="Times New Roman" w:cs="Times New Roman"/>
          <w:b/>
          <w:sz w:val="22"/>
          <w:szCs w:val="22"/>
          <w:lang w:val="uk-UA"/>
        </w:rPr>
        <w:t xml:space="preserve">12. </w:t>
      </w:r>
      <w:r w:rsidRPr="003E089F">
        <w:rPr>
          <w:rFonts w:ascii="Times New Roman" w:hAnsi="Times New Roman" w:cs="Times New Roman"/>
          <w:b/>
          <w:bCs/>
          <w:sz w:val="22"/>
          <w:szCs w:val="22"/>
          <w:lang w:val="uk-UA"/>
        </w:rPr>
        <w:t>МІСЦЕЗНАХОДЖЕННЯ ТА БАНКІВСЬКІ РЕКВІЗИТИ СТОРІН</w:t>
      </w:r>
    </w:p>
    <w:tbl>
      <w:tblPr>
        <w:tblW w:w="5000" w:type="pct"/>
        <w:tblInd w:w="-87" w:type="dxa"/>
        <w:tblLayout w:type="fixed"/>
        <w:tblCellMar>
          <w:top w:w="55" w:type="dxa"/>
          <w:left w:w="55" w:type="dxa"/>
          <w:bottom w:w="55" w:type="dxa"/>
          <w:right w:w="55" w:type="dxa"/>
        </w:tblCellMar>
        <w:tblLook w:val="0000" w:firstRow="0" w:lastRow="0" w:firstColumn="0" w:lastColumn="0" w:noHBand="0" w:noVBand="0"/>
      </w:tblPr>
      <w:tblGrid>
        <w:gridCol w:w="4725"/>
        <w:gridCol w:w="4914"/>
      </w:tblGrid>
      <w:tr w:rsidR="003E089F" w:rsidRPr="003E089F" w:rsidTr="004B1B08">
        <w:trPr>
          <w:trHeight w:val="1196"/>
        </w:trPr>
        <w:tc>
          <w:tcPr>
            <w:tcW w:w="4725" w:type="dxa"/>
            <w:shd w:val="clear" w:color="auto" w:fill="auto"/>
          </w:tcPr>
          <w:p w:rsidR="003E089F" w:rsidRPr="003E089F" w:rsidRDefault="003E089F" w:rsidP="004B1B08">
            <w:pPr>
              <w:suppressLineNumbers/>
              <w:jc w:val="both"/>
              <w:rPr>
                <w:b/>
                <w:sz w:val="22"/>
                <w:szCs w:val="22"/>
                <w:lang w:val="uk-UA"/>
              </w:rPr>
            </w:pPr>
            <w:r w:rsidRPr="003E089F">
              <w:rPr>
                <w:b/>
                <w:sz w:val="22"/>
                <w:szCs w:val="22"/>
                <w:lang w:val="uk-UA"/>
              </w:rPr>
              <w:t xml:space="preserve">Агрономічненський ліцей Агрономічної </w:t>
            </w:r>
          </w:p>
          <w:p w:rsidR="003E089F" w:rsidRPr="003E089F" w:rsidRDefault="003E089F" w:rsidP="004B1B08">
            <w:pPr>
              <w:suppressLineNumbers/>
              <w:jc w:val="both"/>
              <w:rPr>
                <w:b/>
                <w:sz w:val="22"/>
                <w:szCs w:val="22"/>
                <w:lang w:val="uk-UA"/>
              </w:rPr>
            </w:pPr>
            <w:r w:rsidRPr="003E089F">
              <w:rPr>
                <w:b/>
                <w:sz w:val="22"/>
                <w:szCs w:val="22"/>
                <w:lang w:val="uk-UA"/>
              </w:rPr>
              <w:t>сільської ради Вінницького району</w:t>
            </w:r>
          </w:p>
          <w:p w:rsidR="003E089F" w:rsidRPr="003E089F" w:rsidRDefault="003E089F" w:rsidP="004B1B08">
            <w:pPr>
              <w:suppressLineNumbers/>
              <w:jc w:val="both"/>
              <w:rPr>
                <w:b/>
                <w:sz w:val="22"/>
                <w:szCs w:val="22"/>
              </w:rPr>
            </w:pPr>
            <w:r w:rsidRPr="003E089F">
              <w:rPr>
                <w:b/>
                <w:sz w:val="22"/>
                <w:szCs w:val="22"/>
                <w:lang w:val="uk-UA"/>
              </w:rPr>
              <w:t>Вінницької області</w:t>
            </w:r>
          </w:p>
          <w:p w:rsidR="003E089F" w:rsidRPr="003E089F" w:rsidRDefault="003E089F" w:rsidP="004B1B08">
            <w:pPr>
              <w:jc w:val="both"/>
              <w:rPr>
                <w:sz w:val="22"/>
                <w:szCs w:val="22"/>
                <w:lang w:val="uk-UA"/>
              </w:rPr>
            </w:pPr>
            <w:r w:rsidRPr="003E089F">
              <w:rPr>
                <w:sz w:val="22"/>
                <w:szCs w:val="22"/>
              </w:rPr>
              <w:t>23227, Вінницька область,</w:t>
            </w:r>
            <w:r w:rsidRPr="003E089F">
              <w:rPr>
                <w:sz w:val="22"/>
                <w:szCs w:val="22"/>
                <w:lang w:val="uk-UA"/>
              </w:rPr>
              <w:t xml:space="preserve"> Вінницький район, </w:t>
            </w:r>
          </w:p>
          <w:p w:rsidR="003E089F" w:rsidRPr="003E089F" w:rsidRDefault="003E089F" w:rsidP="004B1B08">
            <w:pPr>
              <w:jc w:val="both"/>
              <w:rPr>
                <w:sz w:val="22"/>
                <w:szCs w:val="22"/>
                <w:lang w:val="uk-UA"/>
              </w:rPr>
            </w:pPr>
            <w:r w:rsidRPr="003E089F">
              <w:rPr>
                <w:sz w:val="22"/>
                <w:szCs w:val="22"/>
                <w:lang w:val="uk-UA"/>
              </w:rPr>
              <w:t>с. Агрономічне, вул. Центральна, буд.2,</w:t>
            </w:r>
          </w:p>
          <w:p w:rsidR="003E089F" w:rsidRPr="003E089F" w:rsidRDefault="003E089F" w:rsidP="004B1B08">
            <w:pPr>
              <w:jc w:val="both"/>
              <w:rPr>
                <w:sz w:val="22"/>
                <w:szCs w:val="22"/>
                <w:lang w:val="uk-UA"/>
              </w:rPr>
            </w:pPr>
            <w:r w:rsidRPr="003E089F">
              <w:rPr>
                <w:sz w:val="22"/>
                <w:szCs w:val="22"/>
                <w:lang w:val="uk-UA"/>
              </w:rPr>
              <w:t>Код за  ЄДРПОУ    21724179</w:t>
            </w:r>
          </w:p>
          <w:p w:rsidR="003E089F" w:rsidRPr="003E089F" w:rsidRDefault="003E089F" w:rsidP="004B1B08">
            <w:pPr>
              <w:jc w:val="both"/>
              <w:rPr>
                <w:color w:val="00000A"/>
                <w:sz w:val="22"/>
                <w:szCs w:val="22"/>
                <w:lang w:val="uk-UA"/>
              </w:rPr>
            </w:pPr>
            <w:r w:rsidRPr="003E089F">
              <w:rPr>
                <w:color w:val="00000A"/>
                <w:sz w:val="22"/>
                <w:szCs w:val="22"/>
              </w:rPr>
              <w:t>UA</w:t>
            </w:r>
            <w:r>
              <w:rPr>
                <w:color w:val="00000A"/>
                <w:sz w:val="22"/>
                <w:szCs w:val="22"/>
                <w:lang w:val="uk-UA"/>
              </w:rPr>
              <w:t>328201720344290004000102104</w:t>
            </w:r>
          </w:p>
          <w:p w:rsidR="003E089F" w:rsidRPr="003E089F" w:rsidRDefault="003E089F" w:rsidP="004B1B08">
            <w:pPr>
              <w:pStyle w:val="Standard"/>
              <w:tabs>
                <w:tab w:val="left" w:pos="360"/>
                <w:tab w:val="left" w:pos="1440"/>
              </w:tabs>
              <w:jc w:val="both"/>
              <w:rPr>
                <w:rFonts w:ascii="Times New Roman" w:hAnsi="Times New Roman" w:cs="Times New Roman"/>
                <w:color w:val="00000A"/>
                <w:sz w:val="22"/>
                <w:szCs w:val="22"/>
              </w:rPr>
            </w:pPr>
            <w:r w:rsidRPr="003E089F">
              <w:rPr>
                <w:rFonts w:ascii="Times New Roman" w:hAnsi="Times New Roman" w:cs="Times New Roman"/>
                <w:color w:val="00000A"/>
                <w:sz w:val="22"/>
                <w:szCs w:val="22"/>
              </w:rPr>
              <w:t>в ДКСУ в м. Київ</w:t>
            </w:r>
          </w:p>
          <w:p w:rsidR="003E089F" w:rsidRPr="003E089F" w:rsidRDefault="003E089F" w:rsidP="004B1B08">
            <w:pPr>
              <w:jc w:val="both"/>
              <w:rPr>
                <w:sz w:val="22"/>
                <w:szCs w:val="22"/>
                <w:lang w:val="uk-UA"/>
              </w:rPr>
            </w:pPr>
            <w:r w:rsidRPr="003E089F">
              <w:rPr>
                <w:sz w:val="22"/>
                <w:szCs w:val="22"/>
                <w:lang w:val="uk-UA"/>
              </w:rPr>
              <w:t xml:space="preserve"> </w:t>
            </w:r>
          </w:p>
          <w:p w:rsidR="003E089F" w:rsidRPr="003E089F" w:rsidRDefault="003E089F" w:rsidP="004B1B08">
            <w:pPr>
              <w:jc w:val="both"/>
              <w:rPr>
                <w:sz w:val="22"/>
                <w:szCs w:val="22"/>
                <w:lang w:val="uk-UA"/>
              </w:rPr>
            </w:pPr>
          </w:p>
          <w:p w:rsidR="003E089F" w:rsidRPr="003E089F" w:rsidRDefault="003E089F" w:rsidP="004B1B08">
            <w:pPr>
              <w:jc w:val="both"/>
              <w:rPr>
                <w:sz w:val="22"/>
                <w:szCs w:val="22"/>
                <w:lang w:val="uk-UA"/>
              </w:rPr>
            </w:pPr>
          </w:p>
          <w:p w:rsidR="003E089F" w:rsidRPr="003E089F" w:rsidRDefault="003E089F" w:rsidP="004B1B08">
            <w:pPr>
              <w:jc w:val="both"/>
              <w:rPr>
                <w:b/>
                <w:sz w:val="22"/>
                <w:szCs w:val="22"/>
                <w:lang w:val="uk-UA"/>
              </w:rPr>
            </w:pPr>
            <w:r w:rsidRPr="003E089F">
              <w:rPr>
                <w:b/>
                <w:sz w:val="22"/>
                <w:szCs w:val="22"/>
              </w:rPr>
              <w:t>Директор</w:t>
            </w:r>
            <w:r w:rsidRPr="003E089F">
              <w:rPr>
                <w:b/>
                <w:sz w:val="22"/>
                <w:szCs w:val="22"/>
                <w:lang w:val="uk-UA"/>
              </w:rPr>
              <w:t xml:space="preserve">                </w:t>
            </w:r>
            <w:r w:rsidR="005442EC">
              <w:rPr>
                <w:b/>
                <w:sz w:val="22"/>
                <w:szCs w:val="22"/>
                <w:lang w:val="uk-UA"/>
              </w:rPr>
              <w:t xml:space="preserve">      </w:t>
            </w:r>
            <w:r w:rsidRPr="003E089F">
              <w:rPr>
                <w:b/>
                <w:sz w:val="22"/>
                <w:szCs w:val="22"/>
                <w:lang w:val="uk-UA"/>
              </w:rPr>
              <w:t xml:space="preserve"> Наталія АНУФРІЄВА</w:t>
            </w:r>
          </w:p>
          <w:p w:rsidR="003E089F" w:rsidRPr="003E089F" w:rsidRDefault="003E089F" w:rsidP="004B1B08">
            <w:pPr>
              <w:suppressLineNumbers/>
              <w:rPr>
                <w:sz w:val="22"/>
                <w:szCs w:val="22"/>
              </w:rPr>
            </w:pPr>
            <w:r w:rsidRPr="003E089F">
              <w:rPr>
                <w:sz w:val="22"/>
                <w:szCs w:val="22"/>
              </w:rPr>
              <w:t xml:space="preserve">               </w:t>
            </w:r>
          </w:p>
        </w:tc>
        <w:tc>
          <w:tcPr>
            <w:tcW w:w="4913" w:type="dxa"/>
            <w:shd w:val="clear" w:color="auto" w:fill="auto"/>
          </w:tcPr>
          <w:p w:rsidR="003E089F" w:rsidRPr="003E089F" w:rsidRDefault="003E089F" w:rsidP="004B1B08">
            <w:pPr>
              <w:jc w:val="both"/>
              <w:rPr>
                <w:sz w:val="22"/>
                <w:szCs w:val="22"/>
              </w:rPr>
            </w:pPr>
            <w:r w:rsidRPr="003E089F">
              <w:rPr>
                <w:sz w:val="22"/>
                <w:szCs w:val="22"/>
              </w:rPr>
              <w:t xml:space="preserve"> </w:t>
            </w:r>
          </w:p>
          <w:p w:rsidR="003E089F" w:rsidRPr="003E089F" w:rsidRDefault="003E089F" w:rsidP="004B1B08">
            <w:pPr>
              <w:jc w:val="both"/>
              <w:rPr>
                <w:sz w:val="22"/>
                <w:szCs w:val="22"/>
              </w:rPr>
            </w:pPr>
          </w:p>
          <w:p w:rsidR="003E089F" w:rsidRPr="003E089F" w:rsidRDefault="003E089F" w:rsidP="004B1B08">
            <w:pPr>
              <w:jc w:val="both"/>
              <w:rPr>
                <w:sz w:val="22"/>
                <w:szCs w:val="22"/>
              </w:rPr>
            </w:pPr>
          </w:p>
        </w:tc>
      </w:tr>
    </w:tbl>
    <w:p w:rsidR="003E089F" w:rsidRDefault="003E089F" w:rsidP="003E089F">
      <w:pPr>
        <w:rPr>
          <w:rFonts w:eastAsia="Calibri"/>
          <w:lang w:eastAsia="en-US"/>
        </w:rPr>
      </w:pPr>
    </w:p>
    <w:p w:rsidR="003E089F" w:rsidRDefault="003E089F" w:rsidP="003E089F">
      <w:pPr>
        <w:rPr>
          <w:rFonts w:eastAsia="Calibri"/>
          <w:bCs/>
          <w:iCs/>
          <w:lang w:val="uk-UA" w:eastAsia="en-US"/>
        </w:rPr>
      </w:pPr>
      <w:r>
        <w:rPr>
          <w:rFonts w:eastAsia="Calibri"/>
          <w:lang w:val="uk-UA" w:eastAsia="en-US"/>
        </w:rPr>
        <w:t xml:space="preserve">                                                                                              </w:t>
      </w:r>
    </w:p>
    <w:p w:rsidR="003E089F" w:rsidRDefault="003E089F" w:rsidP="003E089F">
      <w:pPr>
        <w:jc w:val="both"/>
        <w:rPr>
          <w:rFonts w:eastAsia="Calibri"/>
          <w:bCs/>
          <w:iCs/>
          <w:lang w:val="uk-UA" w:eastAsia="en-US"/>
        </w:rPr>
      </w:pPr>
      <w:r>
        <w:rPr>
          <w:rFonts w:eastAsia="Calibri"/>
          <w:bCs/>
          <w:iCs/>
          <w:lang w:val="uk-UA" w:eastAsia="en-US"/>
        </w:rPr>
        <w:t xml:space="preserve">                                                                                                                                                                                                   </w:t>
      </w:r>
    </w:p>
    <w:p w:rsidR="003E089F" w:rsidRDefault="003E089F" w:rsidP="003E089F">
      <w:pPr>
        <w:rPr>
          <w:sz w:val="20"/>
          <w:szCs w:val="20"/>
          <w:lang w:val="uk-UA"/>
        </w:rPr>
      </w:pPr>
      <w:r>
        <w:rPr>
          <w:sz w:val="20"/>
          <w:szCs w:val="20"/>
          <w:lang w:val="uk-UA"/>
        </w:rPr>
        <w:t xml:space="preserve">                                                                                    </w:t>
      </w: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rPr>
          <w:sz w:val="20"/>
          <w:szCs w:val="20"/>
          <w:lang w:val="uk-UA"/>
        </w:rPr>
      </w:pPr>
    </w:p>
    <w:p w:rsidR="003E089F" w:rsidRDefault="003E089F" w:rsidP="003E089F">
      <w:pPr>
        <w:spacing w:line="288" w:lineRule="auto"/>
        <w:jc w:val="right"/>
        <w:rPr>
          <w:b/>
          <w:bCs/>
          <w:lang w:val="uk-UA"/>
        </w:rPr>
      </w:pPr>
      <w:r>
        <w:rPr>
          <w:b/>
          <w:bCs/>
          <w:lang w:val="uk-UA"/>
        </w:rPr>
        <w:lastRenderedPageBreak/>
        <w:t>Додаток №1</w:t>
      </w:r>
    </w:p>
    <w:p w:rsidR="003E089F" w:rsidRDefault="003E089F" w:rsidP="003E089F">
      <w:pPr>
        <w:spacing w:line="288" w:lineRule="auto"/>
        <w:jc w:val="right"/>
        <w:rPr>
          <w:b/>
          <w:bCs/>
          <w:lang w:val="uk-UA"/>
        </w:rPr>
      </w:pPr>
      <w:r>
        <w:rPr>
          <w:b/>
          <w:bCs/>
          <w:lang w:val="uk-UA"/>
        </w:rPr>
        <w:t>до Договору  №____________</w:t>
      </w:r>
    </w:p>
    <w:p w:rsidR="003E089F" w:rsidRDefault="003E089F" w:rsidP="003E089F">
      <w:pPr>
        <w:spacing w:line="288" w:lineRule="auto"/>
        <w:jc w:val="right"/>
        <w:rPr>
          <w:b/>
          <w:bCs/>
          <w:lang w:val="uk-UA"/>
        </w:rPr>
      </w:pPr>
      <w:r>
        <w:rPr>
          <w:b/>
          <w:bCs/>
          <w:lang w:val="uk-UA"/>
        </w:rPr>
        <w:t xml:space="preserve"> від  “___” __________ 2024р.</w:t>
      </w:r>
    </w:p>
    <w:p w:rsidR="003E089F" w:rsidRDefault="003E089F" w:rsidP="003E089F">
      <w:pPr>
        <w:jc w:val="center"/>
        <w:rPr>
          <w:b/>
          <w:lang w:val="uk-UA"/>
        </w:rPr>
      </w:pPr>
    </w:p>
    <w:p w:rsidR="003E089F" w:rsidRDefault="003E089F" w:rsidP="003E089F">
      <w:pPr>
        <w:jc w:val="center"/>
        <w:rPr>
          <w:b/>
          <w:lang w:val="uk-UA"/>
        </w:rPr>
      </w:pPr>
      <w:r>
        <w:rPr>
          <w:b/>
          <w:lang w:val="uk-UA"/>
        </w:rPr>
        <w:t>Специфікація</w:t>
      </w:r>
    </w:p>
    <w:p w:rsidR="003E089F" w:rsidRDefault="003E089F" w:rsidP="003E089F">
      <w:pPr>
        <w:jc w:val="center"/>
        <w:rPr>
          <w:b/>
          <w:lang w:val="uk-UA"/>
        </w:rPr>
      </w:pPr>
    </w:p>
    <w:p w:rsidR="003E089F" w:rsidRDefault="003E089F" w:rsidP="003E089F">
      <w:pPr>
        <w:jc w:val="center"/>
        <w:rPr>
          <w:b/>
          <w:lang w:val="uk-UA"/>
        </w:rPr>
      </w:pPr>
    </w:p>
    <w:p w:rsidR="003E089F" w:rsidRDefault="003E089F" w:rsidP="003E089F">
      <w:pPr>
        <w:jc w:val="center"/>
        <w:rPr>
          <w:lang w:val="uk-UA"/>
        </w:rPr>
      </w:pPr>
      <w:r>
        <w:rPr>
          <w:lang w:val="uk-UA"/>
        </w:rPr>
        <w:t>до  Договору №____________ від  “___” _________________2024р.</w:t>
      </w:r>
    </w:p>
    <w:p w:rsidR="003E089F" w:rsidRDefault="003E089F" w:rsidP="003E089F">
      <w:pPr>
        <w:jc w:val="both"/>
        <w:rPr>
          <w:lang w:val="uk-UA"/>
        </w:rPr>
      </w:pPr>
    </w:p>
    <w:tbl>
      <w:tblPr>
        <w:tblW w:w="10575" w:type="dxa"/>
        <w:tblInd w:w="-792" w:type="dxa"/>
        <w:tblLayout w:type="fixed"/>
        <w:tblLook w:val="04A0" w:firstRow="1" w:lastRow="0" w:firstColumn="1" w:lastColumn="0" w:noHBand="0" w:noVBand="1"/>
      </w:tblPr>
      <w:tblGrid>
        <w:gridCol w:w="538"/>
        <w:gridCol w:w="3793"/>
        <w:gridCol w:w="1276"/>
        <w:gridCol w:w="1984"/>
        <w:gridCol w:w="1418"/>
        <w:gridCol w:w="6"/>
        <w:gridCol w:w="1553"/>
        <w:gridCol w:w="7"/>
      </w:tblGrid>
      <w:tr w:rsidR="003E089F" w:rsidTr="004B1B08">
        <w:trPr>
          <w:gridAfter w:val="1"/>
          <w:wAfter w:w="7" w:type="dxa"/>
          <w:trHeight w:val="464"/>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3E089F" w:rsidRPr="00DF66A4" w:rsidRDefault="003E089F" w:rsidP="004B1B08">
            <w:pPr>
              <w:jc w:val="center"/>
              <w:rPr>
                <w:b/>
                <w:color w:val="000000"/>
                <w:sz w:val="20"/>
                <w:szCs w:val="20"/>
                <w:lang w:val="uk-UA"/>
              </w:rPr>
            </w:pPr>
            <w:r w:rsidRPr="00DF66A4">
              <w:rPr>
                <w:b/>
                <w:color w:val="000000"/>
                <w:sz w:val="20"/>
                <w:szCs w:val="20"/>
                <w:lang w:val="uk-UA"/>
              </w:rPr>
              <w:t>№ п/п</w:t>
            </w:r>
          </w:p>
        </w:tc>
        <w:tc>
          <w:tcPr>
            <w:tcW w:w="3793" w:type="dxa"/>
            <w:tcBorders>
              <w:top w:val="single" w:sz="4" w:space="0" w:color="auto"/>
              <w:left w:val="nil"/>
              <w:bottom w:val="single" w:sz="4" w:space="0" w:color="auto"/>
              <w:right w:val="single" w:sz="4" w:space="0" w:color="auto"/>
            </w:tcBorders>
            <w:hideMark/>
          </w:tcPr>
          <w:p w:rsidR="003E089F" w:rsidRPr="00DF66A4" w:rsidRDefault="003E089F" w:rsidP="004B1B08">
            <w:pPr>
              <w:jc w:val="center"/>
              <w:rPr>
                <w:b/>
                <w:sz w:val="20"/>
                <w:szCs w:val="20"/>
                <w:lang w:val="uk-UA"/>
              </w:rPr>
            </w:pPr>
            <w:r w:rsidRPr="00DF66A4">
              <w:rPr>
                <w:b/>
                <w:color w:val="000000"/>
                <w:sz w:val="20"/>
                <w:szCs w:val="20"/>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089F" w:rsidRPr="00DF66A4" w:rsidRDefault="003E089F" w:rsidP="004B1B08">
            <w:pPr>
              <w:jc w:val="center"/>
              <w:rPr>
                <w:b/>
                <w:color w:val="000000"/>
                <w:sz w:val="20"/>
                <w:szCs w:val="20"/>
                <w:lang w:val="uk-UA"/>
              </w:rPr>
            </w:pPr>
            <w:r w:rsidRPr="00DF66A4">
              <w:rPr>
                <w:b/>
                <w:color w:val="000000"/>
                <w:sz w:val="20"/>
                <w:szCs w:val="20"/>
                <w:lang w:val="uk-UA"/>
              </w:rPr>
              <w:t>Одиниця виміру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089F" w:rsidRPr="00DF66A4" w:rsidRDefault="003E089F" w:rsidP="004B1B08">
            <w:pPr>
              <w:jc w:val="center"/>
              <w:rPr>
                <w:b/>
                <w:color w:val="000000"/>
                <w:sz w:val="20"/>
                <w:szCs w:val="20"/>
                <w:lang w:val="uk-UA"/>
              </w:rPr>
            </w:pPr>
            <w:r w:rsidRPr="00DF66A4">
              <w:rPr>
                <w:b/>
                <w:color w:val="000000"/>
                <w:sz w:val="20"/>
                <w:szCs w:val="20"/>
                <w:lang w:val="uk-UA"/>
              </w:rPr>
              <w:t>Кількість одиниць</w:t>
            </w:r>
          </w:p>
        </w:tc>
        <w:tc>
          <w:tcPr>
            <w:tcW w:w="1418" w:type="dxa"/>
            <w:tcBorders>
              <w:top w:val="single" w:sz="4" w:space="0" w:color="auto"/>
              <w:left w:val="single" w:sz="4" w:space="0" w:color="auto"/>
              <w:bottom w:val="single" w:sz="4" w:space="0" w:color="auto"/>
              <w:right w:val="single" w:sz="4" w:space="0" w:color="auto"/>
            </w:tcBorders>
            <w:hideMark/>
          </w:tcPr>
          <w:p w:rsidR="003E089F" w:rsidRPr="00DF66A4" w:rsidRDefault="003E089F" w:rsidP="004B1B08">
            <w:pPr>
              <w:jc w:val="center"/>
              <w:rPr>
                <w:b/>
                <w:color w:val="000000"/>
                <w:sz w:val="20"/>
                <w:szCs w:val="20"/>
                <w:lang w:val="uk-UA"/>
              </w:rPr>
            </w:pPr>
            <w:r w:rsidRPr="00DF66A4">
              <w:rPr>
                <w:b/>
                <w:color w:val="000000"/>
                <w:sz w:val="20"/>
                <w:szCs w:val="20"/>
                <w:lang w:val="uk-UA"/>
              </w:rPr>
              <w:t xml:space="preserve">Ціна за одиницю, грн. </w:t>
            </w:r>
          </w:p>
        </w:tc>
        <w:tc>
          <w:tcPr>
            <w:tcW w:w="1559" w:type="dxa"/>
            <w:gridSpan w:val="2"/>
            <w:tcBorders>
              <w:top w:val="single" w:sz="4" w:space="0" w:color="auto"/>
              <w:left w:val="single" w:sz="4" w:space="0" w:color="auto"/>
              <w:bottom w:val="single" w:sz="4" w:space="0" w:color="auto"/>
              <w:right w:val="single" w:sz="4" w:space="0" w:color="auto"/>
            </w:tcBorders>
            <w:hideMark/>
          </w:tcPr>
          <w:p w:rsidR="003E089F" w:rsidRPr="00DF66A4" w:rsidRDefault="003E089F" w:rsidP="004B1B08">
            <w:pPr>
              <w:jc w:val="center"/>
              <w:rPr>
                <w:b/>
                <w:color w:val="000000"/>
                <w:sz w:val="20"/>
                <w:szCs w:val="20"/>
                <w:lang w:val="uk-UA"/>
              </w:rPr>
            </w:pPr>
            <w:r w:rsidRPr="00DF66A4">
              <w:rPr>
                <w:b/>
                <w:color w:val="000000"/>
                <w:sz w:val="20"/>
                <w:szCs w:val="20"/>
                <w:lang w:val="uk-UA"/>
              </w:rPr>
              <w:t>Загальна вартість,</w:t>
            </w:r>
          </w:p>
          <w:p w:rsidR="003E089F" w:rsidRPr="00DF66A4" w:rsidRDefault="003E089F" w:rsidP="004B1B08">
            <w:pPr>
              <w:jc w:val="center"/>
              <w:rPr>
                <w:b/>
                <w:color w:val="000000"/>
                <w:sz w:val="20"/>
                <w:szCs w:val="20"/>
                <w:lang w:val="uk-UA"/>
              </w:rPr>
            </w:pPr>
            <w:r w:rsidRPr="00DF66A4">
              <w:rPr>
                <w:b/>
                <w:color w:val="000000"/>
                <w:sz w:val="20"/>
                <w:szCs w:val="20"/>
                <w:lang w:val="uk-UA"/>
              </w:rPr>
              <w:t>грн.</w:t>
            </w:r>
          </w:p>
        </w:tc>
      </w:tr>
      <w:tr w:rsidR="003E089F" w:rsidTr="004B1B08">
        <w:trPr>
          <w:gridAfter w:val="1"/>
          <w:wAfter w:w="7" w:type="dxa"/>
          <w:trHeight w:val="464"/>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3E089F" w:rsidRDefault="003E089F" w:rsidP="004B1B08">
            <w:pPr>
              <w:jc w:val="center"/>
              <w:rPr>
                <w:color w:val="000000"/>
                <w:sz w:val="20"/>
                <w:szCs w:val="20"/>
                <w:lang w:val="uk-UA"/>
              </w:rPr>
            </w:pPr>
            <w:r>
              <w:rPr>
                <w:color w:val="000000"/>
                <w:sz w:val="20"/>
                <w:szCs w:val="20"/>
                <w:lang w:val="uk-UA"/>
              </w:rPr>
              <w:t>1</w:t>
            </w:r>
          </w:p>
        </w:tc>
        <w:tc>
          <w:tcPr>
            <w:tcW w:w="3793" w:type="dxa"/>
            <w:tcBorders>
              <w:top w:val="single" w:sz="4" w:space="0" w:color="auto"/>
              <w:left w:val="nil"/>
              <w:bottom w:val="single" w:sz="4" w:space="0" w:color="auto"/>
              <w:right w:val="single" w:sz="4" w:space="0" w:color="auto"/>
            </w:tcBorders>
          </w:tcPr>
          <w:p w:rsidR="003E089F" w:rsidRPr="00711301" w:rsidRDefault="003E089F" w:rsidP="004B1B08">
            <w:pPr>
              <w:jc w:val="center"/>
              <w:rPr>
                <w:color w:val="000000"/>
                <w:lang w:val="uk-UA"/>
              </w:rPr>
            </w:pPr>
            <w:r>
              <w:rPr>
                <w:color w:val="000000"/>
                <w:lang w:val="uk-UA"/>
              </w:rPr>
              <w:t>Філе куряче охолоджене</w:t>
            </w:r>
          </w:p>
        </w:tc>
        <w:tc>
          <w:tcPr>
            <w:tcW w:w="1276" w:type="dxa"/>
            <w:tcBorders>
              <w:top w:val="single" w:sz="4" w:space="0" w:color="auto"/>
              <w:left w:val="single" w:sz="4" w:space="0" w:color="auto"/>
              <w:bottom w:val="single" w:sz="4" w:space="0" w:color="auto"/>
              <w:right w:val="single" w:sz="4" w:space="0" w:color="auto"/>
            </w:tcBorders>
            <w:vAlign w:val="center"/>
          </w:tcPr>
          <w:p w:rsidR="003E089F" w:rsidRPr="00711301" w:rsidRDefault="003E089F" w:rsidP="004B1B08">
            <w:pPr>
              <w:jc w:val="center"/>
              <w:rPr>
                <w:color w:val="000000"/>
                <w:lang w:val="uk-UA"/>
              </w:rPr>
            </w:pPr>
            <w:r w:rsidRPr="00711301">
              <w:rPr>
                <w:color w:val="000000"/>
                <w:lang w:val="uk-UA"/>
              </w:rPr>
              <w:t>кг</w:t>
            </w:r>
          </w:p>
        </w:tc>
        <w:tc>
          <w:tcPr>
            <w:tcW w:w="1984" w:type="dxa"/>
            <w:tcBorders>
              <w:top w:val="single" w:sz="4" w:space="0" w:color="auto"/>
              <w:left w:val="single" w:sz="4" w:space="0" w:color="auto"/>
              <w:bottom w:val="single" w:sz="4" w:space="0" w:color="auto"/>
              <w:right w:val="single" w:sz="4" w:space="0" w:color="auto"/>
            </w:tcBorders>
            <w:vAlign w:val="center"/>
          </w:tcPr>
          <w:p w:rsidR="003E089F" w:rsidRPr="00711301" w:rsidRDefault="000377B4" w:rsidP="004B1B08">
            <w:pPr>
              <w:jc w:val="center"/>
              <w:rPr>
                <w:color w:val="000000"/>
                <w:lang w:val="uk-UA"/>
              </w:rPr>
            </w:pPr>
            <w:r>
              <w:rPr>
                <w:color w:val="000000"/>
                <w:lang w:val="uk-UA"/>
              </w:rPr>
              <w:t>900</w:t>
            </w:r>
          </w:p>
        </w:tc>
        <w:tc>
          <w:tcPr>
            <w:tcW w:w="1418" w:type="dxa"/>
            <w:tcBorders>
              <w:top w:val="single" w:sz="4" w:space="0" w:color="auto"/>
              <w:left w:val="single" w:sz="4" w:space="0" w:color="auto"/>
              <w:bottom w:val="single" w:sz="4" w:space="0" w:color="auto"/>
              <w:right w:val="single" w:sz="4" w:space="0" w:color="auto"/>
            </w:tcBorders>
          </w:tcPr>
          <w:p w:rsidR="003E089F" w:rsidRDefault="003E089F" w:rsidP="004B1B08">
            <w:pPr>
              <w:jc w:val="center"/>
              <w:rPr>
                <w:color w:val="000000"/>
                <w:sz w:val="20"/>
                <w:szCs w:val="20"/>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3E089F" w:rsidRDefault="003E089F" w:rsidP="004B1B08">
            <w:pPr>
              <w:jc w:val="center"/>
              <w:rPr>
                <w:color w:val="000000"/>
                <w:sz w:val="20"/>
                <w:szCs w:val="20"/>
                <w:lang w:val="uk-UA"/>
              </w:rPr>
            </w:pPr>
          </w:p>
        </w:tc>
      </w:tr>
      <w:tr w:rsidR="003E089F" w:rsidTr="004B1B08">
        <w:trPr>
          <w:gridAfter w:val="1"/>
          <w:wAfter w:w="7" w:type="dxa"/>
          <w:trHeight w:val="464"/>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3E089F" w:rsidRDefault="003E089F" w:rsidP="004B1B08">
            <w:pPr>
              <w:jc w:val="center"/>
              <w:rPr>
                <w:color w:val="000000"/>
                <w:sz w:val="20"/>
                <w:szCs w:val="20"/>
                <w:lang w:val="uk-UA"/>
              </w:rPr>
            </w:pPr>
            <w:r>
              <w:rPr>
                <w:color w:val="000000"/>
                <w:sz w:val="20"/>
                <w:szCs w:val="20"/>
                <w:lang w:val="uk-UA"/>
              </w:rPr>
              <w:t>2</w:t>
            </w:r>
          </w:p>
        </w:tc>
        <w:tc>
          <w:tcPr>
            <w:tcW w:w="3793" w:type="dxa"/>
            <w:tcBorders>
              <w:top w:val="single" w:sz="4" w:space="0" w:color="auto"/>
              <w:left w:val="nil"/>
              <w:bottom w:val="single" w:sz="4" w:space="0" w:color="auto"/>
              <w:right w:val="single" w:sz="4" w:space="0" w:color="auto"/>
            </w:tcBorders>
          </w:tcPr>
          <w:p w:rsidR="003E089F" w:rsidRPr="00711301" w:rsidRDefault="003E089F" w:rsidP="004B1B08">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3E089F" w:rsidRPr="00711301" w:rsidRDefault="003E089F" w:rsidP="004B1B08">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3E089F" w:rsidRPr="00711301" w:rsidRDefault="003E089F" w:rsidP="004B1B08">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tcPr>
          <w:p w:rsidR="003E089F" w:rsidRDefault="003E089F" w:rsidP="004B1B08">
            <w:pPr>
              <w:jc w:val="center"/>
              <w:rPr>
                <w:color w:val="000000"/>
                <w:sz w:val="20"/>
                <w:szCs w:val="20"/>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3E089F" w:rsidRDefault="003E089F" w:rsidP="004B1B08">
            <w:pPr>
              <w:jc w:val="center"/>
              <w:rPr>
                <w:color w:val="000000"/>
                <w:sz w:val="20"/>
                <w:szCs w:val="20"/>
                <w:lang w:val="uk-UA"/>
              </w:rPr>
            </w:pPr>
          </w:p>
        </w:tc>
      </w:tr>
      <w:tr w:rsidR="003E089F" w:rsidTr="004B1B08">
        <w:trPr>
          <w:trHeight w:val="464"/>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3E089F" w:rsidRDefault="003E089F" w:rsidP="004B1B08">
            <w:pPr>
              <w:jc w:val="center"/>
              <w:rPr>
                <w:color w:val="000000"/>
                <w:sz w:val="20"/>
                <w:szCs w:val="20"/>
                <w:lang w:val="uk-UA"/>
              </w:rPr>
            </w:pPr>
            <w:r>
              <w:rPr>
                <w:color w:val="000000"/>
                <w:sz w:val="20"/>
                <w:szCs w:val="20"/>
                <w:lang w:val="uk-UA"/>
              </w:rPr>
              <w:t>…</w:t>
            </w:r>
          </w:p>
        </w:tc>
        <w:tc>
          <w:tcPr>
            <w:tcW w:w="3793" w:type="dxa"/>
            <w:tcBorders>
              <w:top w:val="single" w:sz="4" w:space="0" w:color="auto"/>
              <w:left w:val="nil"/>
              <w:bottom w:val="single" w:sz="4" w:space="0" w:color="auto"/>
              <w:right w:val="single" w:sz="4" w:space="0" w:color="auto"/>
            </w:tcBorders>
            <w:vAlign w:val="center"/>
          </w:tcPr>
          <w:p w:rsidR="003E089F" w:rsidRDefault="003E089F" w:rsidP="004B1B08">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E089F" w:rsidRDefault="003E089F" w:rsidP="004B1B08">
            <w:pPr>
              <w:jc w:val="center"/>
              <w:rPr>
                <w:color w:val="0070C0"/>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3E089F" w:rsidRDefault="003E089F" w:rsidP="004B1B08">
            <w:pPr>
              <w:jc w:val="center"/>
              <w:rPr>
                <w:color w:val="000000"/>
                <w:sz w:val="20"/>
                <w:szCs w:val="20"/>
                <w:lang w:val="uk-UA"/>
              </w:rPr>
            </w:pPr>
          </w:p>
        </w:tc>
        <w:tc>
          <w:tcPr>
            <w:tcW w:w="1424" w:type="dxa"/>
            <w:gridSpan w:val="2"/>
            <w:tcBorders>
              <w:top w:val="single" w:sz="4" w:space="0" w:color="auto"/>
              <w:left w:val="single" w:sz="4" w:space="0" w:color="auto"/>
              <w:bottom w:val="single" w:sz="4" w:space="0" w:color="auto"/>
              <w:right w:val="single" w:sz="4" w:space="0" w:color="auto"/>
            </w:tcBorders>
          </w:tcPr>
          <w:p w:rsidR="003E089F" w:rsidRDefault="003E089F" w:rsidP="004B1B08">
            <w:pPr>
              <w:jc w:val="center"/>
              <w:rPr>
                <w:color w:val="000000"/>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tcPr>
          <w:p w:rsidR="003E089F" w:rsidRDefault="003E089F" w:rsidP="004B1B08">
            <w:pPr>
              <w:jc w:val="center"/>
              <w:rPr>
                <w:color w:val="000000"/>
                <w:sz w:val="20"/>
                <w:szCs w:val="20"/>
                <w:lang w:val="uk-UA"/>
              </w:rPr>
            </w:pPr>
          </w:p>
        </w:tc>
      </w:tr>
      <w:tr w:rsidR="003E089F" w:rsidTr="004B1B08">
        <w:trPr>
          <w:trHeight w:val="464"/>
          <w:tblHeader/>
        </w:trPr>
        <w:tc>
          <w:tcPr>
            <w:tcW w:w="9015" w:type="dxa"/>
            <w:gridSpan w:val="6"/>
            <w:tcBorders>
              <w:top w:val="single" w:sz="4" w:space="0" w:color="auto"/>
              <w:left w:val="single" w:sz="4" w:space="0" w:color="auto"/>
              <w:bottom w:val="single" w:sz="4" w:space="0" w:color="auto"/>
              <w:right w:val="single" w:sz="4" w:space="0" w:color="auto"/>
            </w:tcBorders>
            <w:vAlign w:val="center"/>
            <w:hideMark/>
          </w:tcPr>
          <w:p w:rsidR="003E089F" w:rsidRDefault="003E089F" w:rsidP="004B1B08">
            <w:pPr>
              <w:rPr>
                <w:b/>
                <w:color w:val="000000"/>
                <w:sz w:val="20"/>
                <w:szCs w:val="20"/>
                <w:lang w:val="uk-UA"/>
              </w:rPr>
            </w:pPr>
            <w:r>
              <w:rPr>
                <w:b/>
                <w:color w:val="000000"/>
                <w:sz w:val="20"/>
                <w:szCs w:val="20"/>
                <w:lang w:val="uk-UA"/>
              </w:rPr>
              <w:t>Всього,   грн. з ПДВ</w:t>
            </w:r>
          </w:p>
          <w:p w:rsidR="003E089F" w:rsidRDefault="003E089F" w:rsidP="004B1B08">
            <w:pPr>
              <w:rPr>
                <w:color w:val="000000"/>
                <w:sz w:val="20"/>
                <w:szCs w:val="20"/>
                <w:lang w:val="uk-UA"/>
              </w:rPr>
            </w:pPr>
            <w:r>
              <w:rPr>
                <w:b/>
                <w:color w:val="000000"/>
                <w:sz w:val="20"/>
                <w:szCs w:val="20"/>
                <w:lang w:val="uk-UA"/>
              </w:rPr>
              <w:t>в т.ч. ПДВ</w:t>
            </w:r>
          </w:p>
        </w:tc>
        <w:tc>
          <w:tcPr>
            <w:tcW w:w="1560" w:type="dxa"/>
            <w:gridSpan w:val="2"/>
            <w:tcBorders>
              <w:top w:val="single" w:sz="4" w:space="0" w:color="auto"/>
              <w:left w:val="single" w:sz="4" w:space="0" w:color="auto"/>
              <w:bottom w:val="single" w:sz="4" w:space="0" w:color="auto"/>
              <w:right w:val="single" w:sz="4" w:space="0" w:color="auto"/>
            </w:tcBorders>
          </w:tcPr>
          <w:p w:rsidR="003E089F" w:rsidRDefault="003E089F" w:rsidP="004B1B08">
            <w:pPr>
              <w:jc w:val="center"/>
              <w:rPr>
                <w:color w:val="000000"/>
                <w:sz w:val="20"/>
                <w:szCs w:val="20"/>
                <w:lang w:val="uk-UA"/>
              </w:rPr>
            </w:pPr>
          </w:p>
        </w:tc>
      </w:tr>
    </w:tbl>
    <w:p w:rsidR="003E089F" w:rsidRDefault="003E089F" w:rsidP="003E089F">
      <w:pPr>
        <w:pStyle w:val="TimesNewRoman120"/>
        <w:ind w:left="360"/>
        <w:jc w:val="right"/>
        <w:rPr>
          <w:szCs w:val="24"/>
        </w:rPr>
      </w:pPr>
    </w:p>
    <w:p w:rsidR="003E089F" w:rsidRDefault="003E089F" w:rsidP="003E089F">
      <w:pPr>
        <w:ind w:firstLine="851"/>
        <w:jc w:val="both"/>
        <w:rPr>
          <w:b/>
          <w:bCs/>
          <w:lang w:val="uk-UA"/>
        </w:rPr>
      </w:pPr>
      <w:r>
        <w:rPr>
          <w:b/>
          <w:bCs/>
          <w:caps/>
          <w:lang w:val="uk-UA"/>
        </w:rPr>
        <w:t>ПОКУПЕЦЬ</w:t>
      </w:r>
      <w:r>
        <w:rPr>
          <w:b/>
          <w:bCs/>
          <w:lang w:val="uk-UA"/>
        </w:rPr>
        <w:t>:                                                                    ПОСТАЧАЛЬНИК:</w:t>
      </w:r>
    </w:p>
    <w:p w:rsidR="003E089F" w:rsidRDefault="003E089F" w:rsidP="003E089F">
      <w:pPr>
        <w:tabs>
          <w:tab w:val="left" w:pos="615"/>
        </w:tabs>
        <w:spacing w:line="288" w:lineRule="auto"/>
        <w:rPr>
          <w:b/>
          <w:bCs/>
          <w:lang w:val="uk-UA"/>
        </w:rPr>
      </w:pPr>
      <w:r>
        <w:rPr>
          <w:b/>
          <w:bCs/>
          <w:lang w:val="uk-UA"/>
        </w:rPr>
        <w:tab/>
      </w:r>
    </w:p>
    <w:p w:rsidR="003E089F" w:rsidRDefault="003E089F" w:rsidP="003E089F">
      <w:pPr>
        <w:suppressLineNumbers/>
        <w:jc w:val="both"/>
        <w:rPr>
          <w:b/>
          <w:sz w:val="22"/>
          <w:szCs w:val="22"/>
          <w:lang w:val="uk-UA"/>
        </w:rPr>
      </w:pPr>
      <w:r>
        <w:rPr>
          <w:b/>
          <w:sz w:val="22"/>
          <w:szCs w:val="22"/>
          <w:lang w:val="uk-UA"/>
        </w:rPr>
        <w:t xml:space="preserve">Агрономічненський ліцей Агрономічної </w:t>
      </w:r>
    </w:p>
    <w:p w:rsidR="003E089F" w:rsidRDefault="003E089F" w:rsidP="003E089F">
      <w:pPr>
        <w:suppressLineNumbers/>
        <w:jc w:val="both"/>
        <w:rPr>
          <w:b/>
          <w:sz w:val="22"/>
          <w:szCs w:val="22"/>
          <w:lang w:val="uk-UA"/>
        </w:rPr>
      </w:pPr>
      <w:r>
        <w:rPr>
          <w:b/>
          <w:sz w:val="22"/>
          <w:szCs w:val="22"/>
          <w:lang w:val="uk-UA"/>
        </w:rPr>
        <w:t>сільської ради Вінницького району</w:t>
      </w:r>
    </w:p>
    <w:p w:rsidR="003E089F" w:rsidRDefault="003E089F" w:rsidP="003E089F">
      <w:pPr>
        <w:suppressLineNumbers/>
        <w:jc w:val="both"/>
        <w:rPr>
          <w:b/>
          <w:sz w:val="22"/>
          <w:szCs w:val="22"/>
        </w:rPr>
      </w:pPr>
      <w:r>
        <w:rPr>
          <w:b/>
          <w:sz w:val="22"/>
          <w:szCs w:val="22"/>
          <w:lang w:val="uk-UA"/>
        </w:rPr>
        <w:t>Вінницької області</w:t>
      </w:r>
    </w:p>
    <w:p w:rsidR="003E089F" w:rsidRDefault="003E089F" w:rsidP="003E089F">
      <w:pPr>
        <w:jc w:val="both"/>
        <w:rPr>
          <w:sz w:val="22"/>
          <w:szCs w:val="22"/>
          <w:lang w:val="uk-UA"/>
        </w:rPr>
      </w:pPr>
      <w:r>
        <w:rPr>
          <w:sz w:val="22"/>
          <w:szCs w:val="22"/>
        </w:rPr>
        <w:t>23227, Вінницька область,</w:t>
      </w:r>
      <w:r>
        <w:rPr>
          <w:sz w:val="22"/>
          <w:szCs w:val="22"/>
          <w:lang w:val="uk-UA"/>
        </w:rPr>
        <w:t xml:space="preserve"> Вінницький район, </w:t>
      </w:r>
    </w:p>
    <w:p w:rsidR="003E089F" w:rsidRPr="0099015A" w:rsidRDefault="003E089F" w:rsidP="003E089F">
      <w:pPr>
        <w:jc w:val="both"/>
        <w:rPr>
          <w:sz w:val="22"/>
          <w:szCs w:val="22"/>
          <w:lang w:val="uk-UA"/>
        </w:rPr>
      </w:pPr>
      <w:r>
        <w:rPr>
          <w:sz w:val="22"/>
          <w:szCs w:val="22"/>
          <w:lang w:val="uk-UA"/>
        </w:rPr>
        <w:t>с. Агрономічне</w:t>
      </w:r>
      <w:r w:rsidRPr="0099015A">
        <w:rPr>
          <w:sz w:val="22"/>
          <w:szCs w:val="22"/>
          <w:lang w:val="uk-UA"/>
        </w:rPr>
        <w:t>,</w:t>
      </w:r>
      <w:r>
        <w:rPr>
          <w:sz w:val="22"/>
          <w:szCs w:val="22"/>
          <w:lang w:val="uk-UA"/>
        </w:rPr>
        <w:t xml:space="preserve"> вул. Центральна, буд.2</w:t>
      </w:r>
      <w:r w:rsidRPr="0099015A">
        <w:rPr>
          <w:sz w:val="22"/>
          <w:szCs w:val="22"/>
          <w:lang w:val="uk-UA"/>
        </w:rPr>
        <w:t>,</w:t>
      </w:r>
    </w:p>
    <w:p w:rsidR="003E089F" w:rsidRPr="0099015A" w:rsidRDefault="003E089F" w:rsidP="003E089F">
      <w:pPr>
        <w:jc w:val="both"/>
        <w:rPr>
          <w:sz w:val="22"/>
          <w:szCs w:val="22"/>
          <w:lang w:val="uk-UA"/>
        </w:rPr>
      </w:pPr>
      <w:r w:rsidRPr="0099015A">
        <w:rPr>
          <w:sz w:val="22"/>
          <w:szCs w:val="22"/>
          <w:lang w:val="uk-UA"/>
        </w:rPr>
        <w:t xml:space="preserve">Код за  ЄДРПОУ    </w:t>
      </w:r>
      <w:r>
        <w:rPr>
          <w:sz w:val="22"/>
          <w:szCs w:val="22"/>
          <w:lang w:val="uk-UA"/>
        </w:rPr>
        <w:t>21724179</w:t>
      </w:r>
    </w:p>
    <w:p w:rsidR="003E089F" w:rsidRPr="0099015A" w:rsidRDefault="003E089F" w:rsidP="003E089F">
      <w:pPr>
        <w:jc w:val="both"/>
        <w:rPr>
          <w:color w:val="00000A"/>
          <w:sz w:val="22"/>
          <w:szCs w:val="22"/>
          <w:lang w:val="uk-UA"/>
        </w:rPr>
      </w:pPr>
      <w:r>
        <w:rPr>
          <w:color w:val="00000A"/>
          <w:sz w:val="22"/>
          <w:szCs w:val="22"/>
        </w:rPr>
        <w:t>UA</w:t>
      </w:r>
      <w:r>
        <w:rPr>
          <w:color w:val="00000A"/>
          <w:sz w:val="22"/>
          <w:szCs w:val="22"/>
          <w:lang w:val="uk-UA"/>
        </w:rPr>
        <w:t>328201720344290004000102104</w:t>
      </w:r>
    </w:p>
    <w:p w:rsidR="003E089F" w:rsidRDefault="003E089F" w:rsidP="003E089F">
      <w:pPr>
        <w:pStyle w:val="Standard"/>
        <w:tabs>
          <w:tab w:val="left" w:pos="360"/>
          <w:tab w:val="left" w:pos="1440"/>
        </w:tabs>
        <w:jc w:val="both"/>
        <w:rPr>
          <w:rFonts w:ascii="Times New Roman" w:hAnsi="Times New Roman" w:cs="Times New Roman"/>
          <w:color w:val="00000A"/>
          <w:sz w:val="22"/>
          <w:szCs w:val="22"/>
        </w:rPr>
      </w:pPr>
      <w:r>
        <w:rPr>
          <w:rFonts w:ascii="Times New Roman" w:hAnsi="Times New Roman" w:cs="Times New Roman"/>
          <w:color w:val="00000A"/>
          <w:sz w:val="22"/>
          <w:szCs w:val="22"/>
        </w:rPr>
        <w:t>в ДКСУ в м. Київ</w:t>
      </w:r>
    </w:p>
    <w:p w:rsidR="003E089F" w:rsidRDefault="003E089F" w:rsidP="003E089F">
      <w:pPr>
        <w:jc w:val="both"/>
        <w:rPr>
          <w:sz w:val="22"/>
          <w:szCs w:val="22"/>
          <w:lang w:val="uk-UA"/>
        </w:rPr>
      </w:pPr>
      <w:r>
        <w:rPr>
          <w:sz w:val="22"/>
          <w:szCs w:val="22"/>
          <w:lang w:val="uk-UA"/>
        </w:rPr>
        <w:t xml:space="preserve"> </w:t>
      </w:r>
    </w:p>
    <w:p w:rsidR="003E089F" w:rsidRDefault="003E089F" w:rsidP="003E089F">
      <w:pPr>
        <w:jc w:val="both"/>
        <w:rPr>
          <w:sz w:val="22"/>
          <w:szCs w:val="22"/>
          <w:lang w:val="uk-UA"/>
        </w:rPr>
      </w:pPr>
    </w:p>
    <w:p w:rsidR="003E089F" w:rsidRPr="0099015A" w:rsidRDefault="003E089F" w:rsidP="003E089F">
      <w:pPr>
        <w:jc w:val="both"/>
        <w:rPr>
          <w:sz w:val="22"/>
          <w:szCs w:val="22"/>
          <w:lang w:val="uk-UA"/>
        </w:rPr>
      </w:pPr>
    </w:p>
    <w:p w:rsidR="003E089F" w:rsidRPr="00F0750C" w:rsidRDefault="003E089F" w:rsidP="003E089F">
      <w:pPr>
        <w:jc w:val="both"/>
        <w:rPr>
          <w:b/>
          <w:lang w:val="uk-UA"/>
        </w:rPr>
      </w:pPr>
      <w:r w:rsidRPr="00F0750C">
        <w:rPr>
          <w:b/>
        </w:rPr>
        <w:t>Директор</w:t>
      </w:r>
      <w:r w:rsidRPr="00F0750C">
        <w:rPr>
          <w:b/>
          <w:lang w:val="uk-UA"/>
        </w:rPr>
        <w:t xml:space="preserve">  </w:t>
      </w:r>
      <w:r>
        <w:rPr>
          <w:b/>
          <w:lang w:val="uk-UA"/>
        </w:rPr>
        <w:t xml:space="preserve">               </w:t>
      </w:r>
      <w:r w:rsidR="000E4031">
        <w:rPr>
          <w:b/>
          <w:lang w:val="uk-UA"/>
        </w:rPr>
        <w:t xml:space="preserve">     </w:t>
      </w:r>
      <w:bookmarkStart w:id="1" w:name="_GoBack"/>
      <w:bookmarkEnd w:id="1"/>
      <w:r w:rsidRPr="00F0750C">
        <w:rPr>
          <w:b/>
          <w:lang w:val="uk-UA"/>
        </w:rPr>
        <w:t>Наталія АНУФРІЄВА</w:t>
      </w:r>
    </w:p>
    <w:p w:rsidR="003E089F" w:rsidRDefault="003E089F" w:rsidP="003E089F">
      <w:pPr>
        <w:rPr>
          <w:sz w:val="20"/>
          <w:szCs w:val="20"/>
          <w:lang w:val="uk-UA"/>
        </w:rPr>
      </w:pPr>
    </w:p>
    <w:p w:rsidR="001F6F02" w:rsidRDefault="000E4031"/>
    <w:sectPr w:rsidR="001F6F02">
      <w:headerReference w:type="even" r:id="rId4"/>
      <w:headerReference w:type="default" r:id="rId5"/>
      <w:footerReference w:type="even" r:id="rId6"/>
      <w:footerReference w:type="default" r:id="rId7"/>
      <w:headerReference w:type="first" r:id="rId8"/>
      <w:footerReference w:type="first" r:id="rId9"/>
      <w:pgSz w:w="11906" w:h="16838"/>
      <w:pgMar w:top="850" w:right="850" w:bottom="850" w:left="1417" w:header="567" w:footer="567" w:gutter="0"/>
      <w:pgNumType w:start="1"/>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New Roman"/>
    <w:panose1 w:val="02020603050405020304"/>
    <w:charset w:val="CC"/>
    <w:family w:val="roman"/>
    <w:pitch w:val="variable"/>
  </w:font>
  <w:font w:name="文鼎PL细上海宋Uni">
    <w:panose1 w:val="00000000000000000000"/>
    <w:charset w:val="80"/>
    <w:family w:val="roman"/>
    <w:notTrueType/>
    <w:pitch w:val="default"/>
  </w:font>
  <w:font w:name="Lucida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2C" w:rsidRDefault="000E4031">
    <w:pPr>
      <w:pStyle w:val="a4"/>
      <w:ind w:right="360"/>
    </w:pPr>
    <w:r>
      <w:rPr>
        <w:noProof/>
      </w:rPr>
      <mc:AlternateContent>
        <mc:Choice Requires="wps">
          <w:drawing>
            <wp:anchor distT="0" distB="0" distL="0" distR="0" simplePos="0" relativeHeight="251659264" behindDoc="1" locked="0" layoutInCell="0" allowOverlap="1" wp14:anchorId="32B8AF33" wp14:editId="72260F1E">
              <wp:simplePos x="0" y="0"/>
              <wp:positionH relativeFrom="margin">
                <wp:align>right</wp:align>
              </wp:positionH>
              <wp:positionV relativeFrom="paragraph">
                <wp:posOffset>635</wp:posOffset>
              </wp:positionV>
              <wp:extent cx="14605" cy="1460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52662C" w:rsidRDefault="000E4031">
                          <w:pPr>
                            <w:pStyle w:val="a4"/>
                            <w:rPr>
                              <w:rStyle w:val="a5"/>
                            </w:rPr>
                          </w:pPr>
                          <w:r>
                            <w:rPr>
                              <w:rStyle w:val="a5"/>
                            </w:rPr>
                            <w:fldChar w:fldCharType="begin"/>
                          </w:r>
                          <w:r>
                            <w:rPr>
                              <w:rStyle w:val="a5"/>
                            </w:rPr>
                            <w:instrText xml:space="preserve"> PAGE </w:instrText>
                          </w:r>
                          <w:r>
                            <w:rPr>
                              <w:rStyle w:val="a5"/>
                            </w:rPr>
                            <w:fldChar w:fldCharType="separate"/>
                          </w:r>
                          <w:r>
                            <w:rPr>
                              <w:rStyle w:val="a5"/>
                            </w:rPr>
                            <w:t>0</w:t>
                          </w:r>
                          <w:r>
                            <w:rPr>
                              <w:rStyle w:val="a5"/>
                            </w:rPr>
                            <w:fldChar w:fldCharType="end"/>
                          </w:r>
                        </w:p>
                      </w:txbxContent>
                    </wps:txbx>
                    <wps:bodyPr lIns="0" tIns="0" rIns="0" bIns="0" anchor="t">
                      <a:spAutoFit/>
                    </wps:bodyPr>
                  </wps:wsp>
                </a:graphicData>
              </a:graphic>
            </wp:anchor>
          </w:drawing>
        </mc:Choice>
        <mc:Fallback>
          <w:pict>
            <v:rect w14:anchorId="32B8AF33" id="Врезка1" o:spid="_x0000_s1026" style="position:absolute;margin-left:-50.05pt;margin-top:.05pt;width:1.15pt;height:1.1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BNGeGE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52662C" w:rsidRDefault="000E4031">
                    <w:pPr>
                      <w:pStyle w:val="a4"/>
                      <w:rPr>
                        <w:rStyle w:val="a5"/>
                      </w:rPr>
                    </w:pPr>
                    <w:r>
                      <w:rPr>
                        <w:rStyle w:val="a5"/>
                      </w:rPr>
                      <w:fldChar w:fldCharType="begin"/>
                    </w:r>
                    <w:r>
                      <w:rPr>
                        <w:rStyle w:val="a5"/>
                      </w:rPr>
                      <w:instrText xml:space="preserve"> PAGE </w:instrText>
                    </w:r>
                    <w:r>
                      <w:rPr>
                        <w:rStyle w:val="a5"/>
                      </w:rPr>
                      <w:fldChar w:fldCharType="separate"/>
                    </w:r>
                    <w:r>
                      <w:rPr>
                        <w:rStyle w:val="a5"/>
                      </w:rPr>
                      <w:t>0</w:t>
                    </w:r>
                    <w:r>
                      <w:rPr>
                        <w:rStyle w:val="a5"/>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497191"/>
      <w:docPartObj>
        <w:docPartGallery w:val="Page Numbers (Bottom of Page)"/>
        <w:docPartUnique/>
      </w:docPartObj>
    </w:sdtPr>
    <w:sdtEndPr/>
    <w:sdtContent>
      <w:p w:rsidR="0052662C" w:rsidRDefault="000E4031">
        <w:pPr>
          <w:pStyle w:val="a4"/>
          <w:jc w:val="right"/>
        </w:pPr>
        <w:r>
          <w:tab/>
        </w:r>
      </w:p>
    </w:sdtContent>
  </w:sdt>
  <w:p w:rsidR="0052662C" w:rsidRDefault="000E4031">
    <w:pPr>
      <w:pStyle w:val="a4"/>
      <w:ind w:right="360"/>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628446"/>
      <w:docPartObj>
        <w:docPartGallery w:val="Page Numbers (Bottom of Page)"/>
        <w:docPartUnique/>
      </w:docPartObj>
    </w:sdtPr>
    <w:sdtEndPr/>
    <w:sdtContent>
      <w:p w:rsidR="0052662C" w:rsidRDefault="000E4031">
        <w:pPr>
          <w:pStyle w:val="a4"/>
          <w:jc w:val="right"/>
        </w:pPr>
      </w:p>
    </w:sdtContent>
  </w:sdt>
  <w:p w:rsidR="0052662C" w:rsidRDefault="000E4031">
    <w:pPr>
      <w:pStyle w:val="a4"/>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2C" w:rsidRDefault="000E403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83066"/>
      <w:docPartObj>
        <w:docPartGallery w:val="Page Numbers (Top of Page)"/>
        <w:docPartUnique/>
      </w:docPartObj>
    </w:sdtPr>
    <w:sdtEndPr/>
    <w:sdtContent>
      <w:p w:rsidR="0052662C" w:rsidRDefault="000E4031">
        <w:pPr>
          <w:pStyle w:val="a7"/>
          <w:jc w:val="center"/>
        </w:pPr>
        <w:r>
          <w:fldChar w:fldCharType="begin"/>
        </w:r>
        <w:r>
          <w:instrText xml:space="preserve"> PAGE </w:instrText>
        </w:r>
        <w:r>
          <w:fldChar w:fldCharType="separate"/>
        </w:r>
        <w:r>
          <w:rPr>
            <w:noProof/>
          </w:rPr>
          <w:t>8</w:t>
        </w:r>
        <w:r>
          <w:fldChar w:fldCharType="end"/>
        </w:r>
      </w:p>
    </w:sdtContent>
  </w:sdt>
  <w:p w:rsidR="0052662C" w:rsidRDefault="000E403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2C" w:rsidRDefault="000E403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B4"/>
    <w:rsid w:val="000377B4"/>
    <w:rsid w:val="000E4031"/>
    <w:rsid w:val="003E089F"/>
    <w:rsid w:val="004F06ED"/>
    <w:rsid w:val="005442EC"/>
    <w:rsid w:val="0058069E"/>
    <w:rsid w:val="00E3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D8B3"/>
  <w15:chartTrackingRefBased/>
  <w15:docId w15:val="{B2966DF1-1B16-485F-8AFD-B940014F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9F"/>
    <w:pPr>
      <w:suppressAutoHyphens/>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qFormat/>
    <w:locked/>
    <w:rsid w:val="003E089F"/>
    <w:rPr>
      <w:sz w:val="24"/>
      <w:szCs w:val="24"/>
    </w:rPr>
  </w:style>
  <w:style w:type="character" w:styleId="a5">
    <w:name w:val="page number"/>
    <w:basedOn w:val="a0"/>
    <w:uiPriority w:val="99"/>
    <w:qFormat/>
    <w:rsid w:val="003E089F"/>
    <w:rPr>
      <w:rFonts w:cs="Times New Roman"/>
    </w:rPr>
  </w:style>
  <w:style w:type="character" w:customStyle="1" w:styleId="a6">
    <w:name w:val="Верхний колонтитул Знак"/>
    <w:basedOn w:val="a0"/>
    <w:link w:val="a7"/>
    <w:uiPriority w:val="99"/>
    <w:qFormat/>
    <w:locked/>
    <w:rsid w:val="003E089F"/>
    <w:rPr>
      <w:rFonts w:ascii="Calibri" w:hAnsi="Calibri"/>
    </w:rPr>
  </w:style>
  <w:style w:type="character" w:customStyle="1" w:styleId="rvts0">
    <w:name w:val="rvts0"/>
    <w:basedOn w:val="a0"/>
    <w:qFormat/>
    <w:rsid w:val="003E089F"/>
  </w:style>
  <w:style w:type="character" w:customStyle="1" w:styleId="a8">
    <w:name w:val="Основной текст с отступом Знак"/>
    <w:basedOn w:val="a0"/>
    <w:link w:val="a9"/>
    <w:uiPriority w:val="99"/>
    <w:qFormat/>
    <w:rsid w:val="003E089F"/>
    <w:rPr>
      <w:sz w:val="24"/>
      <w:szCs w:val="24"/>
    </w:rPr>
  </w:style>
  <w:style w:type="paragraph" w:styleId="a4">
    <w:name w:val="footer"/>
    <w:basedOn w:val="a"/>
    <w:link w:val="a3"/>
    <w:uiPriority w:val="99"/>
    <w:rsid w:val="003E089F"/>
    <w:pPr>
      <w:tabs>
        <w:tab w:val="center" w:pos="4677"/>
        <w:tab w:val="right" w:pos="9355"/>
      </w:tabs>
    </w:pPr>
    <w:rPr>
      <w:rFonts w:asciiTheme="minorHAnsi" w:eastAsiaTheme="minorHAnsi" w:hAnsiTheme="minorHAnsi" w:cstheme="minorBidi"/>
      <w:lang w:val="en-US" w:eastAsia="en-US"/>
    </w:rPr>
  </w:style>
  <w:style w:type="character" w:customStyle="1" w:styleId="1">
    <w:name w:val="Нижний колонтитул Знак1"/>
    <w:basedOn w:val="a0"/>
    <w:uiPriority w:val="99"/>
    <w:semiHidden/>
    <w:rsid w:val="003E089F"/>
    <w:rPr>
      <w:rFonts w:ascii="Times New Roman" w:eastAsia="Times New Roman" w:hAnsi="Times New Roman" w:cs="Times New Roman"/>
      <w:sz w:val="24"/>
      <w:szCs w:val="24"/>
      <w:lang w:val="ru-RU" w:eastAsia="ru-RU"/>
    </w:rPr>
  </w:style>
  <w:style w:type="paragraph" w:styleId="a7">
    <w:name w:val="header"/>
    <w:basedOn w:val="a"/>
    <w:link w:val="a6"/>
    <w:uiPriority w:val="99"/>
    <w:rsid w:val="003E089F"/>
    <w:pPr>
      <w:tabs>
        <w:tab w:val="center" w:pos="4677"/>
        <w:tab w:val="right" w:pos="9355"/>
      </w:tabs>
    </w:pPr>
    <w:rPr>
      <w:rFonts w:ascii="Calibri" w:eastAsiaTheme="minorHAnsi" w:hAnsi="Calibri" w:cstheme="minorBidi"/>
      <w:sz w:val="22"/>
      <w:szCs w:val="22"/>
      <w:lang w:val="en-US" w:eastAsia="en-US"/>
    </w:rPr>
  </w:style>
  <w:style w:type="character" w:customStyle="1" w:styleId="10">
    <w:name w:val="Верхний колонтитул Знак1"/>
    <w:basedOn w:val="a0"/>
    <w:uiPriority w:val="99"/>
    <w:semiHidden/>
    <w:rsid w:val="003E089F"/>
    <w:rPr>
      <w:rFonts w:ascii="Times New Roman" w:eastAsia="Times New Roman" w:hAnsi="Times New Roman" w:cs="Times New Roman"/>
      <w:sz w:val="24"/>
      <w:szCs w:val="24"/>
      <w:lang w:val="ru-RU" w:eastAsia="ru-RU"/>
    </w:rPr>
  </w:style>
  <w:style w:type="paragraph" w:styleId="a9">
    <w:name w:val="Body Text Indent"/>
    <w:basedOn w:val="a"/>
    <w:link w:val="a8"/>
    <w:uiPriority w:val="99"/>
    <w:unhideWhenUsed/>
    <w:rsid w:val="003E089F"/>
    <w:pPr>
      <w:spacing w:after="120"/>
      <w:ind w:left="283"/>
    </w:pPr>
    <w:rPr>
      <w:rFonts w:asciiTheme="minorHAnsi" w:eastAsiaTheme="minorHAnsi" w:hAnsiTheme="minorHAnsi" w:cstheme="minorBidi"/>
      <w:lang w:val="en-US" w:eastAsia="en-US"/>
    </w:rPr>
  </w:style>
  <w:style w:type="character" w:customStyle="1" w:styleId="11">
    <w:name w:val="Основной текст с отступом Знак1"/>
    <w:basedOn w:val="a0"/>
    <w:uiPriority w:val="99"/>
    <w:semiHidden/>
    <w:rsid w:val="003E089F"/>
    <w:rPr>
      <w:rFonts w:ascii="Times New Roman" w:eastAsia="Times New Roman" w:hAnsi="Times New Roman" w:cs="Times New Roman"/>
      <w:sz w:val="24"/>
      <w:szCs w:val="24"/>
      <w:lang w:val="ru-RU" w:eastAsia="ru-RU"/>
    </w:rPr>
  </w:style>
  <w:style w:type="paragraph" w:customStyle="1" w:styleId="rvps2">
    <w:name w:val="rvps2"/>
    <w:basedOn w:val="a"/>
    <w:qFormat/>
    <w:rsid w:val="003E089F"/>
    <w:pPr>
      <w:spacing w:beforeAutospacing="1" w:afterAutospacing="1"/>
    </w:pPr>
    <w:rPr>
      <w:lang w:val="uk-UA" w:eastAsia="uk-UA"/>
    </w:rPr>
  </w:style>
  <w:style w:type="paragraph" w:customStyle="1" w:styleId="Standard">
    <w:name w:val="Standard"/>
    <w:qFormat/>
    <w:rsid w:val="003E089F"/>
    <w:pPr>
      <w:widowControl w:val="0"/>
      <w:suppressAutoHyphens/>
      <w:spacing w:after="0" w:line="240" w:lineRule="auto"/>
      <w:textAlignment w:val="baseline"/>
    </w:pPr>
    <w:rPr>
      <w:rFonts w:ascii="Times" w:eastAsia="文鼎PL细上海宋Uni" w:hAnsi="Times" w:cs="Lucidasans"/>
      <w:kern w:val="2"/>
      <w:sz w:val="24"/>
      <w:szCs w:val="24"/>
      <w:lang w:val="uk-UA" w:eastAsia="zh-CN"/>
    </w:rPr>
  </w:style>
  <w:style w:type="character" w:customStyle="1" w:styleId="TimesNewRoman12">
    <w:name w:val="Стиль Без интервала + Times New Roman 12 пт Знак"/>
    <w:link w:val="TimesNewRoman120"/>
    <w:locked/>
    <w:rsid w:val="003E089F"/>
    <w:rPr>
      <w:rFonts w:eastAsia="Calibri"/>
      <w:spacing w:val="-4"/>
      <w:sz w:val="24"/>
      <w:lang w:val="uk-UA"/>
    </w:rPr>
  </w:style>
  <w:style w:type="paragraph" w:customStyle="1" w:styleId="TimesNewRoman120">
    <w:name w:val="Стиль Без интервала + Times New Roman 12 пт"/>
    <w:basedOn w:val="aa"/>
    <w:link w:val="TimesNewRoman12"/>
    <w:rsid w:val="003E089F"/>
    <w:pPr>
      <w:suppressAutoHyphens w:val="0"/>
    </w:pPr>
    <w:rPr>
      <w:rFonts w:asciiTheme="minorHAnsi" w:eastAsia="Calibri" w:hAnsiTheme="minorHAnsi" w:cstheme="minorBidi"/>
      <w:spacing w:val="-4"/>
      <w:szCs w:val="22"/>
      <w:lang w:val="uk-UA" w:eastAsia="en-US"/>
    </w:rPr>
  </w:style>
  <w:style w:type="paragraph" w:styleId="aa">
    <w:name w:val="No Spacing"/>
    <w:uiPriority w:val="1"/>
    <w:qFormat/>
    <w:rsid w:val="003E089F"/>
    <w:pPr>
      <w:suppressAutoHyphens/>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POWER</cp:lastModifiedBy>
  <cp:revision>4</cp:revision>
  <dcterms:created xsi:type="dcterms:W3CDTF">2024-04-12T06:34:00Z</dcterms:created>
  <dcterms:modified xsi:type="dcterms:W3CDTF">2024-04-12T07:00:00Z</dcterms:modified>
</cp:coreProperties>
</file>