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6AE15954" w:rsidR="00E95BCD" w:rsidRPr="000F594B"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 xml:space="preserve">Протокольне рішення № </w:t>
            </w:r>
            <w:r w:rsidR="001860AC">
              <w:rPr>
                <w:rFonts w:ascii="Times New Roman" w:eastAsia="Times New Roman" w:hAnsi="Times New Roman" w:cs="Times New Roman"/>
                <w:b/>
                <w:sz w:val="24"/>
                <w:szCs w:val="20"/>
                <w:lang w:val="uk-UA" w:eastAsia="x-none"/>
              </w:rPr>
              <w:t>4</w:t>
            </w:r>
            <w:r w:rsidR="00E46C4D">
              <w:rPr>
                <w:rFonts w:ascii="Times New Roman" w:eastAsia="Times New Roman" w:hAnsi="Times New Roman" w:cs="Times New Roman"/>
                <w:b/>
                <w:sz w:val="24"/>
                <w:szCs w:val="20"/>
                <w:lang w:val="uk-UA" w:eastAsia="x-none"/>
              </w:rPr>
              <w:t>5</w:t>
            </w:r>
          </w:p>
          <w:p w14:paraId="0F04C479" w14:textId="6D14695A" w:rsidR="00E95BCD" w:rsidRPr="004E6DA0" w:rsidRDefault="00AB56AF" w:rsidP="00AB56AF">
            <w:pPr>
              <w:spacing w:after="0" w:line="240" w:lineRule="auto"/>
              <w:ind w:right="-563"/>
              <w:outlineLvl w:val="0"/>
              <w:rPr>
                <w:rFonts w:ascii="Times New Roman" w:eastAsia="Times New Roman" w:hAnsi="Times New Roman" w:cs="Times New Roman"/>
                <w:b/>
                <w:color w:val="FF0000"/>
                <w:sz w:val="24"/>
                <w:szCs w:val="20"/>
                <w:lang w:val="uk-UA" w:eastAsia="x-none"/>
              </w:rPr>
            </w:pPr>
            <w:r w:rsidRPr="000F594B">
              <w:rPr>
                <w:rFonts w:ascii="Times New Roman" w:eastAsia="Times New Roman" w:hAnsi="Times New Roman" w:cs="Times New Roman"/>
                <w:b/>
                <w:sz w:val="24"/>
                <w:szCs w:val="20"/>
                <w:lang w:val="uk-UA" w:eastAsia="x-none"/>
              </w:rPr>
              <w:t xml:space="preserve">                             </w:t>
            </w:r>
            <w:r w:rsidR="00E95BCD" w:rsidRPr="000F594B">
              <w:rPr>
                <w:rFonts w:ascii="Times New Roman" w:eastAsia="Times New Roman" w:hAnsi="Times New Roman" w:cs="Times New Roman"/>
                <w:b/>
                <w:sz w:val="24"/>
                <w:szCs w:val="20"/>
                <w:lang w:val="uk-UA" w:eastAsia="x-none"/>
              </w:rPr>
              <w:t>від «</w:t>
            </w:r>
            <w:r w:rsidR="00AF5C77">
              <w:rPr>
                <w:rFonts w:ascii="Times New Roman" w:eastAsia="Times New Roman" w:hAnsi="Times New Roman" w:cs="Times New Roman"/>
                <w:b/>
                <w:sz w:val="24"/>
                <w:szCs w:val="20"/>
                <w:lang w:val="uk-UA" w:eastAsia="x-none"/>
              </w:rPr>
              <w:t>2</w:t>
            </w:r>
            <w:r w:rsidR="00E46C4D">
              <w:rPr>
                <w:rFonts w:ascii="Times New Roman" w:eastAsia="Times New Roman" w:hAnsi="Times New Roman" w:cs="Times New Roman"/>
                <w:b/>
                <w:sz w:val="24"/>
                <w:szCs w:val="20"/>
                <w:lang w:val="uk-UA" w:eastAsia="x-none"/>
              </w:rPr>
              <w:t>6</w:t>
            </w:r>
            <w:r w:rsidR="00E95BCD" w:rsidRPr="000F594B">
              <w:rPr>
                <w:rFonts w:ascii="Times New Roman" w:eastAsia="Times New Roman" w:hAnsi="Times New Roman" w:cs="Times New Roman"/>
                <w:b/>
                <w:sz w:val="24"/>
                <w:szCs w:val="20"/>
                <w:lang w:val="uk-UA" w:eastAsia="x-none"/>
              </w:rPr>
              <w:t xml:space="preserve">» </w:t>
            </w:r>
            <w:r w:rsidR="00B02660">
              <w:rPr>
                <w:rFonts w:ascii="Times New Roman" w:eastAsia="Times New Roman" w:hAnsi="Times New Roman" w:cs="Times New Roman"/>
                <w:b/>
                <w:sz w:val="24"/>
                <w:szCs w:val="20"/>
                <w:lang w:val="uk-UA" w:eastAsia="x-none"/>
              </w:rPr>
              <w:t>липня</w:t>
            </w:r>
            <w:r w:rsidR="00E95BCD" w:rsidRPr="000F594B">
              <w:rPr>
                <w:rFonts w:ascii="Times New Roman" w:eastAsia="Times New Roman" w:hAnsi="Times New Roman" w:cs="Times New Roman"/>
                <w:b/>
                <w:sz w:val="24"/>
                <w:szCs w:val="20"/>
                <w:lang w:val="uk-UA" w:eastAsia="x-none"/>
              </w:rPr>
              <w:t xml:space="preserve"> 202</w:t>
            </w:r>
            <w:r w:rsidR="00CE2947" w:rsidRPr="000F594B">
              <w:rPr>
                <w:rFonts w:ascii="Times New Roman" w:eastAsia="Times New Roman" w:hAnsi="Times New Roman" w:cs="Times New Roman"/>
                <w:b/>
                <w:sz w:val="24"/>
                <w:szCs w:val="20"/>
                <w:lang w:val="uk-UA" w:eastAsia="x-none"/>
              </w:rPr>
              <w:t>3</w:t>
            </w:r>
            <w:r w:rsidR="00E95BCD" w:rsidRPr="000F594B">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Дєлієргієв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061E69D5" w14:textId="77777777" w:rsidR="00E46C4D" w:rsidRPr="00E46C4D" w:rsidRDefault="00E46C4D" w:rsidP="00E46C4D">
      <w:pPr>
        <w:widowControl w:val="0"/>
        <w:autoSpaceDE w:val="0"/>
        <w:autoSpaceDN w:val="0"/>
        <w:adjustRightInd w:val="0"/>
        <w:spacing w:after="0" w:line="240" w:lineRule="auto"/>
        <w:jc w:val="center"/>
        <w:rPr>
          <w:rFonts w:ascii="Times New Roman" w:eastAsia="Times New Roman" w:hAnsi="Times New Roman" w:cs="Times New Roman CYR"/>
          <w:b/>
          <w:sz w:val="36"/>
          <w:szCs w:val="36"/>
          <w:lang w:val="uk-UA" w:eastAsia="ru-RU"/>
        </w:rPr>
      </w:pPr>
      <w:r w:rsidRPr="00E46C4D">
        <w:rPr>
          <w:rFonts w:ascii="Times New Roman" w:eastAsia="Times New Roman" w:hAnsi="Times New Roman" w:cs="Times New Roman CYR"/>
          <w:b/>
          <w:sz w:val="36"/>
          <w:szCs w:val="36"/>
          <w:lang w:val="uk-UA" w:eastAsia="ru-RU"/>
        </w:rPr>
        <w:t>НОВА РЕДАКЦІЯ ТЕНДЕРНОЇ ДОКУМЕНТАЦІЇ</w:t>
      </w:r>
    </w:p>
    <w:p w14:paraId="57CEC4E7" w14:textId="77777777" w:rsidR="00E46C4D" w:rsidRPr="00E46C4D" w:rsidRDefault="00E46C4D" w:rsidP="00E46C4D">
      <w:pPr>
        <w:widowControl w:val="0"/>
        <w:autoSpaceDE w:val="0"/>
        <w:autoSpaceDN w:val="0"/>
        <w:adjustRightInd w:val="0"/>
        <w:spacing w:after="0" w:line="240" w:lineRule="auto"/>
        <w:jc w:val="center"/>
        <w:rPr>
          <w:rFonts w:ascii="Times New Roman" w:eastAsia="Times New Roman" w:hAnsi="Times New Roman" w:cs="Times New Roman CYR"/>
          <w:b/>
          <w:sz w:val="36"/>
          <w:szCs w:val="36"/>
          <w:lang w:val="uk-UA" w:eastAsia="ru-RU"/>
        </w:rPr>
      </w:pPr>
    </w:p>
    <w:p w14:paraId="55FC46C3" w14:textId="3264B86C" w:rsidR="00E95BCD" w:rsidRPr="00E46C4D" w:rsidRDefault="00E46C4D" w:rsidP="00E46C4D">
      <w:pPr>
        <w:widowControl w:val="0"/>
        <w:autoSpaceDE w:val="0"/>
        <w:autoSpaceDN w:val="0"/>
        <w:adjustRightInd w:val="0"/>
        <w:spacing w:after="0" w:line="240" w:lineRule="auto"/>
        <w:jc w:val="center"/>
        <w:rPr>
          <w:rFonts w:ascii="Times New Roman" w:eastAsia="Times New Roman" w:hAnsi="Times New Roman" w:cs="Times New Roman CYR"/>
          <w:b/>
          <w:sz w:val="36"/>
          <w:szCs w:val="36"/>
          <w:lang w:val="uk-UA" w:eastAsia="ru-RU"/>
        </w:rPr>
      </w:pPr>
      <w:r w:rsidRPr="00E46C4D">
        <w:rPr>
          <w:rFonts w:ascii="Times New Roman" w:eastAsia="Times New Roman" w:hAnsi="Times New Roman" w:cs="Times New Roman CYR"/>
          <w:b/>
          <w:sz w:val="36"/>
          <w:szCs w:val="36"/>
          <w:lang w:val="uk-UA" w:eastAsia="ru-RU"/>
        </w:rPr>
        <w:t>НА ЗАКУПІВЛЮ РОБІТ:</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0BE61F8" w14:textId="77777777" w:rsidR="00AF5C77" w:rsidRDefault="00AF5C77" w:rsidP="005B53C0">
      <w:pPr>
        <w:widowControl w:val="0"/>
        <w:autoSpaceDE w:val="0"/>
        <w:autoSpaceDN w:val="0"/>
        <w:adjustRightInd w:val="0"/>
        <w:spacing w:after="0" w:line="240" w:lineRule="auto"/>
        <w:jc w:val="center"/>
        <w:rPr>
          <w:rFonts w:ascii="Times New Roman" w:hAnsi="Times New Roman" w:cs="Times New Roman"/>
          <w:b/>
          <w:bCs/>
          <w:sz w:val="32"/>
          <w:szCs w:val="32"/>
          <w:lang w:val="uk-UA"/>
        </w:rPr>
      </w:pPr>
      <w:bookmarkStart w:id="0" w:name="_Hlk140750357"/>
      <w:r w:rsidRPr="00AF5C77">
        <w:rPr>
          <w:rFonts w:ascii="Times New Roman" w:hAnsi="Times New Roman" w:cs="Times New Roman"/>
          <w:b/>
          <w:bCs/>
          <w:sz w:val="32"/>
          <w:szCs w:val="32"/>
          <w:lang w:val="uk-UA"/>
        </w:rPr>
        <w:t>«Капітальний ремонт вул. Шота Руставелі у м. Одесі»</w:t>
      </w:r>
    </w:p>
    <w:p w14:paraId="392BD903" w14:textId="368E6B7D" w:rsidR="00AF5C77" w:rsidRPr="00AF5C77" w:rsidRDefault="00AF5C77" w:rsidP="005B53C0">
      <w:pPr>
        <w:widowControl w:val="0"/>
        <w:autoSpaceDE w:val="0"/>
        <w:autoSpaceDN w:val="0"/>
        <w:adjustRightInd w:val="0"/>
        <w:spacing w:after="0" w:line="240" w:lineRule="auto"/>
        <w:jc w:val="center"/>
        <w:rPr>
          <w:b/>
          <w:bCs/>
          <w:sz w:val="24"/>
          <w:szCs w:val="24"/>
          <w:lang w:val="uk-UA"/>
        </w:rPr>
      </w:pPr>
      <w:r w:rsidRPr="00B761D6">
        <w:rPr>
          <w:b/>
          <w:bCs/>
          <w:lang w:val="uk-UA"/>
        </w:rPr>
        <w:t xml:space="preserve"> </w:t>
      </w:r>
      <w:r w:rsidRPr="00AF5C77">
        <w:rPr>
          <w:rFonts w:ascii="Times New Roman" w:hAnsi="Times New Roman" w:cs="Times New Roman"/>
          <w:b/>
          <w:bCs/>
          <w:sz w:val="24"/>
          <w:szCs w:val="24"/>
          <w:lang w:val="uk-UA"/>
        </w:rPr>
        <w:t>(коригування)</w:t>
      </w:r>
      <w:bookmarkEnd w:id="0"/>
    </w:p>
    <w:p w14:paraId="2F2A3656" w14:textId="6BA52290"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5B53C0">
        <w:rPr>
          <w:rFonts w:ascii="Times New Roman" w:eastAsia="Times New Roman" w:hAnsi="Times New Roman" w:cs="Times New Roman"/>
          <w:sz w:val="24"/>
          <w:szCs w:val="24"/>
          <w:lang w:val="uk-UA"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133AB9FC" w14:textId="77777777" w:rsidR="00AF5C77" w:rsidRDefault="00AF5C77"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784A3D7" w14:textId="77777777" w:rsidR="00AF5C77" w:rsidRDefault="00AF5C77"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A148EAD" w14:textId="77777777" w:rsidR="00223E5B" w:rsidRDefault="00223E5B"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456BB383" w14:textId="77777777" w:rsidR="00AF5C77" w:rsidRDefault="00AF5C77"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D7C5185" w14:textId="0025CE65"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0A7EDABE"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 Одеса, вул. Генерала Петрова, 22, каб.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val="uk-UA" w:eastAsia="ru-RU"/>
              </w:rPr>
              <w:t>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Дєлієргієв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r w:rsidRPr="00E95BCD">
              <w:rPr>
                <w:rFonts w:ascii="Times New Roman" w:eastAsia="Courier New" w:hAnsi="Times New Roman" w:cs="Times New Roman"/>
                <w:sz w:val="24"/>
                <w:szCs w:val="24"/>
                <w:lang w:val="uk-UA" w:eastAsia="x-none"/>
              </w:rPr>
              <w:t>тел./факс: (0482) 32-99-63, E-mail:</w:t>
            </w:r>
            <w:r w:rsidR="004F5633">
              <w:rPr>
                <w:rFonts w:ascii="Times New Roman" w:eastAsia="Courier New" w:hAnsi="Times New Roman" w:cs="Times New Roman"/>
                <w:sz w:val="24"/>
                <w:szCs w:val="24"/>
                <w:lang w:val="uk-UA" w:eastAsia="x-none"/>
              </w:rPr>
              <w:t xml:space="preserve"> </w:t>
            </w:r>
            <w:r w:rsidRPr="00E95BCD">
              <w:rPr>
                <w:rFonts w:ascii="Times New Roman" w:eastAsia="Courier New" w:hAnsi="Times New Roman" w:cs="Times New Roman"/>
                <w:sz w:val="24"/>
                <w:szCs w:val="24"/>
                <w:lang w:val="en-US" w:eastAsia="x-none"/>
              </w:rPr>
              <w:t>udh</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bookmarkStart w:id="1" w:name="_Hlk133228529"/>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0ACCC00" w14:textId="215CE2A3" w:rsidR="00E95BCD" w:rsidRPr="000F594B" w:rsidRDefault="00AF5C77"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ru-RU" w:eastAsia="ru-RU"/>
              </w:rPr>
            </w:pPr>
            <w:r w:rsidRPr="00AF5C77">
              <w:rPr>
                <w:rFonts w:ascii="Times New Roman" w:eastAsia="Times New Roman" w:hAnsi="Times New Roman" w:cs="Times New Roman"/>
                <w:b/>
                <w:bCs/>
                <w:sz w:val="24"/>
                <w:szCs w:val="24"/>
                <w:lang w:val="uk-UA" w:eastAsia="ru-RU"/>
              </w:rPr>
              <w:t xml:space="preserve">«Капітальний ремонт вул. Шота Руставелі у м. Одесі» </w:t>
            </w:r>
            <w:r w:rsidRPr="00AF5C77">
              <w:rPr>
                <w:rFonts w:ascii="Times New Roman" w:eastAsia="Times New Roman" w:hAnsi="Times New Roman" w:cs="Times New Roman"/>
                <w:b/>
                <w:bCs/>
                <w:sz w:val="20"/>
                <w:szCs w:val="20"/>
                <w:lang w:val="uk-UA" w:eastAsia="ru-RU"/>
              </w:rPr>
              <w:t>(коригування)</w:t>
            </w:r>
            <w:r>
              <w:rPr>
                <w:rFonts w:ascii="Times New Roman" w:eastAsia="Times New Roman" w:hAnsi="Times New Roman" w:cs="Times New Roman"/>
                <w:b/>
                <w:bCs/>
                <w:sz w:val="24"/>
                <w:szCs w:val="24"/>
                <w:lang w:val="uk-UA" w:eastAsia="ru-RU"/>
              </w:rPr>
              <w:t xml:space="preserve"> </w:t>
            </w:r>
            <w:r w:rsidR="005B53C0" w:rsidRPr="005B53C0">
              <w:rPr>
                <w:rFonts w:ascii="Times New Roman" w:hAnsi="Times New Roman" w:cs="Times New Roman"/>
                <w:sz w:val="24"/>
                <w:szCs w:val="24"/>
                <w:lang w:val="uk-UA"/>
              </w:rPr>
              <w:t>ДК 021:2015 – 45233000 – 9 «Будівництво, влаштування фундаменту та покриття шосе, доріг</w:t>
            </w:r>
            <w:r w:rsidR="00311EE0">
              <w:rPr>
                <w:rFonts w:ascii="Times New Roman" w:hAnsi="Times New Roman" w:cs="Times New Roman"/>
                <w:sz w:val="24"/>
                <w:szCs w:val="24"/>
                <w:lang w:val="uk-UA"/>
              </w:rPr>
              <w:t>»</w:t>
            </w:r>
          </w:p>
        </w:tc>
      </w:tr>
      <w:bookmarkEnd w:id="1"/>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BA41E6">
              <w:rPr>
                <w:rFonts w:ascii="Times New Roman" w:eastAsia="Times New Roman" w:hAnsi="Times New Roman" w:cs="Times New Roman"/>
                <w:sz w:val="24"/>
                <w:szCs w:val="24"/>
                <w:u w:val="single"/>
                <w:lang w:val="uk-UA" w:eastAsia="ru-RU"/>
              </w:rPr>
              <w:t>місце</w:t>
            </w:r>
            <w:r w:rsidRPr="00E95BCD">
              <w:rPr>
                <w:rFonts w:ascii="Times New Roman" w:eastAsia="Times New Roman" w:hAnsi="Times New Roman" w:cs="Times New Roman"/>
                <w:sz w:val="24"/>
                <w:szCs w:val="24"/>
                <w:lang w:val="uk-UA" w:eastAsia="ru-RU"/>
              </w:rPr>
              <w:t xml:space="preserve">, </w:t>
            </w:r>
            <w:r w:rsidRPr="00311EE0">
              <w:rPr>
                <w:rFonts w:ascii="Times New Roman" w:eastAsia="Times New Roman" w:hAnsi="Times New Roman" w:cs="Times New Roman"/>
                <w:sz w:val="24"/>
                <w:szCs w:val="24"/>
                <w:u w:val="single"/>
                <w:lang w:val="uk-UA" w:eastAsia="ru-RU"/>
              </w:rPr>
              <w:t>кількість, обсяг</w:t>
            </w:r>
            <w:r w:rsidRPr="00E95BCD">
              <w:rPr>
                <w:rFonts w:ascii="Times New Roman" w:eastAsia="Times New Roman" w:hAnsi="Times New Roman" w:cs="Times New Roman"/>
                <w:sz w:val="24"/>
                <w:szCs w:val="24"/>
                <w:lang w:val="uk-UA" w:eastAsia="ru-RU"/>
              </w:rPr>
              <w:t xml:space="preserve"> поставки товарів (надання послуг, </w:t>
            </w:r>
            <w:r w:rsidRPr="00BA41E6">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2D7DB463"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AF5C77" w:rsidRPr="00AF5C77">
              <w:rPr>
                <w:rFonts w:ascii="Times New Roman" w:eastAsia="Times New Roman" w:hAnsi="Times New Roman" w:cs="Times New Roman"/>
                <w:bCs/>
                <w:sz w:val="24"/>
                <w:szCs w:val="24"/>
                <w:lang w:val="uk-UA" w:eastAsia="ru-RU"/>
              </w:rPr>
              <w:t>вул. Шота Руставелі</w:t>
            </w:r>
          </w:p>
          <w:p w14:paraId="68882C1B" w14:textId="19117969"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 xml:space="preserve">1 </w:t>
            </w:r>
            <w:r w:rsidR="005B53C0">
              <w:rPr>
                <w:rFonts w:ascii="Times New Roman" w:eastAsia="Times New Roman" w:hAnsi="Times New Roman" w:cs="Times New Roman"/>
                <w:bCs/>
                <w:sz w:val="24"/>
                <w:szCs w:val="24"/>
                <w:lang w:val="uk-UA" w:eastAsia="ru-RU"/>
              </w:rPr>
              <w:t>робота</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w:t>
            </w:r>
            <w:r w:rsidR="005B53C0" w:rsidRPr="005B53C0">
              <w:rPr>
                <w:rFonts w:ascii="Times New Roman" w:eastAsia="Times New Roman" w:hAnsi="Times New Roman" w:cs="Times New Roman"/>
                <w:sz w:val="24"/>
                <w:szCs w:val="24"/>
                <w:lang w:val="uk-UA" w:eastAsia="ru-RU"/>
              </w:rPr>
              <w:t xml:space="preserve">що підлягає капітальному ремонту, складає  </w:t>
            </w:r>
            <w:r w:rsidR="00AF5C77" w:rsidRPr="00AF5C77">
              <w:rPr>
                <w:rFonts w:ascii="Times New Roman" w:eastAsia="Times New Roman" w:hAnsi="Times New Roman" w:cs="Times New Roman"/>
                <w:sz w:val="24"/>
                <w:szCs w:val="24"/>
                <w:lang w:val="uk-UA" w:eastAsia="ru-RU"/>
              </w:rPr>
              <w:t xml:space="preserve">17 086, 5 </w:t>
            </w:r>
            <w:r w:rsidR="005B53C0" w:rsidRPr="005B53C0">
              <w:rPr>
                <w:rFonts w:ascii="Times New Roman" w:eastAsia="Times New Roman" w:hAnsi="Times New Roman" w:cs="Times New Roman"/>
                <w:sz w:val="24"/>
                <w:szCs w:val="24"/>
                <w:lang w:val="uk-UA" w:eastAsia="ru-RU"/>
              </w:rPr>
              <w:t>м²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311EE0">
              <w:rPr>
                <w:rFonts w:ascii="Times New Roman" w:eastAsia="Times New Roman" w:hAnsi="Times New Roman" w:cs="Times New Roman"/>
                <w:sz w:val="24"/>
                <w:szCs w:val="24"/>
                <w:lang w:val="uk-UA" w:eastAsia="ru-RU"/>
              </w:rPr>
              <w:t xml:space="preserve">надання послуг, </w:t>
            </w:r>
            <w:r w:rsidRPr="00311EE0">
              <w:rPr>
                <w:rFonts w:ascii="Times New Roman" w:eastAsia="Times New Roman" w:hAnsi="Times New Roman" w:cs="Times New Roman"/>
                <w:sz w:val="24"/>
                <w:szCs w:val="24"/>
                <w:u w:val="single"/>
                <w:lang w:val="uk-UA" w:eastAsia="ru-RU"/>
              </w:rPr>
              <w:t>виконання робіт</w:t>
            </w:r>
            <w:r w:rsidRPr="00E95BCD">
              <w:rPr>
                <w:rFonts w:ascii="Times New Roman" w:eastAsia="Times New Roman" w:hAnsi="Times New Roman" w:cs="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2A7AFF26"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 xml:space="preserve">Строк </w:t>
            </w:r>
            <w:r w:rsidR="005B53C0">
              <w:rPr>
                <w:rFonts w:ascii="Times New Roman" w:eastAsia="Times New Roman" w:hAnsi="Times New Roman" w:cs="Times New Roman CYR"/>
                <w:sz w:val="24"/>
                <w:szCs w:val="24"/>
                <w:lang w:val="uk-UA" w:eastAsia="ru-RU"/>
              </w:rPr>
              <w:t>виконання робіт</w:t>
            </w:r>
            <w:r w:rsidR="005B53C0">
              <w:t xml:space="preserve"> </w:t>
            </w:r>
            <w:r w:rsidR="005B53C0" w:rsidRPr="005B53C0">
              <w:rPr>
                <w:rFonts w:ascii="Times New Roman" w:eastAsia="Times New Roman" w:hAnsi="Times New Roman" w:cs="Times New Roman CYR"/>
                <w:sz w:val="24"/>
                <w:szCs w:val="24"/>
                <w:lang w:val="uk-UA" w:eastAsia="ru-RU"/>
              </w:rPr>
              <w:t>встановлюється згідно календарного графіку</w:t>
            </w:r>
            <w:r w:rsidRPr="00E95BCD">
              <w:rPr>
                <w:rFonts w:ascii="Times New Roman" w:eastAsia="Times New Roman" w:hAnsi="Times New Roman" w:cs="Times New Roman CYR"/>
                <w:sz w:val="24"/>
                <w:szCs w:val="24"/>
                <w:lang w:val="uk-UA" w:eastAsia="ru-RU"/>
              </w:rPr>
              <w:t xml:space="preserve"> </w:t>
            </w:r>
            <w:r w:rsidR="00DE1786">
              <w:rPr>
                <w:rFonts w:ascii="Times New Roman" w:eastAsia="Times New Roman" w:hAnsi="Times New Roman" w:cs="Times New Roman CYR"/>
                <w:sz w:val="24"/>
                <w:szCs w:val="24"/>
                <w:lang w:val="uk-UA" w:eastAsia="ru-RU"/>
              </w:rPr>
              <w:t xml:space="preserve">протягом </w:t>
            </w:r>
            <w:r w:rsidR="00311EE0" w:rsidRPr="00311EE0">
              <w:rPr>
                <w:rFonts w:ascii="Times New Roman" w:eastAsia="Times New Roman" w:hAnsi="Times New Roman" w:cs="Times New Roman CYR"/>
                <w:sz w:val="24"/>
                <w:szCs w:val="24"/>
                <w:lang w:val="uk-UA" w:eastAsia="ru-RU"/>
              </w:rPr>
              <w:t>202</w:t>
            </w:r>
            <w:r w:rsidR="00DE1786">
              <w:rPr>
                <w:rFonts w:ascii="Times New Roman" w:eastAsia="Times New Roman" w:hAnsi="Times New Roman" w:cs="Times New Roman CYR"/>
                <w:sz w:val="24"/>
                <w:szCs w:val="24"/>
                <w:lang w:val="uk-UA" w:eastAsia="ru-RU"/>
              </w:rPr>
              <w:t>3</w:t>
            </w:r>
            <w:r w:rsidR="00AF5C77">
              <w:rPr>
                <w:rFonts w:ascii="Times New Roman" w:eastAsia="Times New Roman" w:hAnsi="Times New Roman" w:cs="Times New Roman CYR"/>
                <w:sz w:val="24"/>
                <w:szCs w:val="24"/>
                <w:lang w:val="uk-UA" w:eastAsia="ru-RU"/>
              </w:rPr>
              <w:t xml:space="preserve"> – 2024 р. р. </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A84CD34" w14:textId="77777777" w:rsidR="00E13573" w:rsidRPr="00E13573"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13573">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23C0F545"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C8E2671"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346596BE"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xml:space="preserve">- здійснювати публічні закупівлі товарів, робіт і послуг у: громадян </w:t>
            </w:r>
            <w:r w:rsidRPr="00E46C4D">
              <w:rPr>
                <w:rFonts w:ascii="Times New Roman CYR" w:eastAsia="Times New Roman" w:hAnsi="Times New Roman CYR" w:cs="Times New Roman CYR"/>
                <w:sz w:val="24"/>
                <w:szCs w:val="24"/>
                <w:bdr w:val="none" w:sz="0" w:space="0" w:color="auto" w:frame="1"/>
                <w:lang w:val="uk-UA" w:eastAsia="ru-RU"/>
              </w:rPr>
              <w:lastRenderedPageBreak/>
              <w:t>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3854BAC2"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258D861C"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415EADA6"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68388C19"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C639045" w14:textId="6B4A86D2"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72A28433"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5FB69043" w14:textId="77777777" w:rsidR="00E13573" w:rsidRPr="00E46C4D"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79C93E5E" w:rsidR="00E13573" w:rsidRPr="00E13573" w:rsidRDefault="00E13573" w:rsidP="00E1357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46C4D">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w:t>
            </w:r>
            <w:r w:rsidR="00955A28">
              <w:rPr>
                <w:rFonts w:ascii="Times New Roman" w:eastAsia="Times New Roman" w:hAnsi="Times New Roman" w:cs="Times New Roman CYR"/>
                <w:sz w:val="24"/>
                <w:szCs w:val="24"/>
                <w:lang w:val="uk-UA" w:eastAsia="ru-RU"/>
              </w:rPr>
              <w:t>виконані роботи</w:t>
            </w:r>
            <w:r w:rsidRPr="00E95BCD">
              <w:rPr>
                <w:rFonts w:ascii="Times New Roman" w:eastAsia="Times New Roman" w:hAnsi="Times New Roman" w:cs="Times New Roman CYR"/>
                <w:sz w:val="24"/>
                <w:szCs w:val="24"/>
                <w:lang w:val="uk-UA" w:eastAsia="ru-RU"/>
              </w:rPr>
              <w:t xml:space="preserve"> здійснюватимуться у національній валюті України </w:t>
            </w:r>
            <w:bookmarkStart w:id="2" w:name="_Hlk136588143"/>
            <w:r w:rsidRPr="00E95BCD">
              <w:rPr>
                <w:rFonts w:ascii="Times New Roman" w:eastAsia="Times New Roman" w:hAnsi="Times New Roman" w:cs="Times New Roman CYR"/>
                <w:sz w:val="24"/>
                <w:szCs w:val="24"/>
                <w:lang w:val="uk-UA" w:eastAsia="ru-RU"/>
              </w:rPr>
              <w:t>–</w:t>
            </w:r>
            <w:bookmarkEnd w:id="2"/>
            <w:r w:rsidRPr="00E95BCD">
              <w:rPr>
                <w:rFonts w:ascii="Times New Roman" w:eastAsia="Times New Roman" w:hAnsi="Times New Roman" w:cs="Times New Roman CYR"/>
                <w:sz w:val="24"/>
                <w:szCs w:val="24"/>
                <w:lang w:val="uk-UA" w:eastAsia="ru-RU"/>
              </w:rPr>
              <w:t xml:space="preserve">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53C0" w:rsidRPr="005B53C0">
              <w:rPr>
                <w:rFonts w:ascii="Times New Roman" w:eastAsia="Times New Roman" w:hAnsi="Times New Roman" w:cs="Times New Roman"/>
                <w:sz w:val="24"/>
                <w:szCs w:val="24"/>
                <w:lang w:val="uk-UA"/>
              </w:rPr>
              <w:t>В</w:t>
            </w:r>
            <w:r w:rsidRPr="00E95BCD">
              <w:rPr>
                <w:rFonts w:ascii="Times New Roman" w:eastAsia="Times New Roman" w:hAnsi="Times New Roman" w:cs="Times New Roman"/>
                <w:sz w:val="24"/>
                <w:szCs w:val="24"/>
                <w:lang w:val="uk-UA"/>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w:t>
            </w:r>
            <w:r w:rsidRPr="005633D7">
              <w:rPr>
                <w:rFonts w:ascii="Times New Roman" w:eastAsia="Times New Roman" w:hAnsi="Times New Roman" w:cs="Times New Roman"/>
                <w:sz w:val="24"/>
                <w:szCs w:val="24"/>
                <w:lang w:val="uk-UA"/>
              </w:rPr>
              <w:lastRenderedPageBreak/>
              <w:t xml:space="preserve">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8206C">
              <w:rPr>
                <w:rFonts w:ascii="Times New Roman CYR" w:eastAsia="Times New Roman" w:hAnsi="Times New Roman CYR" w:cs="Times New Roman CYR"/>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28206C">
              <w:rPr>
                <w:rFonts w:ascii="Times New Roman CYR" w:eastAsia="Times New Roman" w:hAnsi="Times New Roman CYR" w:cs="Times New Roman CYR"/>
                <w:sz w:val="24"/>
                <w:szCs w:val="24"/>
                <w:lang w:val="uk-UA" w:eastAsia="ru-RU"/>
              </w:rPr>
              <w:lastRenderedPageBreak/>
              <w:t xml:space="preserve">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val="uk-UA"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val="uk-UA"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223E5B">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val="uk-UA" w:eastAsia="ru-RU"/>
              </w:rPr>
              <w:t xml:space="preserve">п. </w:t>
            </w:r>
            <w:r w:rsidR="0028206C" w:rsidRPr="00223E5B">
              <w:rPr>
                <w:rFonts w:ascii="Times New Roman CYR" w:eastAsia="Times New Roman" w:hAnsi="Times New Roman CYR" w:cs="Times New Roman CYR"/>
                <w:sz w:val="24"/>
                <w:szCs w:val="24"/>
                <w:lang w:val="uk-UA" w:eastAsia="ru-RU"/>
              </w:rPr>
              <w:t>47</w:t>
            </w:r>
            <w:r w:rsidR="00EE0657" w:rsidRPr="00223E5B">
              <w:rPr>
                <w:rFonts w:ascii="Times New Roman CYR" w:eastAsia="Times New Roman" w:hAnsi="Times New Roman CYR" w:cs="Times New Roman CYR"/>
                <w:sz w:val="24"/>
                <w:szCs w:val="24"/>
                <w:lang w:val="uk-UA" w:eastAsia="ru-RU"/>
              </w:rPr>
              <w:t xml:space="preserve"> Особливостей</w:t>
            </w:r>
            <w:r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val="uk-UA" w:eastAsia="ru-RU"/>
              </w:rPr>
              <w:t>робіт</w:t>
            </w:r>
            <w:r w:rsidRPr="00E95BCD">
              <w:rPr>
                <w:rFonts w:ascii="Times New Roman CYR" w:eastAsia="Times New Roman" w:hAnsi="Times New Roman CYR" w:cs="Times New Roman CYR"/>
                <w:sz w:val="24"/>
                <w:szCs w:val="24"/>
                <w:lang w:val="uk-UA"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val="uk-UA"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104A5B">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val="uk-UA"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w:t>
            </w:r>
            <w:r w:rsidRPr="00E95BCD">
              <w:rPr>
                <w:rFonts w:ascii="Times New Roman CYR" w:eastAsia="Times New Roman" w:hAnsi="Times New Roman CYR" w:cs="Times New Roman CYR"/>
                <w:sz w:val="24"/>
                <w:szCs w:val="24"/>
                <w:lang w:val="uk-UA" w:eastAsia="ru-RU"/>
              </w:rPr>
              <w:lastRenderedPageBreak/>
              <w:t xml:space="preserve">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48FD78A1"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w:t>
            </w:r>
            <w:r w:rsidR="00585655">
              <w:rPr>
                <w:rFonts w:ascii="Times New Roman CYR" w:eastAsia="Times New Roman" w:hAnsi="Times New Roman CYR" w:cs="Times New Roman CYR"/>
                <w:sz w:val="24"/>
                <w:szCs w:val="24"/>
                <w:lang w:val="uk-UA" w:eastAsia="ru-RU"/>
              </w:rPr>
              <w:t xml:space="preserve"> – </w:t>
            </w:r>
            <w:r w:rsidRPr="00E95BCD">
              <w:rPr>
                <w:rFonts w:ascii="Times New Roman CYR" w:eastAsia="Times New Roman" w:hAnsi="Times New Roman CYR" w:cs="Times New Roman CYR"/>
                <w:sz w:val="24"/>
                <w:szCs w:val="24"/>
                <w:lang w:val="uk-UA" w:eastAsia="ru-RU"/>
              </w:rPr>
              <w:t>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w:t>
            </w:r>
            <w:r w:rsidRPr="00E95BCD">
              <w:rPr>
                <w:rFonts w:ascii="Times New Roman CYR" w:eastAsia="Times New Roman" w:hAnsi="Times New Roman CYR" w:cs="Times New Roman CYR"/>
                <w:sz w:val="24"/>
                <w:szCs w:val="24"/>
                <w:lang w:val="uk-UA" w:eastAsia="ru-RU"/>
              </w:rPr>
              <w:lastRenderedPageBreak/>
              <w:t>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юридичних, фізичних осіб, у тому числі фізичних осіб </w:t>
            </w:r>
            <w:r w:rsidR="004F5633" w:rsidRPr="004F5633">
              <w:rPr>
                <w:rFonts w:ascii="Times New Roman CYR" w:eastAsia="Times New Roman" w:hAnsi="Times New Roman CYR" w:cs="Times New Roman CYR"/>
                <w:sz w:val="24"/>
                <w:szCs w:val="24"/>
                <w:lang w:val="uk-UA" w:eastAsia="ru-RU"/>
              </w:rPr>
              <w:t>–</w:t>
            </w:r>
            <w:r w:rsidR="004F5633">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фізична особа чи фізична особа</w:t>
            </w:r>
            <w:r w:rsidR="001F2704">
              <w:rPr>
                <w:rFonts w:ascii="Times New Roman CYR" w:eastAsia="Times New Roman" w:hAnsi="Times New Roman CYR" w:cs="Times New Roman CYR"/>
                <w:sz w:val="24"/>
                <w:szCs w:val="24"/>
                <w:lang w:val="uk-UA" w:eastAsia="ru-RU"/>
              </w:rPr>
              <w:t xml:space="preserve"> </w:t>
            </w:r>
            <w:r w:rsidR="001F2704" w:rsidRPr="001F2704">
              <w:rPr>
                <w:rFonts w:ascii="Times New Roman CYR" w:eastAsia="Times New Roman" w:hAnsi="Times New Roman CYR" w:cs="Times New Roman CYR"/>
                <w:sz w:val="24"/>
                <w:szCs w:val="24"/>
                <w:lang w:val="uk-UA" w:eastAsia="ru-RU"/>
              </w:rPr>
              <w:t>–</w:t>
            </w:r>
            <w:r w:rsidR="001F2704">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 усіх інших випадках, фактом подання пропозиції учасник – юридична особа, що є розпорядником персональних даних, </w:t>
            </w:r>
            <w:r w:rsidRPr="00E95BCD">
              <w:rPr>
                <w:rFonts w:ascii="Times New Roman CYR" w:eastAsia="Times New Roman" w:hAnsi="Times New Roman CYR" w:cs="Times New Roman CYR"/>
                <w:sz w:val="24"/>
                <w:szCs w:val="24"/>
                <w:lang w:val="uk-UA" w:eastAsia="ru-RU"/>
              </w:rPr>
              <w:lastRenderedPageBreak/>
              <w:t>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5DEA7472"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w:t>
            </w:r>
            <w:r w:rsidR="00AF5C77">
              <w:rPr>
                <w:rFonts w:ascii="Times New Roman CYR" w:eastAsia="Times New Roman" w:hAnsi="Times New Roman CYR" w:cs="Times New Roman CYR"/>
                <w:sz w:val="24"/>
                <w:szCs w:val="24"/>
                <w:lang w:val="uk-UA" w:eastAsia="ru-RU"/>
              </w:rPr>
              <w:t xml:space="preserve"> </w:t>
            </w:r>
            <w:r w:rsidR="00AF5C77" w:rsidRPr="00AF5C77">
              <w:rPr>
                <w:rFonts w:ascii="Times New Roman CYR" w:eastAsia="Times New Roman" w:hAnsi="Times New Roman CYR" w:cs="Times New Roman CYR"/>
                <w:sz w:val="24"/>
                <w:szCs w:val="24"/>
                <w:lang w:val="uk-UA" w:eastAsia="ru-RU"/>
              </w:rPr>
              <w:t>–</w:t>
            </w:r>
            <w:r w:rsidR="00AF5C77">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VII.</w:t>
            </w:r>
          </w:p>
          <w:p w14:paraId="3EEF871D" w14:textId="2E723C4C"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w:t>
            </w:r>
            <w:r w:rsidR="001860AC">
              <w:rPr>
                <w:rFonts w:ascii="Times New Roman CYR" w:eastAsia="Times New Roman" w:hAnsi="Times New Roman CYR" w:cs="Times New Roman CYR"/>
                <w:sz w:val="24"/>
                <w:szCs w:val="24"/>
                <w:lang w:val="uk-UA" w:eastAsia="ru-RU"/>
              </w:rPr>
              <w:t xml:space="preserve"> – </w:t>
            </w:r>
            <w:r w:rsidR="00BB41FA" w:rsidRPr="00223E5B">
              <w:rPr>
                <w:rFonts w:ascii="Times New Roman CYR" w:eastAsia="Times New Roman" w:hAnsi="Times New Roman CYR" w:cs="Times New Roman CYR"/>
                <w:sz w:val="24"/>
                <w:szCs w:val="24"/>
                <w:lang w:val="uk-UA"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 xml:space="preserve"> </w:t>
            </w:r>
          </w:p>
          <w:p w14:paraId="27EDD4AE" w14:textId="2BA3BF22"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У випадку не врахування учасником під час подання тендерної пропозиції/ невідповідність учасника чи товару, зазначеним нормативно</w:t>
            </w:r>
            <w:r w:rsidR="00AF5C77">
              <w:rPr>
                <w:rFonts w:ascii="Times New Roman CYR" w:eastAsia="Times New Roman" w:hAnsi="Times New Roman CYR" w:cs="Times New Roman CYR"/>
                <w:sz w:val="24"/>
                <w:szCs w:val="24"/>
                <w:lang w:val="uk-UA" w:eastAsia="ru-RU"/>
              </w:rPr>
              <w:t xml:space="preserve"> </w:t>
            </w:r>
            <w:r w:rsidR="00AF5C77" w:rsidRPr="00AF5C77">
              <w:rPr>
                <w:rFonts w:ascii="Times New Roman CYR" w:eastAsia="Times New Roman" w:hAnsi="Times New Roman CYR" w:cs="Times New Roman CYR"/>
                <w:sz w:val="24"/>
                <w:szCs w:val="24"/>
                <w:lang w:val="uk-UA" w:eastAsia="ru-RU"/>
              </w:rPr>
              <w:t>–</w:t>
            </w:r>
            <w:r w:rsidR="00AF5C77">
              <w:rPr>
                <w:rFonts w:ascii="Times New Roman CYR" w:eastAsia="Times New Roman" w:hAnsi="Times New Roman CYR" w:cs="Times New Roman CYR"/>
                <w:sz w:val="24"/>
                <w:szCs w:val="24"/>
                <w:lang w:val="uk-UA" w:eastAsia="ru-RU"/>
              </w:rPr>
              <w:t xml:space="preserve"> </w:t>
            </w:r>
            <w:r w:rsidRPr="00FB7F3E">
              <w:rPr>
                <w:rFonts w:ascii="Times New Roman CYR" w:eastAsia="Times New Roman" w:hAnsi="Times New Roman CYR" w:cs="Times New Roman CYR"/>
                <w:sz w:val="24"/>
                <w:szCs w:val="24"/>
                <w:lang w:val="uk-UA" w:eastAsia="ru-RU"/>
              </w:rPr>
              <w:t xml:space="preserve">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val="uk-UA" w:eastAsia="ru-RU"/>
              </w:rPr>
              <w:t>44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5DB6E7C8"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AF5C77" w:rsidRPr="00AF5C77">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 xml:space="preserve">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E95BCD">
              <w:rPr>
                <w:rFonts w:ascii="Times New Roman CYR" w:eastAsia="Times New Roman" w:hAnsi="Times New Roman CYR" w:cs="Times New Roman CYR"/>
                <w:sz w:val="24"/>
                <w:szCs w:val="24"/>
                <w:lang w:val="uk-UA" w:eastAsia="ru-RU"/>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1A7922CA"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Формальні (несуттєвими) вважаються помилки, що пов’язані з оформленням тендерної пропозиції та не впливають на зміст пропозиції, а саме </w:t>
            </w:r>
            <w:r w:rsidR="00AF5C77" w:rsidRPr="00AF5C77">
              <w:rPr>
                <w:rFonts w:ascii="Times New Roman CYR" w:eastAsia="Times New Roman" w:hAnsi="Times New Roman CYR" w:cs="Times New Roman CYR"/>
                <w:sz w:val="24"/>
                <w:szCs w:val="24"/>
                <w:lang w:val="uk-UA" w:eastAsia="ru-RU"/>
              </w:rPr>
              <w:t>–</w:t>
            </w:r>
            <w:r w:rsidRPr="00A13262">
              <w:rPr>
                <w:rFonts w:ascii="Times New Roman CYR" w:eastAsia="Times New Roman" w:hAnsi="Times New Roman CYR" w:cs="Times New Roman CYR"/>
                <w:sz w:val="24"/>
                <w:szCs w:val="24"/>
                <w:lang w:val="uk-UA" w:eastAsia="ru-RU"/>
              </w:rPr>
              <w:t xml:space="preserve">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незавірення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неправильне (неповне) завірення та/або незавірення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lastRenderedPageBreak/>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сканованого(их) файлу(ів) PDF (Portable Document Format)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8C67D0" w:rsidRPr="00223E5B">
              <w:rPr>
                <w:rFonts w:ascii="Times New Roman" w:eastAsia="Times New Roman" w:hAnsi="Times New Roman" w:cs="Times New Roman"/>
                <w:b/>
                <w:sz w:val="24"/>
                <w:szCs w:val="24"/>
                <w:lang w:val="uk-UA" w:eastAsia="ru-RU"/>
              </w:rPr>
              <w:t>4</w:t>
            </w:r>
            <w:r w:rsidR="0028206C" w:rsidRPr="00223E5B">
              <w:rPr>
                <w:rFonts w:ascii="Times New Roman" w:eastAsia="Times New Roman" w:hAnsi="Times New Roman" w:cs="Times New Roman"/>
                <w:b/>
                <w:sz w:val="24"/>
                <w:szCs w:val="24"/>
                <w:lang w:val="uk-UA" w:eastAsia="ru-RU"/>
              </w:rPr>
              <w:t>7</w:t>
            </w:r>
            <w:r w:rsidR="008C67D0" w:rsidRPr="008C67D0">
              <w:rPr>
                <w:rFonts w:ascii="Times New Roman" w:eastAsia="Times New Roman" w:hAnsi="Times New Roman" w:cs="Times New Roman"/>
                <w:b/>
                <w:sz w:val="24"/>
                <w:szCs w:val="24"/>
                <w:lang w:val="uk-UA"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28206C" w:rsidRPr="00223E5B">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223E5B">
              <w:rPr>
                <w:rFonts w:ascii="Times New Roman CYR" w:eastAsia="Times New Roman" w:hAnsi="Times New Roman CYR" w:cs="Times New Roman CYR"/>
                <w:sz w:val="24"/>
                <w:szCs w:val="24"/>
                <w:lang w:val="uk-UA" w:eastAsia="ru-RU"/>
              </w:rPr>
              <w:t xml:space="preserve">та </w:t>
            </w:r>
            <w:r w:rsidRPr="00223E5B">
              <w:rPr>
                <w:rFonts w:ascii="Times New Roman CYR" w:eastAsia="Times New Roman" w:hAnsi="Times New Roman CYR" w:cs="Times New Roman CYR"/>
                <w:sz w:val="24"/>
                <w:szCs w:val="24"/>
                <w:lang w:val="uk-UA" w:eastAsia="ru-RU"/>
              </w:rPr>
              <w:t xml:space="preserve">вимоги, встановлені </w:t>
            </w:r>
            <w:r w:rsidR="008C67D0" w:rsidRPr="00223E5B">
              <w:rPr>
                <w:rFonts w:ascii="Times New Roman CYR" w:eastAsia="Times New Roman" w:hAnsi="Times New Roman CYR" w:cs="Times New Roman CYR"/>
                <w:sz w:val="24"/>
                <w:szCs w:val="24"/>
                <w:lang w:val="uk-UA" w:eastAsia="ru-RU"/>
              </w:rPr>
              <w:t>пунктом 4</w:t>
            </w:r>
            <w:r w:rsidR="0028206C" w:rsidRPr="00223E5B">
              <w:rPr>
                <w:rFonts w:ascii="Times New Roman CYR" w:eastAsia="Times New Roman" w:hAnsi="Times New Roman CYR" w:cs="Times New Roman CYR"/>
                <w:sz w:val="24"/>
                <w:szCs w:val="24"/>
                <w:lang w:val="uk-UA" w:eastAsia="ru-RU"/>
              </w:rPr>
              <w:t>7</w:t>
            </w:r>
            <w:r w:rsidR="008C67D0" w:rsidRPr="008C67D0">
              <w:rPr>
                <w:rFonts w:ascii="Times New Roman CYR" w:eastAsia="Times New Roman" w:hAnsi="Times New Roman CYR" w:cs="Times New Roman CYR"/>
                <w:sz w:val="24"/>
                <w:szCs w:val="24"/>
                <w:lang w:val="uk-UA"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223E5B" w:rsidRPr="00223E5B">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 xml:space="preserve">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w:t>
            </w:r>
            <w:r w:rsidRPr="00E95BCD">
              <w:rPr>
                <w:rFonts w:ascii="Times New Roman" w:eastAsia="Times New Roman" w:hAnsi="Times New Roman" w:cs="Times New Roman"/>
                <w:iCs/>
                <w:sz w:val="24"/>
                <w:szCs w:val="24"/>
                <w:lang w:val="uk-UA" w:eastAsia="ru-RU"/>
              </w:rPr>
              <w:lastRenderedPageBreak/>
              <w:t>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A41E6" w:rsidRPr="00BA41E6">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на підставі наданої об</w:t>
            </w:r>
            <w:r w:rsidR="00BA41E6">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C577B6">
              <w:rPr>
                <w:rFonts w:ascii="Times New Roman CYR" w:eastAsia="Times New Roman" w:hAnsi="Times New Roman CYR" w:cs="Times New Roman CYR"/>
                <w:iCs/>
                <w:sz w:val="24"/>
                <w:szCs w:val="24"/>
                <w:lang w:val="uk-UA" w:eastAsia="ru-RU"/>
              </w:rPr>
              <w:t xml:space="preserve"> </w:t>
            </w:r>
            <w:r w:rsidR="00C577B6" w:rsidRPr="00C577B6">
              <w:rPr>
                <w:rFonts w:ascii="Times New Roman CYR" w:eastAsia="Times New Roman" w:hAnsi="Times New Roman CYR" w:cs="Times New Roman CYR"/>
                <w:iCs/>
                <w:sz w:val="24"/>
                <w:szCs w:val="24"/>
                <w:lang w:val="uk-UA" w:eastAsia="ru-RU"/>
              </w:rPr>
              <w:t>–</w:t>
            </w:r>
            <w:r w:rsidR="00C577B6">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val="uk-UA" w:eastAsia="ru-RU"/>
              </w:rPr>
              <w:t xml:space="preserve"> </w:t>
            </w:r>
            <w:r w:rsidR="00223E5B" w:rsidRPr="00223E5B">
              <w:rPr>
                <w:rFonts w:ascii="Times New Roman CYR" w:eastAsia="Times New Roman" w:hAnsi="Times New Roman CYR" w:cs="Times New Roman CYR"/>
                <w:iCs/>
                <w:sz w:val="24"/>
                <w:szCs w:val="24"/>
                <w:lang w:val="uk-UA" w:eastAsia="ru-RU"/>
              </w:rPr>
              <w:t>–</w:t>
            </w:r>
            <w:r w:rsidR="00223E5B">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захист економічної конкуренції</w:t>
            </w:r>
            <w:r w:rsid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6B425FB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11) учасник процедури закупівлі або кінцевий бенефіціарний власник, член або учасник (акціонер) юридичної особи</w:t>
            </w:r>
            <w:r w:rsidR="001860AC">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 xml:space="preserve">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санкції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w:t>
            </w:r>
          </w:p>
          <w:p w14:paraId="37C2FF4E" w14:textId="0420CD1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1860AC">
              <w:rPr>
                <w:rFonts w:ascii="Times New Roman CYR" w:eastAsia="Times New Roman" w:hAnsi="Times New Roman CYR" w:cs="Times New Roman CYR"/>
                <w:iCs/>
                <w:sz w:val="24"/>
                <w:szCs w:val="24"/>
                <w:lang w:val="uk-UA" w:eastAsia="ru-RU"/>
              </w:rPr>
              <w:t xml:space="preserve"> </w:t>
            </w:r>
            <w:r w:rsidR="001860AC" w:rsidRPr="001860AC">
              <w:rPr>
                <w:rFonts w:ascii="Times New Roman CYR" w:eastAsia="Times New Roman" w:hAnsi="Times New Roman CYR" w:cs="Times New Roman CYR"/>
                <w:iCs/>
                <w:sz w:val="24"/>
                <w:szCs w:val="24"/>
                <w:lang w:val="uk-UA" w:eastAsia="ru-RU"/>
              </w:rPr>
              <w:t>–</w:t>
            </w:r>
            <w:r w:rsidR="001860AC">
              <w:rPr>
                <w:rFonts w:ascii="Times New Roman CYR" w:eastAsia="Times New Roman" w:hAnsi="Times New Roman CYR" w:cs="Times New Roman CYR"/>
                <w:iCs/>
                <w:sz w:val="24"/>
                <w:szCs w:val="24"/>
                <w:lang w:val="uk-UA" w:eastAsia="ru-RU"/>
              </w:rPr>
              <w:t xml:space="preserve"> </w:t>
            </w:r>
            <w:r w:rsidRPr="00223E5B">
              <w:rPr>
                <w:rFonts w:ascii="Times New Roman CYR" w:eastAsia="Times New Roman" w:hAnsi="Times New Roman CYR" w:cs="Times New Roman CYR"/>
                <w:iCs/>
                <w:sz w:val="24"/>
                <w:szCs w:val="24"/>
                <w:lang w:val="uk-UA" w:eastAsia="ru-RU"/>
              </w:rPr>
              <w:t>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Про доступ до публічної інформації</w:t>
            </w:r>
            <w:r w:rsidR="00223E5B" w:rsidRPr="00223E5B">
              <w:rPr>
                <w:rFonts w:ascii="Times New Roman CYR" w:eastAsia="Times New Roman" w:hAnsi="Times New Roman CYR" w:cs="Times New Roman CYR"/>
                <w:iCs/>
                <w:sz w:val="24"/>
                <w:szCs w:val="24"/>
                <w:lang w:val="uk-UA" w:eastAsia="ru-RU"/>
              </w:rPr>
              <w:t>»</w:t>
            </w:r>
            <w:r w:rsidRPr="00223E5B">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 xml:space="preserve">Замовник не вимагає від учасника процедури закупівлі під час </w:t>
            </w:r>
            <w:r w:rsidRPr="00223E5B">
              <w:rPr>
                <w:rFonts w:ascii="Times New Roman CYR" w:eastAsia="Times New Roman" w:hAnsi="Times New Roman CYR" w:cs="Times New Roman CYR"/>
                <w:iCs/>
                <w:sz w:val="24"/>
                <w:szCs w:val="24"/>
                <w:lang w:val="uk-UA" w:eastAsia="ru-RU"/>
              </w:rPr>
              <w:lastRenderedPageBreak/>
              <w:t>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val="uk-UA" w:eastAsia="ru-RU"/>
              </w:rPr>
              <w:t xml:space="preserve"> – </w:t>
            </w:r>
            <w:r w:rsidRPr="00223E5B">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223E5B">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223E5B">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val="uk-UA" w:eastAsia="ru-RU"/>
              </w:rPr>
              <w:t>п. 4</w:t>
            </w:r>
            <w:r w:rsidR="0028206C" w:rsidRPr="00223E5B">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104A5B">
              <w:rPr>
                <w:rFonts w:ascii="Times New Roman" w:eastAsia="Times New Roman" w:hAnsi="Times New Roman" w:cs="Times New Roman"/>
                <w:b/>
                <w:bCs/>
                <w:sz w:val="24"/>
                <w:szCs w:val="24"/>
                <w:lang w:val="uk-UA" w:eastAsia="ru-RU"/>
              </w:rPr>
              <w:t>Додатком № 2</w:t>
            </w:r>
            <w:r w:rsidRPr="00104A5B">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r w:rsidR="005B53C0">
              <w:rPr>
                <w:rFonts w:ascii="Times New Roman" w:eastAsia="Times New Roman" w:hAnsi="Times New Roman" w:cs="Times New Roman CYR"/>
                <w:sz w:val="24"/>
                <w:szCs w:val="24"/>
                <w:lang w:val="uk-UA" w:eastAsia="ru-RU"/>
              </w:rPr>
              <w:t xml:space="preserve"> </w:t>
            </w:r>
            <w:r w:rsidR="005B53C0" w:rsidRPr="00BA41E6">
              <w:rPr>
                <w:rFonts w:ascii="Times New Roman" w:eastAsia="Times New Roman" w:hAnsi="Times New Roman" w:cs="Times New Roman CYR"/>
                <w:color w:val="000000" w:themeColor="text1"/>
                <w:sz w:val="24"/>
                <w:szCs w:val="24"/>
                <w:lang w:val="uk-UA" w:eastAsia="ru-RU"/>
              </w:rPr>
              <w:t>тверда</w:t>
            </w:r>
            <w:r w:rsidRPr="00E95BCD">
              <w:rPr>
                <w:rFonts w:ascii="Times New Roman" w:eastAsia="Times New Roman" w:hAnsi="Times New Roman" w:cs="Times New Roman CYR"/>
                <w:sz w:val="24"/>
                <w:szCs w:val="24"/>
                <w:lang w:val="uk-UA"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w:t>
            </w:r>
            <w:r w:rsidR="008B2C35" w:rsidRPr="00E01663">
              <w:rPr>
                <w:rFonts w:ascii="Times New Roman" w:eastAsia="Times New Roman" w:hAnsi="Times New Roman" w:cs="Times New Roman CYR"/>
                <w:sz w:val="24"/>
                <w:szCs w:val="24"/>
                <w:lang w:val="uk-UA"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w:t>
            </w:r>
            <w:r w:rsidRPr="00E01663">
              <w:rPr>
                <w:rFonts w:ascii="Times New Roman" w:hAnsi="Times New Roman"/>
                <w:lang w:val="uk-UA"/>
              </w:rPr>
              <w:lastRenderedPageBreak/>
              <w:t xml:space="preserve">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val="uk-UA" w:eastAsia="ru-RU"/>
              </w:rPr>
              <w:t xml:space="preserve"> </w:t>
            </w:r>
            <w:r w:rsidR="001F2704" w:rsidRPr="001F2704">
              <w:rPr>
                <w:rFonts w:ascii="Times New Roman" w:eastAsia="Times New Roman" w:hAnsi="Times New Roman" w:cs="Times New Roman CYR"/>
                <w:sz w:val="24"/>
                <w:szCs w:val="24"/>
                <w:lang w:val="uk-UA" w:eastAsia="ru-RU"/>
              </w:rPr>
              <w:t>–</w:t>
            </w:r>
            <w:r w:rsidR="001F2704">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56C73651"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lang w:val="uk-UA"/>
              </w:rPr>
              <w:t xml:space="preserve"> </w:t>
            </w:r>
            <w:r w:rsidR="004E5132" w:rsidRPr="004E5132">
              <w:rPr>
                <w:rFonts w:ascii="Times New Roman" w:hAnsi="Times New Roman" w:cs="Times New Roman"/>
                <w:sz w:val="24"/>
                <w:szCs w:val="24"/>
                <w:lang w:val="uk-UA"/>
              </w:rPr>
              <w:t>–</w:t>
            </w:r>
            <w:r w:rsidR="004E5132">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монтажних робіт, затверджених наказом Мінрегіону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w:t>
            </w:r>
            <w:r w:rsidR="00AF5C77">
              <w:rPr>
                <w:rFonts w:ascii="Times New Roman" w:hAnsi="Times New Roman" w:cs="Times New Roman"/>
                <w:sz w:val="24"/>
                <w:szCs w:val="24"/>
                <w:lang w:val="uk-UA"/>
              </w:rPr>
              <w:t xml:space="preserve"> </w:t>
            </w:r>
            <w:r w:rsidR="00AF5C77" w:rsidRPr="00AF5C77">
              <w:rPr>
                <w:rFonts w:ascii="Times New Roman" w:hAnsi="Times New Roman" w:cs="Times New Roman"/>
                <w:sz w:val="24"/>
                <w:szCs w:val="24"/>
                <w:lang w:val="uk-UA"/>
              </w:rPr>
              <w:t>–</w:t>
            </w:r>
            <w:r w:rsidR="00AF5C77">
              <w:rPr>
                <w:rFonts w:ascii="Times New Roman" w:hAnsi="Times New Roman" w:cs="Times New Roman"/>
                <w:sz w:val="24"/>
                <w:szCs w:val="24"/>
                <w:lang w:val="uk-UA"/>
              </w:rPr>
              <w:t xml:space="preserve"> </w:t>
            </w:r>
            <w:r w:rsidR="009A6765" w:rsidRPr="00E01663">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048D468A"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lang w:val="uk-UA"/>
              </w:rPr>
              <w:t xml:space="preserve"> </w:t>
            </w:r>
            <w:r w:rsidR="001F2704" w:rsidRPr="001F2704">
              <w:rPr>
                <w:rFonts w:ascii="Times New Roman" w:hAnsi="Times New Roman" w:cs="Times New Roman"/>
                <w:sz w:val="24"/>
                <w:szCs w:val="24"/>
                <w:lang w:val="uk-UA"/>
              </w:rPr>
              <w:t>–</w:t>
            </w:r>
            <w:r w:rsidR="001F270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3F09A07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Вид договірної ціни – тверда. Розрахунок договірної ціни  бажано </w:t>
            </w:r>
            <w:r w:rsidRPr="00E95BCD">
              <w:rPr>
                <w:rFonts w:ascii="Times New Roman" w:eastAsia="Times New Roman" w:hAnsi="Times New Roman" w:cs="Times New Roman CYR"/>
                <w:sz w:val="24"/>
                <w:szCs w:val="24"/>
                <w:lang w:val="uk-UA" w:eastAsia="ru-RU"/>
              </w:rPr>
              <w:lastRenderedPageBreak/>
              <w:t>здійснювати Учасникам у програмному комплексі АВК</w:t>
            </w:r>
            <w:r w:rsidR="00585655">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4E5132">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7BC15669"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 xml:space="preserve">будівельників і монтажників приймається за КНУ РЕКН, а для ланки робітників, зайнятих на керуванні та обслуговуванні будівельних машин і механізмів, </w:t>
            </w:r>
            <w:r w:rsidR="00AF5C77" w:rsidRPr="00AF5C77">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 xml:space="preserve">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або за видами робіт,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0FB57381"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lang w:val="uk-UA"/>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lang w:val="uk-UA"/>
                <w14:ligatures w14:val="standardContextual"/>
              </w:rPr>
            </w:pPr>
            <w:r w:rsidRPr="00BA41E6">
              <w:rPr>
                <w:rFonts w:ascii="Times New Roman" w:eastAsia="Calibri" w:hAnsi="Times New Roman" w:cs="Times New Roman"/>
                <w:spacing w:val="-3"/>
                <w:sz w:val="24"/>
                <w:szCs w:val="24"/>
                <w:lang w:val="uk-UA"/>
                <w14:ligatures w14:val="standardContextual"/>
              </w:rPr>
              <w:lastRenderedPageBreak/>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lang w:val="uk-UA"/>
                <w14:ligatures w14:val="standardContextual"/>
              </w:rPr>
              <w:t>.</w:t>
            </w:r>
            <w:r w:rsidR="00E01663"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повинен </w:t>
            </w:r>
            <w:r w:rsidR="005B53C0">
              <w:rPr>
                <w:rFonts w:ascii="Times New Roman" w:eastAsia="Times New Roman" w:hAnsi="Times New Roman" w:cs="Times New Roman CYR"/>
                <w:sz w:val="24"/>
                <w:szCs w:val="24"/>
                <w:lang w:val="uk-UA" w:eastAsia="ru-RU"/>
              </w:rPr>
              <w:t>виконати роботи</w:t>
            </w:r>
            <w:r w:rsidRPr="00E95BCD">
              <w:rPr>
                <w:rFonts w:ascii="Times New Roman" w:eastAsia="Times New Roman" w:hAnsi="Times New Roman" w:cs="Times New Roman CYR"/>
                <w:sz w:val="24"/>
                <w:szCs w:val="24"/>
                <w:lang w:val="uk-UA"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час </w:t>
            </w:r>
            <w:r w:rsidR="005B53C0">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Для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4"/>
            <w:bookmarkStart w:id="4" w:name="n165"/>
            <w:bookmarkEnd w:id="3"/>
            <w:bookmarkEnd w:id="4"/>
            <w:r w:rsidRPr="00E95BCD">
              <w:rPr>
                <w:rFonts w:ascii="Times New Roman" w:eastAsia="Times New Roman" w:hAnsi="Times New Roman" w:cs="Times New Roman CYR"/>
                <w:sz w:val="24"/>
                <w:szCs w:val="24"/>
                <w:lang w:val="uk-UA" w:eastAsia="ru-RU"/>
              </w:rPr>
              <w:t xml:space="preserve">- </w:t>
            </w:r>
            <w:hyperlink r:id="rId9"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6"/>
            <w:bookmarkEnd w:id="5"/>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67"/>
            <w:bookmarkEnd w:id="6"/>
            <w:r w:rsidRPr="00E95BCD">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val="uk-UA" w:eastAsia="ru-RU"/>
              </w:rPr>
              <w:t xml:space="preserve"> – </w:t>
            </w:r>
            <w:r w:rsidRPr="00E95BCD">
              <w:rPr>
                <w:rFonts w:ascii="Times New Roman" w:eastAsia="Times New Roman" w:hAnsi="Times New Roman" w:cs="Times New Roman CYR"/>
                <w:sz w:val="24"/>
                <w:szCs w:val="24"/>
                <w:lang w:val="uk-UA"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68"/>
            <w:bookmarkEnd w:id="7"/>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8" w:name="n169"/>
            <w:bookmarkEnd w:id="8"/>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9" w:name="n170"/>
            <w:bookmarkEnd w:id="9"/>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Технічні засоби </w:t>
            </w:r>
            <w:r w:rsidR="00BA41E6" w:rsidRPr="00BA41E6">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спеціальні технічні засоби, призначені для організації  та  регулювання  дорожнього  руху   (дорожні  знак</w:t>
            </w:r>
            <w:r w:rsidRPr="00E95BCD">
              <w:rPr>
                <w:rFonts w:ascii="Times New Roman" w:eastAsia="Times New Roman" w:hAnsi="Times New Roman" w:cs="Times New Roman CYR"/>
                <w:sz w:val="24"/>
                <w:szCs w:val="24"/>
                <w:lang w:val="uk-UA" w:eastAsia="ru-RU"/>
              </w:rPr>
              <w:lastRenderedPageBreak/>
              <w:t>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10" w:name="n1372"/>
            <w:bookmarkEnd w:id="10"/>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1A4168">
              <w:rPr>
                <w:rFonts w:ascii="Times New Roman" w:eastAsia="Times New Roman" w:hAnsi="Times New Roman" w:cs="Times New Roman CYR"/>
                <w:sz w:val="24"/>
                <w:szCs w:val="24"/>
                <w:lang w:val="uk-UA" w:eastAsia="ru-RU"/>
              </w:rPr>
              <w:t>робіт</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104A5B">
              <w:rPr>
                <w:rFonts w:ascii="Times New Roman" w:eastAsia="Times New Roman" w:hAnsi="Times New Roman" w:cs="Times New Roman CYR"/>
                <w:b/>
                <w:bCs/>
                <w:sz w:val="24"/>
                <w:szCs w:val="24"/>
                <w:lang w:val="uk-UA"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val="uk-UA" w:eastAsia="ru-RU"/>
              </w:rPr>
              <w:t>виконання робіт</w:t>
            </w:r>
            <w:r w:rsidRPr="00E95BCD">
              <w:rPr>
                <w:rFonts w:ascii="Times New Roman" w:eastAsia="Times New Roman" w:hAnsi="Times New Roman" w:cs="Times New Roman CYR"/>
                <w:sz w:val="24"/>
                <w:szCs w:val="24"/>
                <w:lang w:val="uk-UA"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 xml:space="preserve">Додатках №1, №2, №5.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 xml:space="preserve">учасника про намір </w:t>
            </w:r>
            <w:r w:rsidR="00955A28">
              <w:rPr>
                <w:rFonts w:ascii="Times New Roman" w:eastAsia="Times New Roman" w:hAnsi="Times New Roman" w:cs="Times New Roman"/>
                <w:sz w:val="24"/>
                <w:szCs w:val="24"/>
                <w:lang w:val="uk-UA" w:eastAsia="ru-RU"/>
              </w:rPr>
              <w:t>виконати всі роботи</w:t>
            </w:r>
            <w:r w:rsidRPr="00E95BCD">
              <w:rPr>
                <w:rFonts w:ascii="Times New Roman" w:eastAsia="Times New Roman" w:hAnsi="Times New Roman" w:cs="Times New Roman"/>
                <w:sz w:val="24"/>
                <w:szCs w:val="24"/>
                <w:lang w:val="uk-UA"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104A5B">
              <w:rPr>
                <w:rFonts w:ascii="Times New Roman" w:eastAsia="Times New Roman" w:hAnsi="Times New Roman" w:cs="Times New Roman CYR"/>
                <w:b/>
                <w:sz w:val="24"/>
                <w:szCs w:val="24"/>
                <w:lang w:val="uk-UA"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val="uk-UA" w:eastAsia="ru-RU"/>
              </w:rPr>
              <w:t xml:space="preserve"> </w:t>
            </w:r>
            <w:r w:rsidR="001A5A87" w:rsidRPr="001A5A87">
              <w:rPr>
                <w:rFonts w:ascii="Times New Roman" w:eastAsia="Times New Roman" w:hAnsi="Times New Roman" w:cs="Times New Roman CYR"/>
                <w:sz w:val="24"/>
                <w:szCs w:val="24"/>
                <w:lang w:val="uk-UA" w:eastAsia="ru-RU"/>
              </w:rPr>
              <w:t>–</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згоду Субпідрядника(ів)</w:t>
            </w:r>
            <w:r w:rsidR="001A5A87">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 співвиконавця(ів)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4C8D2B2E" w:rsidR="00E95BCD" w:rsidRPr="001F2704"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1F2704">
              <w:rPr>
                <w:rFonts w:ascii="Times New Roman" w:eastAsia="Times New Roman" w:hAnsi="Times New Roman" w:cs="Times New Roman"/>
                <w:b/>
                <w:sz w:val="24"/>
                <w:szCs w:val="24"/>
                <w:lang w:val="uk-UA" w:eastAsia="ru-RU"/>
              </w:rPr>
              <w:t xml:space="preserve">Дата: </w:t>
            </w:r>
            <w:r w:rsidR="00E46C4D">
              <w:rPr>
                <w:rFonts w:ascii="Times New Roman" w:eastAsia="Times New Roman" w:hAnsi="Times New Roman" w:cs="Times New Roman"/>
                <w:b/>
                <w:sz w:val="24"/>
                <w:szCs w:val="24"/>
                <w:lang w:val="uk-UA" w:eastAsia="ru-RU"/>
              </w:rPr>
              <w:t>03</w:t>
            </w:r>
            <w:r w:rsidRPr="004E5132">
              <w:rPr>
                <w:rFonts w:ascii="Times New Roman" w:eastAsia="Times New Roman" w:hAnsi="Times New Roman" w:cs="Times New Roman"/>
                <w:b/>
                <w:sz w:val="24"/>
                <w:szCs w:val="24"/>
                <w:lang w:val="uk-UA" w:eastAsia="ru-RU"/>
              </w:rPr>
              <w:t xml:space="preserve">. </w:t>
            </w:r>
            <w:r w:rsidR="00E01663" w:rsidRPr="004E5132">
              <w:rPr>
                <w:rFonts w:ascii="Times New Roman" w:eastAsia="Times New Roman" w:hAnsi="Times New Roman" w:cs="Times New Roman"/>
                <w:b/>
                <w:sz w:val="24"/>
                <w:szCs w:val="24"/>
                <w:lang w:val="uk-UA" w:eastAsia="ru-RU"/>
              </w:rPr>
              <w:t>0</w:t>
            </w:r>
            <w:r w:rsidR="00E46C4D">
              <w:rPr>
                <w:rFonts w:ascii="Times New Roman" w:eastAsia="Times New Roman" w:hAnsi="Times New Roman" w:cs="Times New Roman"/>
                <w:b/>
                <w:sz w:val="24"/>
                <w:szCs w:val="24"/>
                <w:lang w:val="uk-UA" w:eastAsia="ru-RU"/>
              </w:rPr>
              <w:t>8</w:t>
            </w:r>
            <w:r w:rsidRPr="004E5132">
              <w:rPr>
                <w:rFonts w:ascii="Times New Roman" w:eastAsia="Times New Roman" w:hAnsi="Times New Roman" w:cs="Times New Roman"/>
                <w:b/>
                <w:sz w:val="24"/>
                <w:szCs w:val="24"/>
                <w:lang w:val="uk-UA" w:eastAsia="x-none"/>
              </w:rPr>
              <w:t>.</w:t>
            </w:r>
            <w:r w:rsidRPr="001F2704">
              <w:rPr>
                <w:rFonts w:ascii="Times New Roman" w:eastAsia="Times New Roman" w:hAnsi="Times New Roman" w:cs="Times New Roman"/>
                <w:b/>
                <w:sz w:val="24"/>
                <w:szCs w:val="24"/>
                <w:lang w:val="uk-UA" w:eastAsia="x-none"/>
              </w:rPr>
              <w:t xml:space="preserve"> 202</w:t>
            </w:r>
            <w:r w:rsidR="00460188" w:rsidRPr="001F2704">
              <w:rPr>
                <w:rFonts w:ascii="Times New Roman" w:eastAsia="Times New Roman" w:hAnsi="Times New Roman" w:cs="Times New Roman"/>
                <w:b/>
                <w:sz w:val="24"/>
                <w:szCs w:val="24"/>
                <w:lang w:val="uk-UA" w:eastAsia="x-none"/>
              </w:rPr>
              <w:t>3</w:t>
            </w:r>
            <w:r w:rsidRPr="001F2704">
              <w:rPr>
                <w:rFonts w:ascii="Times New Roman" w:eastAsia="Times New Roman" w:hAnsi="Times New Roman" w:cs="Times New Roman"/>
                <w:sz w:val="24"/>
                <w:szCs w:val="24"/>
                <w:lang w:val="uk-UA" w:eastAsia="x-none"/>
              </w:rPr>
              <w:t xml:space="preserve"> </w:t>
            </w:r>
            <w:r w:rsidRPr="001F2704">
              <w:rPr>
                <w:rFonts w:ascii="Times New Roman" w:eastAsia="Times New Roman" w:hAnsi="Times New Roman" w:cs="Times New Roman"/>
                <w:b/>
                <w:sz w:val="24"/>
                <w:szCs w:val="24"/>
                <w:lang w:val="uk-UA"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val="uk-UA" w:eastAsia="ru-RU"/>
              </w:rPr>
            </w:pPr>
            <w:r w:rsidRPr="004E5132">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val="uk-UA" w:eastAsia="zh-CN"/>
              </w:rPr>
              <w:t>4</w:t>
            </w:r>
            <w:r w:rsidR="003225BD" w:rsidRPr="004E5132">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аномально низька ціна тендерної пропозиції</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4E5132">
              <w:rPr>
                <w:rFonts w:ascii="Times New Roman" w:eastAsia="Times New Roman" w:hAnsi="Times New Roman" w:cs="Times New Roman"/>
                <w:bCs/>
                <w:sz w:val="24"/>
                <w:szCs w:val="24"/>
                <w:lang w:val="uk-UA"/>
              </w:rPr>
              <w:lastRenderedPageBreak/>
              <w:t xml:space="preserve">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lang w:val="uk-UA"/>
              </w:rPr>
              <w:t xml:space="preserve"> </w:t>
            </w:r>
            <w:r w:rsidR="004E5132" w:rsidRPr="004E5132">
              <w:rPr>
                <w:rFonts w:ascii="Times New Roman" w:eastAsia="Times New Roman" w:hAnsi="Times New Roman" w:cs="Times New Roman"/>
                <w:bCs/>
                <w:sz w:val="24"/>
                <w:szCs w:val="24"/>
                <w:lang w:val="uk-UA"/>
              </w:rPr>
              <w:t>–</w:t>
            </w:r>
            <w:r w:rsidR="004E5132">
              <w:rPr>
                <w:rFonts w:ascii="Times New Roman" w:eastAsia="Times New Roman" w:hAnsi="Times New Roman" w:cs="Times New Roman"/>
                <w:bCs/>
                <w:sz w:val="24"/>
                <w:szCs w:val="24"/>
                <w:lang w:val="uk-UA"/>
              </w:rPr>
              <w:t xml:space="preserve"> </w:t>
            </w:r>
            <w:r w:rsidRPr="004E5132">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Переможець торгів протягом чотирьох днів з дати</w:t>
            </w:r>
            <w:r w:rsidRPr="004E5132">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val="uk-UA" w:eastAsia="ru-RU"/>
              </w:rPr>
              <w:t>З</w:t>
            </w:r>
            <w:r w:rsidRPr="004E5132">
              <w:rPr>
                <w:rFonts w:ascii="Times New Roman" w:eastAsia="Times New Roman" w:hAnsi="Times New Roman" w:cs="Times New Roman"/>
                <w:bCs/>
                <w:sz w:val="24"/>
                <w:szCs w:val="24"/>
                <w:lang w:val="uk-UA"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val="uk-UA"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val="uk-UA" w:eastAsia="zh-CN"/>
              </w:rPr>
            </w:pPr>
            <w:r w:rsidRPr="004E5132">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1" w:name="_Hlk131509661"/>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4E5132">
              <w:rPr>
                <w:rFonts w:ascii="Times New Roman" w:eastAsia="Times New Roman" w:hAnsi="Times New Roman" w:cs="Times New Roman"/>
                <w:bCs/>
                <w:sz w:val="24"/>
                <w:szCs w:val="24"/>
                <w:lang w:val="uk-UA"/>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A1F7FA0" w14:textId="24BE7802"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AF5C77" w:rsidRPr="00AF5C77">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Про публічні закупівлі</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CC59E3">
              <w:rPr>
                <w:rFonts w:ascii="Times New Roman" w:eastAsia="Times New Roman" w:hAnsi="Times New Roman" w:cs="Times New Roman"/>
                <w:bCs/>
                <w:sz w:val="24"/>
                <w:szCs w:val="24"/>
                <w:lang w:val="uk-UA"/>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4E5132">
              <w:rPr>
                <w:rFonts w:ascii="Times New Roman" w:eastAsia="Times New Roman" w:hAnsi="Times New Roman" w:cs="Times New Roman"/>
                <w:bCs/>
                <w:sz w:val="24"/>
                <w:szCs w:val="24"/>
                <w:lang w:val="uk-UA"/>
              </w:rPr>
              <w:lastRenderedPageBreak/>
              <w:t>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12"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3" w:name="n174"/>
            <w:bookmarkEnd w:id="13"/>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D75048">
              <w:rPr>
                <w:color w:val="333333"/>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2" w:name="n183"/>
            <w:bookmarkStart w:id="23" w:name="n184"/>
            <w:bookmarkEnd w:id="22"/>
            <w:bookmarkEnd w:id="23"/>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104A5B">
              <w:rPr>
                <w:rFonts w:ascii="Times New Roman" w:eastAsia="Times New Roman" w:hAnsi="Times New Roman" w:cs="Times New Roman"/>
                <w:b/>
                <w:sz w:val="24"/>
                <w:szCs w:val="24"/>
                <w:lang w:val="uk-UA" w:eastAsia="ru-RU"/>
              </w:rPr>
              <w:t xml:space="preserve">Додатку </w:t>
            </w:r>
            <w:r w:rsidR="00104A5B" w:rsidRPr="00104A5B">
              <w:rPr>
                <w:rFonts w:ascii="Times New Roman" w:eastAsia="Times New Roman" w:hAnsi="Times New Roman" w:cs="Times New Roman"/>
                <w:b/>
                <w:sz w:val="24"/>
                <w:szCs w:val="24"/>
                <w:lang w:val="uk-UA" w:eastAsia="ru-RU"/>
              </w:rPr>
              <w:t xml:space="preserve">№ </w:t>
            </w:r>
            <w:r w:rsidR="002136FC" w:rsidRPr="00104A5B">
              <w:rPr>
                <w:rFonts w:ascii="Times New Roman" w:eastAsia="Times New Roman" w:hAnsi="Times New Roman" w:cs="Times New Roman"/>
                <w:b/>
                <w:sz w:val="24"/>
                <w:szCs w:val="24"/>
                <w:lang w:val="uk-UA" w:eastAsia="ru-RU"/>
              </w:rPr>
              <w:t>6</w:t>
            </w:r>
            <w:r w:rsidRPr="00104A5B">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Cs/>
                <w:sz w:val="24"/>
                <w:szCs w:val="24"/>
                <w:lang w:val="uk-UA"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bCs/>
                <w:sz w:val="24"/>
                <w:szCs w:val="24"/>
                <w:lang w:val="uk-UA"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val="uk-UA"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4E5132">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4" w:name="n278"/>
            <w:bookmarkStart w:id="25" w:name="n74"/>
            <w:bookmarkEnd w:id="24"/>
            <w:bookmarkEnd w:id="25"/>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75"/>
            <w:bookmarkEnd w:id="26"/>
            <w:r w:rsidRPr="000D2080">
              <w:rPr>
                <w:rFonts w:ascii="Times New Roman" w:eastAsia="Times New Roman" w:hAnsi="Times New Roman" w:cs="Times New Roman"/>
                <w:sz w:val="24"/>
                <w:szCs w:val="24"/>
                <w:lang w:val="uk-UA"/>
              </w:rPr>
              <w:lastRenderedPageBreak/>
              <w:t xml:space="preserve">2) </w:t>
            </w:r>
            <w:bookmarkStart w:id="27" w:name="n76"/>
            <w:bookmarkEnd w:id="27"/>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7"/>
            <w:bookmarkEnd w:id="28"/>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9" w:name="n374"/>
            <w:bookmarkStart w:id="30" w:name="n78"/>
            <w:bookmarkEnd w:id="29"/>
            <w:bookmarkEnd w:id="30"/>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31" w:name="n79"/>
            <w:bookmarkEnd w:id="31"/>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32" w:name="n80"/>
            <w:bookmarkEnd w:id="32"/>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3" w:name="n82"/>
            <w:bookmarkEnd w:id="33"/>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val="uk-UA" w:eastAsia="ru-RU"/>
              </w:rPr>
              <w:t>4</w:t>
            </w:r>
            <w:r w:rsidR="00C16693" w:rsidRPr="004E5132">
              <w:rPr>
                <w:rFonts w:ascii="Times New Roman CYR" w:eastAsia="Times New Roman" w:hAnsi="Times New Roman CYR" w:cs="Times New Roman CYR"/>
                <w:color w:val="000000"/>
                <w:sz w:val="24"/>
                <w:szCs w:val="24"/>
                <w:lang w:val="uk-UA" w:eastAsia="ru-RU"/>
              </w:rPr>
              <w:t>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86486D7"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 xml:space="preserve">Документи, що підтверджують наявність у учасника матеріально </w:t>
      </w:r>
      <w:r w:rsidR="00A54DBF" w:rsidRPr="00A54DBF">
        <w:rPr>
          <w:rFonts w:ascii="Times New Roman" w:eastAsia="Times New Roman" w:hAnsi="Times New Roman" w:cs="Times New Roman"/>
          <w:b/>
          <w:bCs/>
          <w:spacing w:val="4"/>
          <w:sz w:val="24"/>
          <w:szCs w:val="24"/>
          <w:lang w:val="uk-UA" w:eastAsia="ru-RU"/>
        </w:rPr>
        <w:t>–</w:t>
      </w:r>
      <w:r w:rsidR="00B416D2" w:rsidRPr="00E95BCD">
        <w:rPr>
          <w:rFonts w:ascii="Times New Roman" w:eastAsia="Times New Roman" w:hAnsi="Times New Roman" w:cs="Times New Roman"/>
          <w:b/>
          <w:bCs/>
          <w:spacing w:val="4"/>
          <w:sz w:val="24"/>
          <w:szCs w:val="24"/>
          <w:lang w:val="uk-UA" w:eastAsia="ru-RU"/>
        </w:rPr>
        <w:t xml:space="preserve">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w:t>
      </w:r>
      <w:r w:rsidR="001A4168">
        <w:rPr>
          <w:rFonts w:ascii="Times New Roman" w:eastAsia="Times New Roman" w:hAnsi="Times New Roman" w:cs="Times New Roman"/>
          <w:sz w:val="24"/>
          <w:szCs w:val="24"/>
          <w:shd w:val="clear" w:color="auto" w:fill="FFFFFF"/>
          <w:lang w:val="uk-UA" w:eastAsia="ru-RU"/>
        </w:rPr>
        <w:t>виконання робіт</w:t>
      </w:r>
      <w:r w:rsidRPr="00E95BCD">
        <w:rPr>
          <w:rFonts w:ascii="Times New Roman" w:eastAsia="Times New Roman" w:hAnsi="Times New Roman" w:cs="Times New Roman"/>
          <w:sz w:val="24"/>
          <w:szCs w:val="24"/>
          <w:shd w:val="clear" w:color="auto" w:fill="FFFFFF"/>
          <w:lang w:val="uk-UA" w:eastAsia="ru-RU"/>
        </w:rPr>
        <w:t xml:space="preserve">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val="uk-UA" w:eastAsia="ru-RU"/>
        </w:rPr>
        <w:t>виконання робіт</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найм (оренду)/лізинг та актами приймання</w:t>
      </w:r>
      <w:r w:rsidR="001A5A87">
        <w:rPr>
          <w:rFonts w:ascii="Times New Roman" w:eastAsia="Times New Roman" w:hAnsi="Times New Roman" w:cs="Times New Roman"/>
          <w:sz w:val="24"/>
          <w:szCs w:val="24"/>
          <w:lang w:val="uk-UA" w:eastAsia="ru-RU"/>
        </w:rPr>
        <w:t xml:space="preserve"> – </w:t>
      </w:r>
      <w:r w:rsidRPr="00E95BCD">
        <w:rPr>
          <w:rFonts w:ascii="Times New Roman" w:eastAsia="Times New Roman" w:hAnsi="Times New Roman" w:cs="Times New Roman"/>
          <w:sz w:val="24"/>
          <w:szCs w:val="24"/>
          <w:lang w:val="uk-UA"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4" w:name="_Hlk91519764"/>
      <w:r w:rsidRPr="00E95BCD">
        <w:rPr>
          <w:rFonts w:ascii="Times New Roman" w:eastAsia="Calibri" w:hAnsi="Times New Roman" w:cs="Times New Roman"/>
          <w:b/>
          <w:sz w:val="24"/>
          <w:szCs w:val="24"/>
          <w:lang w:val="uk-UA"/>
        </w:rPr>
        <w:t>машин, механізмів, обладнання</w:t>
      </w:r>
      <w:bookmarkEnd w:id="34"/>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545644D3" w14:textId="77777777" w:rsidR="00A54DBF"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я вимога не стосується Учасників, які здійснюють діяльність без печатки згідно з чинним законодавством. </w:t>
      </w:r>
    </w:p>
    <w:p w14:paraId="17CB07DF" w14:textId="77777777" w:rsidR="001218EB" w:rsidRDefault="001218EB"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14:paraId="56A7C622" w14:textId="4521F601" w:rsidR="00A54DBF" w:rsidRPr="001218EB" w:rsidRDefault="00A54DBF" w:rsidP="00A54DBF">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1218EB">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1218EB">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1218EB">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1218EB">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 </w:t>
      </w:r>
      <w:r w:rsidRPr="001218EB">
        <w:rPr>
          <w:rFonts w:ascii="Times New Roman" w:eastAsia="Times New Roman" w:hAnsi="Times New Roman" w:cs="Times New Roman"/>
          <w:b/>
          <w:bCs/>
          <w:sz w:val="24"/>
          <w:szCs w:val="24"/>
          <w:lang w:val="uk-UA" w:eastAsia="ru-RU"/>
        </w:rPr>
        <w:t>таблиця № 2</w:t>
      </w:r>
      <w:r w:rsidRPr="001218EB">
        <w:rPr>
          <w:rFonts w:ascii="Times New Roman" w:eastAsia="Times New Roman" w:hAnsi="Times New Roman" w:cs="Times New Roman"/>
          <w:bCs/>
          <w:sz w:val="24"/>
          <w:szCs w:val="24"/>
          <w:lang w:val="uk-UA" w:eastAsia="ru-RU"/>
        </w:rPr>
        <w:t xml:space="preserve">. </w:t>
      </w:r>
    </w:p>
    <w:p w14:paraId="7D68E50F" w14:textId="77777777" w:rsidR="00A54DBF" w:rsidRPr="001218EB" w:rsidRDefault="00A54DBF" w:rsidP="00A54DBF">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1218EB">
        <w:rPr>
          <w:rFonts w:ascii="Times New Roman" w:eastAsia="Times New Roman" w:hAnsi="Times New Roman" w:cs="Times New Roman"/>
          <w:bCs/>
          <w:sz w:val="24"/>
          <w:szCs w:val="24"/>
          <w:lang w:val="uk-UA" w:eastAsia="ru-RU"/>
        </w:rPr>
        <w:t xml:space="preserve"> з оригіналів документів, а саме:</w:t>
      </w:r>
    </w:p>
    <w:p w14:paraId="3C286111" w14:textId="77777777" w:rsidR="00A54DBF" w:rsidRPr="001218EB" w:rsidRDefault="00A54DBF" w:rsidP="00A54DBF">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 xml:space="preserve">наказів про призначення (переведення), </w:t>
      </w:r>
    </w:p>
    <w:p w14:paraId="3BE027A0" w14:textId="77777777" w:rsidR="001218EB" w:rsidRPr="001218EB" w:rsidRDefault="00A54DBF" w:rsidP="00A54DBF">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трудових угод або цивільно – правових договорів.</w:t>
      </w:r>
    </w:p>
    <w:p w14:paraId="097FC675"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740EEF45"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5F49BA97"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41F407F9" w14:textId="77777777" w:rsidR="001218EB" w:rsidRDefault="001218EB"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p>
    <w:p w14:paraId="7420A350" w14:textId="2A881756" w:rsidR="00A54DBF" w:rsidRPr="00A54DBF" w:rsidRDefault="00A54DBF" w:rsidP="001218EB">
      <w:pPr>
        <w:widowControl w:val="0"/>
        <w:autoSpaceDE w:val="0"/>
        <w:autoSpaceDN w:val="0"/>
        <w:adjustRightInd w:val="0"/>
        <w:spacing w:after="0" w:line="240" w:lineRule="auto"/>
        <w:ind w:right="22"/>
        <w:contextualSpacing/>
        <w:jc w:val="both"/>
        <w:rPr>
          <w:rFonts w:ascii="Times New Roman" w:eastAsia="Times New Roman" w:hAnsi="Times New Roman" w:cs="Times New Roman"/>
          <w:color w:val="FF0000"/>
          <w:sz w:val="24"/>
          <w:szCs w:val="24"/>
          <w:lang w:val="uk-UA" w:eastAsia="ru-RU"/>
        </w:rPr>
      </w:pPr>
      <w:r w:rsidRPr="00A54DBF">
        <w:rPr>
          <w:rFonts w:ascii="Times New Roman" w:eastAsia="Times New Roman" w:hAnsi="Times New Roman" w:cs="Times New Roman"/>
          <w:color w:val="FF0000"/>
          <w:sz w:val="24"/>
          <w:szCs w:val="24"/>
          <w:lang w:val="uk-UA" w:eastAsia="ru-RU"/>
        </w:rPr>
        <w:t xml:space="preserve"> </w:t>
      </w:r>
    </w:p>
    <w:p w14:paraId="036B906C" w14:textId="77777777" w:rsidR="00A54DBF" w:rsidRPr="001218EB" w:rsidRDefault="00A54DBF" w:rsidP="00A54DBF">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1218EB">
        <w:rPr>
          <w:rFonts w:ascii="Times New Roman" w:eastAsia="Calibri" w:hAnsi="Times New Roman" w:cs="Times New Roman"/>
          <w:sz w:val="24"/>
          <w:szCs w:val="24"/>
          <w:lang w:val="uk-UA" w:eastAsia="ar-SA"/>
        </w:rPr>
        <w:t>Таблиця № 2</w:t>
      </w:r>
    </w:p>
    <w:p w14:paraId="509027D8" w14:textId="77777777" w:rsidR="00A54DBF" w:rsidRPr="001218EB" w:rsidRDefault="00A54DBF" w:rsidP="00A54DBF">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4555748B" w14:textId="77777777" w:rsidR="00A54DBF" w:rsidRPr="001218EB" w:rsidRDefault="00A54DBF" w:rsidP="00A54DBF">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 xml:space="preserve">Довідка </w:t>
      </w:r>
    </w:p>
    <w:p w14:paraId="7A64C19F" w14:textId="77777777" w:rsidR="00A54DBF" w:rsidRPr="001218EB" w:rsidRDefault="00A54DBF" w:rsidP="00A54DB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35" w:name="_Hlk80949194"/>
      <w:r w:rsidRPr="001218EB">
        <w:rPr>
          <w:rFonts w:ascii="Times New Roman" w:eastAsia="Times New Roman" w:hAnsi="Times New Roman" w:cs="Times New Roman"/>
          <w:b/>
          <w:sz w:val="24"/>
          <w:szCs w:val="24"/>
          <w:lang w:val="uk-UA" w:eastAsia="ru-RU"/>
        </w:rPr>
        <w:t xml:space="preserve">про наявність працівників та/або осіб, </w:t>
      </w:r>
      <w:r w:rsidRPr="001218EB">
        <w:rPr>
          <w:rFonts w:ascii="Times New Roman" w:eastAsia="Times New Roman" w:hAnsi="Times New Roman" w:cs="Times New Roman"/>
          <w:sz w:val="24"/>
          <w:szCs w:val="24"/>
          <w:lang w:val="uk-UA" w:eastAsia="ru-RU"/>
        </w:rPr>
        <w:t xml:space="preserve">які будуть виконувати роботи за договорами цивільно –правового характеру </w:t>
      </w:r>
      <w:r w:rsidRPr="001218EB">
        <w:rPr>
          <w:rFonts w:ascii="Times New Roman" w:eastAsia="Times New Roman" w:hAnsi="Times New Roman" w:cs="Times New Roman"/>
          <w:b/>
          <w:sz w:val="24"/>
          <w:szCs w:val="24"/>
          <w:lang w:val="uk-UA" w:eastAsia="ru-RU"/>
        </w:rPr>
        <w:t xml:space="preserve">відповідної </w:t>
      </w:r>
      <w:r w:rsidRPr="001218EB">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35"/>
    <w:p w14:paraId="0664FBC2" w14:textId="77777777" w:rsidR="00A54DBF" w:rsidRPr="001218EB" w:rsidRDefault="00A54DBF" w:rsidP="00A54DBF">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____________________________________________</w:t>
      </w:r>
    </w:p>
    <w:p w14:paraId="6B1AF2DA" w14:textId="77777777" w:rsidR="00A54DBF" w:rsidRPr="001218EB" w:rsidRDefault="00A54DBF" w:rsidP="00A54DB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218EB">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1218EB" w:rsidRPr="001218EB" w14:paraId="5E7539FE" w14:textId="77777777" w:rsidTr="001E7947">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03E389F0"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218EB">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4B2F6FAA"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218EB">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DB9E6D"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1218EB">
              <w:rPr>
                <w:rFonts w:ascii="Times New Roman" w:eastAsia="Times New Roman" w:hAnsi="Times New Roman" w:cs="Times New Roman"/>
                <w:bCs/>
                <w:sz w:val="20"/>
                <w:szCs w:val="20"/>
                <w:lang w:val="uk-UA" w:eastAsia="ru-RU"/>
              </w:rPr>
              <w:t>Категорія особи</w:t>
            </w:r>
            <w:r w:rsidRPr="001218EB">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0559BB5B"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1218EB">
              <w:rPr>
                <w:rFonts w:ascii="Times New Roman" w:eastAsia="Times New Roman" w:hAnsi="Times New Roman" w:cs="Times New Roman"/>
                <w:bCs/>
                <w:sz w:val="20"/>
                <w:szCs w:val="20"/>
                <w:lang w:val="uk-UA" w:eastAsia="ru-RU"/>
              </w:rPr>
              <w:t>Посада</w:t>
            </w:r>
          </w:p>
        </w:tc>
      </w:tr>
      <w:tr w:rsidR="001218EB" w:rsidRPr="001218EB" w14:paraId="6D97B13E" w14:textId="77777777" w:rsidTr="001E794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523EBE5B"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1218EB">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4C199747"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1218EB">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0CCD600E"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1218EB">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3DEAA3B8"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1218EB">
              <w:rPr>
                <w:rFonts w:ascii="Times New Roman" w:eastAsia="Times New Roman" w:hAnsi="Times New Roman" w:cs="Times New Roman"/>
                <w:bCs/>
                <w:sz w:val="24"/>
                <w:szCs w:val="24"/>
                <w:lang w:val="uk-UA" w:eastAsia="ru-RU"/>
              </w:rPr>
              <w:t>4</w:t>
            </w:r>
          </w:p>
        </w:tc>
      </w:tr>
      <w:tr w:rsidR="001218EB" w:rsidRPr="001218EB" w14:paraId="00C50A2E" w14:textId="77777777" w:rsidTr="001E7947">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6F778AD6"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5816228F"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6438BAAA"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6F5DE91E" w14:textId="77777777" w:rsidR="00A54DBF" w:rsidRPr="001218EB" w:rsidRDefault="00A54DBF" w:rsidP="001E7947">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222437F1" w14:textId="3A5528AF" w:rsidR="00A54DBF" w:rsidRPr="001218EB" w:rsidRDefault="00A54DBF" w:rsidP="00A54DBF">
      <w:pPr>
        <w:autoSpaceDE w:val="0"/>
        <w:autoSpaceDN w:val="0"/>
        <w:spacing w:after="120" w:line="240" w:lineRule="auto"/>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 xml:space="preserve">* Категорія особи: </w:t>
      </w:r>
      <w:r w:rsidRPr="001218EB">
        <w:rPr>
          <w:rFonts w:ascii="Times New Roman" w:eastAsia="Times New Roman" w:hAnsi="Times New Roman" w:cs="Times New Roman"/>
          <w:b/>
          <w:bCs/>
          <w:sz w:val="24"/>
          <w:szCs w:val="24"/>
          <w:lang w:val="uk-UA" w:eastAsia="ru-RU"/>
        </w:rPr>
        <w:t>1</w:t>
      </w:r>
      <w:r w:rsidRPr="001218EB">
        <w:rPr>
          <w:rFonts w:ascii="Times New Roman" w:eastAsia="Times New Roman" w:hAnsi="Times New Roman" w:cs="Times New Roman"/>
          <w:sz w:val="24"/>
          <w:szCs w:val="24"/>
          <w:lang w:val="uk-UA" w:eastAsia="ru-RU"/>
        </w:rPr>
        <w:t xml:space="preserve"> – наймані працівники (з трудовою книжкою); </w:t>
      </w:r>
      <w:r w:rsidRPr="001218EB">
        <w:rPr>
          <w:rFonts w:ascii="Times New Roman" w:eastAsia="Times New Roman" w:hAnsi="Times New Roman" w:cs="Times New Roman"/>
          <w:b/>
          <w:bCs/>
          <w:sz w:val="24"/>
          <w:szCs w:val="24"/>
          <w:lang w:val="uk-UA" w:eastAsia="ru-RU"/>
        </w:rPr>
        <w:t>2</w:t>
      </w:r>
      <w:r w:rsidRPr="001218EB">
        <w:rPr>
          <w:rFonts w:ascii="Times New Roman" w:eastAsia="Times New Roman" w:hAnsi="Times New Roman" w:cs="Times New Roman"/>
          <w:sz w:val="24"/>
          <w:szCs w:val="24"/>
          <w:lang w:val="uk-UA" w:eastAsia="ru-RU"/>
        </w:rPr>
        <w:t xml:space="preserve"> – наймані працівники (без трудової книжки); </w:t>
      </w:r>
      <w:r w:rsidRPr="001218EB">
        <w:rPr>
          <w:rFonts w:ascii="Times New Roman" w:eastAsia="Times New Roman" w:hAnsi="Times New Roman" w:cs="Times New Roman"/>
          <w:b/>
          <w:bCs/>
          <w:sz w:val="24"/>
          <w:szCs w:val="24"/>
          <w:lang w:val="uk-UA" w:eastAsia="ru-RU"/>
        </w:rPr>
        <w:t>3</w:t>
      </w:r>
      <w:r w:rsidRPr="001218EB">
        <w:rPr>
          <w:rFonts w:ascii="Times New Roman" w:eastAsia="Times New Roman" w:hAnsi="Times New Roman" w:cs="Times New Roman"/>
          <w:sz w:val="24"/>
          <w:szCs w:val="24"/>
          <w:lang w:val="uk-UA" w:eastAsia="ru-RU"/>
        </w:rPr>
        <w:t xml:space="preserve"> – особи</w:t>
      </w:r>
      <w:bookmarkStart w:id="36" w:name="_Hlk63333069"/>
      <w:r w:rsidRPr="001218EB">
        <w:rPr>
          <w:rFonts w:ascii="Times New Roman" w:eastAsia="Times New Roman" w:hAnsi="Times New Roman" w:cs="Times New Roman"/>
          <w:sz w:val="24"/>
          <w:szCs w:val="24"/>
          <w:lang w:val="uk-UA" w:eastAsia="ru-RU"/>
        </w:rPr>
        <w:t>, які виконують роботи за договорами цивільно – правового характеру</w:t>
      </w:r>
      <w:bookmarkEnd w:id="36"/>
      <w:r w:rsidRPr="001218EB">
        <w:rPr>
          <w:rFonts w:ascii="Times New Roman" w:eastAsia="Times New Roman" w:hAnsi="Times New Roman" w:cs="Times New Roman"/>
          <w:sz w:val="24"/>
          <w:szCs w:val="24"/>
          <w:lang w:val="ru-RU" w:eastAsia="ru-RU"/>
        </w:rPr>
        <w:t>.</w:t>
      </w:r>
      <w:r w:rsidRPr="001218EB">
        <w:rPr>
          <w:rFonts w:ascii="Times New Roman" w:eastAsia="Times New Roman" w:hAnsi="Times New Roman" w:cs="Times New Roman"/>
          <w:sz w:val="24"/>
          <w:szCs w:val="24"/>
          <w:lang w:val="uk-UA" w:eastAsia="ru-RU"/>
        </w:rPr>
        <w:t xml:space="preserve"> В таблиці заповнюється лише цифра.</w:t>
      </w:r>
    </w:p>
    <w:p w14:paraId="6282D8FD" w14:textId="77777777" w:rsidR="00A54DBF" w:rsidRPr="001218EB" w:rsidRDefault="00A54DBF" w:rsidP="00A54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lastRenderedPageBreak/>
        <w:t>Уповноважена особа учасника торгів</w:t>
      </w:r>
      <w:r w:rsidRPr="001218EB">
        <w:rPr>
          <w:rFonts w:ascii="Times New Roman" w:eastAsia="Times New Roman" w:hAnsi="Times New Roman" w:cs="Times New Roman"/>
          <w:b/>
          <w:sz w:val="24"/>
          <w:szCs w:val="24"/>
          <w:lang w:val="uk-UA" w:eastAsia="ru-RU"/>
        </w:rPr>
        <w:tab/>
      </w:r>
    </w:p>
    <w:p w14:paraId="50CB4F58" w14:textId="77777777" w:rsidR="00A54DBF" w:rsidRPr="001218EB" w:rsidRDefault="00A54DBF" w:rsidP="00A54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ab/>
        <w:t>______________</w:t>
      </w:r>
      <w:r w:rsidRPr="001218EB">
        <w:rPr>
          <w:rFonts w:ascii="Times New Roman" w:eastAsia="Times New Roman" w:hAnsi="Times New Roman" w:cs="Times New Roman"/>
          <w:b/>
          <w:sz w:val="24"/>
          <w:szCs w:val="24"/>
          <w:lang w:val="uk-UA" w:eastAsia="ru-RU"/>
        </w:rPr>
        <w:tab/>
      </w:r>
      <w:r w:rsidRPr="001218EB">
        <w:rPr>
          <w:rFonts w:ascii="Times New Roman" w:eastAsia="Times New Roman" w:hAnsi="Times New Roman" w:cs="Times New Roman"/>
          <w:b/>
          <w:sz w:val="24"/>
          <w:szCs w:val="24"/>
          <w:lang w:val="uk-UA" w:eastAsia="ru-RU"/>
        </w:rPr>
        <w:tab/>
        <w:t>_______________                     ______________</w:t>
      </w:r>
    </w:p>
    <w:p w14:paraId="22AFB4A5" w14:textId="77777777" w:rsidR="00A54DBF" w:rsidRPr="001218EB" w:rsidRDefault="00A54DBF" w:rsidP="00A54DBF">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1218EB">
        <w:rPr>
          <w:rFonts w:ascii="Times New Roman" w:eastAsia="Times New Roman" w:hAnsi="Times New Roman" w:cs="Times New Roman"/>
          <w:sz w:val="24"/>
          <w:szCs w:val="24"/>
          <w:vertAlign w:val="superscript"/>
          <w:lang w:val="uk-UA" w:eastAsia="ru-RU"/>
        </w:rPr>
        <w:t xml:space="preserve">                             (посада)                                                           (підпис)                                                                 (ПІБ)</w:t>
      </w:r>
    </w:p>
    <w:p w14:paraId="49B1D0F8" w14:textId="77777777" w:rsidR="00A54DBF" w:rsidRPr="001218EB" w:rsidRDefault="00A54DBF" w:rsidP="00A54DBF">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1218EB">
        <w:rPr>
          <w:rFonts w:ascii="Times New Roman" w:eastAsia="Times New Roman" w:hAnsi="Times New Roman" w:cs="Times New Roman"/>
          <w:b/>
          <w:sz w:val="24"/>
          <w:szCs w:val="24"/>
          <w:lang w:val="uk-UA" w:eastAsia="ru-RU"/>
        </w:rPr>
        <w:t xml:space="preserve">         М.П.</w:t>
      </w:r>
      <w:r w:rsidRPr="001218EB">
        <w:rPr>
          <w:rFonts w:ascii="Times New Roman" w:eastAsia="Times New Roman" w:hAnsi="Times New Roman" w:cs="Times New Roman"/>
          <w:b/>
          <w:bCs/>
          <w:i/>
          <w:sz w:val="24"/>
          <w:szCs w:val="24"/>
          <w:lang w:val="uk-UA" w:eastAsia="ru-RU"/>
        </w:rPr>
        <w:t xml:space="preserve"> * </w:t>
      </w:r>
    </w:p>
    <w:p w14:paraId="45AA8852" w14:textId="50B61116" w:rsidR="00A54DBF" w:rsidRPr="001218EB" w:rsidRDefault="00A54DBF" w:rsidP="00A54DBF">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b/>
          <w:bCs/>
          <w:i/>
          <w:sz w:val="24"/>
          <w:szCs w:val="24"/>
          <w:lang w:val="uk-UA" w:eastAsia="ru-RU"/>
        </w:rPr>
        <w:t xml:space="preserve">* </w:t>
      </w:r>
      <w:r w:rsidRPr="001218EB">
        <w:rPr>
          <w:rFonts w:ascii="Times New Roman" w:eastAsia="Times New Roman" w:hAnsi="Times New Roman" w:cs="Times New Roman"/>
          <w:bCs/>
          <w:i/>
          <w:sz w:val="24"/>
          <w:szCs w:val="24"/>
          <w:lang w:val="uk-UA" w:eastAsia="ru-RU"/>
        </w:rPr>
        <w:t>ц</w:t>
      </w:r>
      <w:r w:rsidRPr="001218EB">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65AB088" w14:textId="73BA67A9"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5E7FA9CA" w14:textId="78A8D4B7" w:rsidR="00331862" w:rsidRPr="00E95BCD" w:rsidRDefault="001218EB"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3</w:t>
      </w:r>
      <w:r w:rsidR="00E95BCD" w:rsidRPr="00E95BCD">
        <w:rPr>
          <w:rFonts w:ascii="Times New Roman" w:eastAsia="Times New Roman" w:hAnsi="Times New Roman" w:cs="Times New Roman"/>
          <w:b/>
          <w:bCs/>
          <w:spacing w:val="4"/>
          <w:sz w:val="24"/>
          <w:szCs w:val="24"/>
          <w:lang w:val="uk-UA" w:eastAsia="ru-RU"/>
        </w:rPr>
        <w:t xml:space="preserve">. </w:t>
      </w:r>
      <w:r w:rsidR="00331862">
        <w:rPr>
          <w:rFonts w:ascii="Times New Roman" w:eastAsia="Times New Roman" w:hAnsi="Times New Roman" w:cs="Times New Roman"/>
          <w:b/>
          <w:bCs/>
          <w:spacing w:val="4"/>
          <w:sz w:val="24"/>
          <w:szCs w:val="24"/>
          <w:lang w:val="uk-UA" w:eastAsia="ru-RU"/>
        </w:rPr>
        <w:t>Н</w:t>
      </w:r>
      <w:r w:rsidR="00331862"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val="uk-UA" w:eastAsia="ru-RU"/>
        </w:rPr>
        <w:t>.</w:t>
      </w:r>
    </w:p>
    <w:p w14:paraId="6405BB97" w14:textId="028F8254"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val="uk-UA" w:eastAsia="ar-SA"/>
        </w:rPr>
        <w:t>надається д</w:t>
      </w:r>
      <w:r w:rsidR="00E95BCD"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val="uk-UA" w:eastAsia="ar-SA"/>
        </w:rPr>
        <w:t xml:space="preserve">* </w:t>
      </w:r>
      <w:r w:rsidR="00E95BCD" w:rsidRPr="00E95BCD">
        <w:rPr>
          <w:rFonts w:ascii="Times New Roman" w:eastAsia="Calibri" w:hAnsi="Times New Roman" w:cs="Times New Roman"/>
          <w:b/>
          <w:sz w:val="24"/>
          <w:szCs w:val="24"/>
          <w:lang w:val="uk-UA" w:eastAsia="ar-SA"/>
        </w:rPr>
        <w:t xml:space="preserve"> – таблиця  № </w:t>
      </w:r>
      <w:r w:rsidR="001218EB">
        <w:rPr>
          <w:rFonts w:ascii="Times New Roman" w:eastAsia="Calibri" w:hAnsi="Times New Roman" w:cs="Times New Roman"/>
          <w:b/>
          <w:sz w:val="24"/>
          <w:szCs w:val="24"/>
          <w:lang w:val="uk-UA" w:eastAsia="ar-SA"/>
        </w:rPr>
        <w:t>3</w:t>
      </w:r>
      <w:r w:rsidR="00E95BCD" w:rsidRPr="00E95BCD">
        <w:rPr>
          <w:rFonts w:ascii="Times New Roman" w:eastAsia="Calibri" w:hAnsi="Times New Roman" w:cs="Times New Roman"/>
          <w:b/>
          <w:sz w:val="24"/>
          <w:szCs w:val="24"/>
          <w:lang w:val="uk-UA"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00104A5B">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006A18FF"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sidR="00A571A7">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sidR="001A4168">
        <w:rPr>
          <w:rFonts w:ascii="Times New Roman" w:eastAsia="Calibri" w:hAnsi="Times New Roman" w:cs="Times New Roman"/>
          <w:sz w:val="24"/>
          <w:szCs w:val="24"/>
          <w:lang w:val="uk-UA" w:eastAsia="uk-UA"/>
        </w:rPr>
        <w:t>виконаних робіт</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660EB590" w14:textId="687DDC35"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val="uk-UA" w:eastAsia="ru-RU"/>
        </w:rPr>
        <w:t>виконання робіт</w:t>
      </w:r>
      <w:r w:rsidRPr="00E95BCD">
        <w:rPr>
          <w:rFonts w:ascii="Times New Roman CYR" w:eastAsia="Times New Roman" w:hAnsi="Times New Roman CYR" w:cs="Times New Roman CYR"/>
          <w:sz w:val="24"/>
          <w:szCs w:val="24"/>
          <w:lang w:val="uk-UA" w:eastAsia="ru-RU"/>
        </w:rPr>
        <w:t>,</w:t>
      </w:r>
      <w:r w:rsidR="001A4168" w:rsidRPr="001A4168">
        <w:rPr>
          <w:rFonts w:ascii="Times New Roman CYR" w:eastAsia="Times New Roman" w:hAnsi="Times New Roman CYR" w:cs="Times New Roman CYR"/>
          <w:sz w:val="24"/>
          <w:szCs w:val="24"/>
          <w:lang w:val="uk-UA" w:eastAsia="ru-RU"/>
        </w:rPr>
        <w:t xml:space="preserve"> пов’язаних з капітальним ремонтом доріг.</w:t>
      </w:r>
      <w:r w:rsidRPr="00E95BCD">
        <w:rPr>
          <w:rFonts w:ascii="Times New Roman" w:eastAsia="Calibri" w:hAnsi="Times New Roman" w:cs="Times New Roman"/>
          <w:spacing w:val="-3"/>
          <w:sz w:val="24"/>
          <w:szCs w:val="24"/>
          <w:lang w:val="uk-UA" w:eastAsia="ar-SA"/>
        </w:rPr>
        <w:t xml:space="preserve"> </w:t>
      </w:r>
    </w:p>
    <w:p w14:paraId="5D58488D" w14:textId="33BCA476" w:rsidR="00E95BCD" w:rsidRPr="00E95BCD" w:rsidRDefault="00793852" w:rsidP="001218EB">
      <w:pPr>
        <w:widowControl w:val="0"/>
        <w:tabs>
          <w:tab w:val="left" w:pos="646"/>
        </w:tabs>
        <w:autoSpaceDE w:val="0"/>
        <w:autoSpaceDN w:val="0"/>
        <w:adjustRightInd w:val="0"/>
        <w:spacing w:after="0" w:line="240" w:lineRule="exact"/>
        <w:ind w:firstLine="567"/>
        <w:jc w:val="both"/>
        <w:rPr>
          <w:rFonts w:ascii="Times New Roman" w:eastAsia="Calibri" w:hAnsi="Times New Roman" w:cs="Times New Roman"/>
          <w:bCs/>
          <w:color w:val="FF0000"/>
          <w:sz w:val="23"/>
          <w:szCs w:val="23"/>
          <w:lang w:val="uk-UA" w:eastAsia="ar-SA"/>
        </w:rPr>
      </w:pPr>
      <w:bookmarkStart w:id="37" w:name="_Hlk128568591"/>
      <w:r w:rsidRPr="00793852">
        <w:rPr>
          <w:rFonts w:ascii="Times New Roman CYR" w:eastAsia="Times New Roman" w:hAnsi="Times New Roman CYR" w:cs="Times New Roman CYR"/>
          <w:sz w:val="24"/>
          <w:szCs w:val="24"/>
          <w:lang w:val="uk-UA" w:eastAsia="ru-RU"/>
        </w:rPr>
        <w:t>У разі участі об</w:t>
      </w:r>
      <w:r w:rsidR="006A18FF">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sidR="00C84E6D">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bookmarkEnd w:id="37"/>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3338966E" w14:textId="26138DA4"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1218EB">
        <w:rPr>
          <w:rFonts w:ascii="Times New Roman" w:eastAsia="Calibri" w:hAnsi="Times New Roman" w:cs="Times New Roman"/>
          <w:bCs/>
          <w:sz w:val="23"/>
          <w:szCs w:val="23"/>
          <w:lang w:val="uk-UA" w:eastAsia="ar-SA"/>
        </w:rPr>
        <w:t>3</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181A6A5A" w14:textId="77777777" w:rsidR="001218EB"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я вимога не стосується Учасників, які здійснюють діяльність без печатки згідно з чинним законодавством.</w:t>
      </w:r>
    </w:p>
    <w:p w14:paraId="5B81FEF6" w14:textId="77777777" w:rsidR="001218EB" w:rsidRDefault="001218EB"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CCC9BA4" w14:textId="77777777" w:rsidR="001218EB" w:rsidRPr="001218EB" w:rsidRDefault="00E95BCD" w:rsidP="001218EB">
      <w:pPr>
        <w:spacing w:line="240" w:lineRule="auto"/>
        <w:jc w:val="both"/>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i/>
          <w:sz w:val="24"/>
          <w:szCs w:val="24"/>
          <w:lang w:val="uk-UA" w:eastAsia="ru-RU"/>
        </w:rPr>
        <w:t> </w:t>
      </w:r>
      <w:r w:rsidR="001218EB" w:rsidRPr="001218EB">
        <w:rPr>
          <w:rFonts w:ascii="Times New Roman" w:eastAsia="Times New Roman" w:hAnsi="Times New Roman" w:cs="Times New Roman"/>
          <w:b/>
          <w:bCs/>
          <w:iCs/>
          <w:sz w:val="24"/>
          <w:szCs w:val="24"/>
          <w:lang w:val="uk-UA" w:eastAsia="ru-RU"/>
        </w:rPr>
        <w:t xml:space="preserve">4. </w:t>
      </w:r>
      <w:bookmarkStart w:id="38" w:name="_Hlk59022268"/>
      <w:r w:rsidR="001218EB" w:rsidRPr="001218EB">
        <w:rPr>
          <w:rFonts w:ascii="Times New Roman" w:eastAsia="Times New Roman" w:hAnsi="Times New Roman" w:cs="Times New Roman"/>
          <w:b/>
          <w:bCs/>
          <w:sz w:val="24"/>
          <w:szCs w:val="24"/>
          <w:lang w:val="uk-UA" w:eastAsia="ru-RU"/>
        </w:rPr>
        <w:t>Учасник в складі пропозиції окремо повинен подати інформаційну довідку</w:t>
      </w:r>
      <w:r w:rsidR="001218EB" w:rsidRPr="001218EB">
        <w:rPr>
          <w:rFonts w:ascii="Times New Roman" w:eastAsia="Times New Roman" w:hAnsi="Times New Roman" w:cs="Times New Roman"/>
          <w:sz w:val="24"/>
          <w:szCs w:val="24"/>
          <w:lang w:val="uk-UA" w:eastAsia="ru-RU"/>
        </w:rPr>
        <w:t xml:space="preserve"> згідно форми Таблиці    № 3 про наявність асфальтобетонного (их) заводу (ів) із зазначенням типу, найменування, марка, модель тощо з наступним документальним підтвердженням. </w:t>
      </w:r>
    </w:p>
    <w:p w14:paraId="607BB91E" w14:textId="77777777" w:rsidR="001218EB" w:rsidRPr="001218EB" w:rsidRDefault="001218EB" w:rsidP="001218EB">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218EB">
        <w:rPr>
          <w:rFonts w:ascii="Times New Roman" w:eastAsia="Times New Roman" w:hAnsi="Times New Roman" w:cs="Times New Roman"/>
          <w:iCs/>
          <w:sz w:val="24"/>
          <w:szCs w:val="24"/>
          <w:lang w:val="uk-UA" w:eastAsia="ru-RU"/>
        </w:rPr>
        <w:t>Таблиця № 4</w:t>
      </w:r>
      <w:r w:rsidRPr="001218EB">
        <w:rPr>
          <w:rFonts w:ascii="Times New Roman" w:eastAsia="Times New Roman" w:hAnsi="Times New Roman" w:cs="Times New Roman"/>
          <w:sz w:val="20"/>
          <w:szCs w:val="20"/>
          <w:lang w:val="uk-UA" w:eastAsia="ru-RU"/>
        </w:rPr>
        <w:t xml:space="preserve"> </w:t>
      </w:r>
    </w:p>
    <w:p w14:paraId="0579AC3D" w14:textId="77777777" w:rsidR="001218EB" w:rsidRPr="001218EB" w:rsidRDefault="001218EB" w:rsidP="001218EB">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1218EB">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27D148B3" w14:textId="77777777" w:rsidR="001218EB" w:rsidRPr="001218EB" w:rsidRDefault="001218EB" w:rsidP="001218EB">
      <w:pPr>
        <w:spacing w:after="0" w:line="240" w:lineRule="auto"/>
        <w:jc w:val="right"/>
        <w:rPr>
          <w:rFonts w:ascii="Times New Roman" w:eastAsia="Times New Roman" w:hAnsi="Times New Roman" w:cs="Times New Roman"/>
          <w:b/>
          <w:bCs/>
          <w:iCs/>
          <w:sz w:val="24"/>
          <w:szCs w:val="24"/>
          <w:lang w:val="uk-UA" w:eastAsia="ru-RU"/>
        </w:rPr>
      </w:pPr>
    </w:p>
    <w:p w14:paraId="22DEB8C5" w14:textId="77777777" w:rsidR="001218EB" w:rsidRPr="001218EB" w:rsidRDefault="001218EB" w:rsidP="001218EB">
      <w:pPr>
        <w:spacing w:after="0" w:line="240" w:lineRule="auto"/>
        <w:jc w:val="center"/>
        <w:rPr>
          <w:rFonts w:ascii="Times New Roman" w:eastAsia="Times New Roman" w:hAnsi="Times New Roman" w:cs="Times New Roman"/>
          <w:b/>
          <w:bCs/>
          <w:iCs/>
          <w:sz w:val="24"/>
          <w:szCs w:val="24"/>
          <w:lang w:val="uk-UA" w:eastAsia="ru-RU"/>
        </w:rPr>
      </w:pPr>
      <w:r w:rsidRPr="001218EB">
        <w:rPr>
          <w:rFonts w:ascii="Times New Roman" w:eastAsia="Times New Roman" w:hAnsi="Times New Roman" w:cs="Times New Roman"/>
          <w:b/>
          <w:bCs/>
          <w:iCs/>
          <w:sz w:val="24"/>
          <w:szCs w:val="24"/>
          <w:lang w:val="uk-UA" w:eastAsia="ru-RU"/>
        </w:rPr>
        <w:t>ІНФОРМАЦІЯ</w:t>
      </w:r>
    </w:p>
    <w:p w14:paraId="55632AD1" w14:textId="77777777" w:rsidR="001218EB" w:rsidRPr="001218EB" w:rsidRDefault="001218EB" w:rsidP="001218EB">
      <w:pPr>
        <w:spacing w:after="0" w:line="360" w:lineRule="auto"/>
        <w:ind w:firstLine="709"/>
        <w:jc w:val="center"/>
        <w:rPr>
          <w:rFonts w:ascii="Times New Roman" w:eastAsia="Lucida Sans Unicode" w:hAnsi="Times New Roman" w:cs="Times New Roman"/>
          <w:b/>
          <w:kern w:val="2"/>
          <w:sz w:val="24"/>
          <w:szCs w:val="24"/>
          <w:lang w:val="uk-UA" w:eastAsia="ru-RU"/>
        </w:rPr>
      </w:pPr>
      <w:r w:rsidRPr="001218EB">
        <w:rPr>
          <w:rFonts w:ascii="Times New Roman" w:eastAsia="Times New Roman" w:hAnsi="Times New Roman" w:cs="Times New Roman"/>
          <w:b/>
          <w:bCs/>
          <w:iCs/>
          <w:sz w:val="24"/>
          <w:szCs w:val="24"/>
          <w:lang w:val="uk-UA" w:eastAsia="ru-RU"/>
        </w:rPr>
        <w:lastRenderedPageBreak/>
        <w:t>про наявність асфальтобетонного (их) заводу (ів)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1218EB" w:rsidRPr="001218EB" w14:paraId="176CCBC3" w14:textId="77777777" w:rsidTr="001E7947">
        <w:tc>
          <w:tcPr>
            <w:tcW w:w="561" w:type="dxa"/>
            <w:tcBorders>
              <w:top w:val="single" w:sz="4" w:space="0" w:color="auto"/>
              <w:left w:val="single" w:sz="4" w:space="0" w:color="auto"/>
              <w:bottom w:val="single" w:sz="4" w:space="0" w:color="auto"/>
              <w:right w:val="single" w:sz="4" w:space="0" w:color="auto"/>
            </w:tcBorders>
            <w:hideMark/>
          </w:tcPr>
          <w:p w14:paraId="586E782E"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w:t>
            </w:r>
          </w:p>
          <w:p w14:paraId="210557E7"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6509EE91" w14:textId="77777777" w:rsidR="001218EB" w:rsidRPr="001218EB" w:rsidRDefault="001218EB" w:rsidP="001E7947">
            <w:pPr>
              <w:spacing w:after="0" w:line="240" w:lineRule="auto"/>
              <w:ind w:left="-78" w:right="-134"/>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49120C9D"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Тип,марка,модель АБЗ</w:t>
            </w:r>
          </w:p>
        </w:tc>
        <w:tc>
          <w:tcPr>
            <w:tcW w:w="1560" w:type="dxa"/>
            <w:tcBorders>
              <w:top w:val="single" w:sz="4" w:space="0" w:color="auto"/>
              <w:left w:val="single" w:sz="4" w:space="0" w:color="auto"/>
              <w:bottom w:val="single" w:sz="4" w:space="0" w:color="auto"/>
              <w:right w:val="single" w:sz="4" w:space="0" w:color="auto"/>
            </w:tcBorders>
            <w:hideMark/>
          </w:tcPr>
          <w:p w14:paraId="547AB801"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Потужність АБЗ, тон/годину</w:t>
            </w:r>
          </w:p>
          <w:p w14:paraId="02F1D775"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hideMark/>
          </w:tcPr>
          <w:p w14:paraId="12E355DC" w14:textId="77777777" w:rsidR="001218EB" w:rsidRPr="001218EB" w:rsidRDefault="001218EB" w:rsidP="001E7947">
            <w:pPr>
              <w:spacing w:after="0" w:line="240" w:lineRule="auto"/>
              <w:ind w:right="-108"/>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 xml:space="preserve">Вид асфальтобетонних сумішей </w:t>
            </w:r>
          </w:p>
          <w:p w14:paraId="36618ECC" w14:textId="77777777" w:rsidR="001218EB" w:rsidRPr="001218EB" w:rsidRDefault="001218EB" w:rsidP="001E7947">
            <w:pPr>
              <w:spacing w:after="0" w:line="240" w:lineRule="auto"/>
              <w:ind w:right="-108"/>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0997"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r w:rsidRPr="001218EB">
              <w:rPr>
                <w:rFonts w:ascii="Times New Roman" w:eastAsia="Times New Roman" w:hAnsi="Times New Roman" w:cs="Times New Roman"/>
                <w:sz w:val="24"/>
                <w:szCs w:val="24"/>
                <w:lang w:val="uk-UA" w:eastAsia="ru-RU"/>
              </w:rPr>
              <w:t>Зазначення приналежності*</w:t>
            </w:r>
          </w:p>
        </w:tc>
      </w:tr>
      <w:tr w:rsidR="001218EB" w:rsidRPr="001218EB" w14:paraId="64DF95C6" w14:textId="77777777" w:rsidTr="001E7947">
        <w:trPr>
          <w:trHeight w:val="198"/>
        </w:trPr>
        <w:tc>
          <w:tcPr>
            <w:tcW w:w="561" w:type="dxa"/>
            <w:tcBorders>
              <w:top w:val="single" w:sz="4" w:space="0" w:color="auto"/>
              <w:left w:val="single" w:sz="4" w:space="0" w:color="auto"/>
              <w:bottom w:val="single" w:sz="4" w:space="0" w:color="auto"/>
              <w:right w:val="single" w:sz="4" w:space="0" w:color="auto"/>
            </w:tcBorders>
            <w:hideMark/>
          </w:tcPr>
          <w:p w14:paraId="43D1AC84"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5DD41207"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2BC47AB9"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2BA4DF6E"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6F1C38BA"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28B9397F" w14:textId="77777777" w:rsidR="001218EB" w:rsidRPr="001218EB" w:rsidRDefault="001218EB" w:rsidP="001E7947">
            <w:pPr>
              <w:spacing w:after="0" w:line="240" w:lineRule="auto"/>
              <w:jc w:val="center"/>
              <w:rPr>
                <w:rFonts w:ascii="Times New Roman" w:eastAsia="Times New Roman" w:hAnsi="Times New Roman" w:cs="Times New Roman"/>
                <w:b/>
                <w:sz w:val="24"/>
                <w:szCs w:val="24"/>
                <w:lang w:val="uk-UA" w:eastAsia="ru-RU"/>
              </w:rPr>
            </w:pPr>
            <w:r w:rsidRPr="001218EB">
              <w:rPr>
                <w:rFonts w:ascii="Times New Roman" w:eastAsia="Times New Roman" w:hAnsi="Times New Roman" w:cs="Times New Roman"/>
                <w:b/>
                <w:sz w:val="24"/>
                <w:szCs w:val="24"/>
                <w:lang w:val="uk-UA" w:eastAsia="ru-RU"/>
              </w:rPr>
              <w:t>6.</w:t>
            </w:r>
          </w:p>
        </w:tc>
      </w:tr>
      <w:tr w:rsidR="001218EB" w:rsidRPr="001218EB" w14:paraId="7C84BEA9" w14:textId="77777777" w:rsidTr="001E7947">
        <w:trPr>
          <w:trHeight w:val="198"/>
        </w:trPr>
        <w:tc>
          <w:tcPr>
            <w:tcW w:w="561" w:type="dxa"/>
            <w:tcBorders>
              <w:top w:val="single" w:sz="4" w:space="0" w:color="auto"/>
              <w:left w:val="single" w:sz="4" w:space="0" w:color="auto"/>
              <w:bottom w:val="single" w:sz="4" w:space="0" w:color="auto"/>
              <w:right w:val="single" w:sz="4" w:space="0" w:color="auto"/>
            </w:tcBorders>
          </w:tcPr>
          <w:p w14:paraId="7081C88F"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3DF80AEA"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6FC77B50"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52D290C4"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14:paraId="73088DD6"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A363465" w14:textId="77777777" w:rsidR="001218EB" w:rsidRPr="001218EB" w:rsidRDefault="001218EB" w:rsidP="001E7947">
            <w:pPr>
              <w:spacing w:after="0" w:line="240" w:lineRule="auto"/>
              <w:jc w:val="center"/>
              <w:rPr>
                <w:rFonts w:ascii="Times New Roman" w:eastAsia="Times New Roman" w:hAnsi="Times New Roman" w:cs="Times New Roman"/>
                <w:sz w:val="24"/>
                <w:szCs w:val="24"/>
                <w:lang w:val="uk-UA" w:eastAsia="ru-RU"/>
              </w:rPr>
            </w:pPr>
          </w:p>
        </w:tc>
      </w:tr>
    </w:tbl>
    <w:p w14:paraId="0B934D89" w14:textId="77777777" w:rsidR="001218EB" w:rsidRPr="00585655" w:rsidRDefault="001218EB" w:rsidP="001218EB">
      <w:pPr>
        <w:tabs>
          <w:tab w:val="left" w:pos="709"/>
        </w:tabs>
        <w:spacing w:after="0" w:line="240" w:lineRule="auto"/>
        <w:ind w:firstLine="708"/>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2D12493A" w14:textId="77777777" w:rsidR="001218EB" w:rsidRPr="00585655" w:rsidRDefault="001218EB" w:rsidP="001218EB">
      <w:pPr>
        <w:spacing w:after="0" w:line="240" w:lineRule="auto"/>
        <w:ind w:firstLine="709"/>
        <w:jc w:val="both"/>
        <w:rPr>
          <w:rFonts w:ascii="Times New Roman" w:eastAsia="Calibri" w:hAnsi="Times New Roman" w:cs="Times New Roman"/>
          <w:sz w:val="24"/>
          <w:szCs w:val="24"/>
          <w:lang w:val="uk-UA"/>
        </w:rPr>
      </w:pPr>
      <w:r w:rsidRPr="00585655">
        <w:rPr>
          <w:rFonts w:ascii="Times New Roman" w:eastAsia="Times New Roman" w:hAnsi="Times New Roman" w:cs="Times New Roman"/>
          <w:sz w:val="24"/>
          <w:szCs w:val="24"/>
          <w:lang w:val="uk-UA" w:eastAsia="ru-RU"/>
        </w:rPr>
        <w:t xml:space="preserve">В підтвердження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 копію(ї) документу(ів), що підтверджує(ють) право власності на нього(них) та </w:t>
      </w:r>
      <w:r w:rsidRPr="00585655">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585655">
        <w:rPr>
          <w:rFonts w:ascii="Times New Roman" w:eastAsia="Times New Roman" w:hAnsi="Times New Roman" w:cs="Times New Roman"/>
          <w:sz w:val="24"/>
          <w:szCs w:val="24"/>
          <w:lang w:val="uk-UA" w:eastAsia="ru-RU"/>
        </w:rPr>
        <w:t>асфальтобетонного(их) заводу(ів)</w:t>
      </w:r>
      <w:r w:rsidRPr="00585655">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585655">
        <w:rPr>
          <w:rFonts w:ascii="Times New Roman" w:eastAsia="Calibri" w:hAnsi="Times New Roman" w:cs="Times New Roman"/>
          <w:sz w:val="24"/>
          <w:szCs w:val="24"/>
          <w:lang w:val="uk-UA"/>
        </w:rPr>
        <w:t xml:space="preserve">. </w:t>
      </w:r>
    </w:p>
    <w:p w14:paraId="31900259" w14:textId="77777777" w:rsidR="001218EB" w:rsidRPr="00585655" w:rsidRDefault="001218EB" w:rsidP="001218EB">
      <w:pPr>
        <w:spacing w:after="0" w:line="240" w:lineRule="auto"/>
        <w:ind w:firstLine="709"/>
        <w:jc w:val="both"/>
        <w:rPr>
          <w:rFonts w:ascii="Times New Roman" w:eastAsia="Calibri" w:hAnsi="Times New Roman" w:cs="Times New Roman"/>
          <w:sz w:val="24"/>
          <w:szCs w:val="24"/>
          <w:lang w:val="uk-UA"/>
        </w:rPr>
      </w:pPr>
      <w:r w:rsidRPr="00585655">
        <w:rPr>
          <w:rFonts w:ascii="Times New Roman" w:eastAsia="Calibri" w:hAnsi="Times New Roman" w:cs="Times New Roman"/>
          <w:sz w:val="24"/>
          <w:szCs w:val="24"/>
          <w:lang w:val="uk-UA"/>
        </w:rPr>
        <w:t xml:space="preserve">Діяльність на </w:t>
      </w:r>
      <w:bookmarkStart w:id="39" w:name="_Hlk132203912"/>
      <w:r w:rsidRPr="00585655">
        <w:rPr>
          <w:rFonts w:ascii="Times New Roman" w:eastAsia="Calibri" w:hAnsi="Times New Roman" w:cs="Times New Roman"/>
          <w:sz w:val="24"/>
          <w:szCs w:val="24"/>
          <w:lang w:val="uk-UA"/>
        </w:rPr>
        <w:t xml:space="preserve">Асфальтобетонному(них) заводі(ах) (виробництві) повинна </w:t>
      </w:r>
      <w:bookmarkEnd w:id="39"/>
      <w:r w:rsidRPr="00585655">
        <w:rPr>
          <w:rFonts w:ascii="Times New Roman" w:eastAsia="Calibri" w:hAnsi="Times New Roman" w:cs="Times New Roman"/>
          <w:sz w:val="24"/>
          <w:szCs w:val="24"/>
          <w:lang w:val="uk-UA"/>
        </w:rPr>
        <w:t>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7CB6E6B9"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В підтвердження наявності в Учасника орендованого(их) (оренда, лізинг тощо)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w:t>
      </w:r>
    </w:p>
    <w:p w14:paraId="0FBE319C"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0E81DE74"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xml:space="preserve">- копію(ї) акту(ів) приймання-передачі Учаснику такого(их) асфальтобетоного(их) заводу(ів) до договорів (у разі, коли вимогами чинного законодавства України та/або умовами зазначених договорів передбачено їх складання); </w:t>
      </w:r>
    </w:p>
    <w:p w14:paraId="273FC522"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xml:space="preserve">- оригінал листа-підтвердження від власника асфальтобетонного(их) заводу(ів) (орендодавця, </w:t>
      </w:r>
      <w:r w:rsidRPr="00585655">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585655">
        <w:rPr>
          <w:rFonts w:ascii="Times New Roman" w:eastAsia="Times New Roman" w:hAnsi="Times New Roman" w:cs="Times New Roman"/>
          <w:sz w:val="24"/>
          <w:szCs w:val="24"/>
          <w:lang w:val="uk-UA" w:eastAsia="ru-RU"/>
        </w:rPr>
        <w:t>) щодо не заперечення використання Учасником потужностей заводу для виконання робіт (надання послуг), що є предметом закупівлі.</w:t>
      </w:r>
    </w:p>
    <w:p w14:paraId="547A7DA5"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У разі відсутності власного(них), орендованого(них) (лізинг) асфальтобетонного(их) заводу(ів) Учасник зобов’язаний у складі пропозиції надати довідку згідно форми Таблиці № 3. В підтвердження інформації, викладеної в довідці згідно форми Таблиці № 3 Учасник надає:</w:t>
      </w:r>
    </w:p>
    <w:p w14:paraId="7A330A0A"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13151F71" w14:textId="77777777" w:rsidR="001218EB" w:rsidRPr="00585655" w:rsidRDefault="001218EB" w:rsidP="001218EB">
      <w:pPr>
        <w:spacing w:after="0" w:line="240" w:lineRule="auto"/>
        <w:ind w:firstLine="709"/>
        <w:jc w:val="both"/>
        <w:rPr>
          <w:rFonts w:ascii="Times New Roman" w:eastAsia="Times New Roman" w:hAnsi="Times New Roman" w:cs="Times New Roman"/>
          <w:sz w:val="24"/>
          <w:szCs w:val="24"/>
          <w:lang w:val="uk-UA" w:eastAsia="ru-RU"/>
        </w:rPr>
      </w:pPr>
      <w:r w:rsidRPr="00585655">
        <w:rPr>
          <w:rFonts w:ascii="Times New Roman" w:eastAsia="Times New Roman" w:hAnsi="Times New Roman" w:cs="Times New Roman"/>
          <w:sz w:val="24"/>
          <w:szCs w:val="24"/>
          <w:lang w:val="uk-UA" w:eastAsia="ru-RU"/>
        </w:rPr>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w:t>
      </w:r>
    </w:p>
    <w:p w14:paraId="595098DA" w14:textId="0A52B55D" w:rsidR="00A571A7" w:rsidRDefault="001218EB" w:rsidP="00585655">
      <w:pPr>
        <w:spacing w:after="0" w:line="240" w:lineRule="auto"/>
        <w:ind w:firstLine="709"/>
        <w:jc w:val="both"/>
        <w:rPr>
          <w:rFonts w:ascii="Times New Roman" w:eastAsia="Times New Roman" w:hAnsi="Times New Roman" w:cs="Times New Roman"/>
          <w:b/>
          <w:bCs/>
          <w:sz w:val="28"/>
          <w:szCs w:val="28"/>
          <w:lang w:val="uk-UA" w:eastAsia="ru-RU"/>
        </w:rPr>
      </w:pPr>
      <w:r w:rsidRPr="00585655">
        <w:rPr>
          <w:rFonts w:ascii="Times New Roman" w:eastAsia="Times New Roman" w:hAnsi="Times New Roman" w:cs="Times New Roman"/>
          <w:sz w:val="24"/>
          <w:szCs w:val="24"/>
          <w:lang w:val="uk-UA" w:eastAsia="ru-RU"/>
        </w:rPr>
        <w:t>Асфальтобетонний(ні) завод(і) (виробництва) повинен (ні) бути атестований (ні) на виготовлення асфальтобетонних сумішей, про що учасником надаються підтверджуючі  документи, а саме:  сканована копія з оригіналу атестата виробництва.</w:t>
      </w:r>
      <w:bookmarkEnd w:id="38"/>
      <w:r w:rsidRPr="001218EB">
        <w:rPr>
          <w:rFonts w:ascii="Times New Roman" w:eastAsia="Times New Roman" w:hAnsi="Times New Roman" w:cs="Times New Roman"/>
          <w:b/>
          <w:bCs/>
          <w:color w:val="FF0000"/>
          <w:sz w:val="24"/>
          <w:szCs w:val="24"/>
          <w:lang w:val="uk-UA" w:eastAsia="ru-RU"/>
        </w:rPr>
        <w:t xml:space="preserve"> </w:t>
      </w: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D13F53" w:rsidRPr="004E5132">
        <w:rPr>
          <w:rFonts w:ascii="Times New Roman" w:eastAsia="Times New Roman" w:hAnsi="Times New Roman" w:cs="Times New Roman"/>
          <w:sz w:val="24"/>
          <w:szCs w:val="24"/>
          <w:lang w:val="uk-UA" w:eastAsia="ru-RU"/>
        </w:rPr>
        <w:t>4</w:t>
      </w:r>
      <w:r w:rsidR="00E15F35" w:rsidRPr="004E5132">
        <w:rPr>
          <w:rFonts w:ascii="Times New Roman" w:eastAsia="Times New Roman" w:hAnsi="Times New Roman" w:cs="Times New Roman"/>
          <w:sz w:val="24"/>
          <w:szCs w:val="24"/>
          <w:lang w:val="uk-UA" w:eastAsia="ru-RU"/>
        </w:rPr>
        <w:t>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 xml:space="preserve">свідоцтва платника ПДВ. Для </w:t>
      </w:r>
      <w:r w:rsidRPr="00E95BCD">
        <w:rPr>
          <w:rFonts w:ascii="Times New Roman" w:eastAsia="Times New Roman" w:hAnsi="Times New Roman" w:cs="Times New Roman"/>
          <w:bCs/>
          <w:sz w:val="24"/>
          <w:szCs w:val="24"/>
          <w:lang w:val="uk-UA" w:eastAsia="ru-RU"/>
        </w:rPr>
        <w:lastRenderedPageBreak/>
        <w:t>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val="uk-UA" w:eastAsia="ru-RU"/>
        </w:rPr>
        <w:t xml:space="preserve"> – </w:t>
      </w:r>
      <w:r w:rsidRPr="00E95BCD">
        <w:rPr>
          <w:rFonts w:ascii="Times New Roman" w:eastAsia="Times New Roman" w:hAnsi="Times New Roman" w:cs="Times New Roman"/>
          <w:sz w:val="24"/>
          <w:szCs w:val="24"/>
          <w:bdr w:val="none" w:sz="0" w:space="0" w:color="auto" w:frame="1"/>
          <w:lang w:val="uk-UA"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r w:rsidR="00793852" w:rsidRPr="004E5132">
        <w:rPr>
          <w:rFonts w:ascii="Times New Roman" w:eastAsia="Times New Roman" w:hAnsi="Times New Roman" w:cs="Times New Roman"/>
          <w:bCs/>
          <w:color w:val="000000"/>
          <w:sz w:val="24"/>
          <w:szCs w:val="24"/>
          <w:lang w:val="uk-UA" w:eastAsia="ru-RU"/>
        </w:rPr>
        <w:t>4</w:t>
      </w:r>
      <w:r w:rsidR="00E15F35" w:rsidRPr="004E5132">
        <w:rPr>
          <w:rFonts w:ascii="Times New Roman" w:eastAsia="Times New Roman" w:hAnsi="Times New Roman" w:cs="Times New Roman"/>
          <w:bCs/>
          <w:color w:val="000000"/>
          <w:sz w:val="24"/>
          <w:szCs w:val="24"/>
          <w:lang w:val="uk-UA" w:eastAsia="ru-RU"/>
        </w:rPr>
        <w:t>7</w:t>
      </w:r>
      <w:r w:rsidR="00793852" w:rsidRPr="004E5132">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40" w:name="_Hlk128568683"/>
      <w:r w:rsidRPr="004E5132">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w:t>
      </w:r>
      <w:bookmarkStart w:id="41" w:name="_Hlk128564568"/>
      <w:r w:rsidRPr="004E5132">
        <w:rPr>
          <w:rFonts w:ascii="Times New Roman" w:eastAsia="Times New Roman" w:hAnsi="Times New Roman" w:cs="Times New Roman"/>
          <w:sz w:val="24"/>
          <w:szCs w:val="24"/>
          <w:shd w:val="solid" w:color="FFFFFF" w:fill="FFFFFF"/>
          <w:lang w:val="uk-UA" w:eastAsia="ru-RU"/>
        </w:rPr>
        <w:t>(крім абзацу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40"/>
      <w:r w:rsidRPr="004E5132">
        <w:rPr>
          <w:rFonts w:ascii="Times New Roman" w:eastAsia="Times New Roman" w:hAnsi="Times New Roman" w:cs="Times New Roman"/>
          <w:sz w:val="24"/>
          <w:szCs w:val="24"/>
          <w:shd w:val="solid" w:color="FFFFFF" w:fill="FFFFFF"/>
          <w:lang w:val="uk-UA" w:eastAsia="ru-RU"/>
        </w:rPr>
        <w:t>)</w:t>
      </w:r>
      <w:bookmarkEnd w:id="41"/>
      <w:r w:rsidRPr="004E5132">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(крім </w:t>
      </w:r>
      <w:bookmarkStart w:id="42" w:name="_Hlk128569014"/>
      <w:r w:rsidRPr="004E5132">
        <w:rPr>
          <w:rFonts w:ascii="Times New Roman" w:eastAsia="Times New Roman" w:hAnsi="Times New Roman" w:cs="Times New Roman"/>
          <w:sz w:val="24"/>
          <w:szCs w:val="24"/>
          <w:shd w:val="solid" w:color="FFFFFF" w:fill="FFFFFF"/>
          <w:lang w:val="uk-UA" w:eastAsia="ru-RU"/>
        </w:rPr>
        <w:t xml:space="preserve">абзацу 14 пункту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w:t>
      </w:r>
      <w:bookmarkEnd w:id="42"/>
      <w:r w:rsidRPr="004E5132">
        <w:rPr>
          <w:rFonts w:ascii="Times New Roman" w:eastAsia="Times New Roman" w:hAnsi="Times New Roman" w:cs="Times New Roman"/>
          <w:sz w:val="24"/>
          <w:szCs w:val="24"/>
          <w:shd w:val="solid" w:color="FFFFFF" w:fill="FFFFFF"/>
          <w:lang w:val="uk-UA"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sz w:val="24"/>
          <w:szCs w:val="24"/>
          <w:shd w:val="solid" w:color="FFFFFF" w:fill="FFFFFF"/>
          <w:lang w:val="uk-UA" w:eastAsia="ru-RU"/>
        </w:rPr>
        <w:t>На підтвердження відсутності підстав для відмови в участі у процедурі закупівлі визначених абз. 14 пункту 4</w:t>
      </w:r>
      <w:r w:rsidR="00E15F35" w:rsidRPr="004E5132">
        <w:rPr>
          <w:rFonts w:ascii="Times New Roman" w:eastAsia="Times New Roman" w:hAnsi="Times New Roman" w:cs="Times New Roman"/>
          <w:sz w:val="24"/>
          <w:szCs w:val="24"/>
          <w:shd w:val="solid" w:color="FFFFFF" w:fill="FFFFFF"/>
          <w:lang w:val="uk-UA" w:eastAsia="ru-RU"/>
        </w:rPr>
        <w:t>7</w:t>
      </w:r>
      <w:r w:rsidRPr="004E5132">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43" w:name="_Hlk128569074"/>
      <w:r w:rsidRPr="004E5132">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43"/>
      <w:r w:rsidRPr="004E5132">
        <w:rPr>
          <w:rFonts w:ascii="Times New Roman" w:eastAsia="Times New Roman" w:hAnsi="Times New Roman" w:cs="Times New Roman"/>
          <w:sz w:val="24"/>
          <w:szCs w:val="24"/>
          <w:shd w:val="solid" w:color="FFFFFF" w:fill="FFFFFF"/>
          <w:lang w:val="uk-UA"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4E5132">
        <w:rPr>
          <w:rFonts w:ascii="Times New Roman" w:eastAsia="Times New Roman" w:hAnsi="Times New Roman" w:cs="Times New Roman"/>
          <w:bCs/>
          <w:sz w:val="24"/>
          <w:szCs w:val="24"/>
          <w:lang w:val="uk-UA"/>
        </w:rPr>
        <w:t>У разі участі об</w:t>
      </w:r>
      <w:r w:rsidR="00C808FD" w:rsidRPr="004E5132">
        <w:rPr>
          <w:rFonts w:ascii="Times New Roman" w:eastAsia="Times New Roman" w:hAnsi="Times New Roman" w:cs="Times New Roman"/>
          <w:bCs/>
          <w:sz w:val="24"/>
          <w:szCs w:val="24"/>
          <w:lang w:val="uk-UA"/>
        </w:rPr>
        <w:t>’</w:t>
      </w:r>
      <w:r w:rsidRPr="004E5132">
        <w:rPr>
          <w:rFonts w:ascii="Times New Roman" w:eastAsia="Times New Roman" w:hAnsi="Times New Roman" w:cs="Times New Roman"/>
          <w:bCs/>
          <w:sz w:val="24"/>
          <w:szCs w:val="24"/>
          <w:lang w:val="uk-UA"/>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val="uk-UA" w:eastAsia="ru-RU"/>
        </w:rPr>
        <w:t>47</w:t>
      </w:r>
      <w:r w:rsidRPr="004E5132">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4E5132">
        <w:rPr>
          <w:rFonts w:ascii="Times New Roman" w:eastAsia="Times New Roman" w:hAnsi="Times New Roman" w:cs="Times New Roman"/>
          <w:bCs/>
          <w:sz w:val="24"/>
          <w:szCs w:val="24"/>
          <w:lang w:val="uk-UA"/>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lastRenderedPageBreak/>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ВИЗНАЧЕНИМ ПУНКТОМ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val="uk-UA" w:eastAsia="ru-RU"/>
        </w:rPr>
        <w:t>7</w:t>
      </w:r>
      <w:r w:rsidRPr="004E5132">
        <w:rPr>
          <w:rFonts w:ascii="Times New Roman" w:eastAsia="Times New Roman" w:hAnsi="Times New Roman" w:cs="Times New Roman"/>
          <w:bCs/>
          <w:sz w:val="24"/>
          <w:szCs w:val="24"/>
          <w:lang w:val="uk-UA"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bCs/>
          <w:sz w:val="24"/>
          <w:szCs w:val="24"/>
          <w:lang w:val="uk-UA" w:eastAsia="ru-RU"/>
        </w:rPr>
        <w:t xml:space="preserve"> </w:t>
      </w:r>
      <w:r w:rsidRPr="004E5132">
        <w:rPr>
          <w:rFonts w:ascii="Times New Roman" w:eastAsia="Times New Roman" w:hAnsi="Times New Roman" w:cs="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4" w:name="_Hlk117596669"/>
      <w:r w:rsidRPr="004E5132">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4"/>
      <w:r w:rsidR="00656324" w:rsidRPr="004E5132">
        <w:rPr>
          <w:rFonts w:ascii="Times New Roman" w:eastAsia="Times New Roman" w:hAnsi="Times New Roman" w:cs="Times New Roman"/>
          <w:i/>
          <w:iCs/>
          <w:sz w:val="24"/>
          <w:szCs w:val="24"/>
          <w:lang w:val="uk-UA"/>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4E5132">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4E5132">
        <w:rPr>
          <w:rFonts w:ascii="Times New Roman" w:eastAsia="Times New Roman" w:hAnsi="Times New Roman" w:cs="Times New Roman"/>
          <w:sz w:val="24"/>
          <w:szCs w:val="24"/>
          <w:lang w:val="uk-UA"/>
        </w:rPr>
        <w:t>(</w:t>
      </w:r>
      <w:bookmarkStart w:id="45" w:name="_Hlk128571308"/>
      <w:bookmarkStart w:id="46" w:name="_Hlk117597117"/>
      <w:r w:rsidRPr="004E5132">
        <w:rPr>
          <w:rFonts w:ascii="Times New Roman" w:eastAsia="Times New Roman" w:hAnsi="Times New Roman" w:cs="Times New Roman"/>
          <w:sz w:val="24"/>
          <w:szCs w:val="24"/>
          <w:lang w:val="uk-UA"/>
        </w:rPr>
        <w:t>на виконання вимог, визначених</w:t>
      </w:r>
      <w:bookmarkEnd w:id="45"/>
      <w:r w:rsidRPr="004E5132">
        <w:rPr>
          <w:rFonts w:ascii="Times New Roman" w:eastAsia="Times New Roman" w:hAnsi="Times New Roman" w:cs="Times New Roman"/>
          <w:sz w:val="24"/>
          <w:szCs w:val="24"/>
          <w:lang w:val="uk-UA"/>
        </w:rPr>
        <w:t xml:space="preserve"> пунктами 5, 6, 12 </w:t>
      </w:r>
      <w:bookmarkEnd w:id="46"/>
      <w:r w:rsidRPr="004E5132">
        <w:rPr>
          <w:rFonts w:ascii="Times New Roman" w:eastAsia="Times New Roman" w:hAnsi="Times New Roman" w:cs="Times New Roman"/>
          <w:sz w:val="24"/>
          <w:szCs w:val="24"/>
          <w:lang w:val="uk-UA"/>
        </w:rPr>
        <w:t>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r w:rsidRPr="004E5132">
        <w:rPr>
          <w:rFonts w:ascii="Times New Roman" w:eastAsia="Times New Roman" w:hAnsi="Times New Roman" w:cs="Times New Roman"/>
          <w:bCs/>
          <w:sz w:val="24"/>
          <w:szCs w:val="24"/>
          <w:lang w:val="uk-UA"/>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4E5132">
        <w:rPr>
          <w:rFonts w:ascii="Times New Roman" w:eastAsia="Times New Roman" w:hAnsi="Times New Roman" w:cs="Times New Roman"/>
          <w:sz w:val="24"/>
          <w:szCs w:val="24"/>
          <w:lang w:val="uk-UA"/>
        </w:rPr>
        <w:t>**</w:t>
      </w:r>
      <w:r w:rsidRPr="004E5132">
        <w:rPr>
          <w:rFonts w:ascii="Times New Roman" w:eastAsia="Times New Roman" w:hAnsi="Times New Roman" w:cs="Times New Roman"/>
          <w:i/>
          <w:iCs/>
          <w:sz w:val="24"/>
          <w:szCs w:val="24"/>
          <w:lang w:val="uk-UA"/>
        </w:rPr>
        <w:t xml:space="preserve">Документ повинен бути із датою видачі </w:t>
      </w:r>
      <w:r w:rsidR="00656324" w:rsidRPr="004E5132">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4E5132">
        <w:rPr>
          <w:rFonts w:ascii="Times New Roman" w:eastAsia="Times New Roman" w:hAnsi="Times New Roman" w:cs="Times New Roman"/>
          <w:sz w:val="24"/>
          <w:szCs w:val="24"/>
          <w:lang w:val="uk-UA"/>
        </w:rPr>
        <w:t xml:space="preserve">3. </w:t>
      </w:r>
      <w:r w:rsidRPr="004E5132">
        <w:rPr>
          <w:rFonts w:ascii="Times New Roman" w:eastAsia="Times New Roman" w:hAnsi="Times New Roman" w:cs="Times New Roman"/>
          <w:bCs/>
          <w:sz w:val="24"/>
          <w:szCs w:val="24"/>
          <w:lang w:val="uk-UA"/>
        </w:rPr>
        <w:t>Довідка в довільній формі,</w:t>
      </w:r>
      <w:r w:rsidRPr="004E513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lang w:val="uk-UA"/>
        </w:rPr>
        <w:t>7</w:t>
      </w:r>
      <w:r w:rsidRPr="004E5132">
        <w:rPr>
          <w:rFonts w:ascii="Times New Roman" w:eastAsia="Times New Roman" w:hAnsi="Times New Roman" w:cs="Times New Roman"/>
          <w:sz w:val="24"/>
          <w:szCs w:val="24"/>
          <w:lang w:val="uk-UA"/>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4E5132">
        <w:rPr>
          <w:rFonts w:ascii="Times New Roman" w:eastAsia="Times New Roman" w:hAnsi="Times New Roman" w:cs="Times New Roman"/>
          <w:bCs/>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val="uk-UA" w:eastAsia="ru-RU"/>
        </w:rPr>
        <w:t xml:space="preserve"> </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1A5A87">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411BBD3E" w14:textId="77777777" w:rsidR="00585655" w:rsidRPr="00585655" w:rsidRDefault="00585655" w:rsidP="00B43C4F">
      <w:pPr>
        <w:spacing w:after="0" w:line="240" w:lineRule="auto"/>
        <w:jc w:val="center"/>
        <w:rPr>
          <w:rFonts w:ascii="Times New Roman" w:hAnsi="Times New Roman" w:cs="Times New Roman"/>
          <w:b/>
          <w:bCs/>
          <w:sz w:val="24"/>
          <w:szCs w:val="24"/>
          <w:lang w:val="uk-UA"/>
        </w:rPr>
      </w:pPr>
      <w:bookmarkStart w:id="47" w:name="_Hlk41905743"/>
      <w:r w:rsidRPr="00585655">
        <w:rPr>
          <w:rFonts w:ascii="Times New Roman" w:hAnsi="Times New Roman" w:cs="Times New Roman"/>
          <w:b/>
          <w:bCs/>
          <w:sz w:val="24"/>
          <w:szCs w:val="24"/>
          <w:lang w:val="uk-UA"/>
        </w:rPr>
        <w:t>«Капітальний ремонт вул. Шота Руставелі у м. Одесі» (коригування)</w:t>
      </w:r>
    </w:p>
    <w:p w14:paraId="2C69D9C2" w14:textId="09168C94" w:rsidR="00B43C4F" w:rsidRDefault="00B43C4F" w:rsidP="00B43C4F">
      <w:pPr>
        <w:spacing w:after="0" w:line="240" w:lineRule="auto"/>
        <w:jc w:val="center"/>
        <w:rPr>
          <w:rFonts w:ascii="Times New Roman" w:eastAsia="Times New Roman" w:hAnsi="Times New Roman" w:cs="Times New Roman"/>
          <w:sz w:val="24"/>
          <w:szCs w:val="24"/>
          <w:lang w:val="uk-UA" w:eastAsia="ru-RU"/>
        </w:rPr>
      </w:pPr>
      <w:r w:rsidRPr="00B43C4F">
        <w:rPr>
          <w:rFonts w:ascii="Times New Roman" w:eastAsia="Times New Roman" w:hAnsi="Times New Roman" w:cs="Times New Roman"/>
          <w:sz w:val="24"/>
          <w:szCs w:val="24"/>
          <w:lang w:val="uk-UA"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val="uk-UA" w:eastAsia="ru-RU"/>
        </w:rPr>
      </w:pPr>
      <w:r w:rsidRPr="00B43C4F">
        <w:rPr>
          <w:rFonts w:ascii="Times New Roman" w:eastAsia="Times New Roman" w:hAnsi="Times New Roman" w:cs="Times New Roman"/>
          <w:sz w:val="24"/>
          <w:szCs w:val="24"/>
          <w:lang w:val="uk-UA" w:eastAsia="ru-RU"/>
        </w:rPr>
        <w:t>покриття шосе, доріг»</w:t>
      </w:r>
      <w:bookmarkEnd w:id="47"/>
    </w:p>
    <w:p w14:paraId="1284EFCF" w14:textId="35B46741"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val="uk-UA" w:eastAsia="ru-RU"/>
        </w:rPr>
      </w:pPr>
      <w:r w:rsidRPr="00B43C4F">
        <w:rPr>
          <w:rFonts w:ascii="Times New Roman CYR" w:eastAsia="Times New Roman" w:hAnsi="Times New Roman CYR" w:cs="Times New Roman CYR"/>
          <w:bCs/>
          <w:sz w:val="24"/>
          <w:szCs w:val="24"/>
          <w:lang w:val="uk-UA" w:eastAsia="ru-RU"/>
        </w:rPr>
        <w:t xml:space="preserve">Площа покриття, що підлягає капітальному ремонту, складає </w:t>
      </w:r>
      <w:r w:rsidR="00585655" w:rsidRPr="00585655">
        <w:rPr>
          <w:rFonts w:ascii="Times New Roman CYR" w:eastAsia="Times New Roman" w:hAnsi="Times New Roman CYR" w:cs="Times New Roman CYR"/>
          <w:bCs/>
          <w:sz w:val="24"/>
          <w:szCs w:val="24"/>
          <w:lang w:val="uk-UA" w:eastAsia="ru-RU"/>
        </w:rPr>
        <w:t xml:space="preserve">17 086, 5 </w:t>
      </w:r>
      <w:r w:rsidRPr="00B43C4F">
        <w:rPr>
          <w:rFonts w:ascii="Times New Roman CYR" w:eastAsia="Times New Roman" w:hAnsi="Times New Roman CYR" w:cs="Times New Roman CYR"/>
          <w:bCs/>
          <w:sz w:val="24"/>
          <w:szCs w:val="24"/>
          <w:lang w:val="uk-UA" w:eastAsia="ru-RU"/>
        </w:rPr>
        <w:t>м</w:t>
      </w:r>
      <w:r w:rsidRPr="00B43C4F">
        <w:rPr>
          <w:rFonts w:ascii="Cambria" w:eastAsia="Times New Roman" w:hAnsi="Cambria" w:cs="Cambria"/>
          <w:bCs/>
          <w:sz w:val="24"/>
          <w:szCs w:val="24"/>
          <w:lang w:val="uk-UA" w:eastAsia="ru-RU"/>
        </w:rPr>
        <w:t>²</w:t>
      </w:r>
    </w:p>
    <w:p w14:paraId="55E0F2FD" w14:textId="6ECBE5A6" w:rsidR="004660F8" w:rsidRDefault="00B43C4F" w:rsidP="00B43C4F">
      <w:pPr>
        <w:spacing w:after="0" w:line="240" w:lineRule="auto"/>
        <w:jc w:val="center"/>
        <w:rPr>
          <w:rFonts w:ascii="Times New Roman" w:eastAsia="Times New Roman" w:hAnsi="Times New Roman" w:cs="Times New Roman"/>
          <w:i/>
          <w:iCs/>
          <w:sz w:val="24"/>
          <w:szCs w:val="24"/>
          <w:lang w:val="uk-UA" w:eastAsia="ru-RU"/>
        </w:rPr>
      </w:pPr>
      <w:r w:rsidRPr="00B43C4F">
        <w:rPr>
          <w:rFonts w:ascii="Times New Roman" w:eastAsia="Times New Roman" w:hAnsi="Times New Roman" w:cs="Times New Roman"/>
          <w:sz w:val="24"/>
          <w:szCs w:val="24"/>
          <w:lang w:val="uk-UA" w:eastAsia="ru-RU"/>
        </w:rPr>
        <w:t>*(</w:t>
      </w:r>
      <w:r w:rsidRPr="00B43C4F">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val="uk-UA" w:eastAsia="ru-RU"/>
        </w:rPr>
        <w:t>)</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2"/>
        <w:gridCol w:w="7"/>
        <w:gridCol w:w="1410"/>
        <w:gridCol w:w="7"/>
        <w:gridCol w:w="1411"/>
        <w:gridCol w:w="6"/>
        <w:gridCol w:w="1411"/>
        <w:gridCol w:w="8"/>
      </w:tblGrid>
      <w:tr w:rsidR="00E46C4D" w:rsidRPr="00E46C4D" w14:paraId="14438CE7" w14:textId="77777777" w:rsidTr="00E46C4D">
        <w:tblPrEx>
          <w:tblCellMar>
            <w:top w:w="0" w:type="dxa"/>
            <w:bottom w:w="0" w:type="dxa"/>
          </w:tblCellMar>
        </w:tblPrEx>
        <w:trPr>
          <w:tblHeader/>
          <w:jc w:val="center"/>
        </w:trPr>
        <w:tc>
          <w:tcPr>
            <w:tcW w:w="567" w:type="dxa"/>
            <w:vAlign w:val="center"/>
          </w:tcPr>
          <w:p w14:paraId="16AAB6F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bookmarkStart w:id="48" w:name="_Hlk141274864"/>
            <w:r w:rsidRPr="00E46C4D">
              <w:rPr>
                <w:rFonts w:ascii="Times New Roman" w:eastAsia="Times New Roman" w:hAnsi="Times New Roman" w:cs="Times New Roman"/>
                <w:b/>
                <w:bCs/>
                <w:spacing w:val="-3"/>
                <w:sz w:val="24"/>
                <w:szCs w:val="24"/>
                <w:lang w:val="uk-UA"/>
              </w:rPr>
              <w:t>№</w:t>
            </w:r>
          </w:p>
          <w:p w14:paraId="2E3A812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ч.ч.</w:t>
            </w:r>
          </w:p>
        </w:tc>
        <w:tc>
          <w:tcPr>
            <w:tcW w:w="5389" w:type="dxa"/>
            <w:gridSpan w:val="2"/>
            <w:vAlign w:val="center"/>
          </w:tcPr>
          <w:p w14:paraId="157A1B2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Найменування робіт і витрат</w:t>
            </w:r>
          </w:p>
        </w:tc>
        <w:tc>
          <w:tcPr>
            <w:tcW w:w="1417" w:type="dxa"/>
            <w:gridSpan w:val="2"/>
            <w:vAlign w:val="center"/>
          </w:tcPr>
          <w:p w14:paraId="086F5F9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E46C4D">
              <w:rPr>
                <w:rFonts w:ascii="Times New Roman" w:eastAsia="Times New Roman" w:hAnsi="Times New Roman" w:cs="Times New Roman"/>
                <w:b/>
                <w:bCs/>
                <w:spacing w:val="-3"/>
                <w:sz w:val="24"/>
                <w:szCs w:val="24"/>
                <w:lang w:val="uk-UA"/>
              </w:rPr>
              <w:t>Одиниця</w:t>
            </w:r>
          </w:p>
          <w:p w14:paraId="33B1CEF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виміру</w:t>
            </w:r>
          </w:p>
        </w:tc>
        <w:tc>
          <w:tcPr>
            <w:tcW w:w="1417" w:type="dxa"/>
            <w:gridSpan w:val="2"/>
            <w:vAlign w:val="center"/>
          </w:tcPr>
          <w:p w14:paraId="475E71D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Кількість</w:t>
            </w:r>
          </w:p>
        </w:tc>
        <w:tc>
          <w:tcPr>
            <w:tcW w:w="1419" w:type="dxa"/>
            <w:gridSpan w:val="2"/>
            <w:vAlign w:val="center"/>
          </w:tcPr>
          <w:p w14:paraId="0D41115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Примітка</w:t>
            </w:r>
          </w:p>
        </w:tc>
      </w:tr>
      <w:tr w:rsidR="00E46C4D" w:rsidRPr="00E46C4D" w14:paraId="1F07308E" w14:textId="77777777" w:rsidTr="00E46C4D">
        <w:tblPrEx>
          <w:tblCellMar>
            <w:top w:w="0" w:type="dxa"/>
            <w:bottom w:w="0" w:type="dxa"/>
          </w:tblCellMar>
        </w:tblPrEx>
        <w:trPr>
          <w:jc w:val="center"/>
        </w:trPr>
        <w:tc>
          <w:tcPr>
            <w:tcW w:w="567" w:type="dxa"/>
            <w:vAlign w:val="center"/>
          </w:tcPr>
          <w:p w14:paraId="7E81404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389" w:type="dxa"/>
            <w:gridSpan w:val="2"/>
            <w:vAlign w:val="center"/>
          </w:tcPr>
          <w:p w14:paraId="3F8BACC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E46C4D">
              <w:rPr>
                <w:rFonts w:ascii="Times New Roman" w:eastAsia="Times New Roman" w:hAnsi="Times New Roman" w:cs="Times New Roman"/>
                <w:b/>
                <w:bCs/>
                <w:spacing w:val="-3"/>
                <w:sz w:val="24"/>
                <w:szCs w:val="24"/>
                <w:lang w:val="uk-UA"/>
              </w:rPr>
              <w:t xml:space="preserve">«Капітальний ремонт вул. Шота Руставелі у </w:t>
            </w:r>
          </w:p>
          <w:p w14:paraId="6C6FFEC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м. Одесі» (коригування)</w:t>
            </w:r>
          </w:p>
        </w:tc>
        <w:tc>
          <w:tcPr>
            <w:tcW w:w="1417" w:type="dxa"/>
            <w:gridSpan w:val="2"/>
            <w:vAlign w:val="center"/>
          </w:tcPr>
          <w:p w14:paraId="1F8DB96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7" w:type="dxa"/>
            <w:gridSpan w:val="2"/>
            <w:vAlign w:val="center"/>
          </w:tcPr>
          <w:p w14:paraId="1B0ED61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9" w:type="dxa"/>
            <w:gridSpan w:val="2"/>
            <w:vAlign w:val="center"/>
          </w:tcPr>
          <w:p w14:paraId="2337641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46C4D" w:rsidRPr="00E46C4D" w14:paraId="0A80A116" w14:textId="77777777" w:rsidTr="00E46C4D">
        <w:tblPrEx>
          <w:tblCellMar>
            <w:top w:w="0" w:type="dxa"/>
            <w:bottom w:w="0" w:type="dxa"/>
          </w:tblCellMar>
        </w:tblPrEx>
        <w:trPr>
          <w:jc w:val="center"/>
        </w:trPr>
        <w:tc>
          <w:tcPr>
            <w:tcW w:w="567" w:type="dxa"/>
            <w:vAlign w:val="center"/>
          </w:tcPr>
          <w:p w14:paraId="71DE708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5389" w:type="dxa"/>
            <w:gridSpan w:val="2"/>
            <w:vAlign w:val="center"/>
          </w:tcPr>
          <w:p w14:paraId="7D8FED0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E46C4D">
              <w:rPr>
                <w:rFonts w:ascii="Times New Roman" w:eastAsia="Times New Roman" w:hAnsi="Times New Roman" w:cs="Times New Roman"/>
                <w:b/>
                <w:bCs/>
                <w:spacing w:val="-3"/>
                <w:sz w:val="24"/>
                <w:szCs w:val="24"/>
                <w:lang w:val="uk-UA"/>
              </w:rPr>
              <w:t>Трамвай</w:t>
            </w:r>
          </w:p>
        </w:tc>
        <w:tc>
          <w:tcPr>
            <w:tcW w:w="1417" w:type="dxa"/>
            <w:gridSpan w:val="2"/>
            <w:vAlign w:val="center"/>
          </w:tcPr>
          <w:p w14:paraId="15859E8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417" w:type="dxa"/>
            <w:gridSpan w:val="2"/>
            <w:vAlign w:val="center"/>
          </w:tcPr>
          <w:p w14:paraId="421F91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c>
          <w:tcPr>
            <w:tcW w:w="1419" w:type="dxa"/>
            <w:gridSpan w:val="2"/>
            <w:vAlign w:val="center"/>
          </w:tcPr>
          <w:p w14:paraId="5023DA7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pacing w:val="-3"/>
                <w:sz w:val="24"/>
                <w:szCs w:val="24"/>
                <w:lang w:val="uk-UA"/>
              </w:rPr>
            </w:pPr>
          </w:p>
        </w:tc>
      </w:tr>
      <w:tr w:rsidR="00E46C4D" w:rsidRPr="00E46C4D" w14:paraId="18689F1A" w14:textId="77777777" w:rsidTr="00E46C4D">
        <w:tblPrEx>
          <w:tblCellMar>
            <w:top w:w="0" w:type="dxa"/>
            <w:bottom w:w="0" w:type="dxa"/>
          </w:tblCellMar>
        </w:tblPrEx>
        <w:trPr>
          <w:jc w:val="center"/>
        </w:trPr>
        <w:tc>
          <w:tcPr>
            <w:tcW w:w="567" w:type="dxa"/>
            <w:vAlign w:val="center"/>
          </w:tcPr>
          <w:p w14:paraId="03B06F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22B84F6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uk-UA"/>
              </w:rPr>
            </w:pPr>
            <w:r w:rsidRPr="00E46C4D">
              <w:rPr>
                <w:rFonts w:ascii="Times New Roman" w:eastAsia="Times New Roman" w:hAnsi="Times New Roman" w:cs="Times New Roman"/>
                <w:spacing w:val="-3"/>
                <w:sz w:val="24"/>
                <w:szCs w:val="24"/>
                <w:lang w:val="en-US"/>
              </w:rPr>
              <w:t>Розділ №1.  Демонтаж контактной сет</w:t>
            </w:r>
            <w:r w:rsidRPr="00E46C4D">
              <w:rPr>
                <w:rFonts w:ascii="Times New Roman" w:eastAsia="Times New Roman" w:hAnsi="Times New Roman" w:cs="Times New Roman"/>
                <w:spacing w:val="-3"/>
                <w:sz w:val="24"/>
                <w:szCs w:val="24"/>
                <w:lang w:val="uk-UA"/>
              </w:rPr>
              <w:t>і</w:t>
            </w:r>
          </w:p>
        </w:tc>
        <w:tc>
          <w:tcPr>
            <w:tcW w:w="1417" w:type="dxa"/>
            <w:gridSpan w:val="2"/>
            <w:vAlign w:val="center"/>
          </w:tcPr>
          <w:p w14:paraId="13CA23C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4CCBD74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430E589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6F83464" w14:textId="77777777" w:rsidTr="00E46C4D">
        <w:tblPrEx>
          <w:tblCellMar>
            <w:top w:w="0" w:type="dxa"/>
            <w:bottom w:w="0" w:type="dxa"/>
          </w:tblCellMar>
        </w:tblPrEx>
        <w:trPr>
          <w:jc w:val="center"/>
        </w:trPr>
        <w:tc>
          <w:tcPr>
            <w:tcW w:w="567" w:type="dxa"/>
          </w:tcPr>
          <w:p w14:paraId="00AC558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w:t>
            </w:r>
          </w:p>
        </w:tc>
        <w:tc>
          <w:tcPr>
            <w:tcW w:w="5389" w:type="dxa"/>
            <w:gridSpan w:val="2"/>
          </w:tcPr>
          <w:p w14:paraId="6E5AE96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Демонтаж залізобетонних опор контактної мережі з</w:t>
            </w:r>
          </w:p>
          <w:p w14:paraId="30B8CC7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бетонним фундаментом вагою до 3,5 т</w:t>
            </w:r>
          </w:p>
        </w:tc>
        <w:tc>
          <w:tcPr>
            <w:tcW w:w="1417" w:type="dxa"/>
            <w:gridSpan w:val="2"/>
          </w:tcPr>
          <w:p w14:paraId="3C88D18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опоpа</w:t>
            </w:r>
          </w:p>
        </w:tc>
        <w:tc>
          <w:tcPr>
            <w:tcW w:w="1417" w:type="dxa"/>
            <w:gridSpan w:val="2"/>
          </w:tcPr>
          <w:p w14:paraId="67DA781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1419" w:type="dxa"/>
            <w:gridSpan w:val="2"/>
          </w:tcPr>
          <w:p w14:paraId="433DDA9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12CD4A4" w14:textId="77777777" w:rsidTr="00E46C4D">
        <w:tblPrEx>
          <w:tblCellMar>
            <w:top w:w="0" w:type="dxa"/>
            <w:bottom w:w="0" w:type="dxa"/>
          </w:tblCellMar>
        </w:tblPrEx>
        <w:trPr>
          <w:jc w:val="center"/>
        </w:trPr>
        <w:tc>
          <w:tcPr>
            <w:tcW w:w="567" w:type="dxa"/>
          </w:tcPr>
          <w:p w14:paraId="6AFEB02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5389" w:type="dxa"/>
            <w:gridSpan w:val="2"/>
          </w:tcPr>
          <w:p w14:paraId="47B7A69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Перевезення збірного залізобетону довжиною від 6,6 до</w:t>
            </w:r>
          </w:p>
          <w:p w14:paraId="6B800A4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12 м транспортом загального призначення на вiдстань</w:t>
            </w:r>
          </w:p>
          <w:p w14:paraId="2A177B4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30 км</w:t>
            </w:r>
          </w:p>
        </w:tc>
        <w:tc>
          <w:tcPr>
            <w:tcW w:w="1417" w:type="dxa"/>
            <w:gridSpan w:val="2"/>
          </w:tcPr>
          <w:p w14:paraId="61E0DD8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0A9E9D1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2,92</w:t>
            </w:r>
          </w:p>
        </w:tc>
        <w:tc>
          <w:tcPr>
            <w:tcW w:w="1419" w:type="dxa"/>
            <w:gridSpan w:val="2"/>
          </w:tcPr>
          <w:p w14:paraId="01FD658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A3E2007" w14:textId="77777777" w:rsidTr="00E46C4D">
        <w:tblPrEx>
          <w:tblCellMar>
            <w:top w:w="0" w:type="dxa"/>
            <w:bottom w:w="0" w:type="dxa"/>
          </w:tblCellMar>
        </w:tblPrEx>
        <w:trPr>
          <w:jc w:val="center"/>
        </w:trPr>
        <w:tc>
          <w:tcPr>
            <w:tcW w:w="567" w:type="dxa"/>
          </w:tcPr>
          <w:p w14:paraId="5FE6874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w:t>
            </w:r>
          </w:p>
        </w:tc>
        <w:tc>
          <w:tcPr>
            <w:tcW w:w="5389" w:type="dxa"/>
            <w:gridSpan w:val="2"/>
          </w:tcPr>
          <w:p w14:paraId="29E158C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Демонтаж хомута на опорi</w:t>
            </w:r>
          </w:p>
        </w:tc>
        <w:tc>
          <w:tcPr>
            <w:tcW w:w="1417" w:type="dxa"/>
            <w:gridSpan w:val="2"/>
          </w:tcPr>
          <w:p w14:paraId="4517D94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3EF6825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w:t>
            </w:r>
          </w:p>
        </w:tc>
        <w:tc>
          <w:tcPr>
            <w:tcW w:w="1419" w:type="dxa"/>
            <w:gridSpan w:val="2"/>
          </w:tcPr>
          <w:p w14:paraId="11F2CA0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CD0F657" w14:textId="77777777" w:rsidTr="00E46C4D">
        <w:tblPrEx>
          <w:tblCellMar>
            <w:top w:w="0" w:type="dxa"/>
            <w:bottom w:w="0" w:type="dxa"/>
          </w:tblCellMar>
        </w:tblPrEx>
        <w:trPr>
          <w:jc w:val="center"/>
        </w:trPr>
        <w:tc>
          <w:tcPr>
            <w:tcW w:w="567" w:type="dxa"/>
          </w:tcPr>
          <w:p w14:paraId="2C5F751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5389" w:type="dxa"/>
            <w:gridSpan w:val="2"/>
          </w:tcPr>
          <w:p w14:paraId="651B2D2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Поперечка з троса, довжина до 30 м</w:t>
            </w:r>
          </w:p>
        </w:tc>
        <w:tc>
          <w:tcPr>
            <w:tcW w:w="1417" w:type="dxa"/>
            <w:gridSpan w:val="2"/>
          </w:tcPr>
          <w:p w14:paraId="5E9FDD1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35F10CA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1419" w:type="dxa"/>
            <w:gridSpan w:val="2"/>
          </w:tcPr>
          <w:p w14:paraId="7B801C7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69F421A" w14:textId="77777777" w:rsidTr="00E46C4D">
        <w:tblPrEx>
          <w:tblCellMar>
            <w:top w:w="0" w:type="dxa"/>
            <w:bottom w:w="0" w:type="dxa"/>
          </w:tblCellMar>
        </w:tblPrEx>
        <w:trPr>
          <w:jc w:val="center"/>
        </w:trPr>
        <w:tc>
          <w:tcPr>
            <w:tcW w:w="567" w:type="dxa"/>
          </w:tcPr>
          <w:p w14:paraId="7787643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w:t>
            </w:r>
          </w:p>
        </w:tc>
        <w:tc>
          <w:tcPr>
            <w:tcW w:w="5389" w:type="dxa"/>
            <w:gridSpan w:val="2"/>
          </w:tcPr>
          <w:p w14:paraId="201C482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Демонтаж кронштейна однобiчного трамвайного i</w:t>
            </w:r>
          </w:p>
          <w:p w14:paraId="7808E69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тролейбусного на установленiй опорi</w:t>
            </w:r>
          </w:p>
        </w:tc>
        <w:tc>
          <w:tcPr>
            <w:tcW w:w="1417" w:type="dxa"/>
            <w:gridSpan w:val="2"/>
          </w:tcPr>
          <w:p w14:paraId="08833AA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2D6EB03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1419" w:type="dxa"/>
            <w:gridSpan w:val="2"/>
          </w:tcPr>
          <w:p w14:paraId="0A6B6F7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DD351F8" w14:textId="77777777" w:rsidTr="00E46C4D">
        <w:tblPrEx>
          <w:tblCellMar>
            <w:top w:w="0" w:type="dxa"/>
            <w:bottom w:w="0" w:type="dxa"/>
          </w:tblCellMar>
        </w:tblPrEx>
        <w:trPr>
          <w:jc w:val="center"/>
        </w:trPr>
        <w:tc>
          <w:tcPr>
            <w:tcW w:w="567" w:type="dxa"/>
          </w:tcPr>
          <w:p w14:paraId="36B7C98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w:t>
            </w:r>
          </w:p>
        </w:tc>
        <w:tc>
          <w:tcPr>
            <w:tcW w:w="5389" w:type="dxa"/>
            <w:gridSpan w:val="2"/>
          </w:tcPr>
          <w:p w14:paraId="43BBBB2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Провід контактний трамвайний одиночний на прямий та</w:t>
            </w:r>
          </w:p>
          <w:p w14:paraId="1406AE7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кривій радіусом більше 30 м</w:t>
            </w:r>
          </w:p>
        </w:tc>
        <w:tc>
          <w:tcPr>
            <w:tcW w:w="1417" w:type="dxa"/>
            <w:gridSpan w:val="2"/>
          </w:tcPr>
          <w:p w14:paraId="5F5FDE0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км 1 пр.</w:t>
            </w:r>
          </w:p>
        </w:tc>
        <w:tc>
          <w:tcPr>
            <w:tcW w:w="1417" w:type="dxa"/>
            <w:gridSpan w:val="2"/>
          </w:tcPr>
          <w:p w14:paraId="7BD5815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0,3</w:t>
            </w:r>
          </w:p>
        </w:tc>
        <w:tc>
          <w:tcPr>
            <w:tcW w:w="1419" w:type="dxa"/>
            <w:gridSpan w:val="2"/>
          </w:tcPr>
          <w:p w14:paraId="48D0D04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EEE2AEF" w14:textId="77777777" w:rsidTr="00E46C4D">
        <w:tblPrEx>
          <w:tblCellMar>
            <w:top w:w="0" w:type="dxa"/>
            <w:bottom w:w="0" w:type="dxa"/>
          </w:tblCellMar>
        </w:tblPrEx>
        <w:trPr>
          <w:jc w:val="center"/>
        </w:trPr>
        <w:tc>
          <w:tcPr>
            <w:tcW w:w="567" w:type="dxa"/>
          </w:tcPr>
          <w:p w14:paraId="7EFC5B9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w:t>
            </w:r>
          </w:p>
        </w:tc>
        <w:tc>
          <w:tcPr>
            <w:tcW w:w="5389" w:type="dxa"/>
            <w:gridSpan w:val="2"/>
          </w:tcPr>
          <w:p w14:paraId="3252175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пiд тротуари товщиною 12 см iз</w:t>
            </w:r>
          </w:p>
          <w:p w14:paraId="1256C8C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щебенево-піщаних сумiшей</w:t>
            </w:r>
          </w:p>
        </w:tc>
        <w:tc>
          <w:tcPr>
            <w:tcW w:w="1417" w:type="dxa"/>
            <w:gridSpan w:val="2"/>
          </w:tcPr>
          <w:p w14:paraId="2660BE5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6873508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63</w:t>
            </w:r>
          </w:p>
        </w:tc>
        <w:tc>
          <w:tcPr>
            <w:tcW w:w="1419" w:type="dxa"/>
            <w:gridSpan w:val="2"/>
          </w:tcPr>
          <w:p w14:paraId="2AE5DA2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50AA933" w14:textId="77777777" w:rsidTr="00E46C4D">
        <w:tblPrEx>
          <w:tblCellMar>
            <w:top w:w="0" w:type="dxa"/>
            <w:bottom w:w="0" w:type="dxa"/>
          </w:tblCellMar>
        </w:tblPrEx>
        <w:trPr>
          <w:jc w:val="center"/>
        </w:trPr>
        <w:tc>
          <w:tcPr>
            <w:tcW w:w="567" w:type="dxa"/>
          </w:tcPr>
          <w:p w14:paraId="21F1F1D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w:t>
            </w:r>
          </w:p>
        </w:tc>
        <w:tc>
          <w:tcPr>
            <w:tcW w:w="5389" w:type="dxa"/>
            <w:gridSpan w:val="2"/>
          </w:tcPr>
          <w:p w14:paraId="59D75E8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покриття з фігурних елементів мощення з</w:t>
            </w:r>
          </w:p>
          <w:p w14:paraId="36516AC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використанням готової піщано-цементної суміші</w:t>
            </w:r>
          </w:p>
          <w:p w14:paraId="6C7B48E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площадок та тротуарів шириною понад 2 м</w:t>
            </w:r>
          </w:p>
        </w:tc>
        <w:tc>
          <w:tcPr>
            <w:tcW w:w="1417" w:type="dxa"/>
            <w:gridSpan w:val="2"/>
          </w:tcPr>
          <w:p w14:paraId="50A8F7F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м2</w:t>
            </w:r>
          </w:p>
        </w:tc>
        <w:tc>
          <w:tcPr>
            <w:tcW w:w="1417" w:type="dxa"/>
            <w:gridSpan w:val="2"/>
          </w:tcPr>
          <w:p w14:paraId="7D3CEEE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63</w:t>
            </w:r>
          </w:p>
        </w:tc>
        <w:tc>
          <w:tcPr>
            <w:tcW w:w="1419" w:type="dxa"/>
            <w:gridSpan w:val="2"/>
          </w:tcPr>
          <w:p w14:paraId="25A70F8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3DE2244" w14:textId="77777777" w:rsidTr="00E46C4D">
        <w:tblPrEx>
          <w:tblCellMar>
            <w:top w:w="0" w:type="dxa"/>
            <w:bottom w:w="0" w:type="dxa"/>
          </w:tblCellMar>
        </w:tblPrEx>
        <w:trPr>
          <w:jc w:val="center"/>
        </w:trPr>
        <w:tc>
          <w:tcPr>
            <w:tcW w:w="567" w:type="dxa"/>
            <w:vAlign w:val="center"/>
          </w:tcPr>
          <w:p w14:paraId="5509BB2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715CC4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№2.  Монтаж контакної мережі</w:t>
            </w:r>
          </w:p>
        </w:tc>
        <w:tc>
          <w:tcPr>
            <w:tcW w:w="1417" w:type="dxa"/>
            <w:gridSpan w:val="2"/>
            <w:vAlign w:val="center"/>
          </w:tcPr>
          <w:p w14:paraId="0EE2586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1C65DF8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0B3DFB4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22854E6" w14:textId="77777777" w:rsidTr="00E46C4D">
        <w:tblPrEx>
          <w:tblCellMar>
            <w:top w:w="0" w:type="dxa"/>
            <w:bottom w:w="0" w:type="dxa"/>
          </w:tblCellMar>
        </w:tblPrEx>
        <w:trPr>
          <w:jc w:val="center"/>
        </w:trPr>
        <w:tc>
          <w:tcPr>
            <w:tcW w:w="567" w:type="dxa"/>
          </w:tcPr>
          <w:p w14:paraId="5BD5897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w:t>
            </w:r>
          </w:p>
        </w:tc>
        <w:tc>
          <w:tcPr>
            <w:tcW w:w="5389" w:type="dxa"/>
            <w:gridSpan w:val="2"/>
          </w:tcPr>
          <w:p w14:paraId="2A081A6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залізобетонних опор контактної мережі</w:t>
            </w:r>
          </w:p>
          <w:p w14:paraId="13EA091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масою до 3,5 т з бурінням котлованів під монолітні</w:t>
            </w:r>
          </w:p>
          <w:p w14:paraId="146C3E4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фундаменти у ґрунтах 2 групи, глибина буріння 3 м</w:t>
            </w:r>
          </w:p>
        </w:tc>
        <w:tc>
          <w:tcPr>
            <w:tcW w:w="1417" w:type="dxa"/>
            <w:gridSpan w:val="2"/>
          </w:tcPr>
          <w:p w14:paraId="179E121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опора</w:t>
            </w:r>
          </w:p>
        </w:tc>
        <w:tc>
          <w:tcPr>
            <w:tcW w:w="1417" w:type="dxa"/>
            <w:gridSpan w:val="2"/>
          </w:tcPr>
          <w:p w14:paraId="2628F69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1419" w:type="dxa"/>
            <w:gridSpan w:val="2"/>
          </w:tcPr>
          <w:p w14:paraId="0C87D5F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7B8D00B" w14:textId="77777777" w:rsidTr="00E46C4D">
        <w:tblPrEx>
          <w:tblCellMar>
            <w:top w:w="0" w:type="dxa"/>
            <w:bottom w:w="0" w:type="dxa"/>
          </w:tblCellMar>
        </w:tblPrEx>
        <w:trPr>
          <w:jc w:val="center"/>
        </w:trPr>
        <w:tc>
          <w:tcPr>
            <w:tcW w:w="567" w:type="dxa"/>
          </w:tcPr>
          <w:p w14:paraId="704DD22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w:t>
            </w:r>
          </w:p>
        </w:tc>
        <w:tc>
          <w:tcPr>
            <w:tcW w:w="5389" w:type="dxa"/>
            <w:gridSpan w:val="2"/>
          </w:tcPr>
          <w:p w14:paraId="7484BAE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монолітних бетонних фундаментів,</w:t>
            </w:r>
          </w:p>
          <w:p w14:paraId="2303E0F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заглиблених на різних відмітках з опорою</w:t>
            </w:r>
          </w:p>
        </w:tc>
        <w:tc>
          <w:tcPr>
            <w:tcW w:w="1417" w:type="dxa"/>
            <w:gridSpan w:val="2"/>
          </w:tcPr>
          <w:p w14:paraId="66D9B5C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4920460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6,5</w:t>
            </w:r>
          </w:p>
        </w:tc>
        <w:tc>
          <w:tcPr>
            <w:tcW w:w="1419" w:type="dxa"/>
            <w:gridSpan w:val="2"/>
          </w:tcPr>
          <w:p w14:paraId="762C2C9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03FC787" w14:textId="77777777" w:rsidTr="00E46C4D">
        <w:tblPrEx>
          <w:tblCellMar>
            <w:top w:w="0" w:type="dxa"/>
            <w:bottom w:w="0" w:type="dxa"/>
          </w:tblCellMar>
        </w:tblPrEx>
        <w:trPr>
          <w:jc w:val="center"/>
        </w:trPr>
        <w:tc>
          <w:tcPr>
            <w:tcW w:w="567" w:type="dxa"/>
          </w:tcPr>
          <w:p w14:paraId="2811E84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w:t>
            </w:r>
          </w:p>
        </w:tc>
        <w:tc>
          <w:tcPr>
            <w:tcW w:w="5389" w:type="dxa"/>
            <w:gridSpan w:val="2"/>
          </w:tcPr>
          <w:p w14:paraId="52089AB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Хомут на опорі</w:t>
            </w:r>
          </w:p>
        </w:tc>
        <w:tc>
          <w:tcPr>
            <w:tcW w:w="1417" w:type="dxa"/>
            <w:gridSpan w:val="2"/>
          </w:tcPr>
          <w:p w14:paraId="2F2393A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02E34FB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w:t>
            </w:r>
          </w:p>
        </w:tc>
        <w:tc>
          <w:tcPr>
            <w:tcW w:w="1419" w:type="dxa"/>
            <w:gridSpan w:val="2"/>
          </w:tcPr>
          <w:p w14:paraId="6576239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249FD3D" w14:textId="77777777" w:rsidTr="00E46C4D">
        <w:tblPrEx>
          <w:tblCellMar>
            <w:top w:w="0" w:type="dxa"/>
            <w:bottom w:w="0" w:type="dxa"/>
          </w:tblCellMar>
        </w:tblPrEx>
        <w:trPr>
          <w:jc w:val="center"/>
        </w:trPr>
        <w:tc>
          <w:tcPr>
            <w:tcW w:w="567" w:type="dxa"/>
          </w:tcPr>
          <w:p w14:paraId="29D6399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w:t>
            </w:r>
          </w:p>
        </w:tc>
        <w:tc>
          <w:tcPr>
            <w:tcW w:w="5389" w:type="dxa"/>
            <w:gridSpan w:val="2"/>
          </w:tcPr>
          <w:p w14:paraId="1A6C54D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Провід контактний трамвайний одиночний на вузлі та</w:t>
            </w:r>
          </w:p>
          <w:p w14:paraId="49005F9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кривій радіусом до 30 м</w:t>
            </w:r>
          </w:p>
        </w:tc>
        <w:tc>
          <w:tcPr>
            <w:tcW w:w="1417" w:type="dxa"/>
            <w:gridSpan w:val="2"/>
          </w:tcPr>
          <w:p w14:paraId="2E5F7A9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км 1 пр.</w:t>
            </w:r>
          </w:p>
        </w:tc>
        <w:tc>
          <w:tcPr>
            <w:tcW w:w="1417" w:type="dxa"/>
            <w:gridSpan w:val="2"/>
          </w:tcPr>
          <w:p w14:paraId="1FEE09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0,3</w:t>
            </w:r>
          </w:p>
        </w:tc>
        <w:tc>
          <w:tcPr>
            <w:tcW w:w="1419" w:type="dxa"/>
            <w:gridSpan w:val="2"/>
          </w:tcPr>
          <w:p w14:paraId="09F54AF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CDB9142" w14:textId="77777777" w:rsidTr="00E46C4D">
        <w:tblPrEx>
          <w:tblCellMar>
            <w:top w:w="0" w:type="dxa"/>
            <w:bottom w:w="0" w:type="dxa"/>
          </w:tblCellMar>
        </w:tblPrEx>
        <w:trPr>
          <w:jc w:val="center"/>
        </w:trPr>
        <w:tc>
          <w:tcPr>
            <w:tcW w:w="567" w:type="dxa"/>
          </w:tcPr>
          <w:p w14:paraId="0B84CB4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13</w:t>
            </w:r>
          </w:p>
        </w:tc>
        <w:tc>
          <w:tcPr>
            <w:tcW w:w="5389" w:type="dxa"/>
            <w:gridSpan w:val="2"/>
          </w:tcPr>
          <w:p w14:paraId="00772C8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Підвішування тросів ВЛ 35 кВ [1 трос при 5 опорах на 1</w:t>
            </w:r>
          </w:p>
          <w:p w14:paraId="76F3E05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км лінії]</w:t>
            </w:r>
          </w:p>
        </w:tc>
        <w:tc>
          <w:tcPr>
            <w:tcW w:w="1417" w:type="dxa"/>
            <w:gridSpan w:val="2"/>
          </w:tcPr>
          <w:p w14:paraId="04F1D39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км</w:t>
            </w:r>
          </w:p>
        </w:tc>
        <w:tc>
          <w:tcPr>
            <w:tcW w:w="1417" w:type="dxa"/>
            <w:gridSpan w:val="2"/>
          </w:tcPr>
          <w:p w14:paraId="4C4EAA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0,02</w:t>
            </w:r>
          </w:p>
        </w:tc>
        <w:tc>
          <w:tcPr>
            <w:tcW w:w="1419" w:type="dxa"/>
            <w:gridSpan w:val="2"/>
          </w:tcPr>
          <w:p w14:paraId="00F7C8B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C971253" w14:textId="77777777" w:rsidTr="00E46C4D">
        <w:tblPrEx>
          <w:tblCellMar>
            <w:top w:w="0" w:type="dxa"/>
            <w:bottom w:w="0" w:type="dxa"/>
          </w:tblCellMar>
        </w:tblPrEx>
        <w:trPr>
          <w:jc w:val="center"/>
        </w:trPr>
        <w:tc>
          <w:tcPr>
            <w:tcW w:w="567" w:type="dxa"/>
          </w:tcPr>
          <w:p w14:paraId="4E60721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w:t>
            </w:r>
          </w:p>
        </w:tc>
        <w:tc>
          <w:tcPr>
            <w:tcW w:w="5389" w:type="dxa"/>
            <w:gridSpan w:val="2"/>
          </w:tcPr>
          <w:p w14:paraId="6505848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Монтаж кронштейна однобічного трамвайного і</w:t>
            </w:r>
          </w:p>
          <w:p w14:paraId="1FB9A39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тролейбусного на установленій опорі</w:t>
            </w:r>
          </w:p>
        </w:tc>
        <w:tc>
          <w:tcPr>
            <w:tcW w:w="1417" w:type="dxa"/>
            <w:gridSpan w:val="2"/>
          </w:tcPr>
          <w:p w14:paraId="2FC546A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3E33242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1419" w:type="dxa"/>
            <w:gridSpan w:val="2"/>
          </w:tcPr>
          <w:p w14:paraId="4AFE65E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361653A" w14:textId="77777777" w:rsidTr="00E46C4D">
        <w:tblPrEx>
          <w:tblCellMar>
            <w:top w:w="0" w:type="dxa"/>
            <w:bottom w:w="0" w:type="dxa"/>
          </w:tblCellMar>
        </w:tblPrEx>
        <w:trPr>
          <w:jc w:val="center"/>
        </w:trPr>
        <w:tc>
          <w:tcPr>
            <w:tcW w:w="567" w:type="dxa"/>
          </w:tcPr>
          <w:p w14:paraId="6AA6CCB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15</w:t>
            </w:r>
          </w:p>
        </w:tc>
        <w:tc>
          <w:tcPr>
            <w:tcW w:w="5389" w:type="dxa"/>
            <w:gridSpan w:val="2"/>
          </w:tcPr>
          <w:p w14:paraId="1C08B57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Монтаж ізолятора секційного трамвайного</w:t>
            </w:r>
          </w:p>
        </w:tc>
        <w:tc>
          <w:tcPr>
            <w:tcW w:w="1417" w:type="dxa"/>
            <w:gridSpan w:val="2"/>
          </w:tcPr>
          <w:p w14:paraId="152765E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237D6BE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w:t>
            </w:r>
          </w:p>
        </w:tc>
        <w:tc>
          <w:tcPr>
            <w:tcW w:w="1419" w:type="dxa"/>
            <w:gridSpan w:val="2"/>
          </w:tcPr>
          <w:p w14:paraId="1DA0F84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8BE4128" w14:textId="77777777" w:rsidTr="00E46C4D">
        <w:tblPrEx>
          <w:tblCellMar>
            <w:top w:w="0" w:type="dxa"/>
            <w:bottom w:w="0" w:type="dxa"/>
          </w:tblCellMar>
        </w:tblPrEx>
        <w:trPr>
          <w:jc w:val="center"/>
        </w:trPr>
        <w:tc>
          <w:tcPr>
            <w:tcW w:w="567" w:type="dxa"/>
          </w:tcPr>
          <w:p w14:paraId="0A754D1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16</w:t>
            </w:r>
          </w:p>
        </w:tc>
        <w:tc>
          <w:tcPr>
            <w:tcW w:w="5389" w:type="dxa"/>
            <w:gridSpan w:val="2"/>
          </w:tcPr>
          <w:p w14:paraId="511A6DB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Поперечка з троса, довжина до 30 м</w:t>
            </w:r>
          </w:p>
        </w:tc>
        <w:tc>
          <w:tcPr>
            <w:tcW w:w="1417" w:type="dxa"/>
            <w:gridSpan w:val="2"/>
          </w:tcPr>
          <w:p w14:paraId="7DEF54C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61942D9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w:t>
            </w:r>
          </w:p>
        </w:tc>
        <w:tc>
          <w:tcPr>
            <w:tcW w:w="1419" w:type="dxa"/>
            <w:gridSpan w:val="2"/>
          </w:tcPr>
          <w:p w14:paraId="0CA59E8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D64E19B" w14:textId="77777777" w:rsidTr="00E46C4D">
        <w:tblPrEx>
          <w:tblCellMar>
            <w:top w:w="0" w:type="dxa"/>
            <w:bottom w:w="0" w:type="dxa"/>
          </w:tblCellMar>
        </w:tblPrEx>
        <w:trPr>
          <w:jc w:val="center"/>
        </w:trPr>
        <w:tc>
          <w:tcPr>
            <w:tcW w:w="567" w:type="dxa"/>
            <w:vAlign w:val="center"/>
          </w:tcPr>
          <w:p w14:paraId="45D67F4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389" w:type="dxa"/>
            <w:gridSpan w:val="2"/>
            <w:vAlign w:val="center"/>
          </w:tcPr>
          <w:p w14:paraId="50DCFE1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Зливова каналізація</w:t>
            </w:r>
          </w:p>
        </w:tc>
        <w:tc>
          <w:tcPr>
            <w:tcW w:w="1417" w:type="dxa"/>
            <w:gridSpan w:val="2"/>
            <w:vAlign w:val="center"/>
          </w:tcPr>
          <w:p w14:paraId="490D710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7" w:type="dxa"/>
            <w:gridSpan w:val="2"/>
            <w:vAlign w:val="center"/>
          </w:tcPr>
          <w:p w14:paraId="23B6193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9" w:type="dxa"/>
            <w:gridSpan w:val="2"/>
            <w:vAlign w:val="center"/>
          </w:tcPr>
          <w:p w14:paraId="1BF266F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46C4D" w:rsidRPr="00E46C4D" w14:paraId="7326D4F5" w14:textId="77777777" w:rsidTr="00E46C4D">
        <w:tblPrEx>
          <w:tblCellMar>
            <w:top w:w="0" w:type="dxa"/>
            <w:bottom w:w="0" w:type="dxa"/>
          </w:tblCellMar>
        </w:tblPrEx>
        <w:trPr>
          <w:jc w:val="center"/>
        </w:trPr>
        <w:tc>
          <w:tcPr>
            <w:tcW w:w="567" w:type="dxa"/>
            <w:vAlign w:val="center"/>
          </w:tcPr>
          <w:p w14:paraId="622FC2E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5D55490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№1.  Земляні роботи</w:t>
            </w:r>
          </w:p>
        </w:tc>
        <w:tc>
          <w:tcPr>
            <w:tcW w:w="1417" w:type="dxa"/>
            <w:gridSpan w:val="2"/>
            <w:vAlign w:val="center"/>
          </w:tcPr>
          <w:p w14:paraId="2BE03A7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54307AD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62E4809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E7D3799" w14:textId="77777777" w:rsidTr="00E46C4D">
        <w:tblPrEx>
          <w:tblCellMar>
            <w:top w:w="0" w:type="dxa"/>
            <w:bottom w:w="0" w:type="dxa"/>
          </w:tblCellMar>
        </w:tblPrEx>
        <w:trPr>
          <w:jc w:val="center"/>
        </w:trPr>
        <w:tc>
          <w:tcPr>
            <w:tcW w:w="567" w:type="dxa"/>
          </w:tcPr>
          <w:p w14:paraId="33C4B79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w:t>
            </w:r>
          </w:p>
        </w:tc>
        <w:tc>
          <w:tcPr>
            <w:tcW w:w="5389" w:type="dxa"/>
            <w:gridSpan w:val="2"/>
          </w:tcPr>
          <w:p w14:paraId="1CC4B83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Розробка ґрунту в траншеях та котлованах</w:t>
            </w:r>
          </w:p>
          <w:p w14:paraId="41DBAF9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екскаваторами місткістю ковша 0,25 м3 з</w:t>
            </w:r>
          </w:p>
          <w:p w14:paraId="23ECABC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навантаженням на автомобілі-самоскиди, група ґрунту 2</w:t>
            </w:r>
          </w:p>
        </w:tc>
        <w:tc>
          <w:tcPr>
            <w:tcW w:w="1417" w:type="dxa"/>
            <w:gridSpan w:val="2"/>
          </w:tcPr>
          <w:p w14:paraId="4987667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6A727CE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2272,1</w:t>
            </w:r>
          </w:p>
        </w:tc>
        <w:tc>
          <w:tcPr>
            <w:tcW w:w="1419" w:type="dxa"/>
            <w:gridSpan w:val="2"/>
          </w:tcPr>
          <w:p w14:paraId="452F9BE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C2C2FD4" w14:textId="77777777" w:rsidTr="00E46C4D">
        <w:tblPrEx>
          <w:tblCellMar>
            <w:top w:w="0" w:type="dxa"/>
            <w:bottom w:w="0" w:type="dxa"/>
          </w:tblCellMar>
        </w:tblPrEx>
        <w:trPr>
          <w:jc w:val="center"/>
        </w:trPr>
        <w:tc>
          <w:tcPr>
            <w:tcW w:w="567" w:type="dxa"/>
          </w:tcPr>
          <w:p w14:paraId="34CACF6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5389" w:type="dxa"/>
            <w:gridSpan w:val="2"/>
          </w:tcPr>
          <w:p w14:paraId="6382C48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Розробка ґрунту вручну в траншеях шириною більше 2</w:t>
            </w:r>
          </w:p>
          <w:p w14:paraId="2ABA7EC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м та котлованах площею перерізу до 5 м2, глибиною до</w:t>
            </w:r>
          </w:p>
          <w:p w14:paraId="4F9D9AC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 м, з кріпленнями, група ґрунту 2</w:t>
            </w:r>
          </w:p>
        </w:tc>
        <w:tc>
          <w:tcPr>
            <w:tcW w:w="1417" w:type="dxa"/>
            <w:gridSpan w:val="2"/>
          </w:tcPr>
          <w:p w14:paraId="6C4807B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225C79C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263,01</w:t>
            </w:r>
          </w:p>
        </w:tc>
        <w:tc>
          <w:tcPr>
            <w:tcW w:w="1419" w:type="dxa"/>
            <w:gridSpan w:val="2"/>
          </w:tcPr>
          <w:p w14:paraId="50B99F9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861A96C" w14:textId="77777777" w:rsidTr="00E46C4D">
        <w:tblPrEx>
          <w:tblCellMar>
            <w:top w:w="0" w:type="dxa"/>
            <w:bottom w:w="0" w:type="dxa"/>
          </w:tblCellMar>
        </w:tblPrEx>
        <w:trPr>
          <w:jc w:val="center"/>
        </w:trPr>
        <w:tc>
          <w:tcPr>
            <w:tcW w:w="567" w:type="dxa"/>
          </w:tcPr>
          <w:p w14:paraId="4633DF4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w:t>
            </w:r>
          </w:p>
        </w:tc>
        <w:tc>
          <w:tcPr>
            <w:tcW w:w="5389" w:type="dxa"/>
            <w:gridSpan w:val="2"/>
          </w:tcPr>
          <w:p w14:paraId="4F08E1E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Навантаження ґрунту вручну на автомобілі-самоскиди</w:t>
            </w:r>
          </w:p>
        </w:tc>
        <w:tc>
          <w:tcPr>
            <w:tcW w:w="1417" w:type="dxa"/>
            <w:gridSpan w:val="2"/>
          </w:tcPr>
          <w:p w14:paraId="22D06A7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309011A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1174,5</w:t>
            </w:r>
          </w:p>
        </w:tc>
        <w:tc>
          <w:tcPr>
            <w:tcW w:w="1419" w:type="dxa"/>
            <w:gridSpan w:val="2"/>
          </w:tcPr>
          <w:p w14:paraId="2201C14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8007047" w14:textId="77777777" w:rsidTr="00E46C4D">
        <w:tblPrEx>
          <w:tblCellMar>
            <w:top w:w="0" w:type="dxa"/>
            <w:bottom w:w="0" w:type="dxa"/>
          </w:tblCellMar>
        </w:tblPrEx>
        <w:trPr>
          <w:jc w:val="center"/>
        </w:trPr>
        <w:tc>
          <w:tcPr>
            <w:tcW w:w="567" w:type="dxa"/>
          </w:tcPr>
          <w:p w14:paraId="15AD772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5389" w:type="dxa"/>
            <w:gridSpan w:val="2"/>
          </w:tcPr>
          <w:p w14:paraId="3AC070E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03B90D9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6D4A228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2916,625</w:t>
            </w:r>
          </w:p>
        </w:tc>
        <w:tc>
          <w:tcPr>
            <w:tcW w:w="1419" w:type="dxa"/>
            <w:gridSpan w:val="2"/>
          </w:tcPr>
          <w:p w14:paraId="501A9CD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9C8845C" w14:textId="77777777" w:rsidTr="00E46C4D">
        <w:tblPrEx>
          <w:tblCellMar>
            <w:top w:w="0" w:type="dxa"/>
            <w:bottom w:w="0" w:type="dxa"/>
          </w:tblCellMar>
        </w:tblPrEx>
        <w:trPr>
          <w:jc w:val="center"/>
        </w:trPr>
        <w:tc>
          <w:tcPr>
            <w:tcW w:w="567" w:type="dxa"/>
          </w:tcPr>
          <w:p w14:paraId="33E00AC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w:t>
            </w:r>
          </w:p>
        </w:tc>
        <w:tc>
          <w:tcPr>
            <w:tcW w:w="5389" w:type="dxa"/>
            <w:gridSpan w:val="2"/>
          </w:tcPr>
          <w:p w14:paraId="350ACDA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Робота на відвалі, група ґрунту 1</w:t>
            </w:r>
          </w:p>
        </w:tc>
        <w:tc>
          <w:tcPr>
            <w:tcW w:w="1417" w:type="dxa"/>
            <w:gridSpan w:val="2"/>
          </w:tcPr>
          <w:p w14:paraId="7A80A3E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341D017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1445,5</w:t>
            </w:r>
          </w:p>
        </w:tc>
        <w:tc>
          <w:tcPr>
            <w:tcW w:w="1419" w:type="dxa"/>
            <w:gridSpan w:val="2"/>
          </w:tcPr>
          <w:p w14:paraId="57CE8B7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2AEC9E7" w14:textId="77777777" w:rsidTr="00E46C4D">
        <w:tblPrEx>
          <w:tblCellMar>
            <w:top w:w="0" w:type="dxa"/>
            <w:bottom w:w="0" w:type="dxa"/>
          </w:tblCellMar>
        </w:tblPrEx>
        <w:trPr>
          <w:jc w:val="center"/>
        </w:trPr>
        <w:tc>
          <w:tcPr>
            <w:tcW w:w="567" w:type="dxa"/>
          </w:tcPr>
          <w:p w14:paraId="0C8A7F2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w:t>
            </w:r>
          </w:p>
        </w:tc>
        <w:tc>
          <w:tcPr>
            <w:tcW w:w="5389" w:type="dxa"/>
            <w:gridSpan w:val="2"/>
          </w:tcPr>
          <w:p w14:paraId="383C20A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Улаштування піщаної основи під трубопроводи</w:t>
            </w:r>
          </w:p>
        </w:tc>
        <w:tc>
          <w:tcPr>
            <w:tcW w:w="1417" w:type="dxa"/>
            <w:gridSpan w:val="2"/>
          </w:tcPr>
          <w:p w14:paraId="75BD96A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054AA69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97,93</w:t>
            </w:r>
          </w:p>
        </w:tc>
        <w:tc>
          <w:tcPr>
            <w:tcW w:w="1419" w:type="dxa"/>
            <w:gridSpan w:val="2"/>
          </w:tcPr>
          <w:p w14:paraId="1BE6DCB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FFBC585" w14:textId="77777777" w:rsidTr="00E46C4D">
        <w:tblPrEx>
          <w:tblCellMar>
            <w:top w:w="0" w:type="dxa"/>
            <w:bottom w:w="0" w:type="dxa"/>
          </w:tblCellMar>
        </w:tblPrEx>
        <w:trPr>
          <w:jc w:val="center"/>
        </w:trPr>
        <w:tc>
          <w:tcPr>
            <w:tcW w:w="567" w:type="dxa"/>
          </w:tcPr>
          <w:p w14:paraId="06845FD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w:t>
            </w:r>
          </w:p>
        </w:tc>
        <w:tc>
          <w:tcPr>
            <w:tcW w:w="5389" w:type="dxa"/>
            <w:gridSpan w:val="2"/>
          </w:tcPr>
          <w:p w14:paraId="1F5D621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Засипання траншей та котлованів бульдозерами</w:t>
            </w:r>
          </w:p>
          <w:p w14:paraId="5C88286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потужністю 59 кВт при переміщенні ґрунту до 5 м, група</w:t>
            </w:r>
          </w:p>
          <w:p w14:paraId="6E82697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ґрунту 1</w:t>
            </w:r>
          </w:p>
        </w:tc>
        <w:tc>
          <w:tcPr>
            <w:tcW w:w="1417" w:type="dxa"/>
            <w:gridSpan w:val="2"/>
          </w:tcPr>
          <w:p w14:paraId="1C1405C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472F0C6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2589,31</w:t>
            </w:r>
          </w:p>
        </w:tc>
        <w:tc>
          <w:tcPr>
            <w:tcW w:w="1419" w:type="dxa"/>
            <w:gridSpan w:val="2"/>
          </w:tcPr>
          <w:p w14:paraId="72FB5BC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2C78B6B" w14:textId="77777777" w:rsidTr="00E46C4D">
        <w:tblPrEx>
          <w:tblCellMar>
            <w:top w:w="0" w:type="dxa"/>
            <w:bottom w:w="0" w:type="dxa"/>
          </w:tblCellMar>
        </w:tblPrEx>
        <w:trPr>
          <w:jc w:val="center"/>
        </w:trPr>
        <w:tc>
          <w:tcPr>
            <w:tcW w:w="567" w:type="dxa"/>
          </w:tcPr>
          <w:p w14:paraId="68D5410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w:t>
            </w:r>
          </w:p>
        </w:tc>
        <w:tc>
          <w:tcPr>
            <w:tcW w:w="5389" w:type="dxa"/>
            <w:gridSpan w:val="2"/>
          </w:tcPr>
          <w:p w14:paraId="582C8ED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Ущільнення ґрунту поливом водою основи площі, що</w:t>
            </w:r>
          </w:p>
          <w:p w14:paraId="4070E47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ущільнюється</w:t>
            </w:r>
          </w:p>
        </w:tc>
        <w:tc>
          <w:tcPr>
            <w:tcW w:w="1417" w:type="dxa"/>
            <w:gridSpan w:val="2"/>
          </w:tcPr>
          <w:p w14:paraId="45FA581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м2</w:t>
            </w:r>
          </w:p>
        </w:tc>
        <w:tc>
          <w:tcPr>
            <w:tcW w:w="1417" w:type="dxa"/>
            <w:gridSpan w:val="2"/>
          </w:tcPr>
          <w:p w14:paraId="30124B8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745,9</w:t>
            </w:r>
          </w:p>
        </w:tc>
        <w:tc>
          <w:tcPr>
            <w:tcW w:w="1419" w:type="dxa"/>
            <w:gridSpan w:val="2"/>
          </w:tcPr>
          <w:p w14:paraId="48E8B72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F5197AD" w14:textId="77777777" w:rsidTr="00E46C4D">
        <w:tblPrEx>
          <w:tblCellMar>
            <w:top w:w="0" w:type="dxa"/>
            <w:bottom w:w="0" w:type="dxa"/>
          </w:tblCellMar>
        </w:tblPrEx>
        <w:trPr>
          <w:jc w:val="center"/>
        </w:trPr>
        <w:tc>
          <w:tcPr>
            <w:tcW w:w="567" w:type="dxa"/>
          </w:tcPr>
          <w:p w14:paraId="5C3C547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w:t>
            </w:r>
          </w:p>
        </w:tc>
        <w:tc>
          <w:tcPr>
            <w:tcW w:w="5389" w:type="dxa"/>
            <w:gridSpan w:val="2"/>
          </w:tcPr>
          <w:p w14:paraId="11808BA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Ущільнення ґрунту пневматичними трамбівками, група</w:t>
            </w:r>
          </w:p>
          <w:p w14:paraId="0B7B6C2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ґрунту 1-2</w:t>
            </w:r>
          </w:p>
        </w:tc>
        <w:tc>
          <w:tcPr>
            <w:tcW w:w="1417" w:type="dxa"/>
            <w:gridSpan w:val="2"/>
          </w:tcPr>
          <w:p w14:paraId="18EFE04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457B65F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397,055</w:t>
            </w:r>
          </w:p>
        </w:tc>
        <w:tc>
          <w:tcPr>
            <w:tcW w:w="1419" w:type="dxa"/>
            <w:gridSpan w:val="2"/>
          </w:tcPr>
          <w:p w14:paraId="2A03D00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A5F238B" w14:textId="77777777" w:rsidTr="00E46C4D">
        <w:tblPrEx>
          <w:tblCellMar>
            <w:top w:w="0" w:type="dxa"/>
            <w:bottom w:w="0" w:type="dxa"/>
          </w:tblCellMar>
        </w:tblPrEx>
        <w:trPr>
          <w:jc w:val="center"/>
        </w:trPr>
        <w:tc>
          <w:tcPr>
            <w:tcW w:w="567" w:type="dxa"/>
            <w:vAlign w:val="center"/>
          </w:tcPr>
          <w:p w14:paraId="2834CBF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0C80E5B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№2.  Зливова каналізація</w:t>
            </w:r>
          </w:p>
        </w:tc>
        <w:tc>
          <w:tcPr>
            <w:tcW w:w="1417" w:type="dxa"/>
            <w:gridSpan w:val="2"/>
            <w:vAlign w:val="center"/>
          </w:tcPr>
          <w:p w14:paraId="47FA9A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73FD004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4C00EBB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CBF1C51" w14:textId="77777777" w:rsidTr="00E46C4D">
        <w:tblPrEx>
          <w:tblCellMar>
            <w:top w:w="0" w:type="dxa"/>
            <w:bottom w:w="0" w:type="dxa"/>
          </w:tblCellMar>
        </w:tblPrEx>
        <w:trPr>
          <w:jc w:val="center"/>
        </w:trPr>
        <w:tc>
          <w:tcPr>
            <w:tcW w:w="567" w:type="dxa"/>
          </w:tcPr>
          <w:p w14:paraId="0EE36C7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w:t>
            </w:r>
          </w:p>
        </w:tc>
        <w:tc>
          <w:tcPr>
            <w:tcW w:w="5389" w:type="dxa"/>
            <w:gridSpan w:val="2"/>
          </w:tcPr>
          <w:p w14:paraId="45C479A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Укладання трубопроводів із поліетиленових труб</w:t>
            </w:r>
          </w:p>
          <w:p w14:paraId="1D7AE70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діаметром 200 мм з гідравличним випробуванням</w:t>
            </w:r>
          </w:p>
        </w:tc>
        <w:tc>
          <w:tcPr>
            <w:tcW w:w="1417" w:type="dxa"/>
            <w:gridSpan w:val="2"/>
          </w:tcPr>
          <w:p w14:paraId="0EFD29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212F8FF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111</w:t>
            </w:r>
          </w:p>
        </w:tc>
        <w:tc>
          <w:tcPr>
            <w:tcW w:w="1419" w:type="dxa"/>
            <w:gridSpan w:val="2"/>
          </w:tcPr>
          <w:p w14:paraId="38B2C1B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F637B45" w14:textId="77777777" w:rsidTr="00E46C4D">
        <w:tblPrEx>
          <w:tblCellMar>
            <w:top w:w="0" w:type="dxa"/>
            <w:bottom w:w="0" w:type="dxa"/>
          </w:tblCellMar>
        </w:tblPrEx>
        <w:trPr>
          <w:jc w:val="center"/>
        </w:trPr>
        <w:tc>
          <w:tcPr>
            <w:tcW w:w="567" w:type="dxa"/>
          </w:tcPr>
          <w:p w14:paraId="0AAE332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w:t>
            </w:r>
          </w:p>
        </w:tc>
        <w:tc>
          <w:tcPr>
            <w:tcW w:w="5389" w:type="dxa"/>
            <w:gridSpan w:val="2"/>
          </w:tcPr>
          <w:p w14:paraId="57ED564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Укладання трубопроводів із поліетиленових труб</w:t>
            </w:r>
          </w:p>
          <w:p w14:paraId="4714C0D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діаметром 315 мм з гідравличним випробуванням</w:t>
            </w:r>
          </w:p>
        </w:tc>
        <w:tc>
          <w:tcPr>
            <w:tcW w:w="1417" w:type="dxa"/>
            <w:gridSpan w:val="2"/>
          </w:tcPr>
          <w:p w14:paraId="023684B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008D67E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253</w:t>
            </w:r>
          </w:p>
        </w:tc>
        <w:tc>
          <w:tcPr>
            <w:tcW w:w="1419" w:type="dxa"/>
            <w:gridSpan w:val="2"/>
          </w:tcPr>
          <w:p w14:paraId="4BD8989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B8BB0D5" w14:textId="77777777" w:rsidTr="00E46C4D">
        <w:tblPrEx>
          <w:tblCellMar>
            <w:top w:w="0" w:type="dxa"/>
            <w:bottom w:w="0" w:type="dxa"/>
          </w:tblCellMar>
        </w:tblPrEx>
        <w:trPr>
          <w:jc w:val="center"/>
        </w:trPr>
        <w:tc>
          <w:tcPr>
            <w:tcW w:w="567" w:type="dxa"/>
          </w:tcPr>
          <w:p w14:paraId="367CF4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w:t>
            </w:r>
          </w:p>
        </w:tc>
        <w:tc>
          <w:tcPr>
            <w:tcW w:w="5389" w:type="dxa"/>
            <w:gridSpan w:val="2"/>
          </w:tcPr>
          <w:p w14:paraId="72C2D52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Укладання трубопроводів із поліетиленових труб</w:t>
            </w:r>
          </w:p>
          <w:p w14:paraId="377735B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діаметром 400 мм з гідравлічним випробуванням</w:t>
            </w:r>
          </w:p>
        </w:tc>
        <w:tc>
          <w:tcPr>
            <w:tcW w:w="1417" w:type="dxa"/>
            <w:gridSpan w:val="2"/>
          </w:tcPr>
          <w:p w14:paraId="7355A37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376C3C0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403</w:t>
            </w:r>
          </w:p>
        </w:tc>
        <w:tc>
          <w:tcPr>
            <w:tcW w:w="1419" w:type="dxa"/>
            <w:gridSpan w:val="2"/>
          </w:tcPr>
          <w:p w14:paraId="4E48D7C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8548E73" w14:textId="77777777" w:rsidTr="00E46C4D">
        <w:tblPrEx>
          <w:tblCellMar>
            <w:top w:w="0" w:type="dxa"/>
            <w:bottom w:w="0" w:type="dxa"/>
          </w:tblCellMar>
        </w:tblPrEx>
        <w:trPr>
          <w:jc w:val="center"/>
        </w:trPr>
        <w:tc>
          <w:tcPr>
            <w:tcW w:w="567" w:type="dxa"/>
          </w:tcPr>
          <w:p w14:paraId="190BC1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13</w:t>
            </w:r>
          </w:p>
        </w:tc>
        <w:tc>
          <w:tcPr>
            <w:tcW w:w="5389" w:type="dxa"/>
            <w:gridSpan w:val="2"/>
          </w:tcPr>
          <w:p w14:paraId="7311218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поліетиленових відводів, колін, патрубків,</w:t>
            </w:r>
          </w:p>
          <w:p w14:paraId="7340D7B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переходів діаметром 200 мм</w:t>
            </w:r>
          </w:p>
        </w:tc>
        <w:tc>
          <w:tcPr>
            <w:tcW w:w="1417" w:type="dxa"/>
            <w:gridSpan w:val="2"/>
          </w:tcPr>
          <w:p w14:paraId="199F876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181B509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1419" w:type="dxa"/>
            <w:gridSpan w:val="2"/>
          </w:tcPr>
          <w:p w14:paraId="6AF0861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7B84455" w14:textId="77777777" w:rsidTr="00E46C4D">
        <w:tblPrEx>
          <w:tblCellMar>
            <w:top w:w="0" w:type="dxa"/>
            <w:bottom w:w="0" w:type="dxa"/>
          </w:tblCellMar>
        </w:tblPrEx>
        <w:trPr>
          <w:jc w:val="center"/>
        </w:trPr>
        <w:tc>
          <w:tcPr>
            <w:tcW w:w="567" w:type="dxa"/>
          </w:tcPr>
          <w:p w14:paraId="4EE99BE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w:t>
            </w:r>
          </w:p>
        </w:tc>
        <w:tc>
          <w:tcPr>
            <w:tcW w:w="5389" w:type="dxa"/>
            <w:gridSpan w:val="2"/>
          </w:tcPr>
          <w:p w14:paraId="730DF93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поліетиленових трійників діаметром 200</w:t>
            </w:r>
          </w:p>
          <w:p w14:paraId="7A1F14E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мм</w:t>
            </w:r>
          </w:p>
        </w:tc>
        <w:tc>
          <w:tcPr>
            <w:tcW w:w="1417" w:type="dxa"/>
            <w:gridSpan w:val="2"/>
          </w:tcPr>
          <w:p w14:paraId="15713B2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33F8312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w:t>
            </w:r>
          </w:p>
        </w:tc>
        <w:tc>
          <w:tcPr>
            <w:tcW w:w="1419" w:type="dxa"/>
            <w:gridSpan w:val="2"/>
          </w:tcPr>
          <w:p w14:paraId="538245B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AE4AF77" w14:textId="77777777" w:rsidTr="00E46C4D">
        <w:tblPrEx>
          <w:tblCellMar>
            <w:top w:w="0" w:type="dxa"/>
            <w:bottom w:w="0" w:type="dxa"/>
          </w:tblCellMar>
        </w:tblPrEx>
        <w:trPr>
          <w:jc w:val="center"/>
        </w:trPr>
        <w:tc>
          <w:tcPr>
            <w:tcW w:w="567" w:type="dxa"/>
          </w:tcPr>
          <w:p w14:paraId="0322511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15</w:t>
            </w:r>
          </w:p>
        </w:tc>
        <w:tc>
          <w:tcPr>
            <w:tcW w:w="5389" w:type="dxa"/>
            <w:gridSpan w:val="2"/>
          </w:tcPr>
          <w:p w14:paraId="568D9B8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поліетиленових відводів, колін, патрубків,</w:t>
            </w:r>
          </w:p>
          <w:p w14:paraId="1194380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переходів діаметром 200 мм</w:t>
            </w:r>
          </w:p>
        </w:tc>
        <w:tc>
          <w:tcPr>
            <w:tcW w:w="1417" w:type="dxa"/>
            <w:gridSpan w:val="2"/>
          </w:tcPr>
          <w:p w14:paraId="7E37296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253D519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28</w:t>
            </w:r>
          </w:p>
        </w:tc>
        <w:tc>
          <w:tcPr>
            <w:tcW w:w="1419" w:type="dxa"/>
            <w:gridSpan w:val="2"/>
          </w:tcPr>
          <w:p w14:paraId="3C6F74E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ADC7919" w14:textId="77777777" w:rsidTr="00E46C4D">
        <w:tblPrEx>
          <w:tblCellMar>
            <w:top w:w="0" w:type="dxa"/>
            <w:bottom w:w="0" w:type="dxa"/>
          </w:tblCellMar>
        </w:tblPrEx>
        <w:trPr>
          <w:jc w:val="center"/>
        </w:trPr>
        <w:tc>
          <w:tcPr>
            <w:tcW w:w="567" w:type="dxa"/>
          </w:tcPr>
          <w:p w14:paraId="522C312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16</w:t>
            </w:r>
          </w:p>
        </w:tc>
        <w:tc>
          <w:tcPr>
            <w:tcW w:w="5389" w:type="dxa"/>
            <w:gridSpan w:val="2"/>
          </w:tcPr>
          <w:p w14:paraId="0465DB7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полiетиленових вiдводiв, колiн, патрубкiв,</w:t>
            </w:r>
          </w:p>
          <w:p w14:paraId="52A03BB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переходiв діаметром 315 мм</w:t>
            </w:r>
          </w:p>
        </w:tc>
        <w:tc>
          <w:tcPr>
            <w:tcW w:w="1417" w:type="dxa"/>
            <w:gridSpan w:val="2"/>
          </w:tcPr>
          <w:p w14:paraId="681FC82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264D5C0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40</w:t>
            </w:r>
          </w:p>
        </w:tc>
        <w:tc>
          <w:tcPr>
            <w:tcW w:w="1419" w:type="dxa"/>
            <w:gridSpan w:val="2"/>
          </w:tcPr>
          <w:p w14:paraId="00CF46D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D6B4DE9" w14:textId="77777777" w:rsidTr="00E46C4D">
        <w:tblPrEx>
          <w:tblCellMar>
            <w:top w:w="0" w:type="dxa"/>
            <w:bottom w:w="0" w:type="dxa"/>
          </w:tblCellMar>
        </w:tblPrEx>
        <w:trPr>
          <w:jc w:val="center"/>
        </w:trPr>
        <w:tc>
          <w:tcPr>
            <w:tcW w:w="567" w:type="dxa"/>
          </w:tcPr>
          <w:p w14:paraId="671E7E4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17</w:t>
            </w:r>
          </w:p>
        </w:tc>
        <w:tc>
          <w:tcPr>
            <w:tcW w:w="5389" w:type="dxa"/>
            <w:gridSpan w:val="2"/>
          </w:tcPr>
          <w:p w14:paraId="17DEAEF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полiетиленових вiдводiв, колiн, патрубкiв,</w:t>
            </w:r>
          </w:p>
          <w:p w14:paraId="54EA003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переходiв діаметром 400 мм</w:t>
            </w:r>
          </w:p>
        </w:tc>
        <w:tc>
          <w:tcPr>
            <w:tcW w:w="1417" w:type="dxa"/>
            <w:gridSpan w:val="2"/>
          </w:tcPr>
          <w:p w14:paraId="3016D4F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76F5985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103</w:t>
            </w:r>
          </w:p>
        </w:tc>
        <w:tc>
          <w:tcPr>
            <w:tcW w:w="1419" w:type="dxa"/>
            <w:gridSpan w:val="2"/>
          </w:tcPr>
          <w:p w14:paraId="46E1544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A489D7F" w14:textId="77777777" w:rsidTr="00E46C4D">
        <w:tblPrEx>
          <w:tblCellMar>
            <w:top w:w="0" w:type="dxa"/>
            <w:bottom w:w="0" w:type="dxa"/>
          </w:tblCellMar>
        </w:tblPrEx>
        <w:trPr>
          <w:jc w:val="center"/>
        </w:trPr>
        <w:tc>
          <w:tcPr>
            <w:tcW w:w="567" w:type="dxa"/>
          </w:tcPr>
          <w:p w14:paraId="2898B1D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18</w:t>
            </w:r>
          </w:p>
        </w:tc>
        <w:tc>
          <w:tcPr>
            <w:tcW w:w="5389" w:type="dxa"/>
            <w:gridSpan w:val="2"/>
          </w:tcPr>
          <w:p w14:paraId="04EC83C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поліетиленових відводів, колін, патрубків,</w:t>
            </w:r>
          </w:p>
          <w:p w14:paraId="0087C22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переходів діаметром 200 мм</w:t>
            </w:r>
          </w:p>
        </w:tc>
        <w:tc>
          <w:tcPr>
            <w:tcW w:w="1417" w:type="dxa"/>
            <w:gridSpan w:val="2"/>
          </w:tcPr>
          <w:p w14:paraId="73313F9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43617EB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1419" w:type="dxa"/>
            <w:gridSpan w:val="2"/>
          </w:tcPr>
          <w:p w14:paraId="0E47F9D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8DA6F86" w14:textId="77777777" w:rsidTr="00E46C4D">
        <w:tblPrEx>
          <w:tblCellMar>
            <w:top w:w="0" w:type="dxa"/>
            <w:bottom w:w="0" w:type="dxa"/>
          </w:tblCellMar>
        </w:tblPrEx>
        <w:trPr>
          <w:jc w:val="center"/>
        </w:trPr>
        <w:tc>
          <w:tcPr>
            <w:tcW w:w="567" w:type="dxa"/>
            <w:vAlign w:val="center"/>
          </w:tcPr>
          <w:p w14:paraId="4ECEFC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75BFAC0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№3.  Футляри</w:t>
            </w:r>
          </w:p>
        </w:tc>
        <w:tc>
          <w:tcPr>
            <w:tcW w:w="1417" w:type="dxa"/>
            <w:gridSpan w:val="2"/>
            <w:vAlign w:val="center"/>
          </w:tcPr>
          <w:p w14:paraId="55381B3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64797C6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23A555D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D109E8A" w14:textId="77777777" w:rsidTr="00E46C4D">
        <w:tblPrEx>
          <w:tblCellMar>
            <w:top w:w="0" w:type="dxa"/>
            <w:bottom w:w="0" w:type="dxa"/>
          </w:tblCellMar>
        </w:tblPrEx>
        <w:trPr>
          <w:jc w:val="center"/>
        </w:trPr>
        <w:tc>
          <w:tcPr>
            <w:tcW w:w="567" w:type="dxa"/>
          </w:tcPr>
          <w:p w14:paraId="0EF5226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19</w:t>
            </w:r>
          </w:p>
        </w:tc>
        <w:tc>
          <w:tcPr>
            <w:tcW w:w="5389" w:type="dxa"/>
            <w:gridSpan w:val="2"/>
          </w:tcPr>
          <w:p w14:paraId="6D3672A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Укладання сталевих водопровідних труб з гідравлічним</w:t>
            </w:r>
          </w:p>
          <w:p w14:paraId="5CD986A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випробуванням, діаметр труб 350 мм</w:t>
            </w:r>
          </w:p>
        </w:tc>
        <w:tc>
          <w:tcPr>
            <w:tcW w:w="1417" w:type="dxa"/>
            <w:gridSpan w:val="2"/>
          </w:tcPr>
          <w:p w14:paraId="2010673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3053ECE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113</w:t>
            </w:r>
          </w:p>
        </w:tc>
        <w:tc>
          <w:tcPr>
            <w:tcW w:w="1419" w:type="dxa"/>
            <w:gridSpan w:val="2"/>
          </w:tcPr>
          <w:p w14:paraId="1EB3A6B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CF99D1B" w14:textId="77777777" w:rsidTr="00E46C4D">
        <w:tblPrEx>
          <w:tblCellMar>
            <w:top w:w="0" w:type="dxa"/>
            <w:bottom w:w="0" w:type="dxa"/>
          </w:tblCellMar>
        </w:tblPrEx>
        <w:trPr>
          <w:jc w:val="center"/>
        </w:trPr>
        <w:tc>
          <w:tcPr>
            <w:tcW w:w="567" w:type="dxa"/>
          </w:tcPr>
          <w:p w14:paraId="319EF3F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20</w:t>
            </w:r>
          </w:p>
        </w:tc>
        <w:tc>
          <w:tcPr>
            <w:tcW w:w="5389" w:type="dxa"/>
            <w:gridSpan w:val="2"/>
          </w:tcPr>
          <w:p w14:paraId="3A0230D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Гiдравлiчне випробування трубопроводiв систем</w:t>
            </w:r>
          </w:p>
          <w:p w14:paraId="0119318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опалення, водопроводу i гарячого водопостачання</w:t>
            </w:r>
          </w:p>
          <w:p w14:paraId="3E8CE39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дiаметром до 350 мм</w:t>
            </w:r>
          </w:p>
        </w:tc>
        <w:tc>
          <w:tcPr>
            <w:tcW w:w="1417" w:type="dxa"/>
            <w:gridSpan w:val="2"/>
          </w:tcPr>
          <w:p w14:paraId="3E0363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2314EBE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-113</w:t>
            </w:r>
          </w:p>
        </w:tc>
        <w:tc>
          <w:tcPr>
            <w:tcW w:w="1419" w:type="dxa"/>
            <w:gridSpan w:val="2"/>
          </w:tcPr>
          <w:p w14:paraId="74A9B10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F10CBDD" w14:textId="77777777" w:rsidTr="00E46C4D">
        <w:tblPrEx>
          <w:tblCellMar>
            <w:top w:w="0" w:type="dxa"/>
            <w:bottom w:w="0" w:type="dxa"/>
          </w:tblCellMar>
        </w:tblPrEx>
        <w:trPr>
          <w:jc w:val="center"/>
        </w:trPr>
        <w:tc>
          <w:tcPr>
            <w:tcW w:w="567" w:type="dxa"/>
          </w:tcPr>
          <w:p w14:paraId="7F0CF1F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21</w:t>
            </w:r>
          </w:p>
        </w:tc>
        <w:tc>
          <w:tcPr>
            <w:tcW w:w="5389" w:type="dxa"/>
            <w:gridSpan w:val="2"/>
          </w:tcPr>
          <w:p w14:paraId="2EAAA24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Забивання кiнцiв футляра дiаметром 325 мм бiтумом та</w:t>
            </w:r>
          </w:p>
          <w:p w14:paraId="6320AE8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пасмом смоляним</w:t>
            </w:r>
          </w:p>
        </w:tc>
        <w:tc>
          <w:tcPr>
            <w:tcW w:w="1417" w:type="dxa"/>
            <w:gridSpan w:val="2"/>
          </w:tcPr>
          <w:p w14:paraId="77D51D8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45D9C63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17</w:t>
            </w:r>
          </w:p>
        </w:tc>
        <w:tc>
          <w:tcPr>
            <w:tcW w:w="1419" w:type="dxa"/>
            <w:gridSpan w:val="2"/>
          </w:tcPr>
          <w:p w14:paraId="4E96ED0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67611CD" w14:textId="77777777" w:rsidTr="00E46C4D">
        <w:tblPrEx>
          <w:tblCellMar>
            <w:top w:w="0" w:type="dxa"/>
            <w:bottom w:w="0" w:type="dxa"/>
          </w:tblCellMar>
        </w:tblPrEx>
        <w:trPr>
          <w:jc w:val="center"/>
        </w:trPr>
        <w:tc>
          <w:tcPr>
            <w:tcW w:w="567" w:type="dxa"/>
          </w:tcPr>
          <w:p w14:paraId="1269A35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22</w:t>
            </w:r>
          </w:p>
        </w:tc>
        <w:tc>
          <w:tcPr>
            <w:tcW w:w="5389" w:type="dxa"/>
            <w:gridSpan w:val="2"/>
          </w:tcPr>
          <w:p w14:paraId="79AC3A7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нормальної антикорозійної бітумно-гумової</w:t>
            </w:r>
          </w:p>
          <w:p w14:paraId="5F4AC1D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ізоляції на сталеві трубопроводи діаметром 350 мм</w:t>
            </w:r>
          </w:p>
        </w:tc>
        <w:tc>
          <w:tcPr>
            <w:tcW w:w="1417" w:type="dxa"/>
            <w:gridSpan w:val="2"/>
          </w:tcPr>
          <w:p w14:paraId="51FC19C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4F75764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113</w:t>
            </w:r>
          </w:p>
        </w:tc>
        <w:tc>
          <w:tcPr>
            <w:tcW w:w="1419" w:type="dxa"/>
            <w:gridSpan w:val="2"/>
          </w:tcPr>
          <w:p w14:paraId="6847683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E84E358" w14:textId="77777777" w:rsidTr="00E46C4D">
        <w:tblPrEx>
          <w:tblCellMar>
            <w:top w:w="0" w:type="dxa"/>
            <w:bottom w:w="0" w:type="dxa"/>
          </w:tblCellMar>
        </w:tblPrEx>
        <w:trPr>
          <w:jc w:val="center"/>
        </w:trPr>
        <w:tc>
          <w:tcPr>
            <w:tcW w:w="567" w:type="dxa"/>
          </w:tcPr>
          <w:p w14:paraId="4A9596B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23</w:t>
            </w:r>
          </w:p>
        </w:tc>
        <w:tc>
          <w:tcPr>
            <w:tcW w:w="5389" w:type="dxa"/>
            <w:gridSpan w:val="2"/>
          </w:tcPr>
          <w:p w14:paraId="67C337D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Укладання сталевих водопровідних труб з гідравлічним</w:t>
            </w:r>
          </w:p>
          <w:p w14:paraId="4741A1F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випробуванням, діаметр труб 400 мм</w:t>
            </w:r>
          </w:p>
        </w:tc>
        <w:tc>
          <w:tcPr>
            <w:tcW w:w="1417" w:type="dxa"/>
            <w:gridSpan w:val="2"/>
          </w:tcPr>
          <w:p w14:paraId="3BEEAA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4E06B50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44</w:t>
            </w:r>
          </w:p>
        </w:tc>
        <w:tc>
          <w:tcPr>
            <w:tcW w:w="1419" w:type="dxa"/>
            <w:gridSpan w:val="2"/>
          </w:tcPr>
          <w:p w14:paraId="725B2AC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731A1D7" w14:textId="77777777" w:rsidTr="00E46C4D">
        <w:tblPrEx>
          <w:tblCellMar>
            <w:top w:w="0" w:type="dxa"/>
            <w:bottom w:w="0" w:type="dxa"/>
          </w:tblCellMar>
        </w:tblPrEx>
        <w:trPr>
          <w:jc w:val="center"/>
        </w:trPr>
        <w:tc>
          <w:tcPr>
            <w:tcW w:w="567" w:type="dxa"/>
          </w:tcPr>
          <w:p w14:paraId="3B1272B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5389" w:type="dxa"/>
            <w:gridSpan w:val="2"/>
          </w:tcPr>
          <w:p w14:paraId="4DC7EF2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Гiдравлiчне випробування трубопроводiв систем</w:t>
            </w:r>
          </w:p>
          <w:p w14:paraId="0A2FBEF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опалення, водопроводу i гарячого водопостачання</w:t>
            </w:r>
          </w:p>
          <w:p w14:paraId="64BD918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дiаметром до 400 мм</w:t>
            </w:r>
          </w:p>
        </w:tc>
        <w:tc>
          <w:tcPr>
            <w:tcW w:w="1417" w:type="dxa"/>
            <w:gridSpan w:val="2"/>
          </w:tcPr>
          <w:p w14:paraId="5784975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14AE163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-44</w:t>
            </w:r>
          </w:p>
        </w:tc>
        <w:tc>
          <w:tcPr>
            <w:tcW w:w="1419" w:type="dxa"/>
            <w:gridSpan w:val="2"/>
          </w:tcPr>
          <w:p w14:paraId="7597AF6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862DB0A" w14:textId="77777777" w:rsidTr="00E46C4D">
        <w:tblPrEx>
          <w:tblCellMar>
            <w:top w:w="0" w:type="dxa"/>
            <w:bottom w:w="0" w:type="dxa"/>
          </w:tblCellMar>
        </w:tblPrEx>
        <w:trPr>
          <w:jc w:val="center"/>
        </w:trPr>
        <w:tc>
          <w:tcPr>
            <w:tcW w:w="567" w:type="dxa"/>
          </w:tcPr>
          <w:p w14:paraId="261AAC9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25</w:t>
            </w:r>
          </w:p>
        </w:tc>
        <w:tc>
          <w:tcPr>
            <w:tcW w:w="5389" w:type="dxa"/>
            <w:gridSpan w:val="2"/>
          </w:tcPr>
          <w:p w14:paraId="685CF85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Забивання кiнцiв футляра дiаметром 325 мм бiтумом та</w:t>
            </w:r>
          </w:p>
          <w:p w14:paraId="51B13F9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пасмом смоляним</w:t>
            </w:r>
          </w:p>
        </w:tc>
        <w:tc>
          <w:tcPr>
            <w:tcW w:w="1417" w:type="dxa"/>
            <w:gridSpan w:val="2"/>
          </w:tcPr>
          <w:p w14:paraId="17E126A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3393866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w:t>
            </w:r>
          </w:p>
        </w:tc>
        <w:tc>
          <w:tcPr>
            <w:tcW w:w="1419" w:type="dxa"/>
            <w:gridSpan w:val="2"/>
          </w:tcPr>
          <w:p w14:paraId="3D9781F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DDEC3BC" w14:textId="77777777" w:rsidTr="00E46C4D">
        <w:tblPrEx>
          <w:tblCellMar>
            <w:top w:w="0" w:type="dxa"/>
            <w:bottom w:w="0" w:type="dxa"/>
          </w:tblCellMar>
        </w:tblPrEx>
        <w:trPr>
          <w:jc w:val="center"/>
        </w:trPr>
        <w:tc>
          <w:tcPr>
            <w:tcW w:w="567" w:type="dxa"/>
          </w:tcPr>
          <w:p w14:paraId="037A12C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26</w:t>
            </w:r>
          </w:p>
        </w:tc>
        <w:tc>
          <w:tcPr>
            <w:tcW w:w="5389" w:type="dxa"/>
            <w:gridSpan w:val="2"/>
          </w:tcPr>
          <w:p w14:paraId="7D30528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нормальної антикорозійної бітумно-гумової</w:t>
            </w:r>
          </w:p>
          <w:p w14:paraId="41DC1D1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ізоляції на сталеві трубопроводи діаметром 400 мм</w:t>
            </w:r>
          </w:p>
        </w:tc>
        <w:tc>
          <w:tcPr>
            <w:tcW w:w="1417" w:type="dxa"/>
            <w:gridSpan w:val="2"/>
          </w:tcPr>
          <w:p w14:paraId="345550A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4804DB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44</w:t>
            </w:r>
          </w:p>
        </w:tc>
        <w:tc>
          <w:tcPr>
            <w:tcW w:w="1419" w:type="dxa"/>
            <w:gridSpan w:val="2"/>
          </w:tcPr>
          <w:p w14:paraId="7D6D86F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85B44F0" w14:textId="77777777" w:rsidTr="00E46C4D">
        <w:tblPrEx>
          <w:tblCellMar>
            <w:top w:w="0" w:type="dxa"/>
            <w:bottom w:w="0" w:type="dxa"/>
          </w:tblCellMar>
        </w:tblPrEx>
        <w:trPr>
          <w:jc w:val="center"/>
        </w:trPr>
        <w:tc>
          <w:tcPr>
            <w:tcW w:w="567" w:type="dxa"/>
            <w:vAlign w:val="center"/>
          </w:tcPr>
          <w:p w14:paraId="1607EAA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48C0C22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№4.  Колодязі</w:t>
            </w:r>
          </w:p>
        </w:tc>
        <w:tc>
          <w:tcPr>
            <w:tcW w:w="1417" w:type="dxa"/>
            <w:gridSpan w:val="2"/>
            <w:vAlign w:val="center"/>
          </w:tcPr>
          <w:p w14:paraId="25E658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10DFB3A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70FCABE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C308972" w14:textId="77777777" w:rsidTr="00E46C4D">
        <w:tblPrEx>
          <w:tblCellMar>
            <w:top w:w="0" w:type="dxa"/>
            <w:bottom w:w="0" w:type="dxa"/>
          </w:tblCellMar>
        </w:tblPrEx>
        <w:trPr>
          <w:jc w:val="center"/>
        </w:trPr>
        <w:tc>
          <w:tcPr>
            <w:tcW w:w="567" w:type="dxa"/>
          </w:tcPr>
          <w:p w14:paraId="50706F7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27</w:t>
            </w:r>
          </w:p>
        </w:tc>
        <w:tc>
          <w:tcPr>
            <w:tcW w:w="5389" w:type="dxa"/>
            <w:gridSpan w:val="2"/>
          </w:tcPr>
          <w:p w14:paraId="0470547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Перекладання горловин цегляних колодязів трирядовою</w:t>
            </w:r>
          </w:p>
          <w:p w14:paraId="646509D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кладкою</w:t>
            </w:r>
          </w:p>
        </w:tc>
        <w:tc>
          <w:tcPr>
            <w:tcW w:w="1417" w:type="dxa"/>
            <w:gridSpan w:val="2"/>
          </w:tcPr>
          <w:p w14:paraId="1338125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6924702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w:t>
            </w:r>
          </w:p>
        </w:tc>
        <w:tc>
          <w:tcPr>
            <w:tcW w:w="1419" w:type="dxa"/>
            <w:gridSpan w:val="2"/>
          </w:tcPr>
          <w:p w14:paraId="35EEFB6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0AC3905" w14:textId="77777777" w:rsidTr="00E46C4D">
        <w:tblPrEx>
          <w:tblCellMar>
            <w:top w:w="0" w:type="dxa"/>
            <w:bottom w:w="0" w:type="dxa"/>
          </w:tblCellMar>
        </w:tblPrEx>
        <w:trPr>
          <w:jc w:val="center"/>
        </w:trPr>
        <w:tc>
          <w:tcPr>
            <w:tcW w:w="567" w:type="dxa"/>
          </w:tcPr>
          <w:p w14:paraId="5D15B62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28</w:t>
            </w:r>
          </w:p>
        </w:tc>
        <w:tc>
          <w:tcPr>
            <w:tcW w:w="5389" w:type="dxa"/>
            <w:gridSpan w:val="2"/>
          </w:tcPr>
          <w:p w14:paraId="24F8D00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колодязiв круглих каналiзацiйних</w:t>
            </w:r>
          </w:p>
          <w:p w14:paraId="7852682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дiаметром 1,0 м iз збiрного залiзобетону в сухих грунтах</w:t>
            </w:r>
          </w:p>
          <w:p w14:paraId="0C735DF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(18 + 38 шт)</w:t>
            </w:r>
          </w:p>
        </w:tc>
        <w:tc>
          <w:tcPr>
            <w:tcW w:w="1417" w:type="dxa"/>
            <w:gridSpan w:val="2"/>
          </w:tcPr>
          <w:p w14:paraId="40E7A71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1200F9B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27,78</w:t>
            </w:r>
          </w:p>
        </w:tc>
        <w:tc>
          <w:tcPr>
            <w:tcW w:w="1419" w:type="dxa"/>
            <w:gridSpan w:val="2"/>
          </w:tcPr>
          <w:p w14:paraId="4A78A05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9716F8F" w14:textId="77777777" w:rsidTr="00E46C4D">
        <w:tblPrEx>
          <w:tblCellMar>
            <w:top w:w="0" w:type="dxa"/>
            <w:bottom w:w="0" w:type="dxa"/>
          </w:tblCellMar>
        </w:tblPrEx>
        <w:trPr>
          <w:jc w:val="center"/>
        </w:trPr>
        <w:tc>
          <w:tcPr>
            <w:tcW w:w="567" w:type="dxa"/>
          </w:tcPr>
          <w:p w14:paraId="3A14419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29</w:t>
            </w:r>
          </w:p>
        </w:tc>
        <w:tc>
          <w:tcPr>
            <w:tcW w:w="5389" w:type="dxa"/>
            <w:gridSpan w:val="2"/>
          </w:tcPr>
          <w:p w14:paraId="36262B3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вертикальної гідроізоляції фундаментів</w:t>
            </w:r>
          </w:p>
          <w:p w14:paraId="71545DC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бітумною мастикою</w:t>
            </w:r>
          </w:p>
        </w:tc>
        <w:tc>
          <w:tcPr>
            <w:tcW w:w="1417" w:type="dxa"/>
            <w:gridSpan w:val="2"/>
          </w:tcPr>
          <w:p w14:paraId="4C9F819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м2</w:t>
            </w:r>
          </w:p>
        </w:tc>
        <w:tc>
          <w:tcPr>
            <w:tcW w:w="1417" w:type="dxa"/>
            <w:gridSpan w:val="2"/>
          </w:tcPr>
          <w:p w14:paraId="1E3BBBC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166,57</w:t>
            </w:r>
          </w:p>
        </w:tc>
        <w:tc>
          <w:tcPr>
            <w:tcW w:w="1419" w:type="dxa"/>
            <w:gridSpan w:val="2"/>
          </w:tcPr>
          <w:p w14:paraId="74A06C8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B785FEA" w14:textId="77777777" w:rsidTr="00E46C4D">
        <w:tblPrEx>
          <w:tblCellMar>
            <w:top w:w="0" w:type="dxa"/>
            <w:bottom w:w="0" w:type="dxa"/>
          </w:tblCellMar>
        </w:tblPrEx>
        <w:trPr>
          <w:jc w:val="center"/>
        </w:trPr>
        <w:tc>
          <w:tcPr>
            <w:tcW w:w="567" w:type="dxa"/>
            <w:vAlign w:val="center"/>
          </w:tcPr>
          <w:p w14:paraId="1FD1910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389" w:type="dxa"/>
            <w:gridSpan w:val="2"/>
            <w:vAlign w:val="center"/>
          </w:tcPr>
          <w:p w14:paraId="45B659D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Автомобільна дорога</w:t>
            </w:r>
          </w:p>
        </w:tc>
        <w:tc>
          <w:tcPr>
            <w:tcW w:w="1417" w:type="dxa"/>
            <w:gridSpan w:val="2"/>
            <w:vAlign w:val="center"/>
          </w:tcPr>
          <w:p w14:paraId="7FA271B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7" w:type="dxa"/>
            <w:gridSpan w:val="2"/>
            <w:vAlign w:val="center"/>
          </w:tcPr>
          <w:p w14:paraId="15F0573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9" w:type="dxa"/>
            <w:gridSpan w:val="2"/>
            <w:vAlign w:val="center"/>
          </w:tcPr>
          <w:p w14:paraId="404D95C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46C4D" w:rsidRPr="00E46C4D" w14:paraId="1E46F685" w14:textId="77777777" w:rsidTr="00E46C4D">
        <w:tblPrEx>
          <w:tblCellMar>
            <w:top w:w="0" w:type="dxa"/>
            <w:bottom w:w="0" w:type="dxa"/>
          </w:tblCellMar>
        </w:tblPrEx>
        <w:trPr>
          <w:jc w:val="center"/>
        </w:trPr>
        <w:tc>
          <w:tcPr>
            <w:tcW w:w="567" w:type="dxa"/>
            <w:vAlign w:val="center"/>
          </w:tcPr>
          <w:p w14:paraId="540485A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4C89067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№1.  Підготовчі роботи</w:t>
            </w:r>
          </w:p>
        </w:tc>
        <w:tc>
          <w:tcPr>
            <w:tcW w:w="1417" w:type="dxa"/>
            <w:gridSpan w:val="2"/>
            <w:vAlign w:val="center"/>
          </w:tcPr>
          <w:p w14:paraId="3FC96A5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2D01F33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3EDC236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488DC11" w14:textId="77777777" w:rsidTr="00E46C4D">
        <w:tblPrEx>
          <w:tblCellMar>
            <w:top w:w="0" w:type="dxa"/>
            <w:bottom w:w="0" w:type="dxa"/>
          </w:tblCellMar>
        </w:tblPrEx>
        <w:trPr>
          <w:jc w:val="center"/>
        </w:trPr>
        <w:tc>
          <w:tcPr>
            <w:tcW w:w="567" w:type="dxa"/>
          </w:tcPr>
          <w:p w14:paraId="236C067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w:t>
            </w:r>
          </w:p>
        </w:tc>
        <w:tc>
          <w:tcPr>
            <w:tcW w:w="5389" w:type="dxa"/>
            <w:gridSpan w:val="2"/>
          </w:tcPr>
          <w:p w14:paraId="0240B4E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Розбирання асфальтобетонних покриттів</w:t>
            </w:r>
          </w:p>
          <w:p w14:paraId="0769128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механізованим способом</w:t>
            </w:r>
          </w:p>
        </w:tc>
        <w:tc>
          <w:tcPr>
            <w:tcW w:w="1417" w:type="dxa"/>
            <w:gridSpan w:val="2"/>
          </w:tcPr>
          <w:p w14:paraId="64F8B49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3435C74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384,95</w:t>
            </w:r>
          </w:p>
        </w:tc>
        <w:tc>
          <w:tcPr>
            <w:tcW w:w="1419" w:type="dxa"/>
            <w:gridSpan w:val="2"/>
          </w:tcPr>
          <w:p w14:paraId="0E2A36E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B5855F0" w14:textId="77777777" w:rsidTr="00E46C4D">
        <w:tblPrEx>
          <w:tblCellMar>
            <w:top w:w="0" w:type="dxa"/>
            <w:bottom w:w="0" w:type="dxa"/>
          </w:tblCellMar>
        </w:tblPrEx>
        <w:trPr>
          <w:jc w:val="center"/>
        </w:trPr>
        <w:tc>
          <w:tcPr>
            <w:tcW w:w="567" w:type="dxa"/>
          </w:tcPr>
          <w:p w14:paraId="116F28B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5389" w:type="dxa"/>
            <w:gridSpan w:val="2"/>
          </w:tcPr>
          <w:p w14:paraId="707A5C6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Розбирання щебеневих покриттiв та основ проїжджої</w:t>
            </w:r>
          </w:p>
          <w:p w14:paraId="2136FC4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частини</w:t>
            </w:r>
          </w:p>
        </w:tc>
        <w:tc>
          <w:tcPr>
            <w:tcW w:w="1417" w:type="dxa"/>
            <w:gridSpan w:val="2"/>
          </w:tcPr>
          <w:p w14:paraId="5578561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048C136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1131,35</w:t>
            </w:r>
          </w:p>
        </w:tc>
        <w:tc>
          <w:tcPr>
            <w:tcW w:w="1419" w:type="dxa"/>
            <w:gridSpan w:val="2"/>
          </w:tcPr>
          <w:p w14:paraId="0CD0A50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29D9387" w14:textId="77777777" w:rsidTr="00E46C4D">
        <w:tblPrEx>
          <w:tblCellMar>
            <w:top w:w="0" w:type="dxa"/>
            <w:bottom w:w="0" w:type="dxa"/>
          </w:tblCellMar>
        </w:tblPrEx>
        <w:trPr>
          <w:jc w:val="center"/>
        </w:trPr>
        <w:tc>
          <w:tcPr>
            <w:tcW w:w="567" w:type="dxa"/>
          </w:tcPr>
          <w:p w14:paraId="46E5A1D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w:t>
            </w:r>
          </w:p>
        </w:tc>
        <w:tc>
          <w:tcPr>
            <w:tcW w:w="5389" w:type="dxa"/>
            <w:gridSpan w:val="2"/>
          </w:tcPr>
          <w:p w14:paraId="727EA42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Розбирання дорожнiх покриттiв iз збiрних</w:t>
            </w:r>
          </w:p>
          <w:p w14:paraId="7F6C26F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залiзобетонних плит прямокутних площею до 3 м2</w:t>
            </w:r>
          </w:p>
        </w:tc>
        <w:tc>
          <w:tcPr>
            <w:tcW w:w="1417" w:type="dxa"/>
            <w:gridSpan w:val="2"/>
          </w:tcPr>
          <w:p w14:paraId="7320820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41289FA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92,12</w:t>
            </w:r>
          </w:p>
        </w:tc>
        <w:tc>
          <w:tcPr>
            <w:tcW w:w="1419" w:type="dxa"/>
            <w:gridSpan w:val="2"/>
          </w:tcPr>
          <w:p w14:paraId="4E81BF8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7EE5650" w14:textId="77777777" w:rsidTr="00E46C4D">
        <w:tblPrEx>
          <w:tblCellMar>
            <w:top w:w="0" w:type="dxa"/>
            <w:bottom w:w="0" w:type="dxa"/>
          </w:tblCellMar>
        </w:tblPrEx>
        <w:trPr>
          <w:jc w:val="center"/>
        </w:trPr>
        <w:tc>
          <w:tcPr>
            <w:tcW w:w="567" w:type="dxa"/>
          </w:tcPr>
          <w:p w14:paraId="52319B0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5389" w:type="dxa"/>
            <w:gridSpan w:val="2"/>
          </w:tcPr>
          <w:p w14:paraId="541628F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Розбирання бортових каменів</w:t>
            </w:r>
          </w:p>
        </w:tc>
        <w:tc>
          <w:tcPr>
            <w:tcW w:w="1417" w:type="dxa"/>
            <w:gridSpan w:val="2"/>
          </w:tcPr>
          <w:p w14:paraId="712EBDD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29358B5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350</w:t>
            </w:r>
          </w:p>
        </w:tc>
        <w:tc>
          <w:tcPr>
            <w:tcW w:w="1419" w:type="dxa"/>
            <w:gridSpan w:val="2"/>
          </w:tcPr>
          <w:p w14:paraId="063059B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C13BE91" w14:textId="77777777" w:rsidTr="00E46C4D">
        <w:tblPrEx>
          <w:tblCellMar>
            <w:top w:w="0" w:type="dxa"/>
            <w:bottom w:w="0" w:type="dxa"/>
          </w:tblCellMar>
        </w:tblPrEx>
        <w:trPr>
          <w:jc w:val="center"/>
        </w:trPr>
        <w:tc>
          <w:tcPr>
            <w:tcW w:w="567" w:type="dxa"/>
          </w:tcPr>
          <w:p w14:paraId="5D72019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w:t>
            </w:r>
          </w:p>
        </w:tc>
        <w:tc>
          <w:tcPr>
            <w:tcW w:w="5389" w:type="dxa"/>
            <w:gridSpan w:val="2"/>
          </w:tcPr>
          <w:p w14:paraId="79B314F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Ремонт окремих ділянок  цегляних горловин оглядових</w:t>
            </w:r>
          </w:p>
          <w:p w14:paraId="6637C97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lastRenderedPageBreak/>
              <w:t>каналізаційних колодязів без заміни люка, поверхня з</w:t>
            </w:r>
          </w:p>
          <w:p w14:paraId="053847E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твердим покриттям</w:t>
            </w:r>
          </w:p>
        </w:tc>
        <w:tc>
          <w:tcPr>
            <w:tcW w:w="1417" w:type="dxa"/>
            <w:gridSpan w:val="2"/>
          </w:tcPr>
          <w:p w14:paraId="5B2A22F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колодязь</w:t>
            </w:r>
          </w:p>
        </w:tc>
        <w:tc>
          <w:tcPr>
            <w:tcW w:w="1417" w:type="dxa"/>
            <w:gridSpan w:val="2"/>
          </w:tcPr>
          <w:p w14:paraId="7A8BEEE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23</w:t>
            </w:r>
          </w:p>
        </w:tc>
        <w:tc>
          <w:tcPr>
            <w:tcW w:w="1419" w:type="dxa"/>
            <w:gridSpan w:val="2"/>
          </w:tcPr>
          <w:p w14:paraId="65586B2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0291910" w14:textId="77777777" w:rsidTr="00E46C4D">
        <w:tblPrEx>
          <w:tblCellMar>
            <w:top w:w="0" w:type="dxa"/>
            <w:bottom w:w="0" w:type="dxa"/>
          </w:tblCellMar>
        </w:tblPrEx>
        <w:trPr>
          <w:jc w:val="center"/>
        </w:trPr>
        <w:tc>
          <w:tcPr>
            <w:tcW w:w="567" w:type="dxa"/>
          </w:tcPr>
          <w:p w14:paraId="6C827CC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w:t>
            </w:r>
          </w:p>
        </w:tc>
        <w:tc>
          <w:tcPr>
            <w:tcW w:w="5389" w:type="dxa"/>
            <w:gridSpan w:val="2"/>
          </w:tcPr>
          <w:p w14:paraId="64F95EF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Звалювання з кореня дерев м'яких порід, діаметр</w:t>
            </w:r>
          </w:p>
          <w:p w14:paraId="4DBD1BF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стовбура понад 16 см до 24 см</w:t>
            </w:r>
          </w:p>
        </w:tc>
        <w:tc>
          <w:tcPr>
            <w:tcW w:w="1417" w:type="dxa"/>
            <w:gridSpan w:val="2"/>
          </w:tcPr>
          <w:p w14:paraId="6AE7DF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5C77FCD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1419" w:type="dxa"/>
            <w:gridSpan w:val="2"/>
          </w:tcPr>
          <w:p w14:paraId="022C7FA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77BF0F5" w14:textId="77777777" w:rsidTr="00E46C4D">
        <w:tblPrEx>
          <w:tblCellMar>
            <w:top w:w="0" w:type="dxa"/>
            <w:bottom w:w="0" w:type="dxa"/>
          </w:tblCellMar>
        </w:tblPrEx>
        <w:trPr>
          <w:jc w:val="center"/>
        </w:trPr>
        <w:tc>
          <w:tcPr>
            <w:tcW w:w="567" w:type="dxa"/>
          </w:tcPr>
          <w:p w14:paraId="43B3189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w:t>
            </w:r>
          </w:p>
        </w:tc>
        <w:tc>
          <w:tcPr>
            <w:tcW w:w="5389" w:type="dxa"/>
            <w:gridSpan w:val="2"/>
          </w:tcPr>
          <w:p w14:paraId="48C21B0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Навантаження сміття екскаваторами на автомобілі-</w:t>
            </w:r>
          </w:p>
          <w:p w14:paraId="5994D45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самоскиди, місткість ковша екскаватора 0,25 м3.</w:t>
            </w:r>
          </w:p>
        </w:tc>
        <w:tc>
          <w:tcPr>
            <w:tcW w:w="1417" w:type="dxa"/>
            <w:gridSpan w:val="2"/>
          </w:tcPr>
          <w:p w14:paraId="3DA392F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т</w:t>
            </w:r>
          </w:p>
        </w:tc>
        <w:tc>
          <w:tcPr>
            <w:tcW w:w="1417" w:type="dxa"/>
            <w:gridSpan w:val="2"/>
          </w:tcPr>
          <w:p w14:paraId="47498A0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3949</w:t>
            </w:r>
          </w:p>
        </w:tc>
        <w:tc>
          <w:tcPr>
            <w:tcW w:w="1419" w:type="dxa"/>
            <w:gridSpan w:val="2"/>
          </w:tcPr>
          <w:p w14:paraId="6B423F1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2309676" w14:textId="77777777" w:rsidTr="00E46C4D">
        <w:tblPrEx>
          <w:tblCellMar>
            <w:top w:w="0" w:type="dxa"/>
            <w:bottom w:w="0" w:type="dxa"/>
          </w:tblCellMar>
        </w:tblPrEx>
        <w:trPr>
          <w:jc w:val="center"/>
        </w:trPr>
        <w:tc>
          <w:tcPr>
            <w:tcW w:w="567" w:type="dxa"/>
          </w:tcPr>
          <w:p w14:paraId="18D7D47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w:t>
            </w:r>
          </w:p>
        </w:tc>
        <w:tc>
          <w:tcPr>
            <w:tcW w:w="5389" w:type="dxa"/>
            <w:gridSpan w:val="2"/>
          </w:tcPr>
          <w:p w14:paraId="2AFF0E4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сміття до 30 км</w:t>
            </w:r>
          </w:p>
        </w:tc>
        <w:tc>
          <w:tcPr>
            <w:tcW w:w="1417" w:type="dxa"/>
            <w:gridSpan w:val="2"/>
          </w:tcPr>
          <w:p w14:paraId="15D2CDD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532ED4F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3199</w:t>
            </w:r>
          </w:p>
        </w:tc>
        <w:tc>
          <w:tcPr>
            <w:tcW w:w="1419" w:type="dxa"/>
            <w:gridSpan w:val="2"/>
          </w:tcPr>
          <w:p w14:paraId="46AC11B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A37BE11" w14:textId="77777777" w:rsidTr="00E46C4D">
        <w:tblPrEx>
          <w:tblCellMar>
            <w:top w:w="0" w:type="dxa"/>
            <w:bottom w:w="0" w:type="dxa"/>
          </w:tblCellMar>
        </w:tblPrEx>
        <w:trPr>
          <w:jc w:val="center"/>
        </w:trPr>
        <w:tc>
          <w:tcPr>
            <w:tcW w:w="567" w:type="dxa"/>
            <w:vAlign w:val="center"/>
          </w:tcPr>
          <w:p w14:paraId="2D0905C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4E30A0F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pacing w:val="-3"/>
                <w:sz w:val="24"/>
                <w:szCs w:val="24"/>
                <w:lang w:val="ru-RU"/>
              </w:rPr>
            </w:pPr>
            <w:r w:rsidRPr="00E46C4D">
              <w:rPr>
                <w:rFonts w:ascii="Times New Roman" w:eastAsia="Times New Roman" w:hAnsi="Times New Roman" w:cs="Times New Roman"/>
                <w:spacing w:val="-3"/>
                <w:sz w:val="24"/>
                <w:szCs w:val="24"/>
                <w:lang w:val="ru-RU"/>
              </w:rPr>
              <w:t>Розділ №2.  ТИП 1. Дорожній одяг по типу основної</w:t>
            </w:r>
          </w:p>
          <w:p w14:paraId="3A9C7B4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дороги</w:t>
            </w:r>
          </w:p>
        </w:tc>
        <w:tc>
          <w:tcPr>
            <w:tcW w:w="1417" w:type="dxa"/>
            <w:gridSpan w:val="2"/>
            <w:vAlign w:val="center"/>
          </w:tcPr>
          <w:p w14:paraId="203302B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5FFB830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4EDEF3B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5745908" w14:textId="77777777" w:rsidTr="00E46C4D">
        <w:tblPrEx>
          <w:tblCellMar>
            <w:top w:w="0" w:type="dxa"/>
            <w:bottom w:w="0" w:type="dxa"/>
          </w:tblCellMar>
        </w:tblPrEx>
        <w:trPr>
          <w:jc w:val="center"/>
        </w:trPr>
        <w:tc>
          <w:tcPr>
            <w:tcW w:w="567" w:type="dxa"/>
          </w:tcPr>
          <w:p w14:paraId="27837A2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w:t>
            </w:r>
          </w:p>
        </w:tc>
        <w:tc>
          <w:tcPr>
            <w:tcW w:w="5389" w:type="dxa"/>
            <w:gridSpan w:val="2"/>
          </w:tcPr>
          <w:p w14:paraId="79F2EEA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та покриттiв з щебенево - пiщаних</w:t>
            </w:r>
          </w:p>
          <w:p w14:paraId="77BB7D5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сумiшей оптимального гранулометричного складу</w:t>
            </w:r>
          </w:p>
          <w:p w14:paraId="6EC4AE2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одношарових, товщиною 12 см (під борт)</w:t>
            </w:r>
          </w:p>
        </w:tc>
        <w:tc>
          <w:tcPr>
            <w:tcW w:w="1417" w:type="dxa"/>
            <w:gridSpan w:val="2"/>
          </w:tcPr>
          <w:p w14:paraId="0A59DA8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3420FDC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787</w:t>
            </w:r>
          </w:p>
        </w:tc>
        <w:tc>
          <w:tcPr>
            <w:tcW w:w="1419" w:type="dxa"/>
            <w:gridSpan w:val="2"/>
          </w:tcPr>
          <w:p w14:paraId="70B39BF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0C6310E" w14:textId="77777777" w:rsidTr="00E46C4D">
        <w:tblPrEx>
          <w:tblCellMar>
            <w:top w:w="0" w:type="dxa"/>
            <w:bottom w:w="0" w:type="dxa"/>
          </w:tblCellMar>
        </w:tblPrEx>
        <w:trPr>
          <w:jc w:val="center"/>
        </w:trPr>
        <w:tc>
          <w:tcPr>
            <w:tcW w:w="567" w:type="dxa"/>
          </w:tcPr>
          <w:p w14:paraId="4B88683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w:t>
            </w:r>
          </w:p>
        </w:tc>
        <w:tc>
          <w:tcPr>
            <w:tcW w:w="5389" w:type="dxa"/>
            <w:gridSpan w:val="2"/>
          </w:tcPr>
          <w:p w14:paraId="4B11E2F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бортових каменів бетонних і</w:t>
            </w:r>
          </w:p>
          <w:p w14:paraId="083BE17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залізобетонних при інших видах покриттів</w:t>
            </w:r>
          </w:p>
        </w:tc>
        <w:tc>
          <w:tcPr>
            <w:tcW w:w="1417" w:type="dxa"/>
            <w:gridSpan w:val="2"/>
          </w:tcPr>
          <w:p w14:paraId="7C444DC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7" w:type="dxa"/>
            <w:gridSpan w:val="2"/>
          </w:tcPr>
          <w:p w14:paraId="63684E5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2623</w:t>
            </w:r>
          </w:p>
        </w:tc>
        <w:tc>
          <w:tcPr>
            <w:tcW w:w="1419" w:type="dxa"/>
            <w:gridSpan w:val="2"/>
          </w:tcPr>
          <w:p w14:paraId="339330D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2571D8D" w14:textId="77777777" w:rsidTr="00E46C4D">
        <w:tblPrEx>
          <w:tblCellMar>
            <w:top w:w="0" w:type="dxa"/>
            <w:bottom w:w="0" w:type="dxa"/>
          </w:tblCellMar>
        </w:tblPrEx>
        <w:trPr>
          <w:jc w:val="center"/>
        </w:trPr>
        <w:tc>
          <w:tcPr>
            <w:tcW w:w="567" w:type="dxa"/>
          </w:tcPr>
          <w:p w14:paraId="3E54A45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w:t>
            </w:r>
          </w:p>
        </w:tc>
        <w:tc>
          <w:tcPr>
            <w:tcW w:w="5389" w:type="dxa"/>
            <w:gridSpan w:val="2"/>
          </w:tcPr>
          <w:p w14:paraId="5031E85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дорожніх корит коритного профілю з</w:t>
            </w:r>
          </w:p>
          <w:p w14:paraId="25ABFF3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застосуванням екскаваторів, глибина корита до 500 мм</w:t>
            </w:r>
          </w:p>
        </w:tc>
        <w:tc>
          <w:tcPr>
            <w:tcW w:w="1417" w:type="dxa"/>
            <w:gridSpan w:val="2"/>
          </w:tcPr>
          <w:p w14:paraId="5269D89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41A7C26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10372</w:t>
            </w:r>
          </w:p>
        </w:tc>
        <w:tc>
          <w:tcPr>
            <w:tcW w:w="1419" w:type="dxa"/>
            <w:gridSpan w:val="2"/>
          </w:tcPr>
          <w:p w14:paraId="5BD981D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099DDF3" w14:textId="77777777" w:rsidTr="00E46C4D">
        <w:tblPrEx>
          <w:tblCellMar>
            <w:top w:w="0" w:type="dxa"/>
            <w:bottom w:w="0" w:type="dxa"/>
          </w:tblCellMar>
        </w:tblPrEx>
        <w:trPr>
          <w:jc w:val="center"/>
        </w:trPr>
        <w:tc>
          <w:tcPr>
            <w:tcW w:w="567" w:type="dxa"/>
          </w:tcPr>
          <w:p w14:paraId="23157B2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w:t>
            </w:r>
          </w:p>
        </w:tc>
        <w:tc>
          <w:tcPr>
            <w:tcW w:w="5389" w:type="dxa"/>
            <w:gridSpan w:val="2"/>
          </w:tcPr>
          <w:p w14:paraId="0A221AE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596DD47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657C07C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7321,125</w:t>
            </w:r>
          </w:p>
        </w:tc>
        <w:tc>
          <w:tcPr>
            <w:tcW w:w="1419" w:type="dxa"/>
            <w:gridSpan w:val="2"/>
          </w:tcPr>
          <w:p w14:paraId="624372D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A448CE8" w14:textId="77777777" w:rsidTr="00E46C4D">
        <w:tblPrEx>
          <w:tblCellMar>
            <w:top w:w="0" w:type="dxa"/>
            <w:bottom w:w="0" w:type="dxa"/>
          </w:tblCellMar>
        </w:tblPrEx>
        <w:trPr>
          <w:jc w:val="center"/>
        </w:trPr>
        <w:tc>
          <w:tcPr>
            <w:tcW w:w="567" w:type="dxa"/>
          </w:tcPr>
          <w:p w14:paraId="39E49B6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13</w:t>
            </w:r>
          </w:p>
        </w:tc>
        <w:tc>
          <w:tcPr>
            <w:tcW w:w="5389" w:type="dxa"/>
            <w:gridSpan w:val="2"/>
          </w:tcPr>
          <w:p w14:paraId="122B90D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Робота на відвалі, група ґрунту 1</w:t>
            </w:r>
          </w:p>
        </w:tc>
        <w:tc>
          <w:tcPr>
            <w:tcW w:w="1417" w:type="dxa"/>
            <w:gridSpan w:val="2"/>
          </w:tcPr>
          <w:p w14:paraId="2C6180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338D43E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6042,19</w:t>
            </w:r>
          </w:p>
        </w:tc>
        <w:tc>
          <w:tcPr>
            <w:tcW w:w="1419" w:type="dxa"/>
            <w:gridSpan w:val="2"/>
          </w:tcPr>
          <w:p w14:paraId="4D7345A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FA76DBB" w14:textId="77777777" w:rsidTr="00E46C4D">
        <w:tblPrEx>
          <w:tblCellMar>
            <w:top w:w="0" w:type="dxa"/>
            <w:bottom w:w="0" w:type="dxa"/>
          </w:tblCellMar>
        </w:tblPrEx>
        <w:trPr>
          <w:jc w:val="center"/>
        </w:trPr>
        <w:tc>
          <w:tcPr>
            <w:tcW w:w="567" w:type="dxa"/>
          </w:tcPr>
          <w:p w14:paraId="12DE8DA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w:t>
            </w:r>
          </w:p>
        </w:tc>
        <w:tc>
          <w:tcPr>
            <w:tcW w:w="5389" w:type="dxa"/>
            <w:gridSpan w:val="2"/>
          </w:tcPr>
          <w:p w14:paraId="7EEE072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підстильних та вирівнювальних шарів</w:t>
            </w:r>
          </w:p>
          <w:p w14:paraId="0C9647A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основи з піску</w:t>
            </w:r>
          </w:p>
        </w:tc>
        <w:tc>
          <w:tcPr>
            <w:tcW w:w="1417" w:type="dxa"/>
            <w:gridSpan w:val="2"/>
          </w:tcPr>
          <w:p w14:paraId="7C489B4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0879CE0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1437,75</w:t>
            </w:r>
          </w:p>
        </w:tc>
        <w:tc>
          <w:tcPr>
            <w:tcW w:w="1419" w:type="dxa"/>
            <w:gridSpan w:val="2"/>
          </w:tcPr>
          <w:p w14:paraId="43E2D23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A31A728" w14:textId="77777777" w:rsidTr="00E46C4D">
        <w:tblPrEx>
          <w:tblCellMar>
            <w:top w:w="0" w:type="dxa"/>
            <w:bottom w:w="0" w:type="dxa"/>
          </w:tblCellMar>
        </w:tblPrEx>
        <w:trPr>
          <w:jc w:val="center"/>
        </w:trPr>
        <w:tc>
          <w:tcPr>
            <w:tcW w:w="567" w:type="dxa"/>
          </w:tcPr>
          <w:p w14:paraId="0529926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15</w:t>
            </w:r>
          </w:p>
        </w:tc>
        <w:tc>
          <w:tcPr>
            <w:tcW w:w="5389" w:type="dxa"/>
            <w:gridSpan w:val="2"/>
          </w:tcPr>
          <w:p w14:paraId="26E2297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та покриттiв з щебенево-піщаних</w:t>
            </w:r>
          </w:p>
          <w:p w14:paraId="4D5CE4D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сумiшей оптимального гранулометричного складу</w:t>
            </w:r>
          </w:p>
          <w:p w14:paraId="7FC2D6B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двошарових, нижнiй шар товщиною 12 см</w:t>
            </w:r>
          </w:p>
        </w:tc>
        <w:tc>
          <w:tcPr>
            <w:tcW w:w="1417" w:type="dxa"/>
            <w:gridSpan w:val="2"/>
          </w:tcPr>
          <w:p w14:paraId="70B39AB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354465D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9" w:type="dxa"/>
            <w:gridSpan w:val="2"/>
          </w:tcPr>
          <w:p w14:paraId="1C036B2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55617A8" w14:textId="77777777" w:rsidTr="00E46C4D">
        <w:tblPrEx>
          <w:tblCellMar>
            <w:top w:w="0" w:type="dxa"/>
            <w:bottom w:w="0" w:type="dxa"/>
          </w:tblCellMar>
        </w:tblPrEx>
        <w:trPr>
          <w:jc w:val="center"/>
        </w:trPr>
        <w:tc>
          <w:tcPr>
            <w:tcW w:w="567" w:type="dxa"/>
          </w:tcPr>
          <w:p w14:paraId="6DE67F0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16</w:t>
            </w:r>
          </w:p>
        </w:tc>
        <w:tc>
          <w:tcPr>
            <w:tcW w:w="5389" w:type="dxa"/>
            <w:gridSpan w:val="2"/>
          </w:tcPr>
          <w:p w14:paraId="3EA3ECA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кожний 1 см змiни до 15 см товщини шару основи та</w:t>
            </w:r>
          </w:p>
          <w:p w14:paraId="31BBD7C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з щебенево-піщаних сумiшей додавати до</w:t>
            </w:r>
          </w:p>
          <w:p w14:paraId="0E52D8B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норми 18-22-2</w:t>
            </w:r>
          </w:p>
        </w:tc>
        <w:tc>
          <w:tcPr>
            <w:tcW w:w="1417" w:type="dxa"/>
            <w:gridSpan w:val="2"/>
          </w:tcPr>
          <w:p w14:paraId="1B4FFCD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66A42F6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9" w:type="dxa"/>
            <w:gridSpan w:val="2"/>
          </w:tcPr>
          <w:p w14:paraId="43BA839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2ADA217" w14:textId="77777777" w:rsidTr="00E46C4D">
        <w:tblPrEx>
          <w:tblCellMar>
            <w:top w:w="0" w:type="dxa"/>
            <w:bottom w:w="0" w:type="dxa"/>
          </w:tblCellMar>
        </w:tblPrEx>
        <w:trPr>
          <w:gridAfter w:val="1"/>
          <w:wAfter w:w="8" w:type="dxa"/>
          <w:jc w:val="center"/>
        </w:trPr>
        <w:tc>
          <w:tcPr>
            <w:tcW w:w="567" w:type="dxa"/>
          </w:tcPr>
          <w:p w14:paraId="32D67AE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17</w:t>
            </w:r>
          </w:p>
        </w:tc>
        <w:tc>
          <w:tcPr>
            <w:tcW w:w="5382" w:type="dxa"/>
          </w:tcPr>
          <w:p w14:paraId="69358E7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та покриттiв з щебенево-піщаних</w:t>
            </w:r>
          </w:p>
          <w:p w14:paraId="46A82F7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сумiшей оптимального гранулометричного складу</w:t>
            </w:r>
          </w:p>
          <w:p w14:paraId="3D3100A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двошарових, верхнiй шар товщиною 10 см</w:t>
            </w:r>
          </w:p>
        </w:tc>
        <w:tc>
          <w:tcPr>
            <w:tcW w:w="1417" w:type="dxa"/>
            <w:gridSpan w:val="2"/>
          </w:tcPr>
          <w:p w14:paraId="1BF3EC0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77B19F3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7" w:type="dxa"/>
            <w:gridSpan w:val="2"/>
          </w:tcPr>
          <w:p w14:paraId="74357A9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4224767" w14:textId="77777777" w:rsidTr="00E46C4D">
        <w:tblPrEx>
          <w:tblCellMar>
            <w:top w:w="0" w:type="dxa"/>
            <w:bottom w:w="0" w:type="dxa"/>
          </w:tblCellMar>
        </w:tblPrEx>
        <w:trPr>
          <w:gridAfter w:val="1"/>
          <w:wAfter w:w="8" w:type="dxa"/>
          <w:jc w:val="center"/>
        </w:trPr>
        <w:tc>
          <w:tcPr>
            <w:tcW w:w="567" w:type="dxa"/>
          </w:tcPr>
          <w:p w14:paraId="1A302A1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18</w:t>
            </w:r>
          </w:p>
        </w:tc>
        <w:tc>
          <w:tcPr>
            <w:tcW w:w="5382" w:type="dxa"/>
          </w:tcPr>
          <w:p w14:paraId="44CB971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кожний 1 см змiни до 15 см товщини шару основи та</w:t>
            </w:r>
          </w:p>
          <w:p w14:paraId="5170F67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з щебенево-піщаних сумiшей додавати до</w:t>
            </w:r>
          </w:p>
          <w:p w14:paraId="75AB551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норми 18-22-3</w:t>
            </w:r>
          </w:p>
        </w:tc>
        <w:tc>
          <w:tcPr>
            <w:tcW w:w="1417" w:type="dxa"/>
            <w:gridSpan w:val="2"/>
          </w:tcPr>
          <w:p w14:paraId="48ED5A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54BDA08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7" w:type="dxa"/>
            <w:gridSpan w:val="2"/>
          </w:tcPr>
          <w:p w14:paraId="09C34B0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959916D" w14:textId="77777777" w:rsidTr="00E46C4D">
        <w:tblPrEx>
          <w:tblCellMar>
            <w:top w:w="0" w:type="dxa"/>
            <w:bottom w:w="0" w:type="dxa"/>
          </w:tblCellMar>
        </w:tblPrEx>
        <w:trPr>
          <w:gridAfter w:val="1"/>
          <w:wAfter w:w="8" w:type="dxa"/>
          <w:jc w:val="center"/>
        </w:trPr>
        <w:tc>
          <w:tcPr>
            <w:tcW w:w="567" w:type="dxa"/>
          </w:tcPr>
          <w:p w14:paraId="5219F78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19</w:t>
            </w:r>
          </w:p>
        </w:tc>
        <w:tc>
          <w:tcPr>
            <w:tcW w:w="5382" w:type="dxa"/>
          </w:tcPr>
          <w:p w14:paraId="493B0B2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покриттів товщиною 4 см із гарячих</w:t>
            </w:r>
          </w:p>
          <w:p w14:paraId="7928C29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асфальтобетонних сумішей</w:t>
            </w:r>
          </w:p>
        </w:tc>
        <w:tc>
          <w:tcPr>
            <w:tcW w:w="1417" w:type="dxa"/>
            <w:gridSpan w:val="2"/>
          </w:tcPr>
          <w:p w14:paraId="2BBD333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1463305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7" w:type="dxa"/>
            <w:gridSpan w:val="2"/>
          </w:tcPr>
          <w:p w14:paraId="3C41F4D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879B476" w14:textId="77777777" w:rsidTr="00E46C4D">
        <w:tblPrEx>
          <w:tblCellMar>
            <w:top w:w="0" w:type="dxa"/>
            <w:bottom w:w="0" w:type="dxa"/>
          </w:tblCellMar>
        </w:tblPrEx>
        <w:trPr>
          <w:gridAfter w:val="1"/>
          <w:wAfter w:w="8" w:type="dxa"/>
          <w:jc w:val="center"/>
        </w:trPr>
        <w:tc>
          <w:tcPr>
            <w:tcW w:w="567" w:type="dxa"/>
          </w:tcPr>
          <w:p w14:paraId="0C2CCF7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20</w:t>
            </w:r>
          </w:p>
        </w:tc>
        <w:tc>
          <w:tcPr>
            <w:tcW w:w="5382" w:type="dxa"/>
          </w:tcPr>
          <w:p w14:paraId="2E203CB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кожнi 0,5 см змiни товщини до 10 см шару додавати</w:t>
            </w:r>
          </w:p>
          <w:p w14:paraId="25C6C1B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до норми 18-43-1</w:t>
            </w:r>
          </w:p>
        </w:tc>
        <w:tc>
          <w:tcPr>
            <w:tcW w:w="1417" w:type="dxa"/>
            <w:gridSpan w:val="2"/>
          </w:tcPr>
          <w:p w14:paraId="5502D6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68F3CB4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7" w:type="dxa"/>
            <w:gridSpan w:val="2"/>
          </w:tcPr>
          <w:p w14:paraId="6BCB11E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5818FD9" w14:textId="77777777" w:rsidTr="00E46C4D">
        <w:tblPrEx>
          <w:tblCellMar>
            <w:top w:w="0" w:type="dxa"/>
            <w:bottom w:w="0" w:type="dxa"/>
          </w:tblCellMar>
        </w:tblPrEx>
        <w:trPr>
          <w:gridAfter w:val="1"/>
          <w:wAfter w:w="8" w:type="dxa"/>
          <w:jc w:val="center"/>
        </w:trPr>
        <w:tc>
          <w:tcPr>
            <w:tcW w:w="567" w:type="dxa"/>
          </w:tcPr>
          <w:p w14:paraId="200CF6E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uk-UA"/>
              </w:rPr>
            </w:pPr>
            <w:r w:rsidRPr="00E46C4D">
              <w:rPr>
                <w:rFonts w:ascii="Times New Roman" w:eastAsia="Times New Roman" w:hAnsi="Times New Roman" w:cs="Times New Roman"/>
                <w:sz w:val="24"/>
                <w:szCs w:val="24"/>
                <w:lang w:val="uk-UA"/>
              </w:rPr>
              <w:t>21</w:t>
            </w:r>
          </w:p>
        </w:tc>
        <w:tc>
          <w:tcPr>
            <w:tcW w:w="5382" w:type="dxa"/>
          </w:tcPr>
          <w:p w14:paraId="2C689BD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Розливання в'яжучих матеріалів ЕКШ-60</w:t>
            </w:r>
          </w:p>
        </w:tc>
        <w:tc>
          <w:tcPr>
            <w:tcW w:w="1417" w:type="dxa"/>
            <w:gridSpan w:val="2"/>
          </w:tcPr>
          <w:p w14:paraId="442F491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8" w:type="dxa"/>
            <w:gridSpan w:val="2"/>
          </w:tcPr>
          <w:p w14:paraId="6514DEB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3,834</w:t>
            </w:r>
          </w:p>
        </w:tc>
        <w:tc>
          <w:tcPr>
            <w:tcW w:w="1417" w:type="dxa"/>
            <w:gridSpan w:val="2"/>
          </w:tcPr>
          <w:p w14:paraId="6CB0CBA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29B2CC0" w14:textId="77777777" w:rsidTr="00E46C4D">
        <w:tblPrEx>
          <w:tblCellMar>
            <w:top w:w="0" w:type="dxa"/>
            <w:bottom w:w="0" w:type="dxa"/>
          </w:tblCellMar>
        </w:tblPrEx>
        <w:trPr>
          <w:gridAfter w:val="1"/>
          <w:wAfter w:w="8" w:type="dxa"/>
          <w:jc w:val="center"/>
        </w:trPr>
        <w:tc>
          <w:tcPr>
            <w:tcW w:w="567" w:type="dxa"/>
          </w:tcPr>
          <w:p w14:paraId="66784B1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uk-UA"/>
              </w:rPr>
            </w:pPr>
            <w:r w:rsidRPr="00E46C4D">
              <w:rPr>
                <w:rFonts w:ascii="Times New Roman" w:eastAsia="Times New Roman" w:hAnsi="Times New Roman" w:cs="Times New Roman"/>
                <w:sz w:val="24"/>
                <w:szCs w:val="24"/>
                <w:lang w:val="uk-UA"/>
              </w:rPr>
              <w:t>22</w:t>
            </w:r>
          </w:p>
        </w:tc>
        <w:tc>
          <w:tcPr>
            <w:tcW w:w="5382" w:type="dxa"/>
          </w:tcPr>
          <w:p w14:paraId="2FE5108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покриттів товщиною 4 см із гарячих</w:t>
            </w:r>
          </w:p>
          <w:p w14:paraId="01B8428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асфальтобетонних сумішей</w:t>
            </w:r>
          </w:p>
        </w:tc>
        <w:tc>
          <w:tcPr>
            <w:tcW w:w="1417" w:type="dxa"/>
            <w:gridSpan w:val="2"/>
          </w:tcPr>
          <w:p w14:paraId="14DDA21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15A127A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7" w:type="dxa"/>
            <w:gridSpan w:val="2"/>
          </w:tcPr>
          <w:p w14:paraId="627AF87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128B089" w14:textId="77777777" w:rsidTr="00E46C4D">
        <w:tblPrEx>
          <w:tblCellMar>
            <w:top w:w="0" w:type="dxa"/>
            <w:bottom w:w="0" w:type="dxa"/>
          </w:tblCellMar>
        </w:tblPrEx>
        <w:trPr>
          <w:gridAfter w:val="1"/>
          <w:wAfter w:w="8" w:type="dxa"/>
          <w:jc w:val="center"/>
        </w:trPr>
        <w:tc>
          <w:tcPr>
            <w:tcW w:w="567" w:type="dxa"/>
          </w:tcPr>
          <w:p w14:paraId="36107FB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uk-UA"/>
              </w:rPr>
            </w:pPr>
            <w:r w:rsidRPr="00E46C4D">
              <w:rPr>
                <w:rFonts w:ascii="Times New Roman" w:eastAsia="Times New Roman" w:hAnsi="Times New Roman" w:cs="Times New Roman"/>
                <w:sz w:val="24"/>
                <w:szCs w:val="24"/>
                <w:lang w:val="uk-UA"/>
              </w:rPr>
              <w:t>23</w:t>
            </w:r>
          </w:p>
        </w:tc>
        <w:tc>
          <w:tcPr>
            <w:tcW w:w="5382" w:type="dxa"/>
          </w:tcPr>
          <w:p w14:paraId="320071A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кожнi 0,5 см змiни товщини до 5 см шару додавати</w:t>
            </w:r>
          </w:p>
          <w:p w14:paraId="5614521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або виключати до норми 18-43-1</w:t>
            </w:r>
          </w:p>
        </w:tc>
        <w:tc>
          <w:tcPr>
            <w:tcW w:w="1417" w:type="dxa"/>
            <w:gridSpan w:val="2"/>
          </w:tcPr>
          <w:p w14:paraId="649EB21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372420B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9585</w:t>
            </w:r>
          </w:p>
        </w:tc>
        <w:tc>
          <w:tcPr>
            <w:tcW w:w="1417" w:type="dxa"/>
            <w:gridSpan w:val="2"/>
          </w:tcPr>
          <w:p w14:paraId="0007AA9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C352194" w14:textId="77777777" w:rsidTr="00E46C4D">
        <w:tblPrEx>
          <w:tblCellMar>
            <w:top w:w="0" w:type="dxa"/>
            <w:bottom w:w="0" w:type="dxa"/>
          </w:tblCellMar>
        </w:tblPrEx>
        <w:trPr>
          <w:gridAfter w:val="1"/>
          <w:wAfter w:w="8" w:type="dxa"/>
          <w:jc w:val="center"/>
        </w:trPr>
        <w:tc>
          <w:tcPr>
            <w:tcW w:w="567" w:type="dxa"/>
            <w:vAlign w:val="center"/>
          </w:tcPr>
          <w:p w14:paraId="5109426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2" w:type="dxa"/>
            <w:vAlign w:val="center"/>
          </w:tcPr>
          <w:p w14:paraId="6B45273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ru-RU"/>
              </w:rPr>
              <w:t>Розділ №3.  ТИП 3. В`їзди у подвір`я та майданчики</w:t>
            </w:r>
          </w:p>
        </w:tc>
        <w:tc>
          <w:tcPr>
            <w:tcW w:w="1417" w:type="dxa"/>
            <w:gridSpan w:val="2"/>
            <w:vAlign w:val="center"/>
          </w:tcPr>
          <w:p w14:paraId="56FEFD0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8" w:type="dxa"/>
            <w:gridSpan w:val="2"/>
            <w:vAlign w:val="center"/>
          </w:tcPr>
          <w:p w14:paraId="0F3D629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40FBF00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479053C" w14:textId="77777777" w:rsidTr="00E46C4D">
        <w:tblPrEx>
          <w:tblCellMar>
            <w:top w:w="0" w:type="dxa"/>
            <w:bottom w:w="0" w:type="dxa"/>
          </w:tblCellMar>
        </w:tblPrEx>
        <w:trPr>
          <w:gridAfter w:val="1"/>
          <w:wAfter w:w="8" w:type="dxa"/>
          <w:jc w:val="center"/>
        </w:trPr>
        <w:tc>
          <w:tcPr>
            <w:tcW w:w="567" w:type="dxa"/>
          </w:tcPr>
          <w:p w14:paraId="3D55F21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24</w:t>
            </w:r>
          </w:p>
        </w:tc>
        <w:tc>
          <w:tcPr>
            <w:tcW w:w="5382" w:type="dxa"/>
          </w:tcPr>
          <w:p w14:paraId="25357FE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дорожнiх корит коритного профiлю з</w:t>
            </w:r>
          </w:p>
          <w:p w14:paraId="10796E9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застосуванням екскаваторiв, глибина корита 320 мм</w:t>
            </w:r>
          </w:p>
        </w:tc>
        <w:tc>
          <w:tcPr>
            <w:tcW w:w="1417" w:type="dxa"/>
            <w:gridSpan w:val="2"/>
          </w:tcPr>
          <w:p w14:paraId="1D9408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5318A21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3202</w:t>
            </w:r>
          </w:p>
        </w:tc>
        <w:tc>
          <w:tcPr>
            <w:tcW w:w="1417" w:type="dxa"/>
            <w:gridSpan w:val="2"/>
          </w:tcPr>
          <w:p w14:paraId="730F7E9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D4BBE7A" w14:textId="77777777" w:rsidTr="00E46C4D">
        <w:tblPrEx>
          <w:tblCellMar>
            <w:top w:w="0" w:type="dxa"/>
            <w:bottom w:w="0" w:type="dxa"/>
          </w:tblCellMar>
        </w:tblPrEx>
        <w:trPr>
          <w:gridAfter w:val="1"/>
          <w:wAfter w:w="8" w:type="dxa"/>
          <w:jc w:val="center"/>
        </w:trPr>
        <w:tc>
          <w:tcPr>
            <w:tcW w:w="567" w:type="dxa"/>
          </w:tcPr>
          <w:p w14:paraId="21CA8B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25</w:t>
            </w:r>
          </w:p>
        </w:tc>
        <w:tc>
          <w:tcPr>
            <w:tcW w:w="5382" w:type="dxa"/>
          </w:tcPr>
          <w:p w14:paraId="724D799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213E26B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8" w:type="dxa"/>
            <w:gridSpan w:val="2"/>
          </w:tcPr>
          <w:p w14:paraId="68600F5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1400</w:t>
            </w:r>
          </w:p>
        </w:tc>
        <w:tc>
          <w:tcPr>
            <w:tcW w:w="1417" w:type="dxa"/>
            <w:gridSpan w:val="2"/>
          </w:tcPr>
          <w:p w14:paraId="483AA7F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A2B7D56" w14:textId="77777777" w:rsidTr="00E46C4D">
        <w:tblPrEx>
          <w:tblCellMar>
            <w:top w:w="0" w:type="dxa"/>
            <w:bottom w:w="0" w:type="dxa"/>
          </w:tblCellMar>
        </w:tblPrEx>
        <w:trPr>
          <w:gridAfter w:val="1"/>
          <w:wAfter w:w="8" w:type="dxa"/>
          <w:jc w:val="center"/>
        </w:trPr>
        <w:tc>
          <w:tcPr>
            <w:tcW w:w="567" w:type="dxa"/>
          </w:tcPr>
          <w:p w14:paraId="2DD703D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26</w:t>
            </w:r>
          </w:p>
        </w:tc>
        <w:tc>
          <w:tcPr>
            <w:tcW w:w="5382" w:type="dxa"/>
          </w:tcPr>
          <w:p w14:paraId="2CBA5D4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Робота на відвалі, група ґрунту 1</w:t>
            </w:r>
          </w:p>
        </w:tc>
        <w:tc>
          <w:tcPr>
            <w:tcW w:w="1417" w:type="dxa"/>
            <w:gridSpan w:val="2"/>
          </w:tcPr>
          <w:p w14:paraId="0499BD1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8" w:type="dxa"/>
            <w:gridSpan w:val="2"/>
          </w:tcPr>
          <w:p w14:paraId="18F81A1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800</w:t>
            </w:r>
          </w:p>
        </w:tc>
        <w:tc>
          <w:tcPr>
            <w:tcW w:w="1417" w:type="dxa"/>
            <w:gridSpan w:val="2"/>
          </w:tcPr>
          <w:p w14:paraId="010C913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87C105E" w14:textId="77777777" w:rsidTr="00E46C4D">
        <w:tblPrEx>
          <w:tblCellMar>
            <w:top w:w="0" w:type="dxa"/>
            <w:bottom w:w="0" w:type="dxa"/>
          </w:tblCellMar>
        </w:tblPrEx>
        <w:trPr>
          <w:gridAfter w:val="1"/>
          <w:wAfter w:w="8" w:type="dxa"/>
          <w:jc w:val="center"/>
        </w:trPr>
        <w:tc>
          <w:tcPr>
            <w:tcW w:w="567" w:type="dxa"/>
          </w:tcPr>
          <w:p w14:paraId="5174395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27</w:t>
            </w:r>
          </w:p>
        </w:tc>
        <w:tc>
          <w:tcPr>
            <w:tcW w:w="5382" w:type="dxa"/>
          </w:tcPr>
          <w:p w14:paraId="72C88F8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та покриттiв з щебенево-піщаних</w:t>
            </w:r>
          </w:p>
          <w:p w14:paraId="13370E7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сумiшей оптимального гранулометричного складу</w:t>
            </w:r>
          </w:p>
          <w:p w14:paraId="42332F7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одношарових, товщиною 12 см</w:t>
            </w:r>
          </w:p>
        </w:tc>
        <w:tc>
          <w:tcPr>
            <w:tcW w:w="1417" w:type="dxa"/>
            <w:gridSpan w:val="2"/>
          </w:tcPr>
          <w:p w14:paraId="40B0DD9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5C30EEB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3202,5</w:t>
            </w:r>
          </w:p>
        </w:tc>
        <w:tc>
          <w:tcPr>
            <w:tcW w:w="1417" w:type="dxa"/>
            <w:gridSpan w:val="2"/>
          </w:tcPr>
          <w:p w14:paraId="5C4404E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9746964" w14:textId="77777777" w:rsidTr="00E46C4D">
        <w:tblPrEx>
          <w:tblCellMar>
            <w:top w:w="0" w:type="dxa"/>
            <w:bottom w:w="0" w:type="dxa"/>
          </w:tblCellMar>
        </w:tblPrEx>
        <w:trPr>
          <w:gridAfter w:val="1"/>
          <w:wAfter w:w="8" w:type="dxa"/>
          <w:jc w:val="center"/>
        </w:trPr>
        <w:tc>
          <w:tcPr>
            <w:tcW w:w="567" w:type="dxa"/>
          </w:tcPr>
          <w:p w14:paraId="0A8CBDD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28</w:t>
            </w:r>
          </w:p>
        </w:tc>
        <w:tc>
          <w:tcPr>
            <w:tcW w:w="5382" w:type="dxa"/>
          </w:tcPr>
          <w:p w14:paraId="545AC25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кожний 1 см змiни до 24 см товщини шару основи та</w:t>
            </w:r>
          </w:p>
          <w:p w14:paraId="38DE14B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з щебенево-піщаних сумiшей додавати або</w:t>
            </w:r>
          </w:p>
          <w:p w14:paraId="3ACC8DA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виключати до норм 18-22-1, 18-22-2, 18-22-3</w:t>
            </w:r>
          </w:p>
        </w:tc>
        <w:tc>
          <w:tcPr>
            <w:tcW w:w="1417" w:type="dxa"/>
            <w:gridSpan w:val="2"/>
          </w:tcPr>
          <w:p w14:paraId="546371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0607E9F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3202,5</w:t>
            </w:r>
          </w:p>
        </w:tc>
        <w:tc>
          <w:tcPr>
            <w:tcW w:w="1417" w:type="dxa"/>
            <w:gridSpan w:val="2"/>
          </w:tcPr>
          <w:p w14:paraId="78A6937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2B5FC37" w14:textId="77777777" w:rsidTr="00E46C4D">
        <w:tblPrEx>
          <w:tblCellMar>
            <w:top w:w="0" w:type="dxa"/>
            <w:bottom w:w="0" w:type="dxa"/>
          </w:tblCellMar>
        </w:tblPrEx>
        <w:trPr>
          <w:gridAfter w:val="1"/>
          <w:wAfter w:w="8" w:type="dxa"/>
          <w:jc w:val="center"/>
        </w:trPr>
        <w:tc>
          <w:tcPr>
            <w:tcW w:w="567" w:type="dxa"/>
          </w:tcPr>
          <w:p w14:paraId="71FBF27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29</w:t>
            </w:r>
          </w:p>
        </w:tc>
        <w:tc>
          <w:tcPr>
            <w:tcW w:w="5382" w:type="dxa"/>
          </w:tcPr>
          <w:p w14:paraId="6992014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покриттів товщиною 4 см із гарячих</w:t>
            </w:r>
          </w:p>
          <w:p w14:paraId="2148857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асфальтобетонних сумішей</w:t>
            </w:r>
          </w:p>
        </w:tc>
        <w:tc>
          <w:tcPr>
            <w:tcW w:w="1417" w:type="dxa"/>
            <w:gridSpan w:val="2"/>
          </w:tcPr>
          <w:p w14:paraId="763523A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6FA5E6C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3202,5</w:t>
            </w:r>
          </w:p>
        </w:tc>
        <w:tc>
          <w:tcPr>
            <w:tcW w:w="1417" w:type="dxa"/>
            <w:gridSpan w:val="2"/>
          </w:tcPr>
          <w:p w14:paraId="4A935F2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FD420DC" w14:textId="77777777" w:rsidTr="00E46C4D">
        <w:tblPrEx>
          <w:tblCellMar>
            <w:top w:w="0" w:type="dxa"/>
            <w:bottom w:w="0" w:type="dxa"/>
          </w:tblCellMar>
        </w:tblPrEx>
        <w:trPr>
          <w:gridAfter w:val="1"/>
          <w:wAfter w:w="8" w:type="dxa"/>
          <w:jc w:val="center"/>
        </w:trPr>
        <w:tc>
          <w:tcPr>
            <w:tcW w:w="567" w:type="dxa"/>
          </w:tcPr>
          <w:p w14:paraId="6A99816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30</w:t>
            </w:r>
          </w:p>
        </w:tc>
        <w:tc>
          <w:tcPr>
            <w:tcW w:w="5382" w:type="dxa"/>
          </w:tcPr>
          <w:p w14:paraId="1E071C5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кожнi 0,5 см змiни товщини до 8 см шару додавати</w:t>
            </w:r>
          </w:p>
          <w:p w14:paraId="11D65AF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до норми 18-43-1</w:t>
            </w:r>
          </w:p>
        </w:tc>
        <w:tc>
          <w:tcPr>
            <w:tcW w:w="1417" w:type="dxa"/>
            <w:gridSpan w:val="2"/>
          </w:tcPr>
          <w:p w14:paraId="676BB1A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298A64C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3202,5</w:t>
            </w:r>
          </w:p>
        </w:tc>
        <w:tc>
          <w:tcPr>
            <w:tcW w:w="1417" w:type="dxa"/>
            <w:gridSpan w:val="2"/>
          </w:tcPr>
          <w:p w14:paraId="3D48E05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90146CD" w14:textId="77777777" w:rsidTr="00E46C4D">
        <w:tblPrEx>
          <w:tblCellMar>
            <w:top w:w="0" w:type="dxa"/>
            <w:bottom w:w="0" w:type="dxa"/>
          </w:tblCellMar>
        </w:tblPrEx>
        <w:trPr>
          <w:gridAfter w:val="1"/>
          <w:wAfter w:w="8" w:type="dxa"/>
          <w:jc w:val="center"/>
        </w:trPr>
        <w:tc>
          <w:tcPr>
            <w:tcW w:w="567" w:type="dxa"/>
            <w:vAlign w:val="center"/>
          </w:tcPr>
          <w:p w14:paraId="77FD5FE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2" w:type="dxa"/>
            <w:vAlign w:val="center"/>
          </w:tcPr>
          <w:p w14:paraId="4E55F64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ru-RU"/>
              </w:rPr>
              <w:t>Розділ №4.  ТИП 4. Дорожній одяг на тротуарах</w:t>
            </w:r>
          </w:p>
        </w:tc>
        <w:tc>
          <w:tcPr>
            <w:tcW w:w="1417" w:type="dxa"/>
            <w:gridSpan w:val="2"/>
            <w:vAlign w:val="center"/>
          </w:tcPr>
          <w:p w14:paraId="52D6640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8" w:type="dxa"/>
            <w:gridSpan w:val="2"/>
            <w:vAlign w:val="center"/>
          </w:tcPr>
          <w:p w14:paraId="05C73C2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475B6A1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D11ED76" w14:textId="77777777" w:rsidTr="00E46C4D">
        <w:tblPrEx>
          <w:tblCellMar>
            <w:top w:w="0" w:type="dxa"/>
            <w:bottom w:w="0" w:type="dxa"/>
          </w:tblCellMar>
        </w:tblPrEx>
        <w:trPr>
          <w:gridAfter w:val="1"/>
          <w:wAfter w:w="8" w:type="dxa"/>
          <w:jc w:val="center"/>
        </w:trPr>
        <w:tc>
          <w:tcPr>
            <w:tcW w:w="567" w:type="dxa"/>
          </w:tcPr>
          <w:p w14:paraId="6105EF8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31</w:t>
            </w:r>
          </w:p>
        </w:tc>
        <w:tc>
          <w:tcPr>
            <w:tcW w:w="5382" w:type="dxa"/>
          </w:tcPr>
          <w:p w14:paraId="3BC2EBB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дорожнiх корит коритного профiлю з</w:t>
            </w:r>
          </w:p>
          <w:p w14:paraId="3FD9342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застосуванням екскаваторiв, глибина корита 120 мм</w:t>
            </w:r>
          </w:p>
        </w:tc>
        <w:tc>
          <w:tcPr>
            <w:tcW w:w="1417" w:type="dxa"/>
            <w:gridSpan w:val="2"/>
          </w:tcPr>
          <w:p w14:paraId="0AB38FB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259E4D5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4122</w:t>
            </w:r>
          </w:p>
        </w:tc>
        <w:tc>
          <w:tcPr>
            <w:tcW w:w="1417" w:type="dxa"/>
            <w:gridSpan w:val="2"/>
          </w:tcPr>
          <w:p w14:paraId="450A740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438AA71" w14:textId="77777777" w:rsidTr="00E46C4D">
        <w:tblPrEx>
          <w:tblCellMar>
            <w:top w:w="0" w:type="dxa"/>
            <w:bottom w:w="0" w:type="dxa"/>
          </w:tblCellMar>
        </w:tblPrEx>
        <w:trPr>
          <w:gridAfter w:val="1"/>
          <w:wAfter w:w="8" w:type="dxa"/>
          <w:jc w:val="center"/>
        </w:trPr>
        <w:tc>
          <w:tcPr>
            <w:tcW w:w="567" w:type="dxa"/>
          </w:tcPr>
          <w:p w14:paraId="73CF953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w:t>
            </w:r>
          </w:p>
        </w:tc>
        <w:tc>
          <w:tcPr>
            <w:tcW w:w="5382" w:type="dxa"/>
          </w:tcPr>
          <w:p w14:paraId="7D9B640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4D59115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8" w:type="dxa"/>
            <w:gridSpan w:val="2"/>
          </w:tcPr>
          <w:p w14:paraId="6CFA5A3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798,45</w:t>
            </w:r>
          </w:p>
        </w:tc>
        <w:tc>
          <w:tcPr>
            <w:tcW w:w="1417" w:type="dxa"/>
            <w:gridSpan w:val="2"/>
          </w:tcPr>
          <w:p w14:paraId="5B63F19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717980E" w14:textId="77777777" w:rsidTr="00E46C4D">
        <w:tblPrEx>
          <w:tblCellMar>
            <w:top w:w="0" w:type="dxa"/>
            <w:bottom w:w="0" w:type="dxa"/>
          </w:tblCellMar>
        </w:tblPrEx>
        <w:trPr>
          <w:gridAfter w:val="1"/>
          <w:wAfter w:w="8" w:type="dxa"/>
          <w:jc w:val="center"/>
        </w:trPr>
        <w:tc>
          <w:tcPr>
            <w:tcW w:w="567" w:type="dxa"/>
          </w:tcPr>
          <w:p w14:paraId="2CEF707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33</w:t>
            </w:r>
          </w:p>
        </w:tc>
        <w:tc>
          <w:tcPr>
            <w:tcW w:w="5382" w:type="dxa"/>
          </w:tcPr>
          <w:p w14:paraId="78B96C2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Робота на відвалі, група ґрунту 1</w:t>
            </w:r>
          </w:p>
        </w:tc>
        <w:tc>
          <w:tcPr>
            <w:tcW w:w="1417" w:type="dxa"/>
            <w:gridSpan w:val="2"/>
          </w:tcPr>
          <w:p w14:paraId="7C76EA7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8" w:type="dxa"/>
            <w:gridSpan w:val="2"/>
          </w:tcPr>
          <w:p w14:paraId="790E7A7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456,26</w:t>
            </w:r>
          </w:p>
        </w:tc>
        <w:tc>
          <w:tcPr>
            <w:tcW w:w="1417" w:type="dxa"/>
            <w:gridSpan w:val="2"/>
          </w:tcPr>
          <w:p w14:paraId="3B7D75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FE19E62" w14:textId="77777777" w:rsidTr="00E46C4D">
        <w:tblPrEx>
          <w:tblCellMar>
            <w:top w:w="0" w:type="dxa"/>
            <w:bottom w:w="0" w:type="dxa"/>
          </w:tblCellMar>
        </w:tblPrEx>
        <w:trPr>
          <w:gridAfter w:val="1"/>
          <w:wAfter w:w="8" w:type="dxa"/>
          <w:jc w:val="center"/>
        </w:trPr>
        <w:tc>
          <w:tcPr>
            <w:tcW w:w="567" w:type="dxa"/>
          </w:tcPr>
          <w:p w14:paraId="3F312BC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34</w:t>
            </w:r>
          </w:p>
        </w:tc>
        <w:tc>
          <w:tcPr>
            <w:tcW w:w="5382" w:type="dxa"/>
          </w:tcPr>
          <w:p w14:paraId="5C68365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Установлення бетонних поребриків на бетонну основу</w:t>
            </w:r>
          </w:p>
        </w:tc>
        <w:tc>
          <w:tcPr>
            <w:tcW w:w="1417" w:type="dxa"/>
            <w:gridSpan w:val="2"/>
          </w:tcPr>
          <w:p w14:paraId="24F9C6C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w:t>
            </w:r>
          </w:p>
        </w:tc>
        <w:tc>
          <w:tcPr>
            <w:tcW w:w="1418" w:type="dxa"/>
            <w:gridSpan w:val="2"/>
          </w:tcPr>
          <w:p w14:paraId="1D4AAC7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1282</w:t>
            </w:r>
          </w:p>
        </w:tc>
        <w:tc>
          <w:tcPr>
            <w:tcW w:w="1417" w:type="dxa"/>
            <w:gridSpan w:val="2"/>
          </w:tcPr>
          <w:p w14:paraId="54C6F63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9660D17" w14:textId="77777777" w:rsidTr="00E46C4D">
        <w:tblPrEx>
          <w:tblCellMar>
            <w:top w:w="0" w:type="dxa"/>
            <w:bottom w:w="0" w:type="dxa"/>
          </w:tblCellMar>
        </w:tblPrEx>
        <w:trPr>
          <w:gridAfter w:val="1"/>
          <w:wAfter w:w="8" w:type="dxa"/>
          <w:jc w:val="center"/>
        </w:trPr>
        <w:tc>
          <w:tcPr>
            <w:tcW w:w="567" w:type="dxa"/>
            <w:vAlign w:val="center"/>
          </w:tcPr>
          <w:p w14:paraId="3D860B1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2" w:type="dxa"/>
            <w:vAlign w:val="center"/>
          </w:tcPr>
          <w:p w14:paraId="5A64440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______________________________________</w:t>
            </w:r>
          </w:p>
        </w:tc>
        <w:tc>
          <w:tcPr>
            <w:tcW w:w="1417" w:type="dxa"/>
            <w:gridSpan w:val="2"/>
            <w:vAlign w:val="center"/>
          </w:tcPr>
          <w:p w14:paraId="53919B4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8" w:type="dxa"/>
            <w:gridSpan w:val="2"/>
            <w:vAlign w:val="center"/>
          </w:tcPr>
          <w:p w14:paraId="13FDCBA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0A79B01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6C1F486" w14:textId="77777777" w:rsidTr="00E46C4D">
        <w:tblPrEx>
          <w:tblCellMar>
            <w:top w:w="0" w:type="dxa"/>
            <w:bottom w:w="0" w:type="dxa"/>
          </w:tblCellMar>
        </w:tblPrEx>
        <w:trPr>
          <w:gridAfter w:val="1"/>
          <w:wAfter w:w="8" w:type="dxa"/>
          <w:jc w:val="center"/>
        </w:trPr>
        <w:tc>
          <w:tcPr>
            <w:tcW w:w="567" w:type="dxa"/>
          </w:tcPr>
          <w:p w14:paraId="5B11334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35</w:t>
            </w:r>
          </w:p>
        </w:tc>
        <w:tc>
          <w:tcPr>
            <w:tcW w:w="5382" w:type="dxa"/>
          </w:tcPr>
          <w:p w14:paraId="3DE8F17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та покриттів з щебенево-піщаних</w:t>
            </w:r>
          </w:p>
          <w:p w14:paraId="2C83ADA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сумішей С-7 оптимального гранулометричного складу</w:t>
            </w:r>
          </w:p>
          <w:p w14:paraId="52A8E60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одношарових, товщиною 12 см</w:t>
            </w:r>
          </w:p>
        </w:tc>
        <w:tc>
          <w:tcPr>
            <w:tcW w:w="1417" w:type="dxa"/>
            <w:gridSpan w:val="2"/>
          </w:tcPr>
          <w:p w14:paraId="348EAED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60D6E67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4122</w:t>
            </w:r>
          </w:p>
        </w:tc>
        <w:tc>
          <w:tcPr>
            <w:tcW w:w="1417" w:type="dxa"/>
            <w:gridSpan w:val="2"/>
          </w:tcPr>
          <w:p w14:paraId="2F554EE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4ED3417" w14:textId="77777777" w:rsidTr="00E46C4D">
        <w:tblPrEx>
          <w:tblCellMar>
            <w:top w:w="0" w:type="dxa"/>
            <w:bottom w:w="0" w:type="dxa"/>
          </w:tblCellMar>
        </w:tblPrEx>
        <w:trPr>
          <w:gridAfter w:val="1"/>
          <w:wAfter w:w="8" w:type="dxa"/>
          <w:jc w:val="center"/>
        </w:trPr>
        <w:tc>
          <w:tcPr>
            <w:tcW w:w="567" w:type="dxa"/>
          </w:tcPr>
          <w:p w14:paraId="09CEA06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36</w:t>
            </w:r>
          </w:p>
        </w:tc>
        <w:tc>
          <w:tcPr>
            <w:tcW w:w="5382" w:type="dxa"/>
          </w:tcPr>
          <w:p w14:paraId="56EB921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одношарових асфальтобетонних</w:t>
            </w:r>
          </w:p>
          <w:p w14:paraId="264F4E1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покриттів доріжок та тротуарів із дрібнозернистої</w:t>
            </w:r>
          </w:p>
          <w:p w14:paraId="4B72F5B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асфальтобетонної суміші товщиною 3 см</w:t>
            </w:r>
          </w:p>
        </w:tc>
        <w:tc>
          <w:tcPr>
            <w:tcW w:w="1417" w:type="dxa"/>
            <w:gridSpan w:val="2"/>
          </w:tcPr>
          <w:p w14:paraId="144913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527F9FD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4056</w:t>
            </w:r>
          </w:p>
        </w:tc>
        <w:tc>
          <w:tcPr>
            <w:tcW w:w="1417" w:type="dxa"/>
            <w:gridSpan w:val="2"/>
          </w:tcPr>
          <w:p w14:paraId="052343D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47B224C" w14:textId="77777777" w:rsidTr="00E46C4D">
        <w:tblPrEx>
          <w:tblCellMar>
            <w:top w:w="0" w:type="dxa"/>
            <w:bottom w:w="0" w:type="dxa"/>
          </w:tblCellMar>
        </w:tblPrEx>
        <w:trPr>
          <w:gridAfter w:val="1"/>
          <w:wAfter w:w="8" w:type="dxa"/>
          <w:jc w:val="center"/>
        </w:trPr>
        <w:tc>
          <w:tcPr>
            <w:tcW w:w="567" w:type="dxa"/>
          </w:tcPr>
          <w:p w14:paraId="0AF432A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37</w:t>
            </w:r>
          </w:p>
        </w:tc>
        <w:tc>
          <w:tcPr>
            <w:tcW w:w="5382" w:type="dxa"/>
          </w:tcPr>
          <w:p w14:paraId="55489B9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 кожні 0,5 см зміни товщини шару додавати або</w:t>
            </w:r>
          </w:p>
          <w:p w14:paraId="5D84F48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виключати до норми 18-46-1 до 4 см</w:t>
            </w:r>
          </w:p>
        </w:tc>
        <w:tc>
          <w:tcPr>
            <w:tcW w:w="1417" w:type="dxa"/>
            <w:gridSpan w:val="2"/>
          </w:tcPr>
          <w:p w14:paraId="50A593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7B0F88B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4056</w:t>
            </w:r>
          </w:p>
        </w:tc>
        <w:tc>
          <w:tcPr>
            <w:tcW w:w="1417" w:type="dxa"/>
            <w:gridSpan w:val="2"/>
          </w:tcPr>
          <w:p w14:paraId="1DFBEB3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8DDAB0C" w14:textId="77777777" w:rsidTr="00E46C4D">
        <w:tblPrEx>
          <w:tblCellMar>
            <w:top w:w="0" w:type="dxa"/>
            <w:bottom w:w="0" w:type="dxa"/>
          </w:tblCellMar>
        </w:tblPrEx>
        <w:trPr>
          <w:gridAfter w:val="1"/>
          <w:wAfter w:w="8" w:type="dxa"/>
          <w:jc w:val="center"/>
        </w:trPr>
        <w:tc>
          <w:tcPr>
            <w:tcW w:w="567" w:type="dxa"/>
          </w:tcPr>
          <w:p w14:paraId="62DFB9D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38</w:t>
            </w:r>
          </w:p>
        </w:tc>
        <w:tc>
          <w:tcPr>
            <w:tcW w:w="5382" w:type="dxa"/>
          </w:tcPr>
          <w:p w14:paraId="3BE94D1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покриття з фігурних елементів мощення з</w:t>
            </w:r>
          </w:p>
          <w:p w14:paraId="003F38F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використанням готової піщано-цементної суміші</w:t>
            </w:r>
          </w:p>
          <w:p w14:paraId="1479D5E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площадок та тротуарів шириною понад 2 м</w:t>
            </w:r>
          </w:p>
        </w:tc>
        <w:tc>
          <w:tcPr>
            <w:tcW w:w="1417" w:type="dxa"/>
            <w:gridSpan w:val="2"/>
          </w:tcPr>
          <w:p w14:paraId="21105EF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м2</w:t>
            </w:r>
          </w:p>
        </w:tc>
        <w:tc>
          <w:tcPr>
            <w:tcW w:w="1418" w:type="dxa"/>
            <w:gridSpan w:val="2"/>
          </w:tcPr>
          <w:p w14:paraId="0C17A2E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66</w:t>
            </w:r>
          </w:p>
        </w:tc>
        <w:tc>
          <w:tcPr>
            <w:tcW w:w="1417" w:type="dxa"/>
            <w:gridSpan w:val="2"/>
          </w:tcPr>
          <w:p w14:paraId="01D0F89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6A78450" w14:textId="77777777" w:rsidTr="00E46C4D">
        <w:tblPrEx>
          <w:tblCellMar>
            <w:top w:w="0" w:type="dxa"/>
            <w:bottom w:w="0" w:type="dxa"/>
          </w:tblCellMar>
        </w:tblPrEx>
        <w:trPr>
          <w:gridAfter w:val="1"/>
          <w:wAfter w:w="8" w:type="dxa"/>
          <w:jc w:val="center"/>
        </w:trPr>
        <w:tc>
          <w:tcPr>
            <w:tcW w:w="567" w:type="dxa"/>
            <w:vAlign w:val="center"/>
          </w:tcPr>
          <w:p w14:paraId="7AF7BE4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2" w:type="dxa"/>
            <w:vAlign w:val="center"/>
          </w:tcPr>
          <w:p w14:paraId="0D4CAA1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ru-RU"/>
              </w:rPr>
              <w:t>Розділ №5.  ТИП 5. Дорожній одяг на тротуарах</w:t>
            </w:r>
          </w:p>
        </w:tc>
        <w:tc>
          <w:tcPr>
            <w:tcW w:w="1417" w:type="dxa"/>
            <w:gridSpan w:val="2"/>
            <w:vAlign w:val="center"/>
          </w:tcPr>
          <w:p w14:paraId="5126735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8" w:type="dxa"/>
            <w:gridSpan w:val="2"/>
            <w:vAlign w:val="center"/>
          </w:tcPr>
          <w:p w14:paraId="4B23F73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3DD1048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92FF1A3" w14:textId="77777777" w:rsidTr="00E46C4D">
        <w:tblPrEx>
          <w:tblCellMar>
            <w:top w:w="0" w:type="dxa"/>
            <w:bottom w:w="0" w:type="dxa"/>
          </w:tblCellMar>
        </w:tblPrEx>
        <w:trPr>
          <w:gridAfter w:val="1"/>
          <w:wAfter w:w="8" w:type="dxa"/>
          <w:jc w:val="center"/>
        </w:trPr>
        <w:tc>
          <w:tcPr>
            <w:tcW w:w="567" w:type="dxa"/>
          </w:tcPr>
          <w:p w14:paraId="338BBFA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39</w:t>
            </w:r>
          </w:p>
        </w:tc>
        <w:tc>
          <w:tcPr>
            <w:tcW w:w="5382" w:type="dxa"/>
          </w:tcPr>
          <w:p w14:paraId="1344A4F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дорожнiх корит коритного профiлю з</w:t>
            </w:r>
          </w:p>
          <w:p w14:paraId="4B7A5BA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застосуванням екскаваторiв, глибина корита 230 мм</w:t>
            </w:r>
          </w:p>
        </w:tc>
        <w:tc>
          <w:tcPr>
            <w:tcW w:w="1417" w:type="dxa"/>
            <w:gridSpan w:val="2"/>
          </w:tcPr>
          <w:p w14:paraId="301AABB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0A39B4F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114</w:t>
            </w:r>
          </w:p>
        </w:tc>
        <w:tc>
          <w:tcPr>
            <w:tcW w:w="1417" w:type="dxa"/>
            <w:gridSpan w:val="2"/>
          </w:tcPr>
          <w:p w14:paraId="62DF3CE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38A9CE8" w14:textId="77777777" w:rsidTr="00E46C4D">
        <w:tblPrEx>
          <w:tblCellMar>
            <w:top w:w="0" w:type="dxa"/>
            <w:bottom w:w="0" w:type="dxa"/>
          </w:tblCellMar>
        </w:tblPrEx>
        <w:trPr>
          <w:gridAfter w:val="1"/>
          <w:wAfter w:w="8" w:type="dxa"/>
          <w:jc w:val="center"/>
        </w:trPr>
        <w:tc>
          <w:tcPr>
            <w:tcW w:w="567" w:type="dxa"/>
          </w:tcPr>
          <w:p w14:paraId="2F55C8E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40</w:t>
            </w:r>
          </w:p>
        </w:tc>
        <w:tc>
          <w:tcPr>
            <w:tcW w:w="5382" w:type="dxa"/>
          </w:tcPr>
          <w:p w14:paraId="0908A20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2B3CC02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8" w:type="dxa"/>
            <w:gridSpan w:val="2"/>
          </w:tcPr>
          <w:p w14:paraId="54A4A1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45,85</w:t>
            </w:r>
          </w:p>
        </w:tc>
        <w:tc>
          <w:tcPr>
            <w:tcW w:w="1417" w:type="dxa"/>
            <w:gridSpan w:val="2"/>
          </w:tcPr>
          <w:p w14:paraId="4ADAB62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1250F1A" w14:textId="77777777" w:rsidTr="00E46C4D">
        <w:tblPrEx>
          <w:tblCellMar>
            <w:top w:w="0" w:type="dxa"/>
            <w:bottom w:w="0" w:type="dxa"/>
          </w:tblCellMar>
        </w:tblPrEx>
        <w:trPr>
          <w:gridAfter w:val="1"/>
          <w:wAfter w:w="8" w:type="dxa"/>
          <w:jc w:val="center"/>
        </w:trPr>
        <w:tc>
          <w:tcPr>
            <w:tcW w:w="567" w:type="dxa"/>
          </w:tcPr>
          <w:p w14:paraId="37B2469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41</w:t>
            </w:r>
          </w:p>
        </w:tc>
        <w:tc>
          <w:tcPr>
            <w:tcW w:w="5382" w:type="dxa"/>
          </w:tcPr>
          <w:p w14:paraId="4D4B3F0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Робота на відвалі, група ґрунту 1</w:t>
            </w:r>
          </w:p>
        </w:tc>
        <w:tc>
          <w:tcPr>
            <w:tcW w:w="1417" w:type="dxa"/>
            <w:gridSpan w:val="2"/>
          </w:tcPr>
          <w:p w14:paraId="5ABD315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8" w:type="dxa"/>
            <w:gridSpan w:val="2"/>
          </w:tcPr>
          <w:p w14:paraId="271B2CA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26,2</w:t>
            </w:r>
          </w:p>
        </w:tc>
        <w:tc>
          <w:tcPr>
            <w:tcW w:w="1417" w:type="dxa"/>
            <w:gridSpan w:val="2"/>
          </w:tcPr>
          <w:p w14:paraId="588DC0A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39CA40E" w14:textId="77777777" w:rsidTr="00E46C4D">
        <w:tblPrEx>
          <w:tblCellMar>
            <w:top w:w="0" w:type="dxa"/>
            <w:bottom w:w="0" w:type="dxa"/>
          </w:tblCellMar>
        </w:tblPrEx>
        <w:trPr>
          <w:gridAfter w:val="1"/>
          <w:wAfter w:w="8" w:type="dxa"/>
          <w:jc w:val="center"/>
        </w:trPr>
        <w:tc>
          <w:tcPr>
            <w:tcW w:w="567" w:type="dxa"/>
          </w:tcPr>
          <w:p w14:paraId="15C12E0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42</w:t>
            </w:r>
          </w:p>
        </w:tc>
        <w:tc>
          <w:tcPr>
            <w:tcW w:w="5382" w:type="dxa"/>
          </w:tcPr>
          <w:p w14:paraId="2F0F139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основ та покриттів з щебенево-піщаних</w:t>
            </w:r>
          </w:p>
          <w:p w14:paraId="706E596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сумішей С-7 оптимального гранулометричного складу</w:t>
            </w:r>
          </w:p>
          <w:p w14:paraId="5469637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одношарових, товщиною 12 см</w:t>
            </w:r>
          </w:p>
        </w:tc>
        <w:tc>
          <w:tcPr>
            <w:tcW w:w="1417" w:type="dxa"/>
            <w:gridSpan w:val="2"/>
          </w:tcPr>
          <w:p w14:paraId="6A19C75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8" w:type="dxa"/>
            <w:gridSpan w:val="2"/>
          </w:tcPr>
          <w:p w14:paraId="7A0118C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112</w:t>
            </w:r>
          </w:p>
        </w:tc>
        <w:tc>
          <w:tcPr>
            <w:tcW w:w="1417" w:type="dxa"/>
            <w:gridSpan w:val="2"/>
          </w:tcPr>
          <w:p w14:paraId="1720E27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29748D1" w14:textId="77777777" w:rsidTr="00E46C4D">
        <w:tblPrEx>
          <w:tblCellMar>
            <w:top w:w="0" w:type="dxa"/>
            <w:bottom w:w="0" w:type="dxa"/>
          </w:tblCellMar>
        </w:tblPrEx>
        <w:trPr>
          <w:gridAfter w:val="1"/>
          <w:wAfter w:w="8" w:type="dxa"/>
          <w:jc w:val="center"/>
        </w:trPr>
        <w:tc>
          <w:tcPr>
            <w:tcW w:w="567" w:type="dxa"/>
          </w:tcPr>
          <w:p w14:paraId="0B4E891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43</w:t>
            </w:r>
          </w:p>
        </w:tc>
        <w:tc>
          <w:tcPr>
            <w:tcW w:w="5382" w:type="dxa"/>
          </w:tcPr>
          <w:p w14:paraId="5EEE600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покриття з фігурних елементів мощення з</w:t>
            </w:r>
          </w:p>
          <w:p w14:paraId="79E674C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lastRenderedPageBreak/>
              <w:t>використанням готової піщано-цементної суміші</w:t>
            </w:r>
          </w:p>
          <w:p w14:paraId="191B1C1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площадок та тротуарів шириною понад 2 м</w:t>
            </w:r>
          </w:p>
        </w:tc>
        <w:tc>
          <w:tcPr>
            <w:tcW w:w="1417" w:type="dxa"/>
            <w:gridSpan w:val="2"/>
          </w:tcPr>
          <w:p w14:paraId="401236F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 xml:space="preserve"> м2</w:t>
            </w:r>
          </w:p>
        </w:tc>
        <w:tc>
          <w:tcPr>
            <w:tcW w:w="1418" w:type="dxa"/>
            <w:gridSpan w:val="2"/>
          </w:tcPr>
          <w:p w14:paraId="15D35E9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114</w:t>
            </w:r>
          </w:p>
        </w:tc>
        <w:tc>
          <w:tcPr>
            <w:tcW w:w="1417" w:type="dxa"/>
            <w:gridSpan w:val="2"/>
          </w:tcPr>
          <w:p w14:paraId="68DFF3C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E44FEB9" w14:textId="77777777" w:rsidTr="00E46C4D">
        <w:tblPrEx>
          <w:tblCellMar>
            <w:top w:w="0" w:type="dxa"/>
            <w:bottom w:w="0" w:type="dxa"/>
          </w:tblCellMar>
        </w:tblPrEx>
        <w:trPr>
          <w:gridAfter w:val="1"/>
          <w:wAfter w:w="8" w:type="dxa"/>
          <w:jc w:val="center"/>
        </w:trPr>
        <w:tc>
          <w:tcPr>
            <w:tcW w:w="567" w:type="dxa"/>
            <w:vAlign w:val="center"/>
          </w:tcPr>
          <w:p w14:paraId="30D176F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2" w:type="dxa"/>
            <w:vAlign w:val="center"/>
          </w:tcPr>
          <w:p w14:paraId="6ECE5B2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№6.  Організація дорожнього руху</w:t>
            </w:r>
          </w:p>
        </w:tc>
        <w:tc>
          <w:tcPr>
            <w:tcW w:w="1417" w:type="dxa"/>
            <w:gridSpan w:val="2"/>
            <w:vAlign w:val="center"/>
          </w:tcPr>
          <w:p w14:paraId="7D8C4E3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8" w:type="dxa"/>
            <w:gridSpan w:val="2"/>
            <w:vAlign w:val="center"/>
          </w:tcPr>
          <w:p w14:paraId="0AA2A79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1D05456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FABE318" w14:textId="77777777" w:rsidTr="00E46C4D">
        <w:tblPrEx>
          <w:tblCellMar>
            <w:top w:w="0" w:type="dxa"/>
            <w:bottom w:w="0" w:type="dxa"/>
          </w:tblCellMar>
        </w:tblPrEx>
        <w:trPr>
          <w:gridAfter w:val="1"/>
          <w:wAfter w:w="8" w:type="dxa"/>
          <w:jc w:val="center"/>
        </w:trPr>
        <w:tc>
          <w:tcPr>
            <w:tcW w:w="567" w:type="dxa"/>
          </w:tcPr>
          <w:p w14:paraId="67ECEBC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44</w:t>
            </w:r>
          </w:p>
        </w:tc>
        <w:tc>
          <w:tcPr>
            <w:tcW w:w="5382" w:type="dxa"/>
          </w:tcPr>
          <w:p w14:paraId="071E12C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Установлення дорожніх знаків на металевих стояках</w:t>
            </w:r>
          </w:p>
        </w:tc>
        <w:tc>
          <w:tcPr>
            <w:tcW w:w="1417" w:type="dxa"/>
            <w:gridSpan w:val="2"/>
          </w:tcPr>
          <w:p w14:paraId="27C31BD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8" w:type="dxa"/>
            <w:gridSpan w:val="2"/>
          </w:tcPr>
          <w:p w14:paraId="030F956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40</w:t>
            </w:r>
          </w:p>
        </w:tc>
        <w:tc>
          <w:tcPr>
            <w:tcW w:w="1417" w:type="dxa"/>
            <w:gridSpan w:val="2"/>
          </w:tcPr>
          <w:p w14:paraId="07E3F7F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A3C19CD" w14:textId="77777777" w:rsidTr="00E46C4D">
        <w:tblPrEx>
          <w:tblCellMar>
            <w:top w:w="0" w:type="dxa"/>
            <w:bottom w:w="0" w:type="dxa"/>
          </w:tblCellMar>
        </w:tblPrEx>
        <w:trPr>
          <w:jc w:val="center"/>
        </w:trPr>
        <w:tc>
          <w:tcPr>
            <w:tcW w:w="567" w:type="dxa"/>
          </w:tcPr>
          <w:p w14:paraId="1033FAE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45</w:t>
            </w:r>
          </w:p>
        </w:tc>
        <w:tc>
          <w:tcPr>
            <w:tcW w:w="5389" w:type="dxa"/>
            <w:gridSpan w:val="2"/>
          </w:tcPr>
          <w:p w14:paraId="352E6A9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При установленні додаткових щитків додавати до норм</w:t>
            </w:r>
          </w:p>
          <w:p w14:paraId="50BC969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18-61-1, 18-61-2, 18-61-3</w:t>
            </w:r>
          </w:p>
        </w:tc>
        <w:tc>
          <w:tcPr>
            <w:tcW w:w="1417" w:type="dxa"/>
            <w:gridSpan w:val="2"/>
          </w:tcPr>
          <w:p w14:paraId="6DEA40B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4EC0FA0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52</w:t>
            </w:r>
          </w:p>
        </w:tc>
        <w:tc>
          <w:tcPr>
            <w:tcW w:w="1419" w:type="dxa"/>
            <w:gridSpan w:val="2"/>
          </w:tcPr>
          <w:p w14:paraId="5C45BBA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B8A46D7" w14:textId="77777777" w:rsidTr="00E46C4D">
        <w:tblPrEx>
          <w:tblCellMar>
            <w:top w:w="0" w:type="dxa"/>
            <w:bottom w:w="0" w:type="dxa"/>
          </w:tblCellMar>
        </w:tblPrEx>
        <w:trPr>
          <w:jc w:val="center"/>
        </w:trPr>
        <w:tc>
          <w:tcPr>
            <w:tcW w:w="567" w:type="dxa"/>
            <w:vAlign w:val="center"/>
          </w:tcPr>
          <w:p w14:paraId="6EB6D98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77C3632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 xml:space="preserve">Улаштуванння дорожньої розмітки </w:t>
            </w:r>
          </w:p>
        </w:tc>
        <w:tc>
          <w:tcPr>
            <w:tcW w:w="1417" w:type="dxa"/>
            <w:gridSpan w:val="2"/>
            <w:vAlign w:val="center"/>
          </w:tcPr>
          <w:p w14:paraId="1DBFFD6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696831D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5D4D5A3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E6A6AC2" w14:textId="77777777" w:rsidTr="00E46C4D">
        <w:tblPrEx>
          <w:tblCellMar>
            <w:top w:w="0" w:type="dxa"/>
            <w:bottom w:w="0" w:type="dxa"/>
          </w:tblCellMar>
        </w:tblPrEx>
        <w:trPr>
          <w:jc w:val="center"/>
        </w:trPr>
        <w:tc>
          <w:tcPr>
            <w:tcW w:w="567" w:type="dxa"/>
          </w:tcPr>
          <w:p w14:paraId="02CCB10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46</w:t>
            </w:r>
          </w:p>
        </w:tc>
        <w:tc>
          <w:tcPr>
            <w:tcW w:w="5389" w:type="dxa"/>
            <w:gridSpan w:val="2"/>
          </w:tcPr>
          <w:p w14:paraId="01B0040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лінії 1.1</w:t>
            </w:r>
          </w:p>
          <w:p w14:paraId="58975A0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шириною 10 см на покриття автомобільної дороги</w:t>
            </w:r>
          </w:p>
          <w:p w14:paraId="4164EAE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двокомпонентним холодним пластиком машиною</w:t>
            </w:r>
          </w:p>
          <w:p w14:paraId="579516A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маркірувальною Н18 Universal фірми "Гофман"</w:t>
            </w:r>
          </w:p>
        </w:tc>
        <w:tc>
          <w:tcPr>
            <w:tcW w:w="1417" w:type="dxa"/>
            <w:gridSpan w:val="2"/>
          </w:tcPr>
          <w:p w14:paraId="0D930A5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км</w:t>
            </w:r>
          </w:p>
        </w:tc>
        <w:tc>
          <w:tcPr>
            <w:tcW w:w="1417" w:type="dxa"/>
            <w:gridSpan w:val="2"/>
          </w:tcPr>
          <w:p w14:paraId="5D00873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0,49</w:t>
            </w:r>
          </w:p>
        </w:tc>
        <w:tc>
          <w:tcPr>
            <w:tcW w:w="1419" w:type="dxa"/>
            <w:gridSpan w:val="2"/>
          </w:tcPr>
          <w:p w14:paraId="785134F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CEB3B39" w14:textId="77777777" w:rsidTr="00E46C4D">
        <w:tblPrEx>
          <w:tblCellMar>
            <w:top w:w="0" w:type="dxa"/>
            <w:bottom w:w="0" w:type="dxa"/>
          </w:tblCellMar>
        </w:tblPrEx>
        <w:trPr>
          <w:jc w:val="center"/>
        </w:trPr>
        <w:tc>
          <w:tcPr>
            <w:tcW w:w="567" w:type="dxa"/>
          </w:tcPr>
          <w:p w14:paraId="338E6BC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47</w:t>
            </w:r>
          </w:p>
        </w:tc>
        <w:tc>
          <w:tcPr>
            <w:tcW w:w="5389" w:type="dxa"/>
            <w:gridSpan w:val="2"/>
          </w:tcPr>
          <w:p w14:paraId="79C92F7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лінії 1.3</w:t>
            </w:r>
          </w:p>
          <w:p w14:paraId="362FE73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шириною 10 см на покриття автомобільної дороги</w:t>
            </w:r>
          </w:p>
          <w:p w14:paraId="66C5045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двокомпонентним холодним пластиком машиною</w:t>
            </w:r>
          </w:p>
          <w:p w14:paraId="2F453B2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маркірувальною Н18 Universal фірми "Гофман"</w:t>
            </w:r>
          </w:p>
        </w:tc>
        <w:tc>
          <w:tcPr>
            <w:tcW w:w="1417" w:type="dxa"/>
            <w:gridSpan w:val="2"/>
          </w:tcPr>
          <w:p w14:paraId="0DFB191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км</w:t>
            </w:r>
          </w:p>
        </w:tc>
        <w:tc>
          <w:tcPr>
            <w:tcW w:w="1417" w:type="dxa"/>
            <w:gridSpan w:val="2"/>
          </w:tcPr>
          <w:p w14:paraId="74FD691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0,123</w:t>
            </w:r>
          </w:p>
        </w:tc>
        <w:tc>
          <w:tcPr>
            <w:tcW w:w="1419" w:type="dxa"/>
            <w:gridSpan w:val="2"/>
          </w:tcPr>
          <w:p w14:paraId="38B6190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257C893" w14:textId="77777777" w:rsidTr="00E46C4D">
        <w:tblPrEx>
          <w:tblCellMar>
            <w:top w:w="0" w:type="dxa"/>
            <w:bottom w:w="0" w:type="dxa"/>
          </w:tblCellMar>
        </w:tblPrEx>
        <w:trPr>
          <w:jc w:val="center"/>
        </w:trPr>
        <w:tc>
          <w:tcPr>
            <w:tcW w:w="567" w:type="dxa"/>
          </w:tcPr>
          <w:p w14:paraId="274BC21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48</w:t>
            </w:r>
          </w:p>
        </w:tc>
        <w:tc>
          <w:tcPr>
            <w:tcW w:w="5389" w:type="dxa"/>
            <w:gridSpan w:val="2"/>
          </w:tcPr>
          <w:p w14:paraId="2061B1A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лінії 1.5</w:t>
            </w:r>
          </w:p>
          <w:p w14:paraId="5EE9A14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шириною 10 см на покриття автомобільної дороги</w:t>
            </w:r>
          </w:p>
          <w:p w14:paraId="43DCBE1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двокомпонентним холодним пластиком машиною</w:t>
            </w:r>
          </w:p>
          <w:p w14:paraId="0675530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маркірувальною Н18 Universal фірми "Гофман"</w:t>
            </w:r>
          </w:p>
        </w:tc>
        <w:tc>
          <w:tcPr>
            <w:tcW w:w="1417" w:type="dxa"/>
            <w:gridSpan w:val="2"/>
          </w:tcPr>
          <w:p w14:paraId="5DFEB86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км</w:t>
            </w:r>
          </w:p>
        </w:tc>
        <w:tc>
          <w:tcPr>
            <w:tcW w:w="1417" w:type="dxa"/>
            <w:gridSpan w:val="2"/>
          </w:tcPr>
          <w:p w14:paraId="0FF58CE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0,068</w:t>
            </w:r>
          </w:p>
        </w:tc>
        <w:tc>
          <w:tcPr>
            <w:tcW w:w="1419" w:type="dxa"/>
            <w:gridSpan w:val="2"/>
          </w:tcPr>
          <w:p w14:paraId="5A2C58C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BF8C9BB" w14:textId="77777777" w:rsidTr="00E46C4D">
        <w:tblPrEx>
          <w:tblCellMar>
            <w:top w:w="0" w:type="dxa"/>
            <w:bottom w:w="0" w:type="dxa"/>
          </w:tblCellMar>
        </w:tblPrEx>
        <w:trPr>
          <w:jc w:val="center"/>
        </w:trPr>
        <w:tc>
          <w:tcPr>
            <w:tcW w:w="567" w:type="dxa"/>
          </w:tcPr>
          <w:p w14:paraId="2CB6A5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49</w:t>
            </w:r>
          </w:p>
        </w:tc>
        <w:tc>
          <w:tcPr>
            <w:tcW w:w="5389" w:type="dxa"/>
            <w:gridSpan w:val="2"/>
          </w:tcPr>
          <w:p w14:paraId="75EEF0E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лінії 1.6</w:t>
            </w:r>
          </w:p>
          <w:p w14:paraId="6A9CA78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шириною 10 см на покриття автомобільної дороги</w:t>
            </w:r>
          </w:p>
          <w:p w14:paraId="16D3EF8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двокомпонентним холодним пластиком машиною</w:t>
            </w:r>
          </w:p>
          <w:p w14:paraId="5B99408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маркірувальною Н18 Universal фірми "Гофман"</w:t>
            </w:r>
          </w:p>
        </w:tc>
        <w:tc>
          <w:tcPr>
            <w:tcW w:w="1417" w:type="dxa"/>
            <w:gridSpan w:val="2"/>
          </w:tcPr>
          <w:p w14:paraId="214D21C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км</w:t>
            </w:r>
          </w:p>
        </w:tc>
        <w:tc>
          <w:tcPr>
            <w:tcW w:w="1417" w:type="dxa"/>
            <w:gridSpan w:val="2"/>
          </w:tcPr>
          <w:p w14:paraId="2715CBF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0,29</w:t>
            </w:r>
          </w:p>
        </w:tc>
        <w:tc>
          <w:tcPr>
            <w:tcW w:w="1419" w:type="dxa"/>
            <w:gridSpan w:val="2"/>
          </w:tcPr>
          <w:p w14:paraId="0A3EF2E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D52DC13" w14:textId="77777777" w:rsidTr="00E46C4D">
        <w:tblPrEx>
          <w:tblCellMar>
            <w:top w:w="0" w:type="dxa"/>
            <w:bottom w:w="0" w:type="dxa"/>
          </w:tblCellMar>
        </w:tblPrEx>
        <w:trPr>
          <w:jc w:val="center"/>
        </w:trPr>
        <w:tc>
          <w:tcPr>
            <w:tcW w:w="567" w:type="dxa"/>
          </w:tcPr>
          <w:p w14:paraId="025FC78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50</w:t>
            </w:r>
          </w:p>
        </w:tc>
        <w:tc>
          <w:tcPr>
            <w:tcW w:w="5389" w:type="dxa"/>
            <w:gridSpan w:val="2"/>
          </w:tcPr>
          <w:p w14:paraId="2F77440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лінії 1.7</w:t>
            </w:r>
          </w:p>
          <w:p w14:paraId="0D7A08F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шириною 10 см на покриття автомобільної дороги</w:t>
            </w:r>
          </w:p>
          <w:p w14:paraId="1DB74B6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двокомпонентним холодним пластиком машиною</w:t>
            </w:r>
          </w:p>
          <w:p w14:paraId="1BD41CB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маркірувальною Н18 Universal фірми "Гофман"</w:t>
            </w:r>
          </w:p>
        </w:tc>
        <w:tc>
          <w:tcPr>
            <w:tcW w:w="1417" w:type="dxa"/>
            <w:gridSpan w:val="2"/>
          </w:tcPr>
          <w:p w14:paraId="335F373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км</w:t>
            </w:r>
          </w:p>
        </w:tc>
        <w:tc>
          <w:tcPr>
            <w:tcW w:w="1417" w:type="dxa"/>
            <w:gridSpan w:val="2"/>
          </w:tcPr>
          <w:p w14:paraId="66D6B19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0,119</w:t>
            </w:r>
          </w:p>
        </w:tc>
        <w:tc>
          <w:tcPr>
            <w:tcW w:w="1419" w:type="dxa"/>
            <w:gridSpan w:val="2"/>
          </w:tcPr>
          <w:p w14:paraId="5567E1E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30414FD" w14:textId="77777777" w:rsidTr="00E46C4D">
        <w:tblPrEx>
          <w:tblCellMar>
            <w:top w:w="0" w:type="dxa"/>
            <w:bottom w:w="0" w:type="dxa"/>
          </w:tblCellMar>
        </w:tblPrEx>
        <w:trPr>
          <w:jc w:val="center"/>
        </w:trPr>
        <w:tc>
          <w:tcPr>
            <w:tcW w:w="567" w:type="dxa"/>
          </w:tcPr>
          <w:p w14:paraId="3ED1875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51</w:t>
            </w:r>
          </w:p>
        </w:tc>
        <w:tc>
          <w:tcPr>
            <w:tcW w:w="5389" w:type="dxa"/>
            <w:gridSpan w:val="2"/>
          </w:tcPr>
          <w:p w14:paraId="0742D90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2A8D682B"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0DE2060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холодним пластиком ліній 1.11</w:t>
            </w:r>
          </w:p>
        </w:tc>
        <w:tc>
          <w:tcPr>
            <w:tcW w:w="1417" w:type="dxa"/>
            <w:gridSpan w:val="2"/>
          </w:tcPr>
          <w:p w14:paraId="330EDEB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5C81E81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3,2</w:t>
            </w:r>
          </w:p>
        </w:tc>
        <w:tc>
          <w:tcPr>
            <w:tcW w:w="1419" w:type="dxa"/>
            <w:gridSpan w:val="2"/>
          </w:tcPr>
          <w:p w14:paraId="7EB1B89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2ECA032" w14:textId="77777777" w:rsidTr="00E46C4D">
        <w:tblPrEx>
          <w:tblCellMar>
            <w:top w:w="0" w:type="dxa"/>
            <w:bottom w:w="0" w:type="dxa"/>
          </w:tblCellMar>
        </w:tblPrEx>
        <w:trPr>
          <w:jc w:val="center"/>
        </w:trPr>
        <w:tc>
          <w:tcPr>
            <w:tcW w:w="567" w:type="dxa"/>
          </w:tcPr>
          <w:p w14:paraId="4EA5D8F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52</w:t>
            </w:r>
          </w:p>
        </w:tc>
        <w:tc>
          <w:tcPr>
            <w:tcW w:w="5389" w:type="dxa"/>
            <w:gridSpan w:val="2"/>
          </w:tcPr>
          <w:p w14:paraId="4B82732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66875DD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72285C1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холодним пластиком ліній 1.13</w:t>
            </w:r>
          </w:p>
        </w:tc>
        <w:tc>
          <w:tcPr>
            <w:tcW w:w="1417" w:type="dxa"/>
            <w:gridSpan w:val="2"/>
          </w:tcPr>
          <w:p w14:paraId="1162E8A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1A833A8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1419" w:type="dxa"/>
            <w:gridSpan w:val="2"/>
          </w:tcPr>
          <w:p w14:paraId="37696FA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A9F5C7F" w14:textId="77777777" w:rsidTr="00E46C4D">
        <w:tblPrEx>
          <w:tblCellMar>
            <w:top w:w="0" w:type="dxa"/>
            <w:bottom w:w="0" w:type="dxa"/>
          </w:tblCellMar>
        </w:tblPrEx>
        <w:trPr>
          <w:jc w:val="center"/>
        </w:trPr>
        <w:tc>
          <w:tcPr>
            <w:tcW w:w="567" w:type="dxa"/>
          </w:tcPr>
          <w:p w14:paraId="2ACA922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53</w:t>
            </w:r>
          </w:p>
        </w:tc>
        <w:tc>
          <w:tcPr>
            <w:tcW w:w="5389" w:type="dxa"/>
            <w:gridSpan w:val="2"/>
          </w:tcPr>
          <w:p w14:paraId="3855C2E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4D22DE8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4DBEB26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холодним пластиком ручною маркірувальною машиною</w:t>
            </w:r>
          </w:p>
          <w:p w14:paraId="27CE4A4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2К 50 А фірми "Гофман" лінії 1.14.2 біла</w:t>
            </w:r>
          </w:p>
        </w:tc>
        <w:tc>
          <w:tcPr>
            <w:tcW w:w="1417" w:type="dxa"/>
            <w:gridSpan w:val="2"/>
          </w:tcPr>
          <w:p w14:paraId="3005004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м2лін</w:t>
            </w:r>
          </w:p>
        </w:tc>
        <w:tc>
          <w:tcPr>
            <w:tcW w:w="1417" w:type="dxa"/>
            <w:gridSpan w:val="2"/>
          </w:tcPr>
          <w:p w14:paraId="4AE8864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152,5</w:t>
            </w:r>
          </w:p>
        </w:tc>
        <w:tc>
          <w:tcPr>
            <w:tcW w:w="1419" w:type="dxa"/>
            <w:gridSpan w:val="2"/>
          </w:tcPr>
          <w:p w14:paraId="557312A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44026C6" w14:textId="77777777" w:rsidTr="00E46C4D">
        <w:tblPrEx>
          <w:tblCellMar>
            <w:top w:w="0" w:type="dxa"/>
            <w:bottom w:w="0" w:type="dxa"/>
          </w:tblCellMar>
        </w:tblPrEx>
        <w:trPr>
          <w:jc w:val="center"/>
        </w:trPr>
        <w:tc>
          <w:tcPr>
            <w:tcW w:w="567" w:type="dxa"/>
          </w:tcPr>
          <w:p w14:paraId="0EAC471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54</w:t>
            </w:r>
          </w:p>
        </w:tc>
        <w:tc>
          <w:tcPr>
            <w:tcW w:w="5389" w:type="dxa"/>
            <w:gridSpan w:val="2"/>
          </w:tcPr>
          <w:p w14:paraId="022FCD6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7EE74A3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0A173ED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холодним пластиком ручною маркірувальною машиною</w:t>
            </w:r>
          </w:p>
          <w:p w14:paraId="38D23EE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2К 50 А фірми "Гофман" лінії 1.14.2 червона</w:t>
            </w:r>
          </w:p>
        </w:tc>
        <w:tc>
          <w:tcPr>
            <w:tcW w:w="1417" w:type="dxa"/>
            <w:gridSpan w:val="2"/>
          </w:tcPr>
          <w:p w14:paraId="74C50A3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м2лін</w:t>
            </w:r>
          </w:p>
        </w:tc>
        <w:tc>
          <w:tcPr>
            <w:tcW w:w="1417" w:type="dxa"/>
            <w:gridSpan w:val="2"/>
          </w:tcPr>
          <w:p w14:paraId="46261DC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150</w:t>
            </w:r>
          </w:p>
        </w:tc>
        <w:tc>
          <w:tcPr>
            <w:tcW w:w="1419" w:type="dxa"/>
            <w:gridSpan w:val="2"/>
          </w:tcPr>
          <w:p w14:paraId="3F51128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7899A35" w14:textId="77777777" w:rsidTr="00E46C4D">
        <w:tblPrEx>
          <w:tblCellMar>
            <w:top w:w="0" w:type="dxa"/>
            <w:bottom w:w="0" w:type="dxa"/>
          </w:tblCellMar>
        </w:tblPrEx>
        <w:trPr>
          <w:jc w:val="center"/>
        </w:trPr>
        <w:tc>
          <w:tcPr>
            <w:tcW w:w="567" w:type="dxa"/>
          </w:tcPr>
          <w:p w14:paraId="4C1C451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55</w:t>
            </w:r>
          </w:p>
        </w:tc>
        <w:tc>
          <w:tcPr>
            <w:tcW w:w="5389" w:type="dxa"/>
            <w:gridSpan w:val="2"/>
          </w:tcPr>
          <w:p w14:paraId="7393179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6CFCB0F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351E5EC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холодним пластиком ліній 1.18</w:t>
            </w:r>
          </w:p>
        </w:tc>
        <w:tc>
          <w:tcPr>
            <w:tcW w:w="1417" w:type="dxa"/>
            <w:gridSpan w:val="2"/>
          </w:tcPr>
          <w:p w14:paraId="6926F12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15FE3E7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3,48</w:t>
            </w:r>
          </w:p>
        </w:tc>
        <w:tc>
          <w:tcPr>
            <w:tcW w:w="1419" w:type="dxa"/>
            <w:gridSpan w:val="2"/>
          </w:tcPr>
          <w:p w14:paraId="55AFE24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C82999C" w14:textId="77777777" w:rsidTr="00E46C4D">
        <w:tblPrEx>
          <w:tblCellMar>
            <w:top w:w="0" w:type="dxa"/>
            <w:bottom w:w="0" w:type="dxa"/>
          </w:tblCellMar>
        </w:tblPrEx>
        <w:trPr>
          <w:jc w:val="center"/>
        </w:trPr>
        <w:tc>
          <w:tcPr>
            <w:tcW w:w="567" w:type="dxa"/>
          </w:tcPr>
          <w:p w14:paraId="54EDD53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56</w:t>
            </w:r>
          </w:p>
        </w:tc>
        <w:tc>
          <w:tcPr>
            <w:tcW w:w="5389" w:type="dxa"/>
            <w:gridSpan w:val="2"/>
          </w:tcPr>
          <w:p w14:paraId="4319A9B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4A91ED8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5B518E5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холодним пластиком ліній 1.20</w:t>
            </w:r>
          </w:p>
        </w:tc>
        <w:tc>
          <w:tcPr>
            <w:tcW w:w="1417" w:type="dxa"/>
            <w:gridSpan w:val="2"/>
          </w:tcPr>
          <w:p w14:paraId="62CF3C1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4341CC1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2,46</w:t>
            </w:r>
          </w:p>
        </w:tc>
        <w:tc>
          <w:tcPr>
            <w:tcW w:w="1419" w:type="dxa"/>
            <w:gridSpan w:val="2"/>
          </w:tcPr>
          <w:p w14:paraId="4E3FB15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BA8353E" w14:textId="77777777" w:rsidTr="00E46C4D">
        <w:tblPrEx>
          <w:tblCellMar>
            <w:top w:w="0" w:type="dxa"/>
            <w:bottom w:w="0" w:type="dxa"/>
          </w:tblCellMar>
        </w:tblPrEx>
        <w:trPr>
          <w:jc w:val="center"/>
        </w:trPr>
        <w:tc>
          <w:tcPr>
            <w:tcW w:w="567" w:type="dxa"/>
          </w:tcPr>
          <w:p w14:paraId="394BFB6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57</w:t>
            </w:r>
          </w:p>
        </w:tc>
        <w:tc>
          <w:tcPr>
            <w:tcW w:w="5389" w:type="dxa"/>
            <w:gridSpan w:val="2"/>
          </w:tcPr>
          <w:p w14:paraId="32F91A8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197C758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56B5A1D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холодним пластиком ліній 1.34</w:t>
            </w:r>
          </w:p>
        </w:tc>
        <w:tc>
          <w:tcPr>
            <w:tcW w:w="1417" w:type="dxa"/>
            <w:gridSpan w:val="2"/>
          </w:tcPr>
          <w:p w14:paraId="110FBC1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23AF43D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8,7</w:t>
            </w:r>
          </w:p>
        </w:tc>
        <w:tc>
          <w:tcPr>
            <w:tcW w:w="1419" w:type="dxa"/>
            <w:gridSpan w:val="2"/>
          </w:tcPr>
          <w:p w14:paraId="15C9D97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B8673A6" w14:textId="77777777" w:rsidTr="00E46C4D">
        <w:tblPrEx>
          <w:tblCellMar>
            <w:top w:w="0" w:type="dxa"/>
            <w:bottom w:w="0" w:type="dxa"/>
          </w:tblCellMar>
        </w:tblPrEx>
        <w:trPr>
          <w:jc w:val="center"/>
        </w:trPr>
        <w:tc>
          <w:tcPr>
            <w:tcW w:w="567" w:type="dxa"/>
          </w:tcPr>
          <w:p w14:paraId="7F0F804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58</w:t>
            </w:r>
          </w:p>
        </w:tc>
        <w:tc>
          <w:tcPr>
            <w:tcW w:w="5389" w:type="dxa"/>
            <w:gridSpan w:val="2"/>
          </w:tcPr>
          <w:p w14:paraId="10B8642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Нанесення горизонтальної дорожньої розмітки на</w:t>
            </w:r>
          </w:p>
          <w:p w14:paraId="0CE80A7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покриття автомобільної дороги двокомпонентним</w:t>
            </w:r>
          </w:p>
          <w:p w14:paraId="3CE60AD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холодним пластиком ліній 1.35</w:t>
            </w:r>
          </w:p>
        </w:tc>
        <w:tc>
          <w:tcPr>
            <w:tcW w:w="1417" w:type="dxa"/>
            <w:gridSpan w:val="2"/>
          </w:tcPr>
          <w:p w14:paraId="603B8A6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м2</w:t>
            </w:r>
          </w:p>
        </w:tc>
        <w:tc>
          <w:tcPr>
            <w:tcW w:w="1417" w:type="dxa"/>
            <w:gridSpan w:val="2"/>
          </w:tcPr>
          <w:p w14:paraId="6738EA7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0,43</w:t>
            </w:r>
          </w:p>
        </w:tc>
        <w:tc>
          <w:tcPr>
            <w:tcW w:w="1419" w:type="dxa"/>
            <w:gridSpan w:val="2"/>
          </w:tcPr>
          <w:p w14:paraId="0D8752F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342DEAD" w14:textId="77777777" w:rsidTr="00E46C4D">
        <w:tblPrEx>
          <w:tblCellMar>
            <w:top w:w="0" w:type="dxa"/>
            <w:bottom w:w="0" w:type="dxa"/>
          </w:tblCellMar>
        </w:tblPrEx>
        <w:trPr>
          <w:jc w:val="center"/>
        </w:trPr>
        <w:tc>
          <w:tcPr>
            <w:tcW w:w="567" w:type="dxa"/>
          </w:tcPr>
          <w:p w14:paraId="100F575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59</w:t>
            </w:r>
          </w:p>
        </w:tc>
        <w:tc>
          <w:tcPr>
            <w:tcW w:w="5389" w:type="dxa"/>
            <w:gridSpan w:val="2"/>
          </w:tcPr>
          <w:p w14:paraId="3796424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вертикальної розмітки на напрямних</w:t>
            </w:r>
          </w:p>
          <w:p w14:paraId="1A7974F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стовпчиках 2.3.1, 2.3.3</w:t>
            </w:r>
          </w:p>
        </w:tc>
        <w:tc>
          <w:tcPr>
            <w:tcW w:w="1417" w:type="dxa"/>
            <w:gridSpan w:val="2"/>
          </w:tcPr>
          <w:p w14:paraId="4087D82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ст</w:t>
            </w:r>
          </w:p>
        </w:tc>
        <w:tc>
          <w:tcPr>
            <w:tcW w:w="1417" w:type="dxa"/>
            <w:gridSpan w:val="2"/>
          </w:tcPr>
          <w:p w14:paraId="367D310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1419" w:type="dxa"/>
            <w:gridSpan w:val="2"/>
          </w:tcPr>
          <w:p w14:paraId="7BCDDA7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061E0F8" w14:textId="77777777" w:rsidTr="00E46C4D">
        <w:tblPrEx>
          <w:tblCellMar>
            <w:top w:w="0" w:type="dxa"/>
            <w:bottom w:w="0" w:type="dxa"/>
          </w:tblCellMar>
        </w:tblPrEx>
        <w:trPr>
          <w:jc w:val="center"/>
        </w:trPr>
        <w:tc>
          <w:tcPr>
            <w:tcW w:w="567" w:type="dxa"/>
            <w:vAlign w:val="center"/>
          </w:tcPr>
          <w:p w14:paraId="5765456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6325316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№7.  Влаштування металевого огородження</w:t>
            </w:r>
          </w:p>
        </w:tc>
        <w:tc>
          <w:tcPr>
            <w:tcW w:w="1417" w:type="dxa"/>
            <w:gridSpan w:val="2"/>
            <w:vAlign w:val="center"/>
          </w:tcPr>
          <w:p w14:paraId="24E4145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5CEDB0C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25A4050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EB1FAEE" w14:textId="77777777" w:rsidTr="00E46C4D">
        <w:tblPrEx>
          <w:tblCellMar>
            <w:top w:w="0" w:type="dxa"/>
            <w:bottom w:w="0" w:type="dxa"/>
          </w:tblCellMar>
        </w:tblPrEx>
        <w:trPr>
          <w:jc w:val="center"/>
        </w:trPr>
        <w:tc>
          <w:tcPr>
            <w:tcW w:w="567" w:type="dxa"/>
          </w:tcPr>
          <w:p w14:paraId="6600547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60</w:t>
            </w:r>
          </w:p>
        </w:tc>
        <w:tc>
          <w:tcPr>
            <w:tcW w:w="5389" w:type="dxa"/>
            <w:gridSpan w:val="2"/>
          </w:tcPr>
          <w:p w14:paraId="35B6742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металевої бар'єрної огорожі під час</w:t>
            </w:r>
          </w:p>
          <w:p w14:paraId="3392410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забивання стояків в асфальтобетонне покриття, за</w:t>
            </w:r>
          </w:p>
          <w:p w14:paraId="0CD65D8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відстані між стояками 4 м</w:t>
            </w:r>
          </w:p>
        </w:tc>
        <w:tc>
          <w:tcPr>
            <w:tcW w:w="1417" w:type="dxa"/>
            <w:gridSpan w:val="2"/>
          </w:tcPr>
          <w:p w14:paraId="16CDBFC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6E44268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w:t>
            </w:r>
          </w:p>
        </w:tc>
        <w:tc>
          <w:tcPr>
            <w:tcW w:w="1419" w:type="dxa"/>
            <w:gridSpan w:val="2"/>
          </w:tcPr>
          <w:p w14:paraId="47875AC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B5E5D45" w14:textId="77777777" w:rsidTr="00E46C4D">
        <w:tblPrEx>
          <w:tblCellMar>
            <w:top w:w="0" w:type="dxa"/>
            <w:bottom w:w="0" w:type="dxa"/>
          </w:tblCellMar>
        </w:tblPrEx>
        <w:trPr>
          <w:jc w:val="center"/>
        </w:trPr>
        <w:tc>
          <w:tcPr>
            <w:tcW w:w="567" w:type="dxa"/>
            <w:vAlign w:val="center"/>
          </w:tcPr>
          <w:p w14:paraId="7CF43B3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5389" w:type="dxa"/>
            <w:gridSpan w:val="2"/>
            <w:vAlign w:val="center"/>
          </w:tcPr>
          <w:p w14:paraId="4091E85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E46C4D">
              <w:rPr>
                <w:rFonts w:ascii="Times New Roman" w:eastAsia="Times New Roman" w:hAnsi="Times New Roman" w:cs="Times New Roman"/>
                <w:b/>
                <w:bCs/>
                <w:spacing w:val="-3"/>
                <w:sz w:val="24"/>
                <w:szCs w:val="24"/>
                <w:lang w:val="uk-UA"/>
              </w:rPr>
              <w:t>Зовнішнє освітлення</w:t>
            </w:r>
          </w:p>
        </w:tc>
        <w:tc>
          <w:tcPr>
            <w:tcW w:w="1417" w:type="dxa"/>
            <w:gridSpan w:val="2"/>
            <w:vAlign w:val="center"/>
          </w:tcPr>
          <w:p w14:paraId="388AD5E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7" w:type="dxa"/>
            <w:gridSpan w:val="2"/>
            <w:vAlign w:val="center"/>
          </w:tcPr>
          <w:p w14:paraId="413BD9C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c>
          <w:tcPr>
            <w:tcW w:w="1419" w:type="dxa"/>
            <w:gridSpan w:val="2"/>
            <w:vAlign w:val="center"/>
          </w:tcPr>
          <w:p w14:paraId="301E743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p>
        </w:tc>
      </w:tr>
      <w:tr w:rsidR="00E46C4D" w:rsidRPr="00E46C4D" w14:paraId="39087E50" w14:textId="77777777" w:rsidTr="00E46C4D">
        <w:tblPrEx>
          <w:tblCellMar>
            <w:top w:w="0" w:type="dxa"/>
            <w:bottom w:w="0" w:type="dxa"/>
          </w:tblCellMar>
        </w:tblPrEx>
        <w:trPr>
          <w:jc w:val="center"/>
        </w:trPr>
        <w:tc>
          <w:tcPr>
            <w:tcW w:w="567" w:type="dxa"/>
            <w:vAlign w:val="center"/>
          </w:tcPr>
          <w:p w14:paraId="0E2CE56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6B686E6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№1.  Демонтажні роботи</w:t>
            </w:r>
          </w:p>
        </w:tc>
        <w:tc>
          <w:tcPr>
            <w:tcW w:w="1417" w:type="dxa"/>
            <w:gridSpan w:val="2"/>
            <w:vAlign w:val="center"/>
          </w:tcPr>
          <w:p w14:paraId="205FB5F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12D585A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247509D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EED79F0" w14:textId="77777777" w:rsidTr="00E46C4D">
        <w:tblPrEx>
          <w:tblCellMar>
            <w:top w:w="0" w:type="dxa"/>
            <w:bottom w:w="0" w:type="dxa"/>
          </w:tblCellMar>
        </w:tblPrEx>
        <w:trPr>
          <w:jc w:val="center"/>
        </w:trPr>
        <w:tc>
          <w:tcPr>
            <w:tcW w:w="567" w:type="dxa"/>
          </w:tcPr>
          <w:p w14:paraId="15E295C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w:t>
            </w:r>
          </w:p>
        </w:tc>
        <w:tc>
          <w:tcPr>
            <w:tcW w:w="5389" w:type="dxa"/>
            <w:gridSpan w:val="2"/>
          </w:tcPr>
          <w:p w14:paraId="309907E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Обрізання  крон дерев в міських умовах з</w:t>
            </w:r>
          </w:p>
          <w:p w14:paraId="79CFFDA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автогідропідіймача без підготування для</w:t>
            </w:r>
          </w:p>
          <w:p w14:paraId="3B4200D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транспортування</w:t>
            </w:r>
          </w:p>
        </w:tc>
        <w:tc>
          <w:tcPr>
            <w:tcW w:w="1417" w:type="dxa"/>
            <w:gridSpan w:val="2"/>
          </w:tcPr>
          <w:p w14:paraId="6E276C4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дерево</w:t>
            </w:r>
          </w:p>
        </w:tc>
        <w:tc>
          <w:tcPr>
            <w:tcW w:w="1417" w:type="dxa"/>
            <w:gridSpan w:val="2"/>
          </w:tcPr>
          <w:p w14:paraId="7972E69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25</w:t>
            </w:r>
          </w:p>
        </w:tc>
        <w:tc>
          <w:tcPr>
            <w:tcW w:w="1419" w:type="dxa"/>
            <w:gridSpan w:val="2"/>
          </w:tcPr>
          <w:p w14:paraId="4806260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D57576D" w14:textId="77777777" w:rsidTr="00E46C4D">
        <w:tblPrEx>
          <w:tblCellMar>
            <w:top w:w="0" w:type="dxa"/>
            <w:bottom w:w="0" w:type="dxa"/>
          </w:tblCellMar>
        </w:tblPrEx>
        <w:trPr>
          <w:jc w:val="center"/>
        </w:trPr>
        <w:tc>
          <w:tcPr>
            <w:tcW w:w="567" w:type="dxa"/>
          </w:tcPr>
          <w:p w14:paraId="676BCA2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5389" w:type="dxa"/>
            <w:gridSpan w:val="2"/>
          </w:tcPr>
          <w:p w14:paraId="2D36E51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(Демонтаж) Установлення світильників з</w:t>
            </w:r>
          </w:p>
          <w:p w14:paraId="2DFFF35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люмінесцентними або ртутними лампами</w:t>
            </w:r>
          </w:p>
        </w:tc>
        <w:tc>
          <w:tcPr>
            <w:tcW w:w="1417" w:type="dxa"/>
            <w:gridSpan w:val="2"/>
          </w:tcPr>
          <w:p w14:paraId="4F27CCE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44EC10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1419" w:type="dxa"/>
            <w:gridSpan w:val="2"/>
          </w:tcPr>
          <w:p w14:paraId="2F49CD5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D87AEE9" w14:textId="77777777" w:rsidTr="00E46C4D">
        <w:tblPrEx>
          <w:tblCellMar>
            <w:top w:w="0" w:type="dxa"/>
            <w:bottom w:w="0" w:type="dxa"/>
          </w:tblCellMar>
        </w:tblPrEx>
        <w:trPr>
          <w:jc w:val="center"/>
        </w:trPr>
        <w:tc>
          <w:tcPr>
            <w:tcW w:w="567" w:type="dxa"/>
          </w:tcPr>
          <w:p w14:paraId="5AC1BBC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w:t>
            </w:r>
          </w:p>
        </w:tc>
        <w:tc>
          <w:tcPr>
            <w:tcW w:w="5389" w:type="dxa"/>
            <w:gridSpan w:val="2"/>
          </w:tcPr>
          <w:p w14:paraId="554C95B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(Демонтаж) Кабель до 35 кВ, що підвішується на тросі,</w:t>
            </w:r>
          </w:p>
          <w:p w14:paraId="76181C3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маса 1 м до 1 кг</w:t>
            </w:r>
          </w:p>
        </w:tc>
        <w:tc>
          <w:tcPr>
            <w:tcW w:w="1417" w:type="dxa"/>
            <w:gridSpan w:val="2"/>
          </w:tcPr>
          <w:p w14:paraId="1600480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23D8BFD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883</w:t>
            </w:r>
          </w:p>
        </w:tc>
        <w:tc>
          <w:tcPr>
            <w:tcW w:w="1419" w:type="dxa"/>
            <w:gridSpan w:val="2"/>
          </w:tcPr>
          <w:p w14:paraId="4D43650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E6E2150" w14:textId="77777777" w:rsidTr="00E46C4D">
        <w:tblPrEx>
          <w:tblCellMar>
            <w:top w:w="0" w:type="dxa"/>
            <w:bottom w:w="0" w:type="dxa"/>
          </w:tblCellMar>
        </w:tblPrEx>
        <w:trPr>
          <w:jc w:val="center"/>
        </w:trPr>
        <w:tc>
          <w:tcPr>
            <w:tcW w:w="567" w:type="dxa"/>
          </w:tcPr>
          <w:p w14:paraId="494DF3A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w:t>
            </w:r>
          </w:p>
        </w:tc>
        <w:tc>
          <w:tcPr>
            <w:tcW w:w="5389" w:type="dxa"/>
            <w:gridSpan w:val="2"/>
          </w:tcPr>
          <w:p w14:paraId="4E89A47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(Демонтаж) Монтаж шафи керування або регулювання</w:t>
            </w:r>
          </w:p>
        </w:tc>
        <w:tc>
          <w:tcPr>
            <w:tcW w:w="1417" w:type="dxa"/>
            <w:gridSpan w:val="2"/>
          </w:tcPr>
          <w:p w14:paraId="1178203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шафа</w:t>
            </w:r>
          </w:p>
        </w:tc>
        <w:tc>
          <w:tcPr>
            <w:tcW w:w="1417" w:type="dxa"/>
            <w:gridSpan w:val="2"/>
          </w:tcPr>
          <w:p w14:paraId="48777D9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1419" w:type="dxa"/>
            <w:gridSpan w:val="2"/>
          </w:tcPr>
          <w:p w14:paraId="2B19235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E668224" w14:textId="77777777" w:rsidTr="00E46C4D">
        <w:tblPrEx>
          <w:tblCellMar>
            <w:top w:w="0" w:type="dxa"/>
            <w:bottom w:w="0" w:type="dxa"/>
          </w:tblCellMar>
        </w:tblPrEx>
        <w:trPr>
          <w:jc w:val="center"/>
        </w:trPr>
        <w:tc>
          <w:tcPr>
            <w:tcW w:w="567" w:type="dxa"/>
            <w:vAlign w:val="center"/>
          </w:tcPr>
          <w:p w14:paraId="6200F04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590F85B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 xml:space="preserve">Розділ №2.  Монтаж металевих опор </w:t>
            </w:r>
          </w:p>
        </w:tc>
        <w:tc>
          <w:tcPr>
            <w:tcW w:w="1417" w:type="dxa"/>
            <w:gridSpan w:val="2"/>
            <w:vAlign w:val="center"/>
          </w:tcPr>
          <w:p w14:paraId="4389FC8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1FAA67B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675AB88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15FE8C5" w14:textId="77777777" w:rsidTr="00E46C4D">
        <w:tblPrEx>
          <w:tblCellMar>
            <w:top w:w="0" w:type="dxa"/>
            <w:bottom w:w="0" w:type="dxa"/>
          </w:tblCellMar>
        </w:tblPrEx>
        <w:trPr>
          <w:jc w:val="center"/>
        </w:trPr>
        <w:tc>
          <w:tcPr>
            <w:tcW w:w="567" w:type="dxa"/>
          </w:tcPr>
          <w:p w14:paraId="5D9B6A2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w:t>
            </w:r>
          </w:p>
        </w:tc>
        <w:tc>
          <w:tcPr>
            <w:tcW w:w="5389" w:type="dxa"/>
            <w:gridSpan w:val="2"/>
          </w:tcPr>
          <w:p w14:paraId="2E445A8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закладних деталей вагою понад 10 кг до</w:t>
            </w:r>
          </w:p>
          <w:p w14:paraId="0F517FE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20 кг</w:t>
            </w:r>
          </w:p>
        </w:tc>
        <w:tc>
          <w:tcPr>
            <w:tcW w:w="1417" w:type="dxa"/>
            <w:gridSpan w:val="2"/>
          </w:tcPr>
          <w:p w14:paraId="44A5783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1B02D7D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0,66</w:t>
            </w:r>
          </w:p>
        </w:tc>
        <w:tc>
          <w:tcPr>
            <w:tcW w:w="1419" w:type="dxa"/>
            <w:gridSpan w:val="2"/>
          </w:tcPr>
          <w:p w14:paraId="571FFDF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ED011BD" w14:textId="77777777" w:rsidTr="00E46C4D">
        <w:tblPrEx>
          <w:tblCellMar>
            <w:top w:w="0" w:type="dxa"/>
            <w:bottom w:w="0" w:type="dxa"/>
          </w:tblCellMar>
        </w:tblPrEx>
        <w:trPr>
          <w:jc w:val="center"/>
        </w:trPr>
        <w:tc>
          <w:tcPr>
            <w:tcW w:w="567" w:type="dxa"/>
          </w:tcPr>
          <w:p w14:paraId="57718BD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w:t>
            </w:r>
          </w:p>
        </w:tc>
        <w:tc>
          <w:tcPr>
            <w:tcW w:w="5389" w:type="dxa"/>
            <w:gridSpan w:val="2"/>
          </w:tcPr>
          <w:p w14:paraId="3A0E420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Установлення опор з металевих труб вагою до 0,5 т</w:t>
            </w:r>
          </w:p>
        </w:tc>
        <w:tc>
          <w:tcPr>
            <w:tcW w:w="1417" w:type="dxa"/>
            <w:gridSpan w:val="2"/>
          </w:tcPr>
          <w:p w14:paraId="5008993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опора</w:t>
            </w:r>
          </w:p>
        </w:tc>
        <w:tc>
          <w:tcPr>
            <w:tcW w:w="1417" w:type="dxa"/>
            <w:gridSpan w:val="2"/>
          </w:tcPr>
          <w:p w14:paraId="74EB423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33</w:t>
            </w:r>
          </w:p>
        </w:tc>
        <w:tc>
          <w:tcPr>
            <w:tcW w:w="1419" w:type="dxa"/>
            <w:gridSpan w:val="2"/>
          </w:tcPr>
          <w:p w14:paraId="0058841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93118BE" w14:textId="77777777" w:rsidTr="00E46C4D">
        <w:tblPrEx>
          <w:tblCellMar>
            <w:top w:w="0" w:type="dxa"/>
            <w:bottom w:w="0" w:type="dxa"/>
          </w:tblCellMar>
        </w:tblPrEx>
        <w:trPr>
          <w:jc w:val="center"/>
        </w:trPr>
        <w:tc>
          <w:tcPr>
            <w:tcW w:w="567" w:type="dxa"/>
          </w:tcPr>
          <w:p w14:paraId="6F45600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w:t>
            </w:r>
          </w:p>
        </w:tc>
        <w:tc>
          <w:tcPr>
            <w:tcW w:w="5389" w:type="dxa"/>
            <w:gridSpan w:val="2"/>
          </w:tcPr>
          <w:p w14:paraId="5381784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Заземлювач горизонтальний у траншеї зі сталі штабової,</w:t>
            </w:r>
          </w:p>
          <w:p w14:paraId="28F1361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переріз 160 мм2</w:t>
            </w:r>
          </w:p>
        </w:tc>
        <w:tc>
          <w:tcPr>
            <w:tcW w:w="1417" w:type="dxa"/>
            <w:gridSpan w:val="2"/>
          </w:tcPr>
          <w:p w14:paraId="48B5879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7720A21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33</w:t>
            </w:r>
          </w:p>
        </w:tc>
        <w:tc>
          <w:tcPr>
            <w:tcW w:w="1419" w:type="dxa"/>
            <w:gridSpan w:val="2"/>
          </w:tcPr>
          <w:p w14:paraId="39F8646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239E21C" w14:textId="77777777" w:rsidTr="00E46C4D">
        <w:tblPrEx>
          <w:tblCellMar>
            <w:top w:w="0" w:type="dxa"/>
            <w:bottom w:w="0" w:type="dxa"/>
          </w:tblCellMar>
        </w:tblPrEx>
        <w:trPr>
          <w:jc w:val="center"/>
        </w:trPr>
        <w:tc>
          <w:tcPr>
            <w:tcW w:w="567" w:type="dxa"/>
          </w:tcPr>
          <w:p w14:paraId="3B8EE98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8</w:t>
            </w:r>
          </w:p>
        </w:tc>
        <w:tc>
          <w:tcPr>
            <w:tcW w:w="5389" w:type="dxa"/>
            <w:gridSpan w:val="2"/>
          </w:tcPr>
          <w:p w14:paraId="74A16B8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Забивання заземлювачів вручну на глибину до 3 м</w:t>
            </w:r>
          </w:p>
        </w:tc>
        <w:tc>
          <w:tcPr>
            <w:tcW w:w="1417" w:type="dxa"/>
            <w:gridSpan w:val="2"/>
          </w:tcPr>
          <w:p w14:paraId="6FA62C0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54F4AFA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33</w:t>
            </w:r>
          </w:p>
        </w:tc>
        <w:tc>
          <w:tcPr>
            <w:tcW w:w="1419" w:type="dxa"/>
            <w:gridSpan w:val="2"/>
          </w:tcPr>
          <w:p w14:paraId="4A04B8F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1DC0F1B" w14:textId="77777777" w:rsidTr="00E46C4D">
        <w:tblPrEx>
          <w:tblCellMar>
            <w:top w:w="0" w:type="dxa"/>
            <w:bottom w:w="0" w:type="dxa"/>
          </w:tblCellMar>
        </w:tblPrEx>
        <w:trPr>
          <w:jc w:val="center"/>
        </w:trPr>
        <w:tc>
          <w:tcPr>
            <w:tcW w:w="567" w:type="dxa"/>
            <w:vAlign w:val="center"/>
          </w:tcPr>
          <w:p w14:paraId="71A40CF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3D92FDF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 xml:space="preserve">Розділ №3.  Монтаж світильників </w:t>
            </w:r>
          </w:p>
        </w:tc>
        <w:tc>
          <w:tcPr>
            <w:tcW w:w="1417" w:type="dxa"/>
            <w:gridSpan w:val="2"/>
            <w:vAlign w:val="center"/>
          </w:tcPr>
          <w:p w14:paraId="4B2574B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76FCADE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56A98EE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35654EF" w14:textId="77777777" w:rsidTr="00E46C4D">
        <w:tblPrEx>
          <w:tblCellMar>
            <w:top w:w="0" w:type="dxa"/>
            <w:bottom w:w="0" w:type="dxa"/>
          </w:tblCellMar>
        </w:tblPrEx>
        <w:trPr>
          <w:jc w:val="center"/>
        </w:trPr>
        <w:tc>
          <w:tcPr>
            <w:tcW w:w="567" w:type="dxa"/>
          </w:tcPr>
          <w:p w14:paraId="323C5AD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9</w:t>
            </w:r>
          </w:p>
        </w:tc>
        <w:tc>
          <w:tcPr>
            <w:tcW w:w="5389" w:type="dxa"/>
            <w:gridSpan w:val="2"/>
          </w:tcPr>
          <w:p w14:paraId="5075063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Установлення світильників з люмінесцентними або</w:t>
            </w:r>
          </w:p>
          <w:p w14:paraId="347CB40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ртутними лампами</w:t>
            </w:r>
          </w:p>
        </w:tc>
        <w:tc>
          <w:tcPr>
            <w:tcW w:w="1417" w:type="dxa"/>
            <w:gridSpan w:val="2"/>
          </w:tcPr>
          <w:p w14:paraId="2F13BCB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233BDDE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42</w:t>
            </w:r>
          </w:p>
        </w:tc>
        <w:tc>
          <w:tcPr>
            <w:tcW w:w="1419" w:type="dxa"/>
            <w:gridSpan w:val="2"/>
          </w:tcPr>
          <w:p w14:paraId="4ABD82F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53F090A7" w14:textId="77777777" w:rsidTr="00E46C4D">
        <w:tblPrEx>
          <w:tblCellMar>
            <w:top w:w="0" w:type="dxa"/>
            <w:bottom w:w="0" w:type="dxa"/>
          </w:tblCellMar>
        </w:tblPrEx>
        <w:trPr>
          <w:jc w:val="center"/>
        </w:trPr>
        <w:tc>
          <w:tcPr>
            <w:tcW w:w="567" w:type="dxa"/>
          </w:tcPr>
          <w:p w14:paraId="020543C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10</w:t>
            </w:r>
          </w:p>
        </w:tc>
        <w:tc>
          <w:tcPr>
            <w:tcW w:w="5389" w:type="dxa"/>
            <w:gridSpan w:val="2"/>
          </w:tcPr>
          <w:p w14:paraId="1F069CF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Кабель до 35 кВ у прокладених трубах, блоках i коробах,</w:t>
            </w:r>
          </w:p>
          <w:p w14:paraId="5BC0578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маса 1 м до 1 кг (в опорі)</w:t>
            </w:r>
          </w:p>
        </w:tc>
        <w:tc>
          <w:tcPr>
            <w:tcW w:w="1417" w:type="dxa"/>
            <w:gridSpan w:val="2"/>
          </w:tcPr>
          <w:p w14:paraId="7CEA651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473583D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504</w:t>
            </w:r>
          </w:p>
        </w:tc>
        <w:tc>
          <w:tcPr>
            <w:tcW w:w="1419" w:type="dxa"/>
            <w:gridSpan w:val="2"/>
          </w:tcPr>
          <w:p w14:paraId="6B0FB06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2F4BC3A" w14:textId="77777777" w:rsidTr="00E46C4D">
        <w:tblPrEx>
          <w:tblCellMar>
            <w:top w:w="0" w:type="dxa"/>
            <w:bottom w:w="0" w:type="dxa"/>
          </w:tblCellMar>
        </w:tblPrEx>
        <w:trPr>
          <w:jc w:val="center"/>
        </w:trPr>
        <w:tc>
          <w:tcPr>
            <w:tcW w:w="567" w:type="dxa"/>
          </w:tcPr>
          <w:p w14:paraId="4EEA3A1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11</w:t>
            </w:r>
          </w:p>
        </w:tc>
        <w:tc>
          <w:tcPr>
            <w:tcW w:w="5389" w:type="dxa"/>
            <w:gridSpan w:val="2"/>
          </w:tcPr>
          <w:p w14:paraId="0AC3AC5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Вимикач автоматичний [автомат] одно-, дво-,</w:t>
            </w:r>
          </w:p>
          <w:p w14:paraId="0FB78EF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триполюсний, що установлюється на конструкції на стіні</w:t>
            </w:r>
          </w:p>
          <w:p w14:paraId="0FF3D81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або колоні, струм до 25 А</w:t>
            </w:r>
          </w:p>
        </w:tc>
        <w:tc>
          <w:tcPr>
            <w:tcW w:w="1417" w:type="dxa"/>
            <w:gridSpan w:val="2"/>
          </w:tcPr>
          <w:p w14:paraId="18B5E61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1547C96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42</w:t>
            </w:r>
          </w:p>
        </w:tc>
        <w:tc>
          <w:tcPr>
            <w:tcW w:w="1419" w:type="dxa"/>
            <w:gridSpan w:val="2"/>
          </w:tcPr>
          <w:p w14:paraId="7E0578B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7B07862" w14:textId="77777777" w:rsidTr="00E46C4D">
        <w:tblPrEx>
          <w:tblCellMar>
            <w:top w:w="0" w:type="dxa"/>
            <w:bottom w:w="0" w:type="dxa"/>
          </w:tblCellMar>
        </w:tblPrEx>
        <w:trPr>
          <w:jc w:val="center"/>
        </w:trPr>
        <w:tc>
          <w:tcPr>
            <w:tcW w:w="567" w:type="dxa"/>
            <w:vAlign w:val="center"/>
          </w:tcPr>
          <w:p w14:paraId="71E5DC4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1A41710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 xml:space="preserve">Розділ №4.  Розробка траншеї </w:t>
            </w:r>
          </w:p>
        </w:tc>
        <w:tc>
          <w:tcPr>
            <w:tcW w:w="1417" w:type="dxa"/>
            <w:gridSpan w:val="2"/>
            <w:vAlign w:val="center"/>
          </w:tcPr>
          <w:p w14:paraId="5B99171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1B17C47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79D9E8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F4BF5F9" w14:textId="77777777" w:rsidTr="00E46C4D">
        <w:tblPrEx>
          <w:tblCellMar>
            <w:top w:w="0" w:type="dxa"/>
            <w:bottom w:w="0" w:type="dxa"/>
          </w:tblCellMar>
        </w:tblPrEx>
        <w:trPr>
          <w:jc w:val="center"/>
        </w:trPr>
        <w:tc>
          <w:tcPr>
            <w:tcW w:w="567" w:type="dxa"/>
          </w:tcPr>
          <w:p w14:paraId="08070ED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w:t>
            </w:r>
          </w:p>
        </w:tc>
        <w:tc>
          <w:tcPr>
            <w:tcW w:w="5389" w:type="dxa"/>
            <w:gridSpan w:val="2"/>
          </w:tcPr>
          <w:p w14:paraId="11D1DDC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Розробка ґрунту вручну в траншеях глибиною до 2 м без</w:t>
            </w:r>
          </w:p>
          <w:p w14:paraId="3B36A6B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кріплень з укосами, група ґрунту 2</w:t>
            </w:r>
          </w:p>
        </w:tc>
        <w:tc>
          <w:tcPr>
            <w:tcW w:w="1417" w:type="dxa"/>
            <w:gridSpan w:val="2"/>
          </w:tcPr>
          <w:p w14:paraId="3AA6788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1F6A6F7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344,68</w:t>
            </w:r>
          </w:p>
        </w:tc>
        <w:tc>
          <w:tcPr>
            <w:tcW w:w="1419" w:type="dxa"/>
            <w:gridSpan w:val="2"/>
          </w:tcPr>
          <w:p w14:paraId="514215D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1021C57" w14:textId="77777777" w:rsidTr="00E46C4D">
        <w:tblPrEx>
          <w:tblCellMar>
            <w:top w:w="0" w:type="dxa"/>
            <w:bottom w:w="0" w:type="dxa"/>
          </w:tblCellMar>
        </w:tblPrEx>
        <w:trPr>
          <w:jc w:val="center"/>
        </w:trPr>
        <w:tc>
          <w:tcPr>
            <w:tcW w:w="567" w:type="dxa"/>
          </w:tcPr>
          <w:p w14:paraId="502845B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13</w:t>
            </w:r>
          </w:p>
        </w:tc>
        <w:tc>
          <w:tcPr>
            <w:tcW w:w="5389" w:type="dxa"/>
            <w:gridSpan w:val="2"/>
          </w:tcPr>
          <w:p w14:paraId="340886A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4621AAF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14A80BA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603,19</w:t>
            </w:r>
          </w:p>
        </w:tc>
        <w:tc>
          <w:tcPr>
            <w:tcW w:w="1419" w:type="dxa"/>
            <w:gridSpan w:val="2"/>
          </w:tcPr>
          <w:p w14:paraId="0DD4350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E285A54" w14:textId="77777777" w:rsidTr="00E46C4D">
        <w:tblPrEx>
          <w:tblCellMar>
            <w:top w:w="0" w:type="dxa"/>
            <w:bottom w:w="0" w:type="dxa"/>
          </w:tblCellMar>
        </w:tblPrEx>
        <w:trPr>
          <w:jc w:val="center"/>
        </w:trPr>
        <w:tc>
          <w:tcPr>
            <w:tcW w:w="567" w:type="dxa"/>
          </w:tcPr>
          <w:p w14:paraId="6905F93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14</w:t>
            </w:r>
          </w:p>
        </w:tc>
        <w:tc>
          <w:tcPr>
            <w:tcW w:w="5389" w:type="dxa"/>
            <w:gridSpan w:val="2"/>
          </w:tcPr>
          <w:p w14:paraId="2535A07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Улаштування піщаної основи під трубопроводи</w:t>
            </w:r>
          </w:p>
        </w:tc>
        <w:tc>
          <w:tcPr>
            <w:tcW w:w="1417" w:type="dxa"/>
            <w:gridSpan w:val="2"/>
          </w:tcPr>
          <w:p w14:paraId="155AFDD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5EC98C9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36,93</w:t>
            </w:r>
          </w:p>
        </w:tc>
        <w:tc>
          <w:tcPr>
            <w:tcW w:w="1419" w:type="dxa"/>
            <w:gridSpan w:val="2"/>
          </w:tcPr>
          <w:p w14:paraId="7523EC2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E133813" w14:textId="77777777" w:rsidTr="00E46C4D">
        <w:tblPrEx>
          <w:tblCellMar>
            <w:top w:w="0" w:type="dxa"/>
            <w:bottom w:w="0" w:type="dxa"/>
          </w:tblCellMar>
        </w:tblPrEx>
        <w:trPr>
          <w:jc w:val="center"/>
        </w:trPr>
        <w:tc>
          <w:tcPr>
            <w:tcW w:w="567" w:type="dxa"/>
            <w:vAlign w:val="center"/>
          </w:tcPr>
          <w:p w14:paraId="6D1E3C9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3C06E18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в траншеї</w:t>
            </w:r>
          </w:p>
        </w:tc>
        <w:tc>
          <w:tcPr>
            <w:tcW w:w="1417" w:type="dxa"/>
            <w:gridSpan w:val="2"/>
            <w:vAlign w:val="center"/>
          </w:tcPr>
          <w:p w14:paraId="6F075B0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083AF01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581A253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D4D6AAE" w14:textId="77777777" w:rsidTr="00E46C4D">
        <w:tblPrEx>
          <w:tblCellMar>
            <w:top w:w="0" w:type="dxa"/>
            <w:bottom w:w="0" w:type="dxa"/>
          </w:tblCellMar>
        </w:tblPrEx>
        <w:trPr>
          <w:jc w:val="center"/>
        </w:trPr>
        <w:tc>
          <w:tcPr>
            <w:tcW w:w="567" w:type="dxa"/>
          </w:tcPr>
          <w:p w14:paraId="425B237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15</w:t>
            </w:r>
          </w:p>
        </w:tc>
        <w:tc>
          <w:tcPr>
            <w:tcW w:w="5389" w:type="dxa"/>
            <w:gridSpan w:val="2"/>
          </w:tcPr>
          <w:p w14:paraId="3D6C821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трубопроводів із поліетиленових труб, до</w:t>
            </w:r>
          </w:p>
          <w:p w14:paraId="06C7A1D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2-х каналів</w:t>
            </w:r>
          </w:p>
        </w:tc>
        <w:tc>
          <w:tcPr>
            <w:tcW w:w="1417" w:type="dxa"/>
            <w:gridSpan w:val="2"/>
          </w:tcPr>
          <w:p w14:paraId="3398AE1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км</w:t>
            </w:r>
          </w:p>
        </w:tc>
        <w:tc>
          <w:tcPr>
            <w:tcW w:w="1417" w:type="dxa"/>
            <w:gridSpan w:val="2"/>
          </w:tcPr>
          <w:p w14:paraId="035C75C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1,355</w:t>
            </w:r>
          </w:p>
        </w:tc>
        <w:tc>
          <w:tcPr>
            <w:tcW w:w="1419" w:type="dxa"/>
            <w:gridSpan w:val="2"/>
          </w:tcPr>
          <w:p w14:paraId="0D1F856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7944396" w14:textId="77777777" w:rsidTr="00E46C4D">
        <w:tblPrEx>
          <w:tblCellMar>
            <w:top w:w="0" w:type="dxa"/>
            <w:bottom w:w="0" w:type="dxa"/>
          </w:tblCellMar>
        </w:tblPrEx>
        <w:trPr>
          <w:jc w:val="center"/>
        </w:trPr>
        <w:tc>
          <w:tcPr>
            <w:tcW w:w="567" w:type="dxa"/>
          </w:tcPr>
          <w:p w14:paraId="6E0259C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16</w:t>
            </w:r>
          </w:p>
        </w:tc>
        <w:tc>
          <w:tcPr>
            <w:tcW w:w="5389" w:type="dxa"/>
            <w:gridSpan w:val="2"/>
          </w:tcPr>
          <w:p w14:paraId="6B3ABC1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Покривання 1-2 кабелів, прокладених у траншеї,</w:t>
            </w:r>
          </w:p>
          <w:p w14:paraId="474FDE4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сигнальною стрічкою</w:t>
            </w:r>
          </w:p>
        </w:tc>
        <w:tc>
          <w:tcPr>
            <w:tcW w:w="1417" w:type="dxa"/>
            <w:gridSpan w:val="2"/>
          </w:tcPr>
          <w:p w14:paraId="5E0F551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 тр</w:t>
            </w:r>
          </w:p>
        </w:tc>
        <w:tc>
          <w:tcPr>
            <w:tcW w:w="1417" w:type="dxa"/>
            <w:gridSpan w:val="2"/>
          </w:tcPr>
          <w:p w14:paraId="0D3FFA2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1231</w:t>
            </w:r>
          </w:p>
        </w:tc>
        <w:tc>
          <w:tcPr>
            <w:tcW w:w="1419" w:type="dxa"/>
            <w:gridSpan w:val="2"/>
          </w:tcPr>
          <w:p w14:paraId="6A6D20E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EA3693F" w14:textId="77777777" w:rsidTr="00E46C4D">
        <w:tblPrEx>
          <w:tblCellMar>
            <w:top w:w="0" w:type="dxa"/>
            <w:bottom w:w="0" w:type="dxa"/>
          </w:tblCellMar>
        </w:tblPrEx>
        <w:trPr>
          <w:jc w:val="center"/>
        </w:trPr>
        <w:tc>
          <w:tcPr>
            <w:tcW w:w="567" w:type="dxa"/>
          </w:tcPr>
          <w:p w14:paraId="0DF1D37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17</w:t>
            </w:r>
          </w:p>
        </w:tc>
        <w:tc>
          <w:tcPr>
            <w:tcW w:w="5389" w:type="dxa"/>
            <w:gridSpan w:val="2"/>
          </w:tcPr>
          <w:p w14:paraId="114B684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Засипання вручну траншей, пазух котлованів та ям,</w:t>
            </w:r>
          </w:p>
          <w:p w14:paraId="14ED68E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група ґрунту 1</w:t>
            </w:r>
          </w:p>
        </w:tc>
        <w:tc>
          <w:tcPr>
            <w:tcW w:w="1417" w:type="dxa"/>
            <w:gridSpan w:val="2"/>
          </w:tcPr>
          <w:p w14:paraId="72DD52D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2FBFA01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303,95</w:t>
            </w:r>
          </w:p>
        </w:tc>
        <w:tc>
          <w:tcPr>
            <w:tcW w:w="1419" w:type="dxa"/>
            <w:gridSpan w:val="2"/>
          </w:tcPr>
          <w:p w14:paraId="656CEBE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27ECEE6" w14:textId="77777777" w:rsidTr="00E46C4D">
        <w:tblPrEx>
          <w:tblCellMar>
            <w:top w:w="0" w:type="dxa"/>
            <w:bottom w:w="0" w:type="dxa"/>
          </w:tblCellMar>
        </w:tblPrEx>
        <w:trPr>
          <w:jc w:val="center"/>
        </w:trPr>
        <w:tc>
          <w:tcPr>
            <w:tcW w:w="567" w:type="dxa"/>
            <w:vAlign w:val="center"/>
          </w:tcPr>
          <w:p w14:paraId="7E09455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44B50D7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ru-RU"/>
              </w:rPr>
              <w:t>Розділ №5.  Влаштування проколу способом ГНБ</w:t>
            </w:r>
          </w:p>
        </w:tc>
        <w:tc>
          <w:tcPr>
            <w:tcW w:w="1417" w:type="dxa"/>
            <w:gridSpan w:val="2"/>
            <w:vAlign w:val="center"/>
          </w:tcPr>
          <w:p w14:paraId="70D179C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2F3A677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6EA030D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B2DE9EA" w14:textId="77777777" w:rsidTr="00E46C4D">
        <w:tblPrEx>
          <w:tblCellMar>
            <w:top w:w="0" w:type="dxa"/>
            <w:bottom w:w="0" w:type="dxa"/>
          </w:tblCellMar>
        </w:tblPrEx>
        <w:trPr>
          <w:jc w:val="center"/>
        </w:trPr>
        <w:tc>
          <w:tcPr>
            <w:tcW w:w="567" w:type="dxa"/>
          </w:tcPr>
          <w:p w14:paraId="25D40DE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18</w:t>
            </w:r>
          </w:p>
        </w:tc>
        <w:tc>
          <w:tcPr>
            <w:tcW w:w="5389" w:type="dxa"/>
            <w:gridSpan w:val="2"/>
          </w:tcPr>
          <w:p w14:paraId="5326CB5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Розробка ґрунту вручну в траншеях шириною більше 2</w:t>
            </w:r>
          </w:p>
          <w:p w14:paraId="1253695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м та котлованах площею перерізу до 5 м2, глибиною до</w:t>
            </w:r>
          </w:p>
          <w:p w14:paraId="24FD63A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 м, з кріпленнями, група ґрунту 2</w:t>
            </w:r>
          </w:p>
        </w:tc>
        <w:tc>
          <w:tcPr>
            <w:tcW w:w="1417" w:type="dxa"/>
            <w:gridSpan w:val="2"/>
          </w:tcPr>
          <w:p w14:paraId="27E411B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7387BD5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64</w:t>
            </w:r>
          </w:p>
        </w:tc>
        <w:tc>
          <w:tcPr>
            <w:tcW w:w="1419" w:type="dxa"/>
            <w:gridSpan w:val="2"/>
          </w:tcPr>
          <w:p w14:paraId="3976BC9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1EACF5A" w14:textId="77777777" w:rsidTr="00E46C4D">
        <w:tblPrEx>
          <w:tblCellMar>
            <w:top w:w="0" w:type="dxa"/>
            <w:bottom w:w="0" w:type="dxa"/>
          </w:tblCellMar>
        </w:tblPrEx>
        <w:trPr>
          <w:jc w:val="center"/>
        </w:trPr>
        <w:tc>
          <w:tcPr>
            <w:tcW w:w="567" w:type="dxa"/>
          </w:tcPr>
          <w:p w14:paraId="4B736F8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19</w:t>
            </w:r>
          </w:p>
        </w:tc>
        <w:tc>
          <w:tcPr>
            <w:tcW w:w="5389" w:type="dxa"/>
            <w:gridSpan w:val="2"/>
          </w:tcPr>
          <w:p w14:paraId="268B613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Буріння пілотної свердловини діаметром до 90 мм</w:t>
            </w:r>
          </w:p>
          <w:p w14:paraId="4C1E6C6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установками горизонтально спрямованого буріння, сила</w:t>
            </w:r>
          </w:p>
          <w:p w14:paraId="46308B72"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протяжки до 4600 кг, група грунту 2</w:t>
            </w:r>
          </w:p>
        </w:tc>
        <w:tc>
          <w:tcPr>
            <w:tcW w:w="1417" w:type="dxa"/>
            <w:gridSpan w:val="2"/>
          </w:tcPr>
          <w:p w14:paraId="4F6275D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0F4ED83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142</w:t>
            </w:r>
          </w:p>
        </w:tc>
        <w:tc>
          <w:tcPr>
            <w:tcW w:w="1419" w:type="dxa"/>
            <w:gridSpan w:val="2"/>
          </w:tcPr>
          <w:p w14:paraId="5EC9E1D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69496E5" w14:textId="77777777" w:rsidTr="00E46C4D">
        <w:tblPrEx>
          <w:tblCellMar>
            <w:top w:w="0" w:type="dxa"/>
            <w:bottom w:w="0" w:type="dxa"/>
          </w:tblCellMar>
        </w:tblPrEx>
        <w:trPr>
          <w:jc w:val="center"/>
        </w:trPr>
        <w:tc>
          <w:tcPr>
            <w:tcW w:w="567" w:type="dxa"/>
          </w:tcPr>
          <w:p w14:paraId="2821710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20</w:t>
            </w:r>
          </w:p>
        </w:tc>
        <w:tc>
          <w:tcPr>
            <w:tcW w:w="5389" w:type="dxa"/>
            <w:gridSpan w:val="2"/>
          </w:tcPr>
          <w:p w14:paraId="25FA28B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Протягування нитки трубопроводу з поліетиленових</w:t>
            </w:r>
          </w:p>
          <w:p w14:paraId="08F9833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труб у свердловину установками горизонтально</w:t>
            </w:r>
          </w:p>
          <w:p w14:paraId="672AF944"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спрямованого буріння, сила протяжки до 4600 кг,</w:t>
            </w:r>
          </w:p>
          <w:p w14:paraId="76A9995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зовнішній діаметр труб понад 100 мм до 220 мм</w:t>
            </w:r>
          </w:p>
        </w:tc>
        <w:tc>
          <w:tcPr>
            <w:tcW w:w="1417" w:type="dxa"/>
            <w:gridSpan w:val="2"/>
          </w:tcPr>
          <w:p w14:paraId="636B9CA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32669A8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142</w:t>
            </w:r>
          </w:p>
        </w:tc>
        <w:tc>
          <w:tcPr>
            <w:tcW w:w="1419" w:type="dxa"/>
            <w:gridSpan w:val="2"/>
          </w:tcPr>
          <w:p w14:paraId="2543D6C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087170B" w14:textId="77777777" w:rsidTr="00E46C4D">
        <w:tblPrEx>
          <w:tblCellMar>
            <w:top w:w="0" w:type="dxa"/>
            <w:bottom w:w="0" w:type="dxa"/>
          </w:tblCellMar>
        </w:tblPrEx>
        <w:trPr>
          <w:jc w:val="center"/>
        </w:trPr>
        <w:tc>
          <w:tcPr>
            <w:tcW w:w="567" w:type="dxa"/>
          </w:tcPr>
          <w:p w14:paraId="7D6DA4E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21</w:t>
            </w:r>
          </w:p>
        </w:tc>
        <w:tc>
          <w:tcPr>
            <w:tcW w:w="5389" w:type="dxa"/>
            <w:gridSpan w:val="2"/>
          </w:tcPr>
          <w:p w14:paraId="725C50B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Протягування нитки трубопроводу з поліетиленових</w:t>
            </w:r>
          </w:p>
          <w:p w14:paraId="5A906C3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труб у свердловину комплексними установками</w:t>
            </w:r>
          </w:p>
          <w:p w14:paraId="71956D8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горизонтально спрямованого буріння, сила протяжки до</w:t>
            </w:r>
          </w:p>
          <w:p w14:paraId="0C988AB3"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72500 кг, зовнішній діаметр труб до 200 мм</w:t>
            </w:r>
          </w:p>
        </w:tc>
        <w:tc>
          <w:tcPr>
            <w:tcW w:w="1417" w:type="dxa"/>
            <w:gridSpan w:val="2"/>
          </w:tcPr>
          <w:p w14:paraId="530DABC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4E84A8D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142</w:t>
            </w:r>
          </w:p>
        </w:tc>
        <w:tc>
          <w:tcPr>
            <w:tcW w:w="1419" w:type="dxa"/>
            <w:gridSpan w:val="2"/>
          </w:tcPr>
          <w:p w14:paraId="524E4A5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04DD244" w14:textId="77777777" w:rsidTr="00E46C4D">
        <w:tblPrEx>
          <w:tblCellMar>
            <w:top w:w="0" w:type="dxa"/>
            <w:bottom w:w="0" w:type="dxa"/>
          </w:tblCellMar>
        </w:tblPrEx>
        <w:trPr>
          <w:jc w:val="center"/>
        </w:trPr>
        <w:tc>
          <w:tcPr>
            <w:tcW w:w="567" w:type="dxa"/>
          </w:tcPr>
          <w:p w14:paraId="798BCB3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22</w:t>
            </w:r>
          </w:p>
        </w:tc>
        <w:tc>
          <w:tcPr>
            <w:tcW w:w="5389" w:type="dxa"/>
            <w:gridSpan w:val="2"/>
          </w:tcPr>
          <w:p w14:paraId="03013051"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Засипання вручну траншей, пазух котлованів та ям,</w:t>
            </w:r>
          </w:p>
          <w:p w14:paraId="5FA753C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група ґрунту 1</w:t>
            </w:r>
          </w:p>
        </w:tc>
        <w:tc>
          <w:tcPr>
            <w:tcW w:w="1417" w:type="dxa"/>
            <w:gridSpan w:val="2"/>
          </w:tcPr>
          <w:p w14:paraId="3146475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702BFF7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64</w:t>
            </w:r>
          </w:p>
        </w:tc>
        <w:tc>
          <w:tcPr>
            <w:tcW w:w="1419" w:type="dxa"/>
            <w:gridSpan w:val="2"/>
          </w:tcPr>
          <w:p w14:paraId="62F3714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3B0C5BB" w14:textId="77777777" w:rsidTr="00E46C4D">
        <w:tblPrEx>
          <w:tblCellMar>
            <w:top w:w="0" w:type="dxa"/>
            <w:bottom w:w="0" w:type="dxa"/>
          </w:tblCellMar>
        </w:tblPrEx>
        <w:trPr>
          <w:jc w:val="center"/>
        </w:trPr>
        <w:tc>
          <w:tcPr>
            <w:tcW w:w="567" w:type="dxa"/>
            <w:vAlign w:val="center"/>
          </w:tcPr>
          <w:p w14:paraId="34883EE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69E16F8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№6.  Пристрій колодязів</w:t>
            </w:r>
          </w:p>
        </w:tc>
        <w:tc>
          <w:tcPr>
            <w:tcW w:w="1417" w:type="dxa"/>
            <w:gridSpan w:val="2"/>
            <w:vAlign w:val="center"/>
          </w:tcPr>
          <w:p w14:paraId="0881029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584DEFB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40F21F8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9A6AD2D" w14:textId="77777777" w:rsidTr="00E46C4D">
        <w:tblPrEx>
          <w:tblCellMar>
            <w:top w:w="0" w:type="dxa"/>
            <w:bottom w:w="0" w:type="dxa"/>
          </w:tblCellMar>
        </w:tblPrEx>
        <w:trPr>
          <w:jc w:val="center"/>
        </w:trPr>
        <w:tc>
          <w:tcPr>
            <w:tcW w:w="567" w:type="dxa"/>
          </w:tcPr>
          <w:p w14:paraId="4F9E4D2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23</w:t>
            </w:r>
          </w:p>
        </w:tc>
        <w:tc>
          <w:tcPr>
            <w:tcW w:w="5389" w:type="dxa"/>
            <w:gridSpan w:val="2"/>
          </w:tcPr>
          <w:p w14:paraId="0703CB0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Розробка ґрунту вручну в траншеях шириною більше 2</w:t>
            </w:r>
          </w:p>
          <w:p w14:paraId="3790CC45"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м та котлованах площею перерізу до 5 м2, глибиною до</w:t>
            </w:r>
          </w:p>
          <w:p w14:paraId="48F94F27"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 м, з кріпленнями, група ґрунту 2</w:t>
            </w:r>
          </w:p>
        </w:tc>
        <w:tc>
          <w:tcPr>
            <w:tcW w:w="1417" w:type="dxa"/>
            <w:gridSpan w:val="2"/>
          </w:tcPr>
          <w:p w14:paraId="1F5E6E1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м3</w:t>
            </w:r>
          </w:p>
        </w:tc>
        <w:tc>
          <w:tcPr>
            <w:tcW w:w="1417" w:type="dxa"/>
            <w:gridSpan w:val="2"/>
          </w:tcPr>
          <w:p w14:paraId="04B19FC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7,74</w:t>
            </w:r>
          </w:p>
        </w:tc>
        <w:tc>
          <w:tcPr>
            <w:tcW w:w="1419" w:type="dxa"/>
            <w:gridSpan w:val="2"/>
          </w:tcPr>
          <w:p w14:paraId="2D4A623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08A87C2E" w14:textId="77777777" w:rsidTr="00E46C4D">
        <w:tblPrEx>
          <w:tblCellMar>
            <w:top w:w="0" w:type="dxa"/>
            <w:bottom w:w="0" w:type="dxa"/>
          </w:tblCellMar>
        </w:tblPrEx>
        <w:trPr>
          <w:jc w:val="center"/>
        </w:trPr>
        <w:tc>
          <w:tcPr>
            <w:tcW w:w="567" w:type="dxa"/>
          </w:tcPr>
          <w:p w14:paraId="2A4E5EFB"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24</w:t>
            </w:r>
          </w:p>
        </w:tc>
        <w:tc>
          <w:tcPr>
            <w:tcW w:w="5389" w:type="dxa"/>
            <w:gridSpan w:val="2"/>
          </w:tcPr>
          <w:p w14:paraId="1B9E8F8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Перевезення ґрунту до 30 км</w:t>
            </w:r>
          </w:p>
        </w:tc>
        <w:tc>
          <w:tcPr>
            <w:tcW w:w="1417" w:type="dxa"/>
            <w:gridSpan w:val="2"/>
          </w:tcPr>
          <w:p w14:paraId="2CF5582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т</w:t>
            </w:r>
          </w:p>
        </w:tc>
        <w:tc>
          <w:tcPr>
            <w:tcW w:w="1417" w:type="dxa"/>
            <w:gridSpan w:val="2"/>
          </w:tcPr>
          <w:p w14:paraId="5B42D04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13,545</w:t>
            </w:r>
          </w:p>
        </w:tc>
        <w:tc>
          <w:tcPr>
            <w:tcW w:w="1419" w:type="dxa"/>
            <w:gridSpan w:val="2"/>
          </w:tcPr>
          <w:p w14:paraId="2D3C983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8166FAD" w14:textId="77777777" w:rsidTr="00E46C4D">
        <w:tblPrEx>
          <w:tblCellMar>
            <w:top w:w="0" w:type="dxa"/>
            <w:bottom w:w="0" w:type="dxa"/>
          </w:tblCellMar>
        </w:tblPrEx>
        <w:trPr>
          <w:jc w:val="center"/>
        </w:trPr>
        <w:tc>
          <w:tcPr>
            <w:tcW w:w="567" w:type="dxa"/>
          </w:tcPr>
          <w:p w14:paraId="42B0B06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25</w:t>
            </w:r>
          </w:p>
        </w:tc>
        <w:tc>
          <w:tcPr>
            <w:tcW w:w="5389" w:type="dxa"/>
            <w:gridSpan w:val="2"/>
          </w:tcPr>
          <w:p w14:paraId="0F6C2208"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Улаштування колодязів водопровідних бетонних із</w:t>
            </w:r>
          </w:p>
          <w:p w14:paraId="426252BD"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монолітними стінами та покриттям із збірного</w:t>
            </w:r>
          </w:p>
          <w:p w14:paraId="510D019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залізобетону круглих в сухих грунтах</w:t>
            </w:r>
          </w:p>
        </w:tc>
        <w:tc>
          <w:tcPr>
            <w:tcW w:w="1417" w:type="dxa"/>
            <w:gridSpan w:val="2"/>
          </w:tcPr>
          <w:p w14:paraId="7B02CB0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м3</w:t>
            </w:r>
          </w:p>
        </w:tc>
        <w:tc>
          <w:tcPr>
            <w:tcW w:w="1417" w:type="dxa"/>
            <w:gridSpan w:val="2"/>
          </w:tcPr>
          <w:p w14:paraId="3533CF3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7,74</w:t>
            </w:r>
          </w:p>
        </w:tc>
        <w:tc>
          <w:tcPr>
            <w:tcW w:w="1419" w:type="dxa"/>
            <w:gridSpan w:val="2"/>
          </w:tcPr>
          <w:p w14:paraId="1FA06A3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39AF072B" w14:textId="77777777" w:rsidTr="00E46C4D">
        <w:tblPrEx>
          <w:tblCellMar>
            <w:top w:w="0" w:type="dxa"/>
            <w:bottom w:w="0" w:type="dxa"/>
          </w:tblCellMar>
        </w:tblPrEx>
        <w:trPr>
          <w:jc w:val="center"/>
        </w:trPr>
        <w:tc>
          <w:tcPr>
            <w:tcW w:w="567" w:type="dxa"/>
            <w:vAlign w:val="center"/>
          </w:tcPr>
          <w:p w14:paraId="3FC7418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5A2A81C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en-US"/>
              </w:rPr>
              <w:t>Розділ №7.  Монтаж кабелю</w:t>
            </w:r>
          </w:p>
        </w:tc>
        <w:tc>
          <w:tcPr>
            <w:tcW w:w="1417" w:type="dxa"/>
            <w:gridSpan w:val="2"/>
            <w:vAlign w:val="center"/>
          </w:tcPr>
          <w:p w14:paraId="2BC2B5E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67C8E7E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2175A7B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657D666F" w14:textId="77777777" w:rsidTr="00E46C4D">
        <w:tblPrEx>
          <w:tblCellMar>
            <w:top w:w="0" w:type="dxa"/>
            <w:bottom w:w="0" w:type="dxa"/>
          </w:tblCellMar>
        </w:tblPrEx>
        <w:trPr>
          <w:jc w:val="center"/>
        </w:trPr>
        <w:tc>
          <w:tcPr>
            <w:tcW w:w="567" w:type="dxa"/>
          </w:tcPr>
          <w:p w14:paraId="0AB2DC9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26</w:t>
            </w:r>
          </w:p>
        </w:tc>
        <w:tc>
          <w:tcPr>
            <w:tcW w:w="5389" w:type="dxa"/>
            <w:gridSpan w:val="2"/>
          </w:tcPr>
          <w:p w14:paraId="0AC5F3F0"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Кабель до 35 кВ у прокладених трубах, блоках і коробах,</w:t>
            </w:r>
          </w:p>
          <w:p w14:paraId="672BF88E"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маса 1 м до 1 кг</w:t>
            </w:r>
          </w:p>
        </w:tc>
        <w:tc>
          <w:tcPr>
            <w:tcW w:w="1417" w:type="dxa"/>
            <w:gridSpan w:val="2"/>
          </w:tcPr>
          <w:p w14:paraId="1CEB4C8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09E3DB4C"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1426</w:t>
            </w:r>
          </w:p>
        </w:tc>
        <w:tc>
          <w:tcPr>
            <w:tcW w:w="1419" w:type="dxa"/>
            <w:gridSpan w:val="2"/>
          </w:tcPr>
          <w:p w14:paraId="05609694"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07DF81D" w14:textId="77777777" w:rsidTr="00E46C4D">
        <w:tblPrEx>
          <w:tblCellMar>
            <w:top w:w="0" w:type="dxa"/>
            <w:bottom w:w="0" w:type="dxa"/>
          </w:tblCellMar>
        </w:tblPrEx>
        <w:trPr>
          <w:jc w:val="center"/>
        </w:trPr>
        <w:tc>
          <w:tcPr>
            <w:tcW w:w="567" w:type="dxa"/>
          </w:tcPr>
          <w:p w14:paraId="16CF92C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27</w:t>
            </w:r>
          </w:p>
        </w:tc>
        <w:tc>
          <w:tcPr>
            <w:tcW w:w="5389" w:type="dxa"/>
            <w:gridSpan w:val="2"/>
          </w:tcPr>
          <w:p w14:paraId="343ED00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Кабель до 35 кВ, що прокладається по дну каналу без</w:t>
            </w:r>
          </w:p>
          <w:p w14:paraId="68C09B4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крiплення, маса 1 м до 1 кг (в ТП)</w:t>
            </w:r>
          </w:p>
        </w:tc>
        <w:tc>
          <w:tcPr>
            <w:tcW w:w="1417" w:type="dxa"/>
            <w:gridSpan w:val="2"/>
          </w:tcPr>
          <w:p w14:paraId="4011C5B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04DBC06D"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w:t>
            </w:r>
          </w:p>
        </w:tc>
        <w:tc>
          <w:tcPr>
            <w:tcW w:w="1419" w:type="dxa"/>
            <w:gridSpan w:val="2"/>
          </w:tcPr>
          <w:p w14:paraId="7D71C42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443652EB" w14:textId="77777777" w:rsidTr="00E46C4D">
        <w:tblPrEx>
          <w:tblCellMar>
            <w:top w:w="0" w:type="dxa"/>
            <w:bottom w:w="0" w:type="dxa"/>
          </w:tblCellMar>
        </w:tblPrEx>
        <w:trPr>
          <w:jc w:val="center"/>
        </w:trPr>
        <w:tc>
          <w:tcPr>
            <w:tcW w:w="567" w:type="dxa"/>
          </w:tcPr>
          <w:p w14:paraId="4BA42702"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28</w:t>
            </w:r>
          </w:p>
        </w:tc>
        <w:tc>
          <w:tcPr>
            <w:tcW w:w="5389" w:type="dxa"/>
            <w:gridSpan w:val="2"/>
          </w:tcPr>
          <w:p w14:paraId="73795396"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Кабель до 35 кВ, що підвішується на тросі, маса 1 м до</w:t>
            </w:r>
          </w:p>
          <w:p w14:paraId="108895D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1 кг</w:t>
            </w:r>
          </w:p>
        </w:tc>
        <w:tc>
          <w:tcPr>
            <w:tcW w:w="1417" w:type="dxa"/>
            <w:gridSpan w:val="2"/>
          </w:tcPr>
          <w:p w14:paraId="62E9CFD8"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3ED770C7"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20</w:t>
            </w:r>
          </w:p>
        </w:tc>
        <w:tc>
          <w:tcPr>
            <w:tcW w:w="1419" w:type="dxa"/>
            <w:gridSpan w:val="2"/>
          </w:tcPr>
          <w:p w14:paraId="6A0E5DEE"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64ADA3D" w14:textId="77777777" w:rsidTr="00E46C4D">
        <w:tblPrEx>
          <w:tblCellMar>
            <w:top w:w="0" w:type="dxa"/>
            <w:bottom w:w="0" w:type="dxa"/>
          </w:tblCellMar>
        </w:tblPrEx>
        <w:trPr>
          <w:jc w:val="center"/>
        </w:trPr>
        <w:tc>
          <w:tcPr>
            <w:tcW w:w="567" w:type="dxa"/>
            <w:vAlign w:val="center"/>
          </w:tcPr>
          <w:p w14:paraId="7317EAF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5389" w:type="dxa"/>
            <w:gridSpan w:val="2"/>
            <w:vAlign w:val="center"/>
          </w:tcPr>
          <w:p w14:paraId="779D1D2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ru-RU"/>
              </w:rPr>
              <w:t>Розділ №8.  Монтаж шафи освітлення з коміркою</w:t>
            </w:r>
          </w:p>
        </w:tc>
        <w:tc>
          <w:tcPr>
            <w:tcW w:w="1417" w:type="dxa"/>
            <w:gridSpan w:val="2"/>
            <w:vAlign w:val="center"/>
          </w:tcPr>
          <w:p w14:paraId="6173654F"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7" w:type="dxa"/>
            <w:gridSpan w:val="2"/>
            <w:vAlign w:val="center"/>
          </w:tcPr>
          <w:p w14:paraId="23027E5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c>
          <w:tcPr>
            <w:tcW w:w="1419" w:type="dxa"/>
            <w:gridSpan w:val="2"/>
            <w:vAlign w:val="center"/>
          </w:tcPr>
          <w:p w14:paraId="31B48B2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229BB6E1" w14:textId="77777777" w:rsidTr="00E46C4D">
        <w:tblPrEx>
          <w:tblCellMar>
            <w:top w:w="0" w:type="dxa"/>
            <w:bottom w:w="0" w:type="dxa"/>
          </w:tblCellMar>
        </w:tblPrEx>
        <w:trPr>
          <w:jc w:val="center"/>
        </w:trPr>
        <w:tc>
          <w:tcPr>
            <w:tcW w:w="567" w:type="dxa"/>
          </w:tcPr>
          <w:p w14:paraId="30A3412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lastRenderedPageBreak/>
              <w:t>29</w:t>
            </w:r>
          </w:p>
        </w:tc>
        <w:tc>
          <w:tcPr>
            <w:tcW w:w="5389" w:type="dxa"/>
            <w:gridSpan w:val="2"/>
          </w:tcPr>
          <w:p w14:paraId="0207840F"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Монтаж шафи керування або регулювання</w:t>
            </w:r>
          </w:p>
        </w:tc>
        <w:tc>
          <w:tcPr>
            <w:tcW w:w="1417" w:type="dxa"/>
            <w:gridSpan w:val="2"/>
          </w:tcPr>
          <w:p w14:paraId="7561F5D5"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шафа</w:t>
            </w:r>
          </w:p>
        </w:tc>
        <w:tc>
          <w:tcPr>
            <w:tcW w:w="1417" w:type="dxa"/>
            <w:gridSpan w:val="2"/>
          </w:tcPr>
          <w:p w14:paraId="4A20EA0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2</w:t>
            </w:r>
          </w:p>
        </w:tc>
        <w:tc>
          <w:tcPr>
            <w:tcW w:w="1419" w:type="dxa"/>
            <w:gridSpan w:val="2"/>
          </w:tcPr>
          <w:p w14:paraId="6BBF3D3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776CA635" w14:textId="77777777" w:rsidTr="00E46C4D">
        <w:tblPrEx>
          <w:tblCellMar>
            <w:top w:w="0" w:type="dxa"/>
            <w:bottom w:w="0" w:type="dxa"/>
          </w:tblCellMar>
        </w:tblPrEx>
        <w:trPr>
          <w:jc w:val="center"/>
        </w:trPr>
        <w:tc>
          <w:tcPr>
            <w:tcW w:w="567" w:type="dxa"/>
          </w:tcPr>
          <w:p w14:paraId="4AC39833"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30</w:t>
            </w:r>
          </w:p>
        </w:tc>
        <w:tc>
          <w:tcPr>
            <w:tcW w:w="5389" w:type="dxa"/>
            <w:gridSpan w:val="2"/>
          </w:tcPr>
          <w:p w14:paraId="4CB2BAC9"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Забивання заземлювачів вручну на глибину до 3 м</w:t>
            </w:r>
          </w:p>
        </w:tc>
        <w:tc>
          <w:tcPr>
            <w:tcW w:w="1417" w:type="dxa"/>
            <w:gridSpan w:val="2"/>
          </w:tcPr>
          <w:p w14:paraId="7FB49E3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шт</w:t>
            </w:r>
          </w:p>
        </w:tc>
        <w:tc>
          <w:tcPr>
            <w:tcW w:w="1417" w:type="dxa"/>
            <w:gridSpan w:val="2"/>
          </w:tcPr>
          <w:p w14:paraId="4F258A3A"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w:t>
            </w:r>
          </w:p>
        </w:tc>
        <w:tc>
          <w:tcPr>
            <w:tcW w:w="1419" w:type="dxa"/>
            <w:gridSpan w:val="2"/>
          </w:tcPr>
          <w:p w14:paraId="6E34B766"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tr w:rsidR="00E46C4D" w:rsidRPr="00E46C4D" w14:paraId="146E89E0" w14:textId="77777777" w:rsidTr="00E46C4D">
        <w:tblPrEx>
          <w:tblCellMar>
            <w:top w:w="0" w:type="dxa"/>
            <w:bottom w:w="0" w:type="dxa"/>
          </w:tblCellMar>
        </w:tblPrEx>
        <w:trPr>
          <w:jc w:val="center"/>
        </w:trPr>
        <w:tc>
          <w:tcPr>
            <w:tcW w:w="567" w:type="dxa"/>
          </w:tcPr>
          <w:p w14:paraId="1E313DA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31</w:t>
            </w:r>
          </w:p>
        </w:tc>
        <w:tc>
          <w:tcPr>
            <w:tcW w:w="5389" w:type="dxa"/>
            <w:gridSpan w:val="2"/>
          </w:tcPr>
          <w:p w14:paraId="6217405A"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pacing w:val="-3"/>
                <w:sz w:val="24"/>
                <w:szCs w:val="24"/>
                <w:lang w:val="uk-UA"/>
              </w:rPr>
            </w:pPr>
            <w:r w:rsidRPr="00E46C4D">
              <w:rPr>
                <w:rFonts w:ascii="Times New Roman" w:eastAsia="Times New Roman" w:hAnsi="Times New Roman" w:cs="Times New Roman"/>
                <w:spacing w:val="-3"/>
                <w:sz w:val="24"/>
                <w:szCs w:val="24"/>
                <w:lang w:val="uk-UA"/>
              </w:rPr>
              <w:t>Заземлювач горизонтальний у траншеї зі сталі штабової,</w:t>
            </w:r>
          </w:p>
          <w:p w14:paraId="310CB33C" w14:textId="77777777" w:rsidR="00E46C4D" w:rsidRPr="00E46C4D" w:rsidRDefault="00E46C4D" w:rsidP="00E46C4D">
            <w:pPr>
              <w:keepLines/>
              <w:autoSpaceDE w:val="0"/>
              <w:autoSpaceDN w:val="0"/>
              <w:spacing w:after="0" w:line="240" w:lineRule="auto"/>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переріз 160 мм2</w:t>
            </w:r>
          </w:p>
        </w:tc>
        <w:tc>
          <w:tcPr>
            <w:tcW w:w="1417" w:type="dxa"/>
            <w:gridSpan w:val="2"/>
          </w:tcPr>
          <w:p w14:paraId="4F44C5E9"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 xml:space="preserve"> м</w:t>
            </w:r>
          </w:p>
        </w:tc>
        <w:tc>
          <w:tcPr>
            <w:tcW w:w="1417" w:type="dxa"/>
            <w:gridSpan w:val="2"/>
          </w:tcPr>
          <w:p w14:paraId="1C694F91"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pacing w:val="-3"/>
                <w:sz w:val="24"/>
                <w:szCs w:val="24"/>
                <w:lang w:val="uk-UA"/>
              </w:rPr>
              <w:t>5</w:t>
            </w:r>
          </w:p>
        </w:tc>
        <w:tc>
          <w:tcPr>
            <w:tcW w:w="1419" w:type="dxa"/>
            <w:gridSpan w:val="2"/>
          </w:tcPr>
          <w:p w14:paraId="0F1E31F0" w14:textId="77777777" w:rsidR="00E46C4D" w:rsidRPr="00E46C4D" w:rsidRDefault="00E46C4D" w:rsidP="00E46C4D">
            <w:pPr>
              <w:keepLines/>
              <w:autoSpaceDE w:val="0"/>
              <w:autoSpaceDN w:val="0"/>
              <w:spacing w:after="0" w:line="240" w:lineRule="auto"/>
              <w:jc w:val="center"/>
              <w:rPr>
                <w:rFonts w:ascii="Times New Roman" w:eastAsia="Times New Roman" w:hAnsi="Times New Roman" w:cs="Times New Roman"/>
                <w:sz w:val="24"/>
                <w:szCs w:val="24"/>
                <w:lang w:val="ru-RU"/>
              </w:rPr>
            </w:pPr>
            <w:r w:rsidRPr="00E46C4D">
              <w:rPr>
                <w:rFonts w:ascii="Times New Roman" w:eastAsia="Times New Roman" w:hAnsi="Times New Roman" w:cs="Times New Roman"/>
                <w:sz w:val="24"/>
                <w:szCs w:val="24"/>
                <w:lang w:val="ru-RU"/>
              </w:rPr>
              <w:t xml:space="preserve"> </w:t>
            </w:r>
          </w:p>
        </w:tc>
      </w:tr>
      <w:bookmarkEnd w:id="48"/>
    </w:tbl>
    <w:p w14:paraId="7F72D90F" w14:textId="77777777" w:rsidR="00585655" w:rsidRDefault="00585655" w:rsidP="00B43C4F">
      <w:pPr>
        <w:spacing w:after="0" w:line="240" w:lineRule="auto"/>
        <w:jc w:val="center"/>
        <w:rPr>
          <w:rFonts w:ascii="Times New Roman" w:eastAsia="Times New Roman" w:hAnsi="Times New Roman" w:cs="Times New Roman"/>
          <w:i/>
          <w:iCs/>
          <w:sz w:val="24"/>
          <w:szCs w:val="24"/>
          <w:lang w:val="uk-UA" w:eastAsia="ru-RU"/>
        </w:rPr>
      </w:pPr>
    </w:p>
    <w:p w14:paraId="1603938E" w14:textId="18B9E32E" w:rsidR="001860AC"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u w:val="single"/>
          <w:lang w:val="uk-UA" w:eastAsia="ru-RU"/>
        </w:rPr>
        <w:t xml:space="preserve">Місце </w:t>
      </w:r>
      <w:r w:rsidR="001A4168">
        <w:rPr>
          <w:rFonts w:ascii="Times New Roman CYR" w:eastAsia="Times New Roman" w:hAnsi="Times New Roman CYR" w:cs="Times New Roman CYR"/>
          <w:sz w:val="24"/>
          <w:szCs w:val="24"/>
          <w:u w:val="single"/>
          <w:lang w:val="uk-UA" w:eastAsia="ru-RU"/>
        </w:rPr>
        <w:t>виконання робіт</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585655" w:rsidRPr="00585655">
        <w:rPr>
          <w:rFonts w:ascii="Times New Roman CYR" w:eastAsia="Times New Roman" w:hAnsi="Times New Roman CYR" w:cs="Times New Roman CYR"/>
          <w:sz w:val="24"/>
          <w:szCs w:val="24"/>
          <w:lang w:val="uk-UA" w:eastAsia="ru-RU"/>
        </w:rPr>
        <w:t>вул. Шота Руставелі</w:t>
      </w:r>
      <w:r w:rsidRPr="00E95BCD">
        <w:rPr>
          <w:rFonts w:ascii="Times New Roman" w:eastAsia="Times New Roman" w:hAnsi="Times New Roman" w:cs="Times New Roman"/>
          <w:sz w:val="24"/>
          <w:szCs w:val="24"/>
          <w:lang w:val="uk-UA" w:eastAsia="ru-RU"/>
        </w:rPr>
        <w:t>.</w:t>
      </w:r>
    </w:p>
    <w:p w14:paraId="484EA63A" w14:textId="3F1CD8EE" w:rsidR="00E336CE" w:rsidRDefault="00E95BC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w:t>
      </w:r>
      <w:r w:rsidR="00E336CE">
        <w:rPr>
          <w:rFonts w:ascii="Times New Roman CYR" w:eastAsia="Times New Roman" w:hAnsi="Times New Roman CYR" w:cs="Times New Roman CYR"/>
          <w:sz w:val="24"/>
          <w:szCs w:val="24"/>
          <w:u w:val="single"/>
          <w:lang w:val="uk-UA" w:eastAsia="ru-RU"/>
        </w:rPr>
        <w:t>виконання робіт</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 xml:space="preserve">виконання робіт передбачається </w:t>
      </w:r>
      <w:r w:rsidR="00104A5B">
        <w:rPr>
          <w:rFonts w:ascii="Times New Roman" w:eastAsia="Times New Roman" w:hAnsi="Times New Roman" w:cs="Times New Roman CYR"/>
          <w:sz w:val="24"/>
          <w:szCs w:val="24"/>
          <w:lang w:val="uk-UA" w:eastAsia="ru-RU"/>
        </w:rPr>
        <w:t>протягом 2023</w:t>
      </w:r>
      <w:r w:rsidR="00585655">
        <w:rPr>
          <w:rFonts w:ascii="Times New Roman" w:eastAsia="Times New Roman" w:hAnsi="Times New Roman" w:cs="Times New Roman CYR"/>
          <w:sz w:val="24"/>
          <w:szCs w:val="24"/>
          <w:lang w:val="uk-UA" w:eastAsia="ru-RU"/>
        </w:rPr>
        <w:t xml:space="preserve"> – 2024</w:t>
      </w:r>
      <w:r w:rsidR="00DE1786">
        <w:rPr>
          <w:rFonts w:ascii="Times New Roman" w:eastAsia="Times New Roman" w:hAnsi="Times New Roman" w:cs="Times New Roman CYR"/>
          <w:sz w:val="24"/>
          <w:szCs w:val="24"/>
          <w:lang w:val="uk-UA" w:eastAsia="ru-RU"/>
        </w:rPr>
        <w:t xml:space="preserve"> </w:t>
      </w:r>
      <w:r w:rsidR="00104A5B">
        <w:rPr>
          <w:rFonts w:ascii="Times New Roman" w:eastAsia="Times New Roman" w:hAnsi="Times New Roman" w:cs="Times New Roman CYR"/>
          <w:sz w:val="24"/>
          <w:szCs w:val="24"/>
          <w:lang w:val="uk-UA" w:eastAsia="ru-RU"/>
        </w:rPr>
        <w:t>р</w:t>
      </w:r>
      <w:r w:rsidR="00585655">
        <w:rPr>
          <w:rFonts w:ascii="Times New Roman" w:eastAsia="Times New Roman" w:hAnsi="Times New Roman" w:cs="Times New Roman CYR"/>
          <w:sz w:val="24"/>
          <w:szCs w:val="24"/>
          <w:lang w:val="uk-UA" w:eastAsia="ru-RU"/>
        </w:rPr>
        <w:t>.</w:t>
      </w:r>
      <w:r w:rsidR="00D17534">
        <w:rPr>
          <w:rFonts w:ascii="Times New Roman" w:eastAsia="Times New Roman" w:hAnsi="Times New Roman" w:cs="Times New Roman CYR"/>
          <w:sz w:val="24"/>
          <w:szCs w:val="24"/>
          <w:lang w:val="uk-UA" w:eastAsia="ru-RU"/>
        </w:rPr>
        <w:t xml:space="preserve"> </w:t>
      </w:r>
      <w:r w:rsidR="00585655">
        <w:rPr>
          <w:rFonts w:ascii="Times New Roman" w:eastAsia="Times New Roman" w:hAnsi="Times New Roman" w:cs="Times New Roman CYR"/>
          <w:sz w:val="24"/>
          <w:szCs w:val="24"/>
          <w:lang w:val="uk-UA" w:eastAsia="ru-RU"/>
        </w:rPr>
        <w:t>р.</w:t>
      </w:r>
      <w:r w:rsidR="00E336CE" w:rsidRPr="00E336CE">
        <w:rPr>
          <w:rFonts w:ascii="Times New Roman" w:eastAsia="Times New Roman" w:hAnsi="Times New Roman" w:cs="Times New Roman CYR"/>
          <w:sz w:val="24"/>
          <w:szCs w:val="24"/>
          <w:lang w:val="uk-UA" w:eastAsia="ru-RU"/>
        </w:rPr>
        <w:t>, але в будь</w:t>
      </w:r>
      <w:r w:rsidR="004E5132">
        <w:rPr>
          <w:rFonts w:ascii="Times New Roman" w:eastAsia="Times New Roman" w:hAnsi="Times New Roman" w:cs="Times New Roman CYR"/>
          <w:sz w:val="24"/>
          <w:szCs w:val="24"/>
          <w:lang w:val="uk-UA" w:eastAsia="ru-RU"/>
        </w:rPr>
        <w:t xml:space="preserve"> </w:t>
      </w:r>
      <w:r w:rsidR="004E5132" w:rsidRPr="004E5132">
        <w:rPr>
          <w:rFonts w:ascii="Times New Roman" w:eastAsia="Times New Roman" w:hAnsi="Times New Roman" w:cs="Times New Roman CYR"/>
          <w:sz w:val="24"/>
          <w:szCs w:val="24"/>
          <w:lang w:val="uk-UA" w:eastAsia="ru-RU"/>
        </w:rPr>
        <w:t>–</w:t>
      </w:r>
      <w:r w:rsidR="00585655">
        <w:rPr>
          <w:rFonts w:ascii="Times New Roman" w:eastAsia="Times New Roman" w:hAnsi="Times New Roman" w:cs="Times New Roman CYR"/>
          <w:sz w:val="24"/>
          <w:szCs w:val="24"/>
          <w:lang w:val="uk-UA" w:eastAsia="ru-RU"/>
        </w:rPr>
        <w:t xml:space="preserve"> </w:t>
      </w:r>
      <w:r w:rsidR="00E336CE" w:rsidRPr="00E336CE">
        <w:rPr>
          <w:rFonts w:ascii="Times New Roman" w:eastAsia="Times New Roman" w:hAnsi="Times New Roman" w:cs="Times New Roman CYR"/>
          <w:sz w:val="24"/>
          <w:szCs w:val="24"/>
          <w:lang w:val="uk-UA" w:eastAsia="ru-RU"/>
        </w:rPr>
        <w:t>якому випадку до повного їх виконання.</w:t>
      </w:r>
    </w:p>
    <w:p w14:paraId="21EDD2DD"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EEEEA20"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CCB668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EBEF667"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AF81A4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B28B3E6"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CE3F29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5DFD3EB"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6219D4E3"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8C3E39F"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7692F87"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CF4B27F"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679BC2B"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7A63B6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1216B11C"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8E11826"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80DB12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6DB7D96B"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952B82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A26778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DD92AF6"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35DED1F"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4BB58FE5"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9B59EF1"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3E64401"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1AEF2811"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45B65108"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4B2678BD"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4FBF917"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D9B2A66"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F3BF110"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52A20D4"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133ED1C"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3FB27E0"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B986C51"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2B3CE53"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1489844D"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30FEDC93"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69B1498E"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5F57E00F"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0BCB04FC" w14:textId="77777777" w:rsidR="00E46C4D" w:rsidRDefault="00E46C4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171CF491"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5E7A6E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242370D9" w14:textId="77777777" w:rsidR="00585655" w:rsidRDefault="00585655"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w:sz w:val="24"/>
          <w:szCs w:val="24"/>
          <w:lang w:val="uk-UA" w:eastAsia="zh-CN"/>
        </w:rPr>
        <w:t>вих.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334FDE12" w:rsidR="00E95BCD" w:rsidRPr="001D3532" w:rsidRDefault="00E95BCD" w:rsidP="001A5A87">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val="uk-UA" w:eastAsia="zh-CN"/>
        </w:rPr>
        <w:t>робіт</w:t>
      </w:r>
      <w:r w:rsidRPr="00C84E6D">
        <w:rPr>
          <w:rFonts w:ascii="Times New Roman" w:eastAsia="Times New Roman" w:hAnsi="Times New Roman" w:cs="Times New Roman CYR"/>
          <w:sz w:val="24"/>
          <w:szCs w:val="24"/>
          <w:lang w:val="uk-UA" w:eastAsia="zh-CN"/>
        </w:rPr>
        <w:t xml:space="preserve"> </w:t>
      </w:r>
      <w:r w:rsidR="00585655" w:rsidRPr="00585655">
        <w:rPr>
          <w:rFonts w:ascii="Times New Roman" w:eastAsia="Times New Roman" w:hAnsi="Times New Roman" w:cs="Times New Roman"/>
          <w:b/>
          <w:bCs/>
          <w:sz w:val="24"/>
          <w:szCs w:val="24"/>
          <w:lang w:val="uk-UA" w:eastAsia="ru-RU"/>
        </w:rPr>
        <w:t>«Капітальний ремонт вул. Шота Руставелі у м. Одесі» (коригування)</w:t>
      </w:r>
      <w:r w:rsidR="001860AC">
        <w:rPr>
          <w:rFonts w:ascii="Times New Roman" w:eastAsia="Times New Roman" w:hAnsi="Times New Roman" w:cs="Times New Roman"/>
          <w:b/>
          <w:bCs/>
          <w:sz w:val="24"/>
          <w:szCs w:val="24"/>
          <w:lang w:val="uk-UA" w:eastAsia="ru-RU"/>
        </w:rPr>
        <w:t xml:space="preserve">    </w:t>
      </w:r>
      <w:r w:rsidR="0075614A">
        <w:rPr>
          <w:rFonts w:ascii="Times New Roman" w:eastAsia="Times New Roman" w:hAnsi="Times New Roman" w:cs="Times New Roman"/>
          <w:b/>
          <w:bCs/>
          <w:sz w:val="24"/>
          <w:szCs w:val="24"/>
          <w:lang w:val="uk-UA" w:eastAsia="ru-RU"/>
        </w:rPr>
        <w:t xml:space="preserve"> </w:t>
      </w:r>
      <w:r w:rsidR="001A5A87" w:rsidRPr="001A5A87">
        <w:rPr>
          <w:rFonts w:ascii="Times New Roman" w:eastAsia="Times New Roman" w:hAnsi="Times New Roman" w:cs="Times New Roman CYR"/>
          <w:sz w:val="24"/>
          <w:szCs w:val="24"/>
          <w:lang w:val="uk-UA"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val="uk-UA" w:eastAsia="zh-CN"/>
        </w:rPr>
        <w:t xml:space="preserve"> </w:t>
      </w:r>
      <w:r w:rsidRPr="001D3532">
        <w:rPr>
          <w:rFonts w:ascii="Times New Roman" w:eastAsia="Times New Roman" w:hAnsi="Times New Roman" w:cs="Times New Roman"/>
          <w:sz w:val="24"/>
          <w:szCs w:val="24"/>
          <w:lang w:val="uk-UA" w:eastAsia="ru-RU"/>
        </w:rPr>
        <w:t xml:space="preserve">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маю/ємо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val="uk-UA" w:eastAsia="zh-CN"/>
        </w:rPr>
        <w:t>і</w:t>
      </w:r>
      <w:r w:rsidRPr="001D3532">
        <w:rPr>
          <w:rFonts w:ascii="Times New Roman" w:eastAsia="Calibri" w:hAnsi="Times New Roman" w:cs="Times New Roman"/>
          <w:sz w:val="24"/>
          <w:szCs w:val="24"/>
          <w:lang w:val="uk-UA" w:eastAsia="zh-CN"/>
        </w:rPr>
        <w:t>т</w:t>
      </w:r>
      <w:r w:rsidR="00D21448">
        <w:rPr>
          <w:rFonts w:ascii="Times New Roman" w:eastAsia="Calibri" w:hAnsi="Times New Roman" w:cs="Times New Roman"/>
          <w:sz w:val="24"/>
          <w:szCs w:val="24"/>
          <w:lang w:val="uk-UA" w:eastAsia="zh-CN"/>
        </w:rPr>
        <w:t>.</w:t>
      </w:r>
      <w:r w:rsidRPr="001D3532">
        <w:rPr>
          <w:rFonts w:ascii="Times New Roman" w:eastAsia="Calibri" w:hAnsi="Times New Roman" w:cs="Times New Roman"/>
          <w:sz w:val="24"/>
          <w:szCs w:val="24"/>
          <w:lang w:val="uk-UA"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37CADBB2"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B04A22D"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AABE55A"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DDDC2B3"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EE99E8"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50F4C9F" w14:textId="77777777" w:rsidR="00B43C4F" w:rsidRDefault="00B43C4F"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B9F093" w14:textId="77777777" w:rsidR="00E46C4D" w:rsidRDefault="00E46C4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CAF3EBC" w14:textId="77777777" w:rsidR="00E46C4D" w:rsidRDefault="00E46C4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DF36C5"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8E5177E"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43BFE5C4" w14:textId="77777777" w:rsidR="00916125" w:rsidRDefault="00916125"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55A229CD"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Орієнтована вартість робіт субпідрядника у вiдcoткax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585655">
      <w:pgSz w:w="11906" w:h="16838"/>
      <w:pgMar w:top="568"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B898" w14:textId="77777777" w:rsidR="00312A6E" w:rsidRDefault="00312A6E">
      <w:pPr>
        <w:spacing w:after="0" w:line="240" w:lineRule="auto"/>
      </w:pPr>
      <w:r>
        <w:separator/>
      </w:r>
    </w:p>
  </w:endnote>
  <w:endnote w:type="continuationSeparator" w:id="0">
    <w:p w14:paraId="5D2834D9" w14:textId="77777777" w:rsidR="00312A6E" w:rsidRDefault="0031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82B7" w14:textId="77777777" w:rsidR="00312A6E" w:rsidRDefault="00312A6E">
      <w:pPr>
        <w:spacing w:after="0" w:line="240" w:lineRule="auto"/>
      </w:pPr>
      <w:r>
        <w:separator/>
      </w:r>
    </w:p>
  </w:footnote>
  <w:footnote w:type="continuationSeparator" w:id="0">
    <w:p w14:paraId="15407987" w14:textId="77777777" w:rsidR="00312A6E" w:rsidRDefault="0031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925578077">
    <w:abstractNumId w:val="5"/>
  </w:num>
  <w:num w:numId="2" w16cid:durableId="1878666061">
    <w:abstractNumId w:val="0"/>
  </w:num>
  <w:num w:numId="3" w16cid:durableId="1610744063">
    <w:abstractNumId w:val="7"/>
  </w:num>
  <w:num w:numId="4" w16cid:durableId="154104702">
    <w:abstractNumId w:val="4"/>
  </w:num>
  <w:num w:numId="5" w16cid:durableId="559679711">
    <w:abstractNumId w:val="2"/>
  </w:num>
  <w:num w:numId="6" w16cid:durableId="1814524469">
    <w:abstractNumId w:val="8"/>
  </w:num>
  <w:num w:numId="7" w16cid:durableId="1955480023">
    <w:abstractNumId w:val="6"/>
  </w:num>
  <w:num w:numId="8" w16cid:durableId="61146933">
    <w:abstractNumId w:val="3"/>
  </w:num>
  <w:num w:numId="9" w16cid:durableId="2089500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63283"/>
    <w:rsid w:val="000953AB"/>
    <w:rsid w:val="000B34F8"/>
    <w:rsid w:val="000D2080"/>
    <w:rsid w:val="000D4CE8"/>
    <w:rsid w:val="000F594B"/>
    <w:rsid w:val="00104A5B"/>
    <w:rsid w:val="001136AB"/>
    <w:rsid w:val="001218EB"/>
    <w:rsid w:val="00123C9C"/>
    <w:rsid w:val="0013206F"/>
    <w:rsid w:val="001320A2"/>
    <w:rsid w:val="0016384A"/>
    <w:rsid w:val="001860AC"/>
    <w:rsid w:val="001A4168"/>
    <w:rsid w:val="001A5A87"/>
    <w:rsid w:val="001A7CE8"/>
    <w:rsid w:val="001B1006"/>
    <w:rsid w:val="001B1582"/>
    <w:rsid w:val="001C54A9"/>
    <w:rsid w:val="001D3532"/>
    <w:rsid w:val="001F2704"/>
    <w:rsid w:val="00210FAE"/>
    <w:rsid w:val="002136FC"/>
    <w:rsid w:val="00223E5B"/>
    <w:rsid w:val="00281E76"/>
    <w:rsid w:val="0028206C"/>
    <w:rsid w:val="00290E2C"/>
    <w:rsid w:val="002B6862"/>
    <w:rsid w:val="00311EE0"/>
    <w:rsid w:val="003129BD"/>
    <w:rsid w:val="00312A6E"/>
    <w:rsid w:val="003225BD"/>
    <w:rsid w:val="003225C7"/>
    <w:rsid w:val="00331862"/>
    <w:rsid w:val="00362006"/>
    <w:rsid w:val="003666A3"/>
    <w:rsid w:val="003B2E09"/>
    <w:rsid w:val="003B6199"/>
    <w:rsid w:val="00460188"/>
    <w:rsid w:val="004660F8"/>
    <w:rsid w:val="0048696D"/>
    <w:rsid w:val="00497315"/>
    <w:rsid w:val="004D2FC9"/>
    <w:rsid w:val="004E5132"/>
    <w:rsid w:val="004E6DA0"/>
    <w:rsid w:val="004F5633"/>
    <w:rsid w:val="005633D7"/>
    <w:rsid w:val="00564488"/>
    <w:rsid w:val="00566B69"/>
    <w:rsid w:val="00574A31"/>
    <w:rsid w:val="00582BB5"/>
    <w:rsid w:val="00585655"/>
    <w:rsid w:val="00586FA4"/>
    <w:rsid w:val="00597591"/>
    <w:rsid w:val="005A5C7C"/>
    <w:rsid w:val="005B53C0"/>
    <w:rsid w:val="005C3D96"/>
    <w:rsid w:val="005E62EF"/>
    <w:rsid w:val="00645630"/>
    <w:rsid w:val="0064711B"/>
    <w:rsid w:val="00656324"/>
    <w:rsid w:val="00695DBA"/>
    <w:rsid w:val="006A18FF"/>
    <w:rsid w:val="006B1A14"/>
    <w:rsid w:val="006D7AF0"/>
    <w:rsid w:val="00721150"/>
    <w:rsid w:val="0073599E"/>
    <w:rsid w:val="0075614A"/>
    <w:rsid w:val="007658BA"/>
    <w:rsid w:val="00791B46"/>
    <w:rsid w:val="00792873"/>
    <w:rsid w:val="00793852"/>
    <w:rsid w:val="007A3FD1"/>
    <w:rsid w:val="007E4D53"/>
    <w:rsid w:val="007E6D2D"/>
    <w:rsid w:val="00805C7D"/>
    <w:rsid w:val="0084342C"/>
    <w:rsid w:val="008A6636"/>
    <w:rsid w:val="008B2C35"/>
    <w:rsid w:val="008C2E95"/>
    <w:rsid w:val="008C67D0"/>
    <w:rsid w:val="00916125"/>
    <w:rsid w:val="00942C0F"/>
    <w:rsid w:val="00955A28"/>
    <w:rsid w:val="00970190"/>
    <w:rsid w:val="00990653"/>
    <w:rsid w:val="009A6765"/>
    <w:rsid w:val="009B7175"/>
    <w:rsid w:val="009D6B37"/>
    <w:rsid w:val="00A028B9"/>
    <w:rsid w:val="00A0775E"/>
    <w:rsid w:val="00A13262"/>
    <w:rsid w:val="00A54DBF"/>
    <w:rsid w:val="00A571A7"/>
    <w:rsid w:val="00AA53D5"/>
    <w:rsid w:val="00AB56AF"/>
    <w:rsid w:val="00AB6D99"/>
    <w:rsid w:val="00AD6AB4"/>
    <w:rsid w:val="00AF59EF"/>
    <w:rsid w:val="00AF5C77"/>
    <w:rsid w:val="00B02660"/>
    <w:rsid w:val="00B33BC0"/>
    <w:rsid w:val="00B416D2"/>
    <w:rsid w:val="00B43C4F"/>
    <w:rsid w:val="00B51687"/>
    <w:rsid w:val="00B6748F"/>
    <w:rsid w:val="00B80D90"/>
    <w:rsid w:val="00B86B3E"/>
    <w:rsid w:val="00BA41E6"/>
    <w:rsid w:val="00BB41FA"/>
    <w:rsid w:val="00BD4DF4"/>
    <w:rsid w:val="00BE0584"/>
    <w:rsid w:val="00C11B51"/>
    <w:rsid w:val="00C16693"/>
    <w:rsid w:val="00C27C25"/>
    <w:rsid w:val="00C576C0"/>
    <w:rsid w:val="00C577B6"/>
    <w:rsid w:val="00C67429"/>
    <w:rsid w:val="00C808FD"/>
    <w:rsid w:val="00C84E6D"/>
    <w:rsid w:val="00CA0733"/>
    <w:rsid w:val="00CC5812"/>
    <w:rsid w:val="00CC59E3"/>
    <w:rsid w:val="00CE2947"/>
    <w:rsid w:val="00D050DA"/>
    <w:rsid w:val="00D13F53"/>
    <w:rsid w:val="00D17534"/>
    <w:rsid w:val="00D21448"/>
    <w:rsid w:val="00DB5682"/>
    <w:rsid w:val="00DD0915"/>
    <w:rsid w:val="00DE1786"/>
    <w:rsid w:val="00DF3554"/>
    <w:rsid w:val="00E01663"/>
    <w:rsid w:val="00E13573"/>
    <w:rsid w:val="00E15F35"/>
    <w:rsid w:val="00E24AB8"/>
    <w:rsid w:val="00E336CE"/>
    <w:rsid w:val="00E46C4D"/>
    <w:rsid w:val="00E528ED"/>
    <w:rsid w:val="00E83735"/>
    <w:rsid w:val="00E855A2"/>
    <w:rsid w:val="00E95BCD"/>
    <w:rsid w:val="00EA6FA3"/>
    <w:rsid w:val="00EA7DE1"/>
    <w:rsid w:val="00EC1B98"/>
    <w:rsid w:val="00EC406D"/>
    <w:rsid w:val="00ED1B51"/>
    <w:rsid w:val="00EE0657"/>
    <w:rsid w:val="00EE59EA"/>
    <w:rsid w:val="00EF39D9"/>
    <w:rsid w:val="00F01E11"/>
    <w:rsid w:val="00F73840"/>
    <w:rsid w:val="00F769A5"/>
    <w:rsid w:val="00F77874"/>
    <w:rsid w:val="00F84ACC"/>
    <w:rsid w:val="00F90B37"/>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585655"/>
  </w:style>
  <w:style w:type="numbering" w:customStyle="1" w:styleId="35">
    <w:name w:val="Нет списка3"/>
    <w:next w:val="a2"/>
    <w:uiPriority w:val="99"/>
    <w:semiHidden/>
    <w:unhideWhenUsed/>
    <w:rsid w:val="00E4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40</Pages>
  <Words>16699</Words>
  <Characters>95185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76</cp:revision>
  <dcterms:created xsi:type="dcterms:W3CDTF">2022-11-10T09:42:00Z</dcterms:created>
  <dcterms:modified xsi:type="dcterms:W3CDTF">2023-07-26T12:18:00Z</dcterms:modified>
</cp:coreProperties>
</file>