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345C9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641C8743"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D554D2">
        <w:rPr>
          <w:rFonts w:ascii="Times New Roman" w:eastAsia="Times New Roman" w:hAnsi="Times New Roman" w:cs="Tahoma"/>
          <w:b/>
          <w:color w:val="000000"/>
          <w:kern w:val="3"/>
          <w:sz w:val="24"/>
          <w:szCs w:val="24"/>
          <w:lang w:val="uk-UA" w:eastAsia="zh-CN" w:bidi="hi-IN"/>
        </w:rPr>
        <w:t xml:space="preserve">                       11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4658E8">
        <w:rPr>
          <w:rFonts w:ascii="Times New Roman" w:eastAsia="Times New Roman" w:hAnsi="Times New Roman" w:cs="Tahoma"/>
          <w:b/>
          <w:color w:val="000000"/>
          <w:kern w:val="3"/>
          <w:sz w:val="24"/>
          <w:szCs w:val="24"/>
          <w:lang w:val="uk-UA" w:eastAsia="zh-CN" w:bidi="hi-IN"/>
        </w:rPr>
        <w:t xml:space="preserve"> № 11</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A9EDDA" w14:textId="01F22DEF" w:rsidR="004658E8" w:rsidRPr="004658E8" w:rsidRDefault="00D554D2" w:rsidP="004658E8">
      <w:pPr>
        <w:jc w:val="both"/>
        <w:rPr>
          <w:rFonts w:ascii="Times New Roman" w:hAnsi="Times New Roman"/>
          <w:b/>
          <w:sz w:val="28"/>
          <w:szCs w:val="28"/>
          <w:lang w:val="uk-UA"/>
        </w:rPr>
      </w:pPr>
      <w:r>
        <w:rPr>
          <w:rFonts w:ascii="Times New Roman" w:hAnsi="Times New Roman"/>
          <w:b/>
          <w:bCs/>
          <w:i/>
          <w:color w:val="000000"/>
          <w:sz w:val="24"/>
          <w:szCs w:val="24"/>
          <w:lang w:val="uk-UA"/>
        </w:rPr>
        <w:t xml:space="preserve">                      </w:t>
      </w:r>
      <w:r w:rsidR="005C3982">
        <w:rPr>
          <w:rFonts w:ascii="Times New Roman" w:hAnsi="Times New Roman"/>
          <w:b/>
          <w:bCs/>
          <w:i/>
          <w:color w:val="000000"/>
          <w:sz w:val="28"/>
          <w:szCs w:val="28"/>
        </w:rPr>
        <w:t>ДК</w:t>
      </w:r>
      <w:r w:rsidR="005C3982">
        <w:rPr>
          <w:rFonts w:ascii="Times New Roman" w:hAnsi="Times New Roman"/>
          <w:b/>
          <w:bCs/>
          <w:i/>
          <w:color w:val="000000"/>
          <w:sz w:val="28"/>
          <w:szCs w:val="28"/>
          <w:lang w:val="uk-UA"/>
        </w:rPr>
        <w:t xml:space="preserve"> </w:t>
      </w:r>
      <w:bookmarkStart w:id="0" w:name="_GoBack"/>
      <w:bookmarkEnd w:id="0"/>
      <w:r w:rsidRPr="004658E8">
        <w:rPr>
          <w:rFonts w:ascii="Times New Roman" w:hAnsi="Times New Roman"/>
          <w:b/>
          <w:bCs/>
          <w:i/>
          <w:color w:val="000000"/>
          <w:sz w:val="28"/>
          <w:szCs w:val="28"/>
        </w:rPr>
        <w:t>021-2015-</w:t>
      </w:r>
      <w:r w:rsidR="004658E8" w:rsidRPr="004658E8">
        <w:rPr>
          <w:rFonts w:ascii="Times New Roman" w:hAnsi="Times New Roman"/>
          <w:b/>
          <w:color w:val="000000"/>
          <w:sz w:val="28"/>
          <w:szCs w:val="28"/>
          <w:bdr w:val="none" w:sz="0" w:space="0" w:color="auto" w:frame="1"/>
          <w:shd w:val="clear" w:color="auto" w:fill="FDFEFD"/>
        </w:rPr>
        <w:t>03220000-9</w:t>
      </w:r>
      <w:r w:rsidR="004658E8" w:rsidRPr="004658E8">
        <w:rPr>
          <w:rFonts w:ascii="Times New Roman" w:hAnsi="Times New Roman"/>
          <w:b/>
          <w:color w:val="000000"/>
          <w:sz w:val="28"/>
          <w:szCs w:val="28"/>
          <w:bdr w:val="none" w:sz="0" w:space="0" w:color="auto" w:frame="1"/>
          <w:shd w:val="clear" w:color="auto" w:fill="FDFEFD"/>
          <w:lang w:val="uk-UA"/>
        </w:rPr>
        <w:t xml:space="preserve">- </w:t>
      </w:r>
      <w:r w:rsidR="004658E8" w:rsidRPr="004658E8">
        <w:rPr>
          <w:rFonts w:ascii="Times New Roman" w:hAnsi="Times New Roman"/>
          <w:b/>
          <w:color w:val="333333"/>
          <w:sz w:val="28"/>
          <w:szCs w:val="28"/>
        </w:rPr>
        <w:t>15550000-8:Молочні продукти</w:t>
      </w:r>
      <w:r w:rsidR="004658E8" w:rsidRPr="004658E8">
        <w:rPr>
          <w:rFonts w:ascii="Times New Roman" w:hAnsi="Times New Roman"/>
          <w:b/>
          <w:color w:val="333333"/>
          <w:sz w:val="28"/>
          <w:szCs w:val="28"/>
          <w:lang w:val="uk-UA"/>
        </w:rPr>
        <w:t xml:space="preserve"> </w:t>
      </w:r>
      <w:proofErr w:type="gramStart"/>
      <w:r w:rsidR="004658E8" w:rsidRPr="004658E8">
        <w:rPr>
          <w:rFonts w:ascii="Times New Roman" w:hAnsi="Times New Roman"/>
          <w:b/>
          <w:color w:val="333333"/>
          <w:sz w:val="28"/>
          <w:szCs w:val="28"/>
          <w:lang w:val="uk-UA"/>
        </w:rPr>
        <w:t>р</w:t>
      </w:r>
      <w:proofErr w:type="gramEnd"/>
      <w:r w:rsidR="004658E8" w:rsidRPr="004658E8">
        <w:rPr>
          <w:rFonts w:ascii="Times New Roman" w:hAnsi="Times New Roman"/>
          <w:b/>
          <w:color w:val="333333"/>
          <w:sz w:val="28"/>
          <w:szCs w:val="28"/>
          <w:lang w:val="uk-UA"/>
        </w:rPr>
        <w:t>ізні</w:t>
      </w:r>
      <w:r w:rsidR="004658E8">
        <w:rPr>
          <w:rFonts w:ascii="Times New Roman" w:hAnsi="Times New Roman"/>
          <w:b/>
          <w:color w:val="333333"/>
          <w:sz w:val="28"/>
          <w:szCs w:val="28"/>
          <w:lang w:val="uk-UA"/>
        </w:rPr>
        <w:t>(Сметана)</w:t>
      </w:r>
    </w:p>
    <w:p w14:paraId="6A5E3B98" w14:textId="219BD793" w:rsidR="007F0C76" w:rsidRPr="00D554D2" w:rsidRDefault="007F0C76" w:rsidP="004658E8">
      <w:pPr>
        <w:widowControl w:val="0"/>
        <w:jc w:val="both"/>
        <w:rPr>
          <w:rFonts w:ascii="Times New Roman" w:eastAsia="Times New Roman" w:hAnsi="Times New Roman"/>
          <w:b/>
          <w:bCs/>
          <w:color w:val="000000"/>
          <w:kern w:val="3"/>
          <w:sz w:val="28"/>
          <w:szCs w:val="28"/>
          <w:lang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D74089D" w14:textId="77777777" w:rsidR="004658E8" w:rsidRPr="004658E8" w:rsidRDefault="004658E8" w:rsidP="004658E8">
            <w:pPr>
              <w:jc w:val="both"/>
              <w:rPr>
                <w:rFonts w:ascii="Times New Roman" w:hAnsi="Times New Roman"/>
                <w:b/>
                <w:sz w:val="28"/>
                <w:szCs w:val="28"/>
                <w:lang w:val="uk-UA"/>
              </w:rPr>
            </w:pPr>
            <w:r w:rsidRPr="004658E8">
              <w:rPr>
                <w:rFonts w:ascii="Times New Roman" w:hAnsi="Times New Roman"/>
                <w:b/>
                <w:bCs/>
                <w:i/>
                <w:color w:val="000000"/>
                <w:sz w:val="28"/>
                <w:szCs w:val="28"/>
              </w:rPr>
              <w:t>ДК 021-2015-</w:t>
            </w:r>
            <w:r w:rsidRPr="004658E8">
              <w:rPr>
                <w:rFonts w:ascii="Times New Roman" w:hAnsi="Times New Roman"/>
                <w:b/>
                <w:color w:val="000000"/>
                <w:sz w:val="28"/>
                <w:szCs w:val="28"/>
                <w:bdr w:val="none" w:sz="0" w:space="0" w:color="auto" w:frame="1"/>
                <w:shd w:val="clear" w:color="auto" w:fill="FDFEFD"/>
              </w:rPr>
              <w:t>03220000-9</w:t>
            </w:r>
            <w:r w:rsidRPr="004658E8">
              <w:rPr>
                <w:rFonts w:ascii="Times New Roman" w:hAnsi="Times New Roman"/>
                <w:b/>
                <w:color w:val="000000"/>
                <w:sz w:val="28"/>
                <w:szCs w:val="28"/>
                <w:bdr w:val="none" w:sz="0" w:space="0" w:color="auto" w:frame="1"/>
                <w:shd w:val="clear" w:color="auto" w:fill="FDFEFD"/>
                <w:lang w:val="uk-UA"/>
              </w:rPr>
              <w:t xml:space="preserve">- </w:t>
            </w:r>
            <w:r w:rsidRPr="004658E8">
              <w:rPr>
                <w:rFonts w:ascii="Times New Roman" w:hAnsi="Times New Roman"/>
                <w:b/>
                <w:color w:val="333333"/>
                <w:sz w:val="28"/>
                <w:szCs w:val="28"/>
              </w:rPr>
              <w:t>15550000-8:Молочні продукти</w:t>
            </w:r>
            <w:r w:rsidRPr="004658E8">
              <w:rPr>
                <w:rFonts w:ascii="Times New Roman" w:hAnsi="Times New Roman"/>
                <w:b/>
                <w:color w:val="333333"/>
                <w:sz w:val="28"/>
                <w:szCs w:val="28"/>
                <w:lang w:val="uk-UA"/>
              </w:rPr>
              <w:t xml:space="preserve"> </w:t>
            </w:r>
            <w:proofErr w:type="gramStart"/>
            <w:r w:rsidRPr="004658E8">
              <w:rPr>
                <w:rFonts w:ascii="Times New Roman" w:hAnsi="Times New Roman"/>
                <w:b/>
                <w:color w:val="333333"/>
                <w:sz w:val="28"/>
                <w:szCs w:val="28"/>
                <w:lang w:val="uk-UA"/>
              </w:rPr>
              <w:t>р</w:t>
            </w:r>
            <w:proofErr w:type="gramEnd"/>
            <w:r w:rsidRPr="004658E8">
              <w:rPr>
                <w:rFonts w:ascii="Times New Roman" w:hAnsi="Times New Roman"/>
                <w:b/>
                <w:color w:val="333333"/>
                <w:sz w:val="28"/>
                <w:szCs w:val="28"/>
                <w:lang w:val="uk-UA"/>
              </w:rPr>
              <w:t>ізні(Сметана)</w:t>
            </w: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10F63D18"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658E8">
              <w:rPr>
                <w:rFonts w:ascii="Times New Roman" w:eastAsia="Times New Roman" w:hAnsi="Times New Roman"/>
                <w:sz w:val="24"/>
                <w:szCs w:val="24"/>
                <w:lang w:val="uk-UA" w:eastAsia="ru-RU"/>
              </w:rPr>
              <w:t>сть товару: 1000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5C398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A7395">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398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7A75D9">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5C398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398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6F2CBFA"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658E8">
              <w:rPr>
                <w:rFonts w:ascii="Times New Roman" w:eastAsia="Times New Roman" w:hAnsi="Times New Roman"/>
                <w:sz w:val="24"/>
                <w:szCs w:val="24"/>
                <w:lang w:val="uk-UA" w:eastAsia="ru-RU"/>
              </w:rPr>
              <w:t>23</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398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7A75D9">
              <w:rPr>
                <w:rFonts w:ascii="Times New Roman" w:eastAsia="Times New Roman" w:hAnsi="Times New Roman"/>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3982"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A75D9">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425FC">
              <w:rPr>
                <w:rFonts w:ascii="Times New Roman" w:eastAsia="Times New Roman" w:hAnsi="Times New Roman"/>
                <w:color w:val="000000"/>
                <w:sz w:val="24"/>
                <w:szCs w:val="24"/>
              </w:rPr>
              <w:lastRenderedPageBreak/>
              <w:t>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425FC">
              <w:rPr>
                <w:rFonts w:ascii="Times New Roman" w:eastAsia="Times New Roman" w:hAnsi="Times New Roman"/>
                <w:color w:val="000000"/>
                <w:sz w:val="24"/>
                <w:szCs w:val="24"/>
              </w:rPr>
              <w:lastRenderedPageBreak/>
              <w:t>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w:t>
            </w:r>
            <w:r w:rsidRPr="00A425FC">
              <w:rPr>
                <w:rFonts w:ascii="Times New Roman" w:eastAsia="Times New Roman" w:hAnsi="Times New Roman"/>
                <w:color w:val="000000"/>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lastRenderedPageBreak/>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lastRenderedPageBreak/>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A425FC">
              <w:rPr>
                <w:rFonts w:ascii="Times New Roman" w:eastAsia="Times New Roman" w:hAnsi="Times New Roman"/>
                <w:color w:val="000000"/>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виконав свої зобов’язання, що призвело до його </w:t>
            </w:r>
            <w:r w:rsidRPr="00A425FC">
              <w:rPr>
                <w:rFonts w:ascii="Times New Roman" w:eastAsia="Times New Roman" w:hAnsi="Times New Roman"/>
                <w:color w:val="000000"/>
                <w:sz w:val="24"/>
                <w:szCs w:val="24"/>
              </w:rPr>
              <w:lastRenderedPageBreak/>
              <w:t>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5A4C793A" w14:textId="59276392" w:rsidR="005E55BF" w:rsidRDefault="005E55BF"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1"/>
    <w:p w14:paraId="28991E03" w14:textId="77777777" w:rsidR="00873BD0" w:rsidRPr="004658E8" w:rsidRDefault="00873BD0" w:rsidP="00873BD0">
      <w:pPr>
        <w:jc w:val="both"/>
        <w:rPr>
          <w:rFonts w:ascii="Times New Roman" w:hAnsi="Times New Roman"/>
          <w:b/>
          <w:sz w:val="28"/>
          <w:szCs w:val="28"/>
          <w:lang w:val="uk-UA"/>
        </w:rPr>
      </w:pPr>
      <w:r w:rsidRPr="004658E8">
        <w:rPr>
          <w:rFonts w:ascii="Times New Roman" w:hAnsi="Times New Roman"/>
          <w:b/>
          <w:bCs/>
          <w:i/>
          <w:color w:val="000000"/>
          <w:sz w:val="28"/>
          <w:szCs w:val="28"/>
        </w:rPr>
        <w:t>ДК 021-2015-</w:t>
      </w:r>
      <w:r w:rsidRPr="004658E8">
        <w:rPr>
          <w:rFonts w:ascii="Times New Roman" w:hAnsi="Times New Roman"/>
          <w:b/>
          <w:color w:val="000000"/>
          <w:sz w:val="28"/>
          <w:szCs w:val="28"/>
          <w:bdr w:val="none" w:sz="0" w:space="0" w:color="auto" w:frame="1"/>
          <w:shd w:val="clear" w:color="auto" w:fill="FDFEFD"/>
        </w:rPr>
        <w:t>03220000-9</w:t>
      </w:r>
      <w:r w:rsidRPr="004658E8">
        <w:rPr>
          <w:rFonts w:ascii="Times New Roman" w:hAnsi="Times New Roman"/>
          <w:b/>
          <w:color w:val="000000"/>
          <w:sz w:val="28"/>
          <w:szCs w:val="28"/>
          <w:bdr w:val="none" w:sz="0" w:space="0" w:color="auto" w:frame="1"/>
          <w:shd w:val="clear" w:color="auto" w:fill="FDFEFD"/>
          <w:lang w:val="uk-UA"/>
        </w:rPr>
        <w:t xml:space="preserve">- </w:t>
      </w:r>
      <w:r w:rsidRPr="004658E8">
        <w:rPr>
          <w:rFonts w:ascii="Times New Roman" w:hAnsi="Times New Roman"/>
          <w:b/>
          <w:color w:val="333333"/>
          <w:sz w:val="28"/>
          <w:szCs w:val="28"/>
        </w:rPr>
        <w:t>15550000-8:Молочні продукти</w:t>
      </w:r>
      <w:r w:rsidRPr="004658E8">
        <w:rPr>
          <w:rFonts w:ascii="Times New Roman" w:hAnsi="Times New Roman"/>
          <w:b/>
          <w:color w:val="333333"/>
          <w:sz w:val="28"/>
          <w:szCs w:val="28"/>
          <w:lang w:val="uk-UA"/>
        </w:rPr>
        <w:t xml:space="preserve"> </w:t>
      </w:r>
      <w:proofErr w:type="gramStart"/>
      <w:r w:rsidRPr="004658E8">
        <w:rPr>
          <w:rFonts w:ascii="Times New Roman" w:hAnsi="Times New Roman"/>
          <w:b/>
          <w:color w:val="333333"/>
          <w:sz w:val="28"/>
          <w:szCs w:val="28"/>
          <w:lang w:val="uk-UA"/>
        </w:rPr>
        <w:t>р</w:t>
      </w:r>
      <w:proofErr w:type="gramEnd"/>
      <w:r w:rsidRPr="004658E8">
        <w:rPr>
          <w:rFonts w:ascii="Times New Roman" w:hAnsi="Times New Roman"/>
          <w:b/>
          <w:color w:val="333333"/>
          <w:sz w:val="28"/>
          <w:szCs w:val="28"/>
          <w:lang w:val="uk-UA"/>
        </w:rPr>
        <w:t>ізні(Сметана)</w:t>
      </w:r>
    </w:p>
    <w:tbl>
      <w:tblPr>
        <w:tblW w:w="9654" w:type="dxa"/>
        <w:tblInd w:w="93" w:type="dxa"/>
        <w:tblLook w:val="04A0" w:firstRow="1" w:lastRow="0" w:firstColumn="1" w:lastColumn="0" w:noHBand="0" w:noVBand="1"/>
      </w:tblPr>
      <w:tblGrid>
        <w:gridCol w:w="9654"/>
      </w:tblGrid>
      <w:tr w:rsidR="00886AC6" w:rsidRPr="006B79C9" w14:paraId="3FDB55B4" w14:textId="77777777" w:rsidTr="00345C9D">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D554D2">
            <w:pPr>
              <w:spacing w:after="0" w:line="240" w:lineRule="auto"/>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345C9D">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D554D2" w:rsidRPr="002A3D82" w14:paraId="569E2C17" w14:textId="77777777" w:rsidTr="00345C9D">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7A8B46"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03DDF8F" w14:textId="77777777" w:rsidR="00D554D2" w:rsidRPr="002A3D82" w:rsidRDefault="00D554D2" w:rsidP="00345C9D">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20B656B4"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E29047F" w14:textId="77777777" w:rsidR="00D554D2" w:rsidRPr="002A3D82" w:rsidRDefault="00D554D2" w:rsidP="00345C9D">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D554D2" w:rsidRPr="002A3D82" w14:paraId="74871919" w14:textId="77777777" w:rsidTr="00345C9D">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0D0E51CA" w14:textId="159AA9CD" w:rsidR="00D554D2" w:rsidRPr="000B261C" w:rsidRDefault="00873BD0" w:rsidP="00345C9D">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Сметана</w:t>
            </w:r>
          </w:p>
        </w:tc>
        <w:tc>
          <w:tcPr>
            <w:tcW w:w="4616" w:type="dxa"/>
            <w:tcBorders>
              <w:top w:val="single" w:sz="4" w:space="0" w:color="auto"/>
              <w:left w:val="nil"/>
              <w:bottom w:val="single" w:sz="4" w:space="0" w:color="auto"/>
              <w:right w:val="single" w:sz="4" w:space="0" w:color="auto"/>
            </w:tcBorders>
            <w:shd w:val="clear" w:color="FFFFFF" w:fill="FFFFFF"/>
          </w:tcPr>
          <w:p w14:paraId="3F39CE9B" w14:textId="06A498A0" w:rsidR="00D554D2" w:rsidRPr="00873BD0" w:rsidRDefault="00873BD0" w:rsidP="00345C9D">
            <w:pPr>
              <w:spacing w:after="200" w:line="276" w:lineRule="auto"/>
              <w:jc w:val="both"/>
              <w:rPr>
                <w:rFonts w:ascii="Times New Roman" w:eastAsia="Times New Roman" w:hAnsi="Times New Roman"/>
                <w:sz w:val="24"/>
                <w:szCs w:val="24"/>
                <w:lang w:eastAsia="ru-RU"/>
              </w:rPr>
            </w:pPr>
            <w:r w:rsidRPr="00873BD0">
              <w:rPr>
                <w:rFonts w:ascii="Times New Roman" w:hAnsi="Times New Roman"/>
                <w:color w:val="000000"/>
                <w:sz w:val="24"/>
                <w:szCs w:val="24"/>
              </w:rPr>
              <w:t>Сметана з масовою часткою жиру</w:t>
            </w:r>
            <w:r w:rsidRPr="00873BD0">
              <w:rPr>
                <w:rFonts w:ascii="Times New Roman" w:hAnsi="Times New Roman"/>
                <w:color w:val="000000"/>
                <w:sz w:val="24"/>
                <w:szCs w:val="24"/>
                <w:lang w:val="uk-UA"/>
              </w:rPr>
              <w:t xml:space="preserve"> не менше </w:t>
            </w:r>
            <w:r>
              <w:rPr>
                <w:rFonts w:ascii="Times New Roman" w:hAnsi="Times New Roman"/>
                <w:color w:val="000000"/>
                <w:sz w:val="24"/>
                <w:szCs w:val="24"/>
              </w:rPr>
              <w:t xml:space="preserve"> 15 %</w:t>
            </w:r>
            <w:r w:rsidRPr="00873BD0">
              <w:rPr>
                <w:rFonts w:ascii="Times New Roman" w:hAnsi="Times New Roman"/>
                <w:color w:val="000000"/>
                <w:sz w:val="24"/>
                <w:szCs w:val="24"/>
              </w:rPr>
              <w:t xml:space="preserve">. Однорідна маса з глянсуватою поверхнею, густа, </w:t>
            </w:r>
            <w:proofErr w:type="gramStart"/>
            <w:r w:rsidRPr="00873BD0">
              <w:rPr>
                <w:rFonts w:ascii="Times New Roman" w:hAnsi="Times New Roman"/>
                <w:color w:val="000000"/>
                <w:sz w:val="24"/>
                <w:szCs w:val="24"/>
              </w:rPr>
              <w:t>дозволяється</w:t>
            </w:r>
            <w:proofErr w:type="gramEnd"/>
            <w:r w:rsidRPr="00873BD0">
              <w:rPr>
                <w:rFonts w:ascii="Times New Roman" w:hAnsi="Times New Roman"/>
                <w:color w:val="000000"/>
                <w:sz w:val="24"/>
                <w:szCs w:val="24"/>
              </w:rPr>
              <w:t xml:space="preserve">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w:t>
            </w:r>
            <w:proofErr w:type="gramStart"/>
            <w:r w:rsidRPr="00873BD0">
              <w:rPr>
                <w:rFonts w:ascii="Times New Roman" w:hAnsi="Times New Roman"/>
                <w:color w:val="000000"/>
                <w:sz w:val="24"/>
                <w:szCs w:val="24"/>
              </w:rPr>
              <w:t>р</w:t>
            </w:r>
            <w:proofErr w:type="gramEnd"/>
            <w:r w:rsidRPr="00873BD0">
              <w:rPr>
                <w:rFonts w:ascii="Times New Roman" w:hAnsi="Times New Roman"/>
                <w:color w:val="000000"/>
                <w:sz w:val="24"/>
                <w:szCs w:val="24"/>
              </w:rPr>
              <w:t xml:space="preserve"> білий рівномірний за всією масою.  Форма випуску фасована. Склад: вершки пастеризовані з коров'ячого молока, закваска чистих культур молочнокислих бактерій. Термін придатності до 7 діб. Документи, що </w:t>
            </w:r>
            <w:proofErr w:type="gramStart"/>
            <w:r w:rsidRPr="00873BD0">
              <w:rPr>
                <w:rFonts w:ascii="Times New Roman" w:hAnsi="Times New Roman"/>
                <w:color w:val="000000"/>
                <w:sz w:val="24"/>
                <w:szCs w:val="24"/>
              </w:rPr>
              <w:t>п</w:t>
            </w:r>
            <w:proofErr w:type="gramEnd"/>
            <w:r w:rsidRPr="00873BD0">
              <w:rPr>
                <w:rFonts w:ascii="Times New Roman" w:hAnsi="Times New Roman"/>
                <w:color w:val="000000"/>
                <w:sz w:val="24"/>
                <w:szCs w:val="24"/>
              </w:rPr>
              <w:t>ідтверджують якість продукції.</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B7EC9F" w14:textId="7984AE23" w:rsidR="00D554D2" w:rsidRPr="000B261C" w:rsidRDefault="00873BD0" w:rsidP="00345C9D">
            <w:pPr>
              <w:spacing w:after="200" w:line="276" w:lineRule="auto"/>
              <w:jc w:val="center"/>
              <w:rPr>
                <w:rFonts w:ascii="Times New Roman" w:hAnsi="Times New Roman"/>
                <w:sz w:val="24"/>
                <w:szCs w:val="24"/>
                <w:lang w:val="uk-UA"/>
              </w:rPr>
            </w:pPr>
            <w:r>
              <w:rPr>
                <w:rFonts w:ascii="Times New Roman" w:hAnsi="Times New Roman"/>
                <w:sz w:val="24"/>
                <w:szCs w:val="24"/>
                <w:lang w:val="uk-UA"/>
              </w:rPr>
              <w:t>1000</w:t>
            </w:r>
            <w:r w:rsidR="00D554D2">
              <w:rPr>
                <w:rFonts w:ascii="Times New Roman" w:hAnsi="Times New Roman"/>
                <w:sz w:val="24"/>
                <w:szCs w:val="24"/>
                <w:lang w:val="uk-UA"/>
              </w:rPr>
              <w:t xml:space="preserve"> 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55FD6135" w14:textId="77777777" w:rsidR="00D554D2" w:rsidRPr="002A3D82" w:rsidRDefault="00D554D2" w:rsidP="00345C9D">
            <w:pPr>
              <w:spacing w:after="200" w:line="276" w:lineRule="auto"/>
              <w:rPr>
                <w:rFonts w:ascii="Times New Roman" w:hAnsi="Times New Roman"/>
                <w:sz w:val="24"/>
                <w:szCs w:val="24"/>
                <w:lang w:val="uk-UA"/>
              </w:rPr>
            </w:pPr>
          </w:p>
        </w:tc>
      </w:tr>
    </w:tbl>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61A3BF95"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345C9D">
        <w:rPr>
          <w:rFonts w:ascii="Times New Roman" w:hAnsi="Times New Roman"/>
          <w:sz w:val="24"/>
          <w:szCs w:val="24"/>
          <w:lang w:val="uk-UA" w:eastAsia="ru-RU"/>
        </w:rPr>
        <w:t>о на склад  установи по заявкам замовника.</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0F2F6487"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873BD0">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45C9D"/>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658E8"/>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3982"/>
    <w:rsid w:val="005C7632"/>
    <w:rsid w:val="005D29D0"/>
    <w:rsid w:val="005E55BF"/>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B7BC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3BD0"/>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4746"/>
    <w:rsid w:val="00D0542B"/>
    <w:rsid w:val="00D15F4A"/>
    <w:rsid w:val="00D24F3A"/>
    <w:rsid w:val="00D554D2"/>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30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44905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D37B-61FC-42CD-9A9A-DAC509E6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42677</Words>
  <Characters>24327</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42</cp:revision>
  <cp:lastPrinted>2024-01-15T13:10:00Z</cp:lastPrinted>
  <dcterms:created xsi:type="dcterms:W3CDTF">2023-05-22T09:01:00Z</dcterms:created>
  <dcterms:modified xsi:type="dcterms:W3CDTF">2024-01-15T13:11:00Z</dcterms:modified>
</cp:coreProperties>
</file>