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6E" w:rsidRPr="004A478B" w:rsidRDefault="00E3586E"/>
    <w:p w:rsidR="00E3586E" w:rsidRPr="009E7B0A" w:rsidRDefault="00E3586E" w:rsidP="00676C37">
      <w:pPr>
        <w:pStyle w:val="af0"/>
        <w:spacing w:before="0"/>
        <w:jc w:val="center"/>
        <w:rPr>
          <w:rFonts w:ascii="Times New Roman" w:hAnsi="Times New Roman"/>
          <w:color w:val="000000"/>
          <w:sz w:val="26"/>
          <w:szCs w:val="26"/>
        </w:rPr>
      </w:pPr>
      <w:r>
        <w:rPr>
          <w:rFonts w:ascii="Times New Roman" w:hAnsi="Times New Roman"/>
          <w:color w:val="000000"/>
          <w:sz w:val="26"/>
          <w:szCs w:val="26"/>
        </w:rPr>
        <w:t xml:space="preserve">        </w:t>
      </w:r>
      <w:r w:rsidR="002C0C6B">
        <w:rPr>
          <w:rFonts w:ascii="Times New Roman" w:hAnsi="Times New Roman"/>
          <w:noProof/>
          <w:color w:val="000000"/>
          <w:sz w:val="26"/>
          <w:szCs w:val="2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39pt;visibility:visible" filled="t">
            <v:imagedata r:id="rId8" o:title=""/>
          </v:shape>
        </w:pict>
      </w:r>
    </w:p>
    <w:p w:rsidR="00A8161D" w:rsidRPr="00A8161D" w:rsidRDefault="00A8161D" w:rsidP="00A8161D">
      <w:pPr>
        <w:jc w:val="center"/>
        <w:rPr>
          <w:b/>
          <w:caps/>
          <w:sz w:val="28"/>
          <w:szCs w:val="28"/>
        </w:rPr>
      </w:pPr>
      <w:r w:rsidRPr="00A8161D">
        <w:rPr>
          <w:b/>
          <w:caps/>
          <w:sz w:val="28"/>
          <w:szCs w:val="28"/>
        </w:rPr>
        <w:t xml:space="preserve">ЧЕРНІВЕЦЬКИЙ ОКРУЖНИЙ АДМІНІСТРАТИВНИЙ </w:t>
      </w:r>
    </w:p>
    <w:p w:rsidR="00E3586E" w:rsidRDefault="00A8161D" w:rsidP="00A8161D">
      <w:pPr>
        <w:jc w:val="center"/>
        <w:rPr>
          <w:b/>
          <w:sz w:val="32"/>
          <w:szCs w:val="32"/>
        </w:rPr>
      </w:pPr>
      <w:r w:rsidRPr="00A8161D">
        <w:rPr>
          <w:b/>
          <w:caps/>
          <w:sz w:val="28"/>
          <w:szCs w:val="28"/>
        </w:rPr>
        <w:t>СУД</w:t>
      </w:r>
    </w:p>
    <w:p w:rsidR="00E3586E" w:rsidRPr="009E7B0A" w:rsidRDefault="00E3586E" w:rsidP="00676C37">
      <w:pPr>
        <w:jc w:val="center"/>
        <w:rPr>
          <w:b/>
          <w:sz w:val="32"/>
          <w:szCs w:val="32"/>
        </w:rPr>
      </w:pPr>
    </w:p>
    <w:tbl>
      <w:tblPr>
        <w:tblW w:w="1116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6541"/>
      </w:tblGrid>
      <w:tr w:rsidR="00E3586E" w:rsidRPr="009E7B0A" w:rsidTr="002C2577">
        <w:tc>
          <w:tcPr>
            <w:tcW w:w="4620" w:type="dxa"/>
            <w:tcBorders>
              <w:top w:val="nil"/>
              <w:left w:val="nil"/>
              <w:bottom w:val="nil"/>
              <w:right w:val="nil"/>
            </w:tcBorders>
          </w:tcPr>
          <w:p w:rsidR="00E3586E" w:rsidRPr="009E7B0A" w:rsidRDefault="00E3586E" w:rsidP="002C2577">
            <w:pPr>
              <w:rPr>
                <w:b/>
                <w:bCs/>
              </w:rPr>
            </w:pPr>
          </w:p>
        </w:tc>
        <w:tc>
          <w:tcPr>
            <w:tcW w:w="6541" w:type="dxa"/>
            <w:tcBorders>
              <w:top w:val="nil"/>
              <w:left w:val="nil"/>
              <w:bottom w:val="nil"/>
              <w:right w:val="nil"/>
            </w:tcBorders>
          </w:tcPr>
          <w:p w:rsidR="00E3586E" w:rsidRPr="009E7B0A" w:rsidRDefault="00E3586E" w:rsidP="002C2577">
            <w:pPr>
              <w:rPr>
                <w:b/>
                <w:bCs/>
                <w:noProof/>
              </w:rPr>
            </w:pPr>
            <w:r w:rsidRPr="009E7B0A">
              <w:rPr>
                <w:b/>
                <w:bCs/>
                <w:noProof/>
              </w:rPr>
              <w:t>ЗАТВЕРДЖЕНО</w:t>
            </w:r>
          </w:p>
        </w:tc>
      </w:tr>
      <w:tr w:rsidR="00E3586E" w:rsidRPr="009E7B0A" w:rsidTr="002C2577">
        <w:tc>
          <w:tcPr>
            <w:tcW w:w="4620" w:type="dxa"/>
            <w:tcBorders>
              <w:top w:val="nil"/>
              <w:left w:val="nil"/>
              <w:bottom w:val="nil"/>
              <w:right w:val="nil"/>
            </w:tcBorders>
          </w:tcPr>
          <w:p w:rsidR="00E3586E" w:rsidRPr="009E7B0A" w:rsidRDefault="00E3586E" w:rsidP="002C2577">
            <w:pPr>
              <w:rPr>
                <w:b/>
                <w:bCs/>
              </w:rPr>
            </w:pPr>
          </w:p>
        </w:tc>
        <w:tc>
          <w:tcPr>
            <w:tcW w:w="6541" w:type="dxa"/>
            <w:tcBorders>
              <w:top w:val="nil"/>
              <w:left w:val="nil"/>
              <w:bottom w:val="nil"/>
              <w:right w:val="nil"/>
            </w:tcBorders>
          </w:tcPr>
          <w:p w:rsidR="00E3586E" w:rsidRPr="009E7B0A" w:rsidRDefault="00E3586E" w:rsidP="002C2577">
            <w:pPr>
              <w:keepNext/>
              <w:outlineLvl w:val="0"/>
              <w:rPr>
                <w:b/>
                <w:bCs/>
                <w:kern w:val="32"/>
              </w:rPr>
            </w:pPr>
            <w:r w:rsidRPr="009E7B0A">
              <w:rPr>
                <w:b/>
                <w:bCs/>
                <w:kern w:val="32"/>
              </w:rPr>
              <w:t>Рішенням уповноваженої особи з організації</w:t>
            </w:r>
          </w:p>
          <w:p w:rsidR="00E3586E" w:rsidRPr="009E7B0A" w:rsidRDefault="00E3586E" w:rsidP="002C2577">
            <w:pPr>
              <w:keepNext/>
              <w:outlineLvl w:val="0"/>
              <w:rPr>
                <w:b/>
                <w:bCs/>
                <w:kern w:val="32"/>
              </w:rPr>
            </w:pPr>
            <w:r w:rsidRPr="009E7B0A">
              <w:rPr>
                <w:b/>
                <w:bCs/>
                <w:kern w:val="32"/>
              </w:rPr>
              <w:t xml:space="preserve">та проведення процедур закупівель </w:t>
            </w:r>
          </w:p>
        </w:tc>
      </w:tr>
      <w:tr w:rsidR="00E3586E" w:rsidRPr="009E7B0A" w:rsidTr="002C2577">
        <w:tc>
          <w:tcPr>
            <w:tcW w:w="4620" w:type="dxa"/>
            <w:tcBorders>
              <w:top w:val="nil"/>
              <w:left w:val="nil"/>
              <w:bottom w:val="nil"/>
              <w:right w:val="nil"/>
            </w:tcBorders>
          </w:tcPr>
          <w:p w:rsidR="00E3586E" w:rsidRPr="009E7B0A" w:rsidRDefault="00E3586E" w:rsidP="002C2577">
            <w:pPr>
              <w:rPr>
                <w:b/>
                <w:bCs/>
              </w:rPr>
            </w:pPr>
          </w:p>
        </w:tc>
        <w:tc>
          <w:tcPr>
            <w:tcW w:w="6541" w:type="dxa"/>
            <w:tcBorders>
              <w:top w:val="nil"/>
              <w:left w:val="nil"/>
              <w:bottom w:val="nil"/>
              <w:right w:val="nil"/>
            </w:tcBorders>
          </w:tcPr>
          <w:p w:rsidR="00E3586E" w:rsidRPr="00983944" w:rsidRDefault="00E3586E" w:rsidP="002C2577">
            <w:pPr>
              <w:rPr>
                <w:b/>
                <w:bCs/>
                <w:lang w:val="en-US"/>
              </w:rPr>
            </w:pPr>
            <w:r w:rsidRPr="009E7B0A">
              <w:rPr>
                <w:b/>
                <w:bCs/>
              </w:rPr>
              <w:t xml:space="preserve">протокол від </w:t>
            </w:r>
            <w:r w:rsidR="00983944">
              <w:rPr>
                <w:b/>
                <w:bCs/>
                <w:lang w:val="ru-RU"/>
              </w:rPr>
              <w:t>0</w:t>
            </w:r>
            <w:r w:rsidR="00983944">
              <w:rPr>
                <w:b/>
                <w:bCs/>
                <w:lang w:val="en-US"/>
              </w:rPr>
              <w:t>7</w:t>
            </w:r>
            <w:r>
              <w:rPr>
                <w:b/>
                <w:bCs/>
              </w:rPr>
              <w:t xml:space="preserve"> </w:t>
            </w:r>
            <w:r>
              <w:rPr>
                <w:b/>
                <w:bCs/>
                <w:lang w:val="ru-RU"/>
              </w:rPr>
              <w:t>листопада</w:t>
            </w:r>
            <w:r>
              <w:rPr>
                <w:b/>
                <w:bCs/>
              </w:rPr>
              <w:t xml:space="preserve"> 2023</w:t>
            </w:r>
            <w:r w:rsidRPr="009E7B0A">
              <w:rPr>
                <w:b/>
                <w:bCs/>
              </w:rPr>
              <w:t xml:space="preserve"> року №</w:t>
            </w:r>
            <w:r w:rsidR="00983944">
              <w:rPr>
                <w:b/>
                <w:bCs/>
                <w:lang w:val="en-US"/>
              </w:rPr>
              <w:t>8</w:t>
            </w:r>
          </w:p>
          <w:p w:rsidR="00E3586E" w:rsidRPr="009E7B0A" w:rsidRDefault="00E3586E" w:rsidP="002C2577">
            <w:pPr>
              <w:rPr>
                <w:b/>
                <w:bCs/>
              </w:rPr>
            </w:pPr>
            <w:r w:rsidRPr="009E7B0A">
              <w:rPr>
                <w:b/>
                <w:bCs/>
              </w:rPr>
              <w:t>Уповноважена особа</w:t>
            </w:r>
          </w:p>
          <w:p w:rsidR="00E3586E" w:rsidRPr="009E7B0A" w:rsidRDefault="00E3586E" w:rsidP="002C2577">
            <w:pPr>
              <w:rPr>
                <w:b/>
                <w:bCs/>
              </w:rPr>
            </w:pPr>
          </w:p>
          <w:p w:rsidR="00E3586E" w:rsidRPr="00A8161D" w:rsidRDefault="00A8161D" w:rsidP="002C2577">
            <w:pPr>
              <w:rPr>
                <w:b/>
                <w:bCs/>
              </w:rPr>
            </w:pPr>
            <w:r>
              <w:rPr>
                <w:b/>
              </w:rPr>
              <w:t>_________________ Олександр АНТОНЮК</w:t>
            </w:r>
          </w:p>
        </w:tc>
      </w:tr>
    </w:tbl>
    <w:p w:rsidR="00E3586E" w:rsidRDefault="00E3586E" w:rsidP="00676C37">
      <w:pPr>
        <w:rPr>
          <w:b/>
          <w:bCs/>
          <w:color w:val="000000"/>
        </w:rPr>
      </w:pPr>
    </w:p>
    <w:p w:rsidR="00E3586E" w:rsidRDefault="00E3586E" w:rsidP="00676C37">
      <w:pPr>
        <w:rPr>
          <w:b/>
          <w:bCs/>
          <w:color w:val="000000"/>
        </w:rPr>
      </w:pPr>
    </w:p>
    <w:p w:rsidR="00E3586E" w:rsidRPr="009E7B0A" w:rsidRDefault="00E3586E" w:rsidP="00676C37">
      <w:pPr>
        <w:rPr>
          <w:b/>
          <w:bCs/>
          <w:color w:val="000000"/>
        </w:rPr>
      </w:pPr>
    </w:p>
    <w:p w:rsidR="00E3586E" w:rsidRPr="009E7B0A" w:rsidRDefault="00E3586E" w:rsidP="00676C37">
      <w:pPr>
        <w:rPr>
          <w:b/>
          <w:bCs/>
          <w:color w:val="000000"/>
        </w:rPr>
      </w:pPr>
      <w:r w:rsidRPr="009E7B0A">
        <w:rPr>
          <w:b/>
          <w:bCs/>
          <w:color w:val="000000"/>
        </w:rPr>
        <w:t xml:space="preserve">                                                    </w:t>
      </w:r>
    </w:p>
    <w:p w:rsidR="00E3586E" w:rsidRPr="009E7B0A" w:rsidRDefault="00E3586E" w:rsidP="00676C37">
      <w:pPr>
        <w:jc w:val="center"/>
        <w:rPr>
          <w:b/>
          <w:sz w:val="32"/>
          <w:szCs w:val="32"/>
        </w:rPr>
      </w:pPr>
      <w:r w:rsidRPr="009E7B0A">
        <w:rPr>
          <w:b/>
          <w:sz w:val="32"/>
          <w:szCs w:val="32"/>
        </w:rPr>
        <w:t>ТЕНДЕРНА ДОКУМЕНТАЦІЯ</w:t>
      </w:r>
    </w:p>
    <w:p w:rsidR="00E3586E" w:rsidRPr="009E7B0A" w:rsidRDefault="00E3586E" w:rsidP="00676C37">
      <w:pPr>
        <w:jc w:val="center"/>
        <w:rPr>
          <w:b/>
          <w:sz w:val="32"/>
          <w:szCs w:val="32"/>
        </w:rPr>
      </w:pPr>
      <w:r w:rsidRPr="009E7B0A">
        <w:rPr>
          <w:b/>
          <w:sz w:val="32"/>
          <w:szCs w:val="32"/>
        </w:rPr>
        <w:t>ВІДКРИТІ ТОРГИ</w:t>
      </w:r>
      <w:r>
        <w:rPr>
          <w:b/>
          <w:sz w:val="32"/>
          <w:szCs w:val="32"/>
        </w:rPr>
        <w:t xml:space="preserve"> (з особливостями)</w:t>
      </w:r>
    </w:p>
    <w:p w:rsidR="00E3586E" w:rsidRPr="009E7B0A" w:rsidRDefault="00E3586E" w:rsidP="00676C37">
      <w:pPr>
        <w:jc w:val="center"/>
        <w:rPr>
          <w:b/>
        </w:rPr>
      </w:pPr>
    </w:p>
    <w:p w:rsidR="00E3586E" w:rsidRPr="00BA456B" w:rsidRDefault="00E3586E" w:rsidP="00800D9D">
      <w:pPr>
        <w:jc w:val="center"/>
      </w:pPr>
      <w:r w:rsidRPr="00BA456B">
        <w:t>на закупівлю товару</w:t>
      </w:r>
      <w:r>
        <w:t xml:space="preserve"> на </w:t>
      </w:r>
      <w:r>
        <w:rPr>
          <w:lang w:val="ru-RU"/>
        </w:rPr>
        <w:t>січень - квітень</w:t>
      </w:r>
      <w:r>
        <w:t xml:space="preserve"> 2024 року</w:t>
      </w:r>
    </w:p>
    <w:p w:rsidR="00E3586E" w:rsidRPr="00BA456B" w:rsidRDefault="00E3586E" w:rsidP="00800D9D">
      <w:pPr>
        <w:jc w:val="center"/>
      </w:pPr>
    </w:p>
    <w:p w:rsidR="00E3586E" w:rsidRPr="00BA456B" w:rsidRDefault="00E3586E" w:rsidP="00800D9D">
      <w:bookmarkStart w:id="0" w:name="n48"/>
      <w:bookmarkEnd w:id="0"/>
      <w:r w:rsidRPr="00BA456B">
        <w:rPr>
          <w:color w:val="000000"/>
        </w:rPr>
        <w:t> </w:t>
      </w:r>
    </w:p>
    <w:p w:rsidR="00E3586E" w:rsidRDefault="00E3586E" w:rsidP="00800D9D">
      <w:pPr>
        <w:widowControl w:val="0"/>
        <w:autoSpaceDE w:val="0"/>
        <w:jc w:val="center"/>
        <w:rPr>
          <w:b/>
          <w:color w:val="000000"/>
          <w:sz w:val="32"/>
          <w:szCs w:val="32"/>
          <w:shd w:val="clear" w:color="auto" w:fill="FDFEFD"/>
        </w:rPr>
      </w:pPr>
      <w:r w:rsidRPr="008C6099">
        <w:rPr>
          <w:b/>
          <w:color w:val="000000"/>
          <w:sz w:val="32"/>
          <w:szCs w:val="32"/>
        </w:rPr>
        <w:t> </w:t>
      </w:r>
      <w:r w:rsidRPr="008C6099">
        <w:rPr>
          <w:b/>
          <w:color w:val="000000"/>
          <w:sz w:val="32"/>
          <w:szCs w:val="32"/>
          <w:shd w:val="clear" w:color="auto" w:fill="FDFEFD"/>
        </w:rPr>
        <w:t xml:space="preserve">Газове паливо (природний газ) </w:t>
      </w:r>
    </w:p>
    <w:p w:rsidR="00E3586E" w:rsidRPr="008C6099" w:rsidRDefault="00E3586E" w:rsidP="00800D9D">
      <w:pPr>
        <w:widowControl w:val="0"/>
        <w:autoSpaceDE w:val="0"/>
        <w:jc w:val="center"/>
        <w:rPr>
          <w:rFonts w:ascii="Arial Narrow" w:hAnsi="Arial Narrow"/>
          <w:b/>
          <w:sz w:val="32"/>
          <w:szCs w:val="32"/>
        </w:rPr>
      </w:pPr>
      <w:r w:rsidRPr="008C6099">
        <w:rPr>
          <w:b/>
          <w:color w:val="000000"/>
          <w:sz w:val="32"/>
          <w:szCs w:val="32"/>
          <w:shd w:val="clear" w:color="auto" w:fill="FDFEFD"/>
        </w:rPr>
        <w:t>(</w:t>
      </w:r>
      <w:r w:rsidRPr="008C6099">
        <w:rPr>
          <w:b/>
          <w:bCs/>
          <w:sz w:val="32"/>
          <w:szCs w:val="32"/>
        </w:rPr>
        <w:t>код за ДК 021:2015 09120000-6 Газове паливо</w:t>
      </w:r>
      <w:r w:rsidRPr="008C6099">
        <w:rPr>
          <w:b/>
          <w:color w:val="000000"/>
          <w:sz w:val="32"/>
          <w:szCs w:val="32"/>
          <w:shd w:val="clear" w:color="auto" w:fill="FDFEFD"/>
        </w:rPr>
        <w:t>)</w:t>
      </w:r>
    </w:p>
    <w:p w:rsidR="00E3586E" w:rsidRPr="000C05BC" w:rsidRDefault="00E3586E" w:rsidP="000C05BC">
      <w:pPr>
        <w:jc w:val="center"/>
        <w:rPr>
          <w:b/>
          <w:sz w:val="28"/>
          <w:szCs w:val="28"/>
        </w:rPr>
      </w:pPr>
    </w:p>
    <w:p w:rsidR="00E3586E" w:rsidRDefault="00E3586E" w:rsidP="00676C37">
      <w:pPr>
        <w:rPr>
          <w:color w:val="000000"/>
        </w:rPr>
      </w:pPr>
      <w:r w:rsidRPr="009E7B0A">
        <w:rPr>
          <w:color w:val="000000"/>
        </w:rPr>
        <w:t> </w:t>
      </w:r>
    </w:p>
    <w:p w:rsidR="00E3586E" w:rsidRDefault="00E3586E" w:rsidP="00676C37">
      <w:pPr>
        <w:rPr>
          <w:color w:val="000000"/>
        </w:rPr>
      </w:pPr>
    </w:p>
    <w:p w:rsidR="00E3586E" w:rsidRDefault="00E3586E" w:rsidP="00676C37">
      <w:pPr>
        <w:rPr>
          <w:color w:val="000000"/>
        </w:rPr>
      </w:pPr>
    </w:p>
    <w:p w:rsidR="00E3586E" w:rsidRDefault="00E3586E" w:rsidP="00676C37">
      <w:pPr>
        <w:rPr>
          <w:color w:val="000000"/>
        </w:rPr>
      </w:pPr>
    </w:p>
    <w:p w:rsidR="00E3586E" w:rsidRDefault="00E3586E" w:rsidP="00676C37">
      <w:pPr>
        <w:rPr>
          <w:color w:val="000000"/>
        </w:rPr>
      </w:pPr>
    </w:p>
    <w:p w:rsidR="00E3586E" w:rsidRDefault="00E3586E" w:rsidP="00676C37">
      <w:pPr>
        <w:rPr>
          <w:color w:val="000000"/>
        </w:rPr>
      </w:pPr>
    </w:p>
    <w:p w:rsidR="00E3586E" w:rsidRDefault="00E3586E" w:rsidP="00676C37">
      <w:pPr>
        <w:rPr>
          <w:color w:val="000000"/>
        </w:rPr>
      </w:pPr>
    </w:p>
    <w:p w:rsidR="00E3586E" w:rsidRDefault="00E3586E" w:rsidP="00676C37">
      <w:pPr>
        <w:rPr>
          <w:color w:val="000000"/>
        </w:rPr>
      </w:pPr>
    </w:p>
    <w:p w:rsidR="00E3586E" w:rsidRDefault="00E3586E" w:rsidP="00676C37">
      <w:pPr>
        <w:rPr>
          <w:color w:val="000000"/>
        </w:rPr>
      </w:pPr>
    </w:p>
    <w:p w:rsidR="00E3586E" w:rsidRDefault="00E3586E" w:rsidP="00676C37">
      <w:pPr>
        <w:rPr>
          <w:color w:val="000000"/>
        </w:rPr>
      </w:pPr>
    </w:p>
    <w:p w:rsidR="00E3586E" w:rsidRDefault="00E3586E" w:rsidP="00676C37">
      <w:pPr>
        <w:rPr>
          <w:color w:val="000000"/>
        </w:rPr>
      </w:pPr>
    </w:p>
    <w:p w:rsidR="00E3586E" w:rsidRDefault="00E3586E" w:rsidP="00676C37"/>
    <w:p w:rsidR="00E3586E" w:rsidRDefault="00E3586E" w:rsidP="00676C37"/>
    <w:p w:rsidR="00E3586E" w:rsidRDefault="00E3586E" w:rsidP="00676C37"/>
    <w:p w:rsidR="00E3586E" w:rsidRDefault="00E3586E" w:rsidP="00676C37"/>
    <w:p w:rsidR="00E3586E" w:rsidRDefault="00E3586E" w:rsidP="00676C37"/>
    <w:p w:rsidR="00E3586E" w:rsidRDefault="00E3586E" w:rsidP="00676C37"/>
    <w:p w:rsidR="00E3586E" w:rsidRDefault="00E3586E" w:rsidP="00676C37"/>
    <w:p w:rsidR="00E3586E" w:rsidRPr="009E7B0A" w:rsidRDefault="00E3586E" w:rsidP="00676C37"/>
    <w:p w:rsidR="00E3586E" w:rsidRDefault="00E3586E" w:rsidP="00676C37">
      <w:pPr>
        <w:jc w:val="center"/>
        <w:rPr>
          <w:color w:val="000000"/>
        </w:rPr>
      </w:pPr>
      <w:r>
        <w:rPr>
          <w:color w:val="000000"/>
        </w:rPr>
        <w:t>м. Чернівці – 2023</w:t>
      </w:r>
      <w:r w:rsidRPr="009E7B0A">
        <w:rPr>
          <w:color w:val="000000"/>
        </w:rPr>
        <w:t xml:space="preserve"> рік</w:t>
      </w:r>
    </w:p>
    <w:p w:rsidR="00E3586E" w:rsidRDefault="00E3586E" w:rsidP="00676C37">
      <w:pPr>
        <w:jc w:val="center"/>
        <w:rPr>
          <w:color w:val="000000"/>
        </w:rPr>
      </w:pPr>
    </w:p>
    <w:p w:rsidR="00E3586E" w:rsidRPr="009E7B0A" w:rsidRDefault="00E3586E" w:rsidP="00676C37">
      <w:pPr>
        <w:jc w:val="center"/>
        <w:rPr>
          <w:color w:val="000000"/>
        </w:rPr>
      </w:pPr>
    </w:p>
    <w:p w:rsidR="00E3586E" w:rsidRPr="004A478B" w:rsidRDefault="00E3586E"/>
    <w:p w:rsidR="00E3586E" w:rsidRPr="004A478B" w:rsidRDefault="00E3586E" w:rsidP="00F40587">
      <w:pPr>
        <w:tabs>
          <w:tab w:val="left" w:pos="10076"/>
          <w:tab w:val="left" w:pos="10992"/>
          <w:tab w:val="left" w:pos="11908"/>
          <w:tab w:val="left" w:pos="12824"/>
          <w:tab w:val="left" w:pos="13740"/>
          <w:tab w:val="left" w:pos="14656"/>
        </w:tabs>
        <w:spacing w:after="360"/>
        <w:jc w:val="center"/>
        <w:rPr>
          <w:b/>
          <w:lang w:eastAsia="uk-UA"/>
        </w:rPr>
      </w:pPr>
      <w:r w:rsidRPr="004A478B">
        <w:rPr>
          <w:b/>
          <w:lang w:eastAsia="uk-UA"/>
        </w:rPr>
        <w:t>ЗМІСТ</w:t>
      </w:r>
    </w:p>
    <w:tbl>
      <w:tblPr>
        <w:tblW w:w="9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425"/>
      </w:tblGrid>
      <w:tr w:rsidR="00E3586E" w:rsidRPr="004A478B" w:rsidTr="001B771D">
        <w:tc>
          <w:tcPr>
            <w:tcW w:w="1526"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b/>
                <w:lang w:eastAsia="uk-UA"/>
              </w:rPr>
            </w:pPr>
            <w:r w:rsidRPr="001B771D">
              <w:rPr>
                <w:b/>
                <w:lang w:eastAsia="uk-UA"/>
              </w:rPr>
              <w:lastRenderedPageBreak/>
              <w:t>РОЗДІЛ І</w:t>
            </w:r>
          </w:p>
        </w:tc>
        <w:tc>
          <w:tcPr>
            <w:tcW w:w="8425"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b/>
                <w:lang w:eastAsia="uk-UA"/>
              </w:rPr>
            </w:pPr>
            <w:r w:rsidRPr="001B771D">
              <w:rPr>
                <w:b/>
                <w:bCs/>
                <w:lang w:eastAsia="en-US"/>
              </w:rPr>
              <w:t>Загальні положення</w:t>
            </w:r>
            <w:r w:rsidRPr="001B771D">
              <w:rPr>
                <w:b/>
                <w:lang w:eastAsia="en-US"/>
              </w:rPr>
              <w:t> </w:t>
            </w:r>
          </w:p>
        </w:tc>
      </w:tr>
      <w:tr w:rsidR="00E3586E" w:rsidRPr="004A478B" w:rsidTr="001B771D">
        <w:tc>
          <w:tcPr>
            <w:tcW w:w="1526"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b/>
                <w:lang w:eastAsia="uk-UA"/>
              </w:rPr>
            </w:pPr>
            <w:r w:rsidRPr="001B771D">
              <w:rPr>
                <w:b/>
                <w:lang w:eastAsia="uk-UA"/>
              </w:rPr>
              <w:t>РОЗДІЛ II</w:t>
            </w:r>
          </w:p>
        </w:tc>
        <w:tc>
          <w:tcPr>
            <w:tcW w:w="8425"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b/>
                <w:lang w:eastAsia="uk-UA"/>
              </w:rPr>
            </w:pPr>
            <w:r w:rsidRPr="001B771D">
              <w:rPr>
                <w:b/>
                <w:bCs/>
                <w:lang w:eastAsia="en-US"/>
              </w:rPr>
              <w:t>Порядок унесення змін та надання роз’яснень до тендерної документації</w:t>
            </w:r>
            <w:r w:rsidRPr="001B771D">
              <w:rPr>
                <w:b/>
                <w:lang w:eastAsia="en-US"/>
              </w:rPr>
              <w:t> </w:t>
            </w:r>
          </w:p>
        </w:tc>
      </w:tr>
      <w:tr w:rsidR="00E3586E" w:rsidRPr="004A478B" w:rsidTr="001B771D">
        <w:tc>
          <w:tcPr>
            <w:tcW w:w="1526"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b/>
                <w:lang w:eastAsia="uk-UA"/>
              </w:rPr>
            </w:pPr>
            <w:r w:rsidRPr="001B771D">
              <w:rPr>
                <w:b/>
                <w:lang w:eastAsia="uk-UA"/>
              </w:rPr>
              <w:t>РОЗДІЛ III</w:t>
            </w:r>
          </w:p>
        </w:tc>
        <w:tc>
          <w:tcPr>
            <w:tcW w:w="8425"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b/>
                <w:lang w:eastAsia="uk-UA"/>
              </w:rPr>
            </w:pPr>
            <w:r w:rsidRPr="001B771D">
              <w:rPr>
                <w:b/>
                <w:bCs/>
                <w:lang w:eastAsia="en-US"/>
              </w:rPr>
              <w:t>Інструкція з підготовки тендерної пропозиції</w:t>
            </w:r>
          </w:p>
        </w:tc>
      </w:tr>
      <w:tr w:rsidR="00E3586E" w:rsidRPr="004A478B" w:rsidTr="001B771D">
        <w:tc>
          <w:tcPr>
            <w:tcW w:w="1526"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b/>
                <w:lang w:eastAsia="uk-UA"/>
              </w:rPr>
            </w:pPr>
            <w:r w:rsidRPr="001B771D">
              <w:rPr>
                <w:b/>
                <w:lang w:eastAsia="uk-UA"/>
              </w:rPr>
              <w:t xml:space="preserve">РОЗДІЛ IV </w:t>
            </w:r>
          </w:p>
        </w:tc>
        <w:tc>
          <w:tcPr>
            <w:tcW w:w="8425"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b/>
                <w:lang w:eastAsia="uk-UA"/>
              </w:rPr>
            </w:pPr>
            <w:r w:rsidRPr="001B771D">
              <w:rPr>
                <w:b/>
                <w:bCs/>
                <w:lang w:eastAsia="en-US"/>
              </w:rPr>
              <w:t>Подання та розкриття тендерних пропозицій</w:t>
            </w:r>
          </w:p>
        </w:tc>
      </w:tr>
      <w:tr w:rsidR="00E3586E" w:rsidRPr="004A478B" w:rsidTr="001B771D">
        <w:tc>
          <w:tcPr>
            <w:tcW w:w="1526"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b/>
                <w:lang w:eastAsia="uk-UA"/>
              </w:rPr>
            </w:pPr>
            <w:r w:rsidRPr="001B771D">
              <w:rPr>
                <w:b/>
                <w:lang w:eastAsia="uk-UA"/>
              </w:rPr>
              <w:t>РОЗДІЛ V</w:t>
            </w:r>
          </w:p>
        </w:tc>
        <w:tc>
          <w:tcPr>
            <w:tcW w:w="8425"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b/>
                <w:lang w:eastAsia="uk-UA"/>
              </w:rPr>
            </w:pPr>
            <w:r w:rsidRPr="001B771D">
              <w:rPr>
                <w:b/>
                <w:bCs/>
                <w:lang w:eastAsia="en-US"/>
              </w:rPr>
              <w:t>Оцінка тендерної пропозиції</w:t>
            </w:r>
          </w:p>
        </w:tc>
      </w:tr>
      <w:tr w:rsidR="00E3586E" w:rsidRPr="004A478B" w:rsidTr="001B771D">
        <w:tc>
          <w:tcPr>
            <w:tcW w:w="1526"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b/>
                <w:lang w:eastAsia="uk-UA"/>
              </w:rPr>
            </w:pPr>
            <w:r w:rsidRPr="001B771D">
              <w:rPr>
                <w:b/>
                <w:lang w:eastAsia="uk-UA"/>
              </w:rPr>
              <w:t>РОЗДІЛ VI</w:t>
            </w:r>
          </w:p>
        </w:tc>
        <w:tc>
          <w:tcPr>
            <w:tcW w:w="8425"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b/>
                <w:lang w:eastAsia="uk-UA"/>
              </w:rPr>
            </w:pPr>
            <w:r w:rsidRPr="001B771D">
              <w:rPr>
                <w:b/>
                <w:lang w:eastAsia="en-US"/>
              </w:rPr>
              <w:t>Результати торгів та укладання договору про закупівлю</w:t>
            </w:r>
          </w:p>
        </w:tc>
      </w:tr>
      <w:tr w:rsidR="00E3586E" w:rsidRPr="004A478B" w:rsidTr="001B771D">
        <w:tc>
          <w:tcPr>
            <w:tcW w:w="1526"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i/>
                <w:lang w:eastAsia="uk-UA"/>
              </w:rPr>
            </w:pPr>
            <w:r w:rsidRPr="001B771D">
              <w:rPr>
                <w:i/>
                <w:lang w:eastAsia="uk-UA"/>
              </w:rPr>
              <w:t>Додаток 1</w:t>
            </w:r>
          </w:p>
        </w:tc>
        <w:tc>
          <w:tcPr>
            <w:tcW w:w="8425"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i/>
                <w:lang w:eastAsia="uk-UA"/>
              </w:rPr>
            </w:pPr>
            <w:r w:rsidRPr="001B771D">
              <w:rPr>
                <w:i/>
                <w:lang w:eastAsia="uk-UA"/>
              </w:rPr>
              <w:t>Кваліфікаційні критерії та перелік інших документів</w:t>
            </w:r>
          </w:p>
        </w:tc>
      </w:tr>
      <w:tr w:rsidR="00E3586E" w:rsidRPr="004A478B" w:rsidTr="001B771D">
        <w:tc>
          <w:tcPr>
            <w:tcW w:w="1526"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i/>
                <w:lang w:eastAsia="uk-UA"/>
              </w:rPr>
            </w:pPr>
            <w:r w:rsidRPr="001B771D">
              <w:rPr>
                <w:i/>
                <w:lang w:eastAsia="uk-UA"/>
              </w:rPr>
              <w:t>Додаток 2</w:t>
            </w:r>
          </w:p>
        </w:tc>
        <w:tc>
          <w:tcPr>
            <w:tcW w:w="8425"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i/>
                <w:lang w:eastAsia="uk-UA"/>
              </w:rPr>
            </w:pPr>
            <w:r w:rsidRPr="001B771D">
              <w:rPr>
                <w:i/>
                <w:color w:val="000000"/>
                <w:lang w:eastAsia="uk-UA"/>
              </w:rPr>
              <w:t>Перелік документів, що підтверджують відсутність підстав, визначених у частинах першій та другій статті 17 Закону</w:t>
            </w:r>
          </w:p>
        </w:tc>
      </w:tr>
      <w:tr w:rsidR="00E3586E" w:rsidRPr="004A478B" w:rsidTr="001B771D">
        <w:tc>
          <w:tcPr>
            <w:tcW w:w="1526"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i/>
                <w:lang w:eastAsia="uk-UA"/>
              </w:rPr>
            </w:pPr>
            <w:r w:rsidRPr="001B771D">
              <w:rPr>
                <w:i/>
                <w:lang w:eastAsia="uk-UA"/>
              </w:rPr>
              <w:t xml:space="preserve">Додаток 3 </w:t>
            </w:r>
          </w:p>
        </w:tc>
        <w:tc>
          <w:tcPr>
            <w:tcW w:w="8425"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i/>
                <w:lang w:eastAsia="uk-UA"/>
              </w:rPr>
            </w:pPr>
            <w:r w:rsidRPr="001B771D">
              <w:rPr>
                <w:i/>
                <w:color w:val="000000"/>
                <w:lang w:eastAsia="uk-UA"/>
              </w:rPr>
              <w:t>Форма «Тендерна пропозиція»</w:t>
            </w:r>
          </w:p>
        </w:tc>
      </w:tr>
      <w:tr w:rsidR="00E3586E" w:rsidRPr="004A478B" w:rsidTr="001B771D">
        <w:tc>
          <w:tcPr>
            <w:tcW w:w="1526"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i/>
                <w:lang w:eastAsia="uk-UA"/>
              </w:rPr>
            </w:pPr>
            <w:r w:rsidRPr="001B771D">
              <w:rPr>
                <w:i/>
                <w:lang w:eastAsia="uk-UA"/>
              </w:rPr>
              <w:t>Додаток 4</w:t>
            </w:r>
          </w:p>
        </w:tc>
        <w:tc>
          <w:tcPr>
            <w:tcW w:w="8425" w:type="dxa"/>
          </w:tcPr>
          <w:p w:rsidR="00E3586E" w:rsidRPr="001B771D" w:rsidRDefault="00E3586E" w:rsidP="001B771D">
            <w:pPr>
              <w:spacing w:before="120" w:after="120"/>
              <w:rPr>
                <w:i/>
                <w:lang w:eastAsia="uk-UA"/>
              </w:rPr>
            </w:pPr>
            <w:r w:rsidRPr="001B771D">
              <w:rPr>
                <w:i/>
                <w:lang w:eastAsia="uk-UA"/>
              </w:rPr>
              <w:t>Інформація про технічні, якісні та інші характеристики предмета закупівлі</w:t>
            </w:r>
          </w:p>
        </w:tc>
      </w:tr>
      <w:tr w:rsidR="00E3586E" w:rsidRPr="004A478B" w:rsidTr="001B771D">
        <w:tc>
          <w:tcPr>
            <w:tcW w:w="1526"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i/>
                <w:lang w:eastAsia="uk-UA"/>
              </w:rPr>
            </w:pPr>
            <w:r w:rsidRPr="001B771D">
              <w:rPr>
                <w:i/>
                <w:lang w:eastAsia="uk-UA"/>
              </w:rPr>
              <w:t>Додаток 5</w:t>
            </w:r>
          </w:p>
        </w:tc>
        <w:tc>
          <w:tcPr>
            <w:tcW w:w="8425" w:type="dxa"/>
          </w:tcPr>
          <w:p w:rsidR="00E3586E" w:rsidRPr="001B771D" w:rsidRDefault="00E3586E" w:rsidP="001B771D">
            <w:pPr>
              <w:spacing w:before="120" w:after="120"/>
              <w:rPr>
                <w:i/>
                <w:lang w:eastAsia="uk-UA"/>
              </w:rPr>
            </w:pPr>
            <w:r w:rsidRPr="001B771D">
              <w:rPr>
                <w:i/>
                <w:lang w:eastAsia="uk-UA"/>
              </w:rPr>
              <w:t>Проєкт договору про закупівлю</w:t>
            </w:r>
          </w:p>
        </w:tc>
      </w:tr>
      <w:tr w:rsidR="00E3586E" w:rsidRPr="004A478B" w:rsidTr="001B771D">
        <w:trPr>
          <w:trHeight w:val="423"/>
        </w:trPr>
        <w:tc>
          <w:tcPr>
            <w:tcW w:w="1526"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i/>
                <w:lang w:eastAsia="uk-UA"/>
              </w:rPr>
            </w:pPr>
            <w:r w:rsidRPr="001B771D">
              <w:rPr>
                <w:i/>
                <w:lang w:eastAsia="uk-UA"/>
              </w:rPr>
              <w:t>Додаток 6</w:t>
            </w:r>
          </w:p>
        </w:tc>
        <w:tc>
          <w:tcPr>
            <w:tcW w:w="8425" w:type="dxa"/>
          </w:tcPr>
          <w:p w:rsidR="00E3586E" w:rsidRPr="001B771D" w:rsidRDefault="00E3586E" w:rsidP="001B771D">
            <w:pPr>
              <w:shd w:val="clear" w:color="auto" w:fill="FFFFFF"/>
              <w:spacing w:before="120" w:after="120"/>
              <w:jc w:val="both"/>
              <w:rPr>
                <w:b/>
                <w:i/>
                <w:lang w:eastAsia="uk-UA"/>
              </w:rPr>
            </w:pPr>
            <w:r w:rsidRPr="001B771D">
              <w:rPr>
                <w:i/>
                <w:lang w:eastAsia="ar-SA"/>
              </w:rPr>
              <w:t>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p>
        </w:tc>
      </w:tr>
      <w:tr w:rsidR="00E3586E" w:rsidRPr="004A478B" w:rsidTr="001B771D">
        <w:trPr>
          <w:trHeight w:val="423"/>
        </w:trPr>
        <w:tc>
          <w:tcPr>
            <w:tcW w:w="1526" w:type="dxa"/>
          </w:tcPr>
          <w:p w:rsidR="00E3586E" w:rsidRPr="001B771D" w:rsidRDefault="00E3586E" w:rsidP="001B771D">
            <w:pPr>
              <w:tabs>
                <w:tab w:val="left" w:pos="10076"/>
                <w:tab w:val="left" w:pos="10992"/>
                <w:tab w:val="left" w:pos="11908"/>
                <w:tab w:val="left" w:pos="12824"/>
                <w:tab w:val="left" w:pos="13740"/>
                <w:tab w:val="left" w:pos="14656"/>
              </w:tabs>
              <w:spacing w:before="120" w:after="120"/>
              <w:rPr>
                <w:i/>
                <w:lang w:eastAsia="uk-UA"/>
              </w:rPr>
            </w:pPr>
            <w:r w:rsidRPr="001B771D">
              <w:rPr>
                <w:i/>
                <w:lang w:eastAsia="uk-UA"/>
              </w:rPr>
              <w:t>Додаток 7</w:t>
            </w:r>
          </w:p>
        </w:tc>
        <w:tc>
          <w:tcPr>
            <w:tcW w:w="8425" w:type="dxa"/>
          </w:tcPr>
          <w:p w:rsidR="00E3586E" w:rsidRPr="001B771D" w:rsidRDefault="00E3586E" w:rsidP="001B771D">
            <w:pPr>
              <w:shd w:val="clear" w:color="auto" w:fill="FFFFFF"/>
              <w:spacing w:before="120" w:after="120"/>
              <w:jc w:val="both"/>
              <w:rPr>
                <w:i/>
                <w:lang w:eastAsia="ar-SA"/>
              </w:rPr>
            </w:pPr>
            <w:r w:rsidRPr="001B771D">
              <w:rPr>
                <w:i/>
                <w:lang w:eastAsia="ar-SA"/>
              </w:rPr>
              <w:t>Відомості про учасника</w:t>
            </w:r>
          </w:p>
        </w:tc>
      </w:tr>
    </w:tbl>
    <w:p w:rsidR="00E3586E" w:rsidRPr="004A478B" w:rsidRDefault="00E3586E"/>
    <w:p w:rsidR="00E3586E" w:rsidRPr="004A478B" w:rsidRDefault="00E3586E"/>
    <w:p w:rsidR="00E3586E" w:rsidRPr="004A478B" w:rsidRDefault="00E3586E"/>
    <w:p w:rsidR="00E3586E" w:rsidRPr="004A478B" w:rsidRDefault="00E3586E"/>
    <w:p w:rsidR="00E3586E" w:rsidRPr="004A478B" w:rsidRDefault="00E3586E"/>
    <w:p w:rsidR="00E3586E" w:rsidRPr="004A478B" w:rsidRDefault="00E3586E"/>
    <w:p w:rsidR="00E3586E" w:rsidRPr="004A478B" w:rsidRDefault="00E3586E"/>
    <w:p w:rsidR="00E3586E" w:rsidRPr="004A478B" w:rsidRDefault="00E3586E"/>
    <w:p w:rsidR="00E3586E" w:rsidRPr="004A478B" w:rsidRDefault="00E3586E"/>
    <w:p w:rsidR="00E3586E" w:rsidRPr="004A478B" w:rsidRDefault="00E3586E"/>
    <w:p w:rsidR="00E3586E" w:rsidRPr="004A478B" w:rsidRDefault="00E3586E"/>
    <w:p w:rsidR="00E3586E" w:rsidRPr="004A478B" w:rsidRDefault="00E3586E"/>
    <w:p w:rsidR="00E3586E" w:rsidRPr="004A478B" w:rsidRDefault="00E3586E"/>
    <w:p w:rsidR="00E3586E" w:rsidRPr="004A478B" w:rsidRDefault="00E3586E"/>
    <w:p w:rsidR="00E3586E" w:rsidRPr="004A478B" w:rsidRDefault="00E3586E"/>
    <w:p w:rsidR="00E3586E" w:rsidRPr="004A478B" w:rsidRDefault="00E3586E"/>
    <w:p w:rsidR="00E3586E" w:rsidRPr="004A478B" w:rsidRDefault="00E3586E"/>
    <w:p w:rsidR="00E3586E" w:rsidRPr="004A478B" w:rsidRDefault="00E3586E"/>
    <w:p w:rsidR="00E3586E" w:rsidRDefault="00E3586E"/>
    <w:p w:rsidR="00E3586E" w:rsidRDefault="00E3586E"/>
    <w:p w:rsidR="00E3586E" w:rsidRPr="004A478B" w:rsidRDefault="00E3586E"/>
    <w:p w:rsidR="00E3586E" w:rsidRPr="004A478B" w:rsidRDefault="00E3586E"/>
    <w:p w:rsidR="00E3586E" w:rsidRPr="004A478B" w:rsidRDefault="00E3586E"/>
    <w:p w:rsidR="00E3586E" w:rsidRPr="004A478B" w:rsidRDefault="00E3586E"/>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731"/>
        <w:gridCol w:w="7373"/>
      </w:tblGrid>
      <w:tr w:rsidR="00E3586E" w:rsidRPr="001A0512" w:rsidTr="00C662BD">
        <w:trPr>
          <w:trHeight w:val="522"/>
          <w:jc w:val="center"/>
        </w:trPr>
        <w:tc>
          <w:tcPr>
            <w:tcW w:w="527" w:type="dxa"/>
            <w:vAlign w:val="center"/>
          </w:tcPr>
          <w:p w:rsidR="00E3586E" w:rsidRPr="001A0512" w:rsidRDefault="00E3586E" w:rsidP="00A8161D">
            <w:pPr>
              <w:widowControl w:val="0"/>
              <w:spacing w:beforeLines="40" w:before="96" w:afterLines="40" w:after="96"/>
              <w:contextualSpacing/>
              <w:jc w:val="center"/>
              <w:rPr>
                <w:color w:val="000000"/>
                <w:lang w:eastAsia="uk-UA"/>
              </w:rPr>
            </w:pPr>
            <w:r w:rsidRPr="001A0512">
              <w:rPr>
                <w:color w:val="000000"/>
                <w:lang w:eastAsia="uk-UA"/>
              </w:rPr>
              <w:t>№</w:t>
            </w:r>
          </w:p>
        </w:tc>
        <w:tc>
          <w:tcPr>
            <w:tcW w:w="10104" w:type="dxa"/>
            <w:gridSpan w:val="2"/>
            <w:vAlign w:val="center"/>
          </w:tcPr>
          <w:p w:rsidR="00E3586E" w:rsidRPr="001A0512" w:rsidRDefault="00E3586E" w:rsidP="00A8161D">
            <w:pPr>
              <w:widowControl w:val="0"/>
              <w:spacing w:beforeLines="40" w:before="96" w:afterLines="40" w:after="96"/>
              <w:contextualSpacing/>
              <w:jc w:val="center"/>
              <w:rPr>
                <w:b/>
                <w:color w:val="000000"/>
                <w:lang w:eastAsia="uk-UA"/>
              </w:rPr>
            </w:pPr>
            <w:r w:rsidRPr="001A0512">
              <w:rPr>
                <w:b/>
                <w:bdr w:val="none" w:sz="0" w:space="0" w:color="auto" w:frame="1"/>
                <w:lang w:eastAsia="uk-UA"/>
              </w:rPr>
              <w:t>І. Загальні положення</w:t>
            </w:r>
          </w:p>
        </w:tc>
      </w:tr>
      <w:tr w:rsidR="00E3586E" w:rsidRPr="001A0512" w:rsidTr="00C662BD">
        <w:trPr>
          <w:trHeight w:val="1664"/>
          <w:jc w:val="center"/>
        </w:trPr>
        <w:tc>
          <w:tcPr>
            <w:tcW w:w="527" w:type="dxa"/>
            <w:vAlign w:val="center"/>
          </w:tcPr>
          <w:p w:rsidR="00E3586E" w:rsidRPr="001A0512" w:rsidRDefault="00E3586E" w:rsidP="00A8161D">
            <w:pPr>
              <w:widowControl w:val="0"/>
              <w:spacing w:beforeLines="40" w:before="96" w:afterLines="40" w:after="96"/>
              <w:contextualSpacing/>
              <w:jc w:val="center"/>
              <w:rPr>
                <w:color w:val="000000"/>
                <w:lang w:eastAsia="uk-UA"/>
              </w:rPr>
            </w:pPr>
            <w:r w:rsidRPr="001A0512">
              <w:rPr>
                <w:color w:val="000000"/>
                <w:lang w:eastAsia="uk-UA"/>
              </w:rPr>
              <w:lastRenderedPageBreak/>
              <w:t>1</w:t>
            </w:r>
          </w:p>
        </w:tc>
        <w:tc>
          <w:tcPr>
            <w:tcW w:w="2731" w:type="dxa"/>
            <w:vAlign w:val="center"/>
          </w:tcPr>
          <w:p w:rsidR="00E3586E" w:rsidRPr="001A0512" w:rsidRDefault="00E3586E" w:rsidP="00A8161D">
            <w:pPr>
              <w:widowControl w:val="0"/>
              <w:spacing w:beforeLines="40" w:before="96" w:afterLines="40" w:after="96"/>
              <w:ind w:right="172"/>
              <w:contextualSpacing/>
              <w:jc w:val="center"/>
              <w:rPr>
                <w:b/>
                <w:color w:val="000000"/>
                <w:lang w:eastAsia="uk-UA"/>
              </w:rPr>
            </w:pPr>
            <w:r w:rsidRPr="001A0512">
              <w:rPr>
                <w:b/>
                <w:lang w:eastAsia="uk-UA"/>
              </w:rPr>
              <w:t>Терміни, які вживаються в тендерній документації</w:t>
            </w:r>
          </w:p>
        </w:tc>
        <w:tc>
          <w:tcPr>
            <w:tcW w:w="7373" w:type="dxa"/>
          </w:tcPr>
          <w:p w:rsidR="00E3586E" w:rsidRPr="001A0512" w:rsidRDefault="00E3586E" w:rsidP="004A478B">
            <w:pPr>
              <w:tabs>
                <w:tab w:val="left" w:pos="722"/>
              </w:tabs>
              <w:ind w:firstLine="241"/>
              <w:jc w:val="both"/>
            </w:pPr>
            <w:r w:rsidRPr="001A0512">
              <w:t xml:space="preserve">Тендерну документацію розроблено відповідно до вимог </w:t>
            </w:r>
            <w:bookmarkStart w:id="1" w:name="_Hlk117514965"/>
            <w:r w:rsidRPr="001A0512">
              <w:t xml:space="preserve">Закону України «Про публічні закупівлі» (далі - Закон) та з урахуванням </w:t>
            </w:r>
            <w:bookmarkStart w:id="2" w:name="_Hlk117515199"/>
            <w:r w:rsidRPr="001A0512">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bookmarkEnd w:id="1"/>
            <w:bookmarkEnd w:id="2"/>
            <w:r w:rsidRPr="001A0512">
              <w:t xml:space="preserve">(далі - Особливості). </w:t>
            </w:r>
          </w:p>
          <w:p w:rsidR="00E3586E" w:rsidRPr="001A0512" w:rsidRDefault="00E3586E" w:rsidP="004A478B">
            <w:pPr>
              <w:tabs>
                <w:tab w:val="left" w:pos="722"/>
              </w:tabs>
              <w:ind w:firstLine="241"/>
              <w:jc w:val="both"/>
            </w:pPr>
            <w:r w:rsidRPr="001A0512">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50" w:before="120" w:afterLines="50" w:after="120"/>
              <w:contextualSpacing/>
              <w:jc w:val="center"/>
              <w:rPr>
                <w:color w:val="000000"/>
                <w:lang w:eastAsia="uk-UA"/>
              </w:rPr>
            </w:pPr>
            <w:r w:rsidRPr="001A0512">
              <w:rPr>
                <w:color w:val="000000"/>
                <w:lang w:eastAsia="uk-UA"/>
              </w:rPr>
              <w:t>2</w:t>
            </w:r>
          </w:p>
        </w:tc>
        <w:tc>
          <w:tcPr>
            <w:tcW w:w="2731" w:type="dxa"/>
            <w:vAlign w:val="center"/>
          </w:tcPr>
          <w:p w:rsidR="00E3586E" w:rsidRPr="001A0512" w:rsidRDefault="00E3586E" w:rsidP="00A8161D">
            <w:pPr>
              <w:widowControl w:val="0"/>
              <w:spacing w:beforeLines="50" w:before="120" w:afterLines="50" w:after="120"/>
              <w:contextualSpacing/>
              <w:jc w:val="center"/>
              <w:rPr>
                <w:b/>
                <w:color w:val="000000"/>
                <w:lang w:eastAsia="uk-UA"/>
              </w:rPr>
            </w:pPr>
            <w:r w:rsidRPr="001A0512">
              <w:rPr>
                <w:b/>
                <w:lang w:eastAsia="uk-UA"/>
              </w:rPr>
              <w:t>Інформація про замовника торгів</w:t>
            </w:r>
          </w:p>
        </w:tc>
        <w:tc>
          <w:tcPr>
            <w:tcW w:w="7373" w:type="dxa"/>
          </w:tcPr>
          <w:p w:rsidR="00E3586E" w:rsidRPr="001A0512" w:rsidRDefault="00E3586E" w:rsidP="00A8161D">
            <w:pPr>
              <w:widowControl w:val="0"/>
              <w:tabs>
                <w:tab w:val="left" w:pos="722"/>
              </w:tabs>
              <w:spacing w:beforeLines="50" w:before="120" w:afterLines="50" w:after="120"/>
              <w:contextualSpacing/>
              <w:jc w:val="both"/>
              <w:rPr>
                <w:color w:val="000000"/>
                <w:lang w:eastAsia="uk-UA"/>
              </w:rPr>
            </w:pP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50" w:before="120" w:afterLines="50" w:after="120"/>
              <w:contextualSpacing/>
              <w:jc w:val="center"/>
              <w:rPr>
                <w:color w:val="000000"/>
                <w:lang w:eastAsia="uk-UA"/>
              </w:rPr>
            </w:pPr>
            <w:r w:rsidRPr="001A0512">
              <w:rPr>
                <w:color w:val="000000"/>
                <w:lang w:eastAsia="uk-UA"/>
              </w:rPr>
              <w:t>2.1</w:t>
            </w:r>
          </w:p>
        </w:tc>
        <w:tc>
          <w:tcPr>
            <w:tcW w:w="2731" w:type="dxa"/>
            <w:vAlign w:val="center"/>
          </w:tcPr>
          <w:p w:rsidR="00E3586E" w:rsidRPr="001A0512" w:rsidRDefault="00E3586E" w:rsidP="00A8161D">
            <w:pPr>
              <w:widowControl w:val="0"/>
              <w:spacing w:beforeLines="50" w:before="120" w:afterLines="50" w:after="120"/>
              <w:ind w:right="113"/>
              <w:contextualSpacing/>
              <w:jc w:val="center"/>
              <w:rPr>
                <w:lang w:eastAsia="uk-UA"/>
              </w:rPr>
            </w:pPr>
            <w:r w:rsidRPr="001A0512">
              <w:rPr>
                <w:lang w:eastAsia="uk-UA"/>
              </w:rPr>
              <w:t>повне найменування</w:t>
            </w:r>
          </w:p>
        </w:tc>
        <w:tc>
          <w:tcPr>
            <w:tcW w:w="7373" w:type="dxa"/>
          </w:tcPr>
          <w:p w:rsidR="00E3586E" w:rsidRPr="001A0512" w:rsidRDefault="00A8161D" w:rsidP="00A8161D">
            <w:pPr>
              <w:widowControl w:val="0"/>
              <w:tabs>
                <w:tab w:val="left" w:pos="722"/>
              </w:tabs>
              <w:spacing w:beforeLines="50" w:before="120" w:afterLines="50" w:after="120"/>
              <w:ind w:firstLine="241"/>
              <w:contextualSpacing/>
              <w:jc w:val="both"/>
              <w:rPr>
                <w:color w:val="000000"/>
                <w:lang w:eastAsia="uk-UA"/>
              </w:rPr>
            </w:pPr>
            <w:r w:rsidRPr="00A8161D">
              <w:rPr>
                <w:b/>
                <w:iCs/>
              </w:rPr>
              <w:t>Чернівецький окружний адміністративний суд  (далі – Замовник)</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50" w:before="120" w:afterLines="50" w:after="120"/>
              <w:contextualSpacing/>
              <w:jc w:val="center"/>
              <w:rPr>
                <w:color w:val="000000"/>
                <w:lang w:eastAsia="uk-UA"/>
              </w:rPr>
            </w:pPr>
            <w:r w:rsidRPr="001A0512">
              <w:rPr>
                <w:color w:val="000000"/>
                <w:lang w:eastAsia="uk-UA"/>
              </w:rPr>
              <w:t>2.2</w:t>
            </w:r>
          </w:p>
        </w:tc>
        <w:tc>
          <w:tcPr>
            <w:tcW w:w="2731" w:type="dxa"/>
            <w:vAlign w:val="center"/>
          </w:tcPr>
          <w:p w:rsidR="00E3586E" w:rsidRPr="001A0512" w:rsidRDefault="00E3586E" w:rsidP="00A8161D">
            <w:pPr>
              <w:widowControl w:val="0"/>
              <w:spacing w:beforeLines="50" w:before="120" w:afterLines="50" w:after="120"/>
              <w:ind w:right="113"/>
              <w:contextualSpacing/>
              <w:jc w:val="center"/>
              <w:rPr>
                <w:lang w:eastAsia="uk-UA"/>
              </w:rPr>
            </w:pPr>
            <w:r w:rsidRPr="001A0512">
              <w:rPr>
                <w:lang w:eastAsia="uk-UA"/>
              </w:rPr>
              <w:t>місцезнаходження</w:t>
            </w:r>
          </w:p>
        </w:tc>
        <w:tc>
          <w:tcPr>
            <w:tcW w:w="7373" w:type="dxa"/>
          </w:tcPr>
          <w:p w:rsidR="00E3586E" w:rsidRPr="001A0512" w:rsidRDefault="00A8161D" w:rsidP="00EE1B15">
            <w:r w:rsidRPr="00A8161D">
              <w:rPr>
                <w:b/>
              </w:rPr>
              <w:t>Україна, м. Чернівці, вул. Садова, 1-І, 58001</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50" w:before="120" w:afterLines="50" w:after="120"/>
              <w:contextualSpacing/>
              <w:jc w:val="center"/>
              <w:rPr>
                <w:color w:val="000000"/>
                <w:lang w:eastAsia="uk-UA"/>
              </w:rPr>
            </w:pPr>
            <w:r w:rsidRPr="001A0512">
              <w:rPr>
                <w:color w:val="000000"/>
                <w:lang w:eastAsia="uk-UA"/>
              </w:rPr>
              <w:t>2.3</w:t>
            </w:r>
          </w:p>
        </w:tc>
        <w:tc>
          <w:tcPr>
            <w:tcW w:w="2731" w:type="dxa"/>
            <w:vAlign w:val="center"/>
          </w:tcPr>
          <w:p w:rsidR="00E3586E" w:rsidRPr="001A0512" w:rsidRDefault="00E3586E" w:rsidP="00A8161D">
            <w:pPr>
              <w:widowControl w:val="0"/>
              <w:spacing w:beforeLines="50" w:before="120" w:afterLines="50" w:after="120"/>
              <w:contextualSpacing/>
              <w:jc w:val="center"/>
              <w:rPr>
                <w:color w:val="000000"/>
                <w:lang w:eastAsia="uk-UA"/>
              </w:rPr>
            </w:pPr>
            <w:r w:rsidRPr="001A0512">
              <w:rPr>
                <w:lang w:eastAsia="uk-UA"/>
              </w:rPr>
              <w:t>посадова особа замовника, уповноважена здійснювати зв'язок з учасниками</w:t>
            </w:r>
          </w:p>
        </w:tc>
        <w:tc>
          <w:tcPr>
            <w:tcW w:w="7373" w:type="dxa"/>
          </w:tcPr>
          <w:p w:rsidR="00A8161D" w:rsidRDefault="00A8161D" w:rsidP="00A8161D">
            <w:pPr>
              <w:ind w:firstLine="241"/>
              <w:jc w:val="both"/>
            </w:pPr>
            <w:r>
              <w:t>З питань, пов’язаних з підготовкою тендерних пропозицій учасники процедури закупівлі (далі – Учасники) можуть звертатися до:</w:t>
            </w:r>
          </w:p>
          <w:p w:rsidR="00E3586E" w:rsidRPr="001A0512" w:rsidRDefault="00A8161D" w:rsidP="00A8161D">
            <w:pPr>
              <w:ind w:firstLine="241"/>
              <w:jc w:val="both"/>
            </w:pPr>
            <w:r>
              <w:t>Антонюк Олександр Веніамінович, уповноважена особа з питань публічних закупівель, заступник керівника апарату Чернівецького окружного адміністративного суду, Україна, м. Чернівці, вул. Садова, 1-і, 58001, (0372) 54-45-84, antonyuk@adm.cv.court.gov.ua</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50" w:before="120" w:afterLines="50" w:after="120"/>
              <w:contextualSpacing/>
              <w:jc w:val="center"/>
              <w:rPr>
                <w:color w:val="000000"/>
                <w:lang w:eastAsia="uk-UA"/>
              </w:rPr>
            </w:pPr>
            <w:r w:rsidRPr="001A0512">
              <w:rPr>
                <w:color w:val="000000"/>
                <w:lang w:eastAsia="uk-UA"/>
              </w:rPr>
              <w:t>3</w:t>
            </w:r>
          </w:p>
        </w:tc>
        <w:tc>
          <w:tcPr>
            <w:tcW w:w="2731" w:type="dxa"/>
            <w:vAlign w:val="center"/>
          </w:tcPr>
          <w:p w:rsidR="00E3586E" w:rsidRPr="001A0512" w:rsidRDefault="00E3586E" w:rsidP="00A8161D">
            <w:pPr>
              <w:widowControl w:val="0"/>
              <w:spacing w:beforeLines="50" w:before="120" w:afterLines="50" w:after="120"/>
              <w:contextualSpacing/>
              <w:jc w:val="center"/>
              <w:rPr>
                <w:b/>
                <w:color w:val="000000"/>
                <w:lang w:eastAsia="uk-UA"/>
              </w:rPr>
            </w:pPr>
            <w:r w:rsidRPr="001A0512">
              <w:rPr>
                <w:b/>
                <w:lang w:eastAsia="uk-UA"/>
              </w:rPr>
              <w:t>Процедура закупівлі</w:t>
            </w:r>
          </w:p>
        </w:tc>
        <w:tc>
          <w:tcPr>
            <w:tcW w:w="7373" w:type="dxa"/>
          </w:tcPr>
          <w:p w:rsidR="00E3586E" w:rsidRPr="001A0512" w:rsidRDefault="00E3586E" w:rsidP="00A8161D">
            <w:pPr>
              <w:widowControl w:val="0"/>
              <w:tabs>
                <w:tab w:val="left" w:pos="722"/>
              </w:tabs>
              <w:spacing w:beforeLines="50" w:before="120" w:afterLines="50" w:after="120"/>
              <w:contextualSpacing/>
              <w:jc w:val="both"/>
              <w:rPr>
                <w:color w:val="000000"/>
                <w:lang w:eastAsia="uk-UA"/>
              </w:rPr>
            </w:pPr>
            <w:r w:rsidRPr="001A0512">
              <w:rPr>
                <w:color w:val="000000"/>
                <w:lang w:eastAsia="uk-UA"/>
              </w:rPr>
              <w:t>Відкриті торги</w:t>
            </w:r>
            <w:r>
              <w:rPr>
                <w:color w:val="000000"/>
                <w:lang w:eastAsia="uk-UA"/>
              </w:rPr>
              <w:t xml:space="preserve"> </w:t>
            </w:r>
            <w:r w:rsidRPr="00680F50">
              <w:rPr>
                <w:color w:val="000000"/>
              </w:rPr>
              <w:t>з особливостями</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50" w:before="120" w:afterLines="50" w:after="120"/>
              <w:contextualSpacing/>
              <w:jc w:val="center"/>
              <w:rPr>
                <w:color w:val="000000"/>
                <w:lang w:eastAsia="uk-UA"/>
              </w:rPr>
            </w:pPr>
            <w:r w:rsidRPr="001A0512">
              <w:rPr>
                <w:color w:val="000000"/>
                <w:lang w:eastAsia="uk-UA"/>
              </w:rPr>
              <w:t>4</w:t>
            </w:r>
          </w:p>
        </w:tc>
        <w:tc>
          <w:tcPr>
            <w:tcW w:w="2731" w:type="dxa"/>
            <w:vAlign w:val="center"/>
          </w:tcPr>
          <w:p w:rsidR="00E3586E" w:rsidRPr="001A0512" w:rsidRDefault="00E3586E" w:rsidP="00A8161D">
            <w:pPr>
              <w:widowControl w:val="0"/>
              <w:spacing w:beforeLines="50" w:before="120" w:afterLines="50" w:after="120"/>
              <w:contextualSpacing/>
              <w:jc w:val="center"/>
              <w:rPr>
                <w:b/>
                <w:lang w:eastAsia="uk-UA"/>
              </w:rPr>
            </w:pPr>
            <w:r w:rsidRPr="001A0512">
              <w:rPr>
                <w:b/>
                <w:lang w:eastAsia="uk-UA"/>
              </w:rPr>
              <w:t>Інформація про предмет закупівлі</w:t>
            </w:r>
          </w:p>
        </w:tc>
        <w:tc>
          <w:tcPr>
            <w:tcW w:w="7373" w:type="dxa"/>
          </w:tcPr>
          <w:p w:rsidR="00E3586E" w:rsidRPr="001A0512" w:rsidRDefault="00E3586E" w:rsidP="00A8161D">
            <w:pPr>
              <w:widowControl w:val="0"/>
              <w:tabs>
                <w:tab w:val="left" w:pos="722"/>
              </w:tabs>
              <w:spacing w:beforeLines="50" w:before="120" w:afterLines="50" w:after="120"/>
              <w:contextualSpacing/>
              <w:jc w:val="both"/>
              <w:rPr>
                <w:color w:val="000000"/>
                <w:lang w:eastAsia="uk-UA"/>
              </w:rPr>
            </w:pP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50" w:before="120" w:afterLines="50" w:after="120"/>
              <w:contextualSpacing/>
              <w:jc w:val="center"/>
              <w:rPr>
                <w:color w:val="000000"/>
                <w:lang w:eastAsia="uk-UA"/>
              </w:rPr>
            </w:pPr>
            <w:r w:rsidRPr="001A0512">
              <w:rPr>
                <w:color w:val="000000"/>
                <w:lang w:eastAsia="uk-UA"/>
              </w:rPr>
              <w:t>4.1</w:t>
            </w:r>
          </w:p>
        </w:tc>
        <w:tc>
          <w:tcPr>
            <w:tcW w:w="2731" w:type="dxa"/>
            <w:vAlign w:val="center"/>
          </w:tcPr>
          <w:p w:rsidR="00E3586E" w:rsidRPr="001A0512" w:rsidRDefault="00E3586E" w:rsidP="00A8161D">
            <w:pPr>
              <w:widowControl w:val="0"/>
              <w:spacing w:beforeLines="50" w:before="120" w:afterLines="50" w:after="120"/>
              <w:ind w:left="-9" w:right="113"/>
              <w:contextualSpacing/>
              <w:jc w:val="center"/>
              <w:rPr>
                <w:lang w:eastAsia="uk-UA"/>
              </w:rPr>
            </w:pPr>
            <w:r w:rsidRPr="001A0512">
              <w:rPr>
                <w:lang w:eastAsia="uk-UA"/>
              </w:rPr>
              <w:t>назва предмета закупівлі</w:t>
            </w:r>
          </w:p>
        </w:tc>
        <w:tc>
          <w:tcPr>
            <w:tcW w:w="7373" w:type="dxa"/>
          </w:tcPr>
          <w:p w:rsidR="00E3586E" w:rsidRPr="008C6099" w:rsidRDefault="00E3586E" w:rsidP="00800D9D">
            <w:pPr>
              <w:widowControl w:val="0"/>
              <w:autoSpaceDE w:val="0"/>
              <w:jc w:val="both"/>
              <w:rPr>
                <w:rFonts w:ascii="Arial Narrow" w:hAnsi="Arial Narrow"/>
                <w:b/>
              </w:rPr>
            </w:pPr>
            <w:r w:rsidRPr="008C6099">
              <w:rPr>
                <w:b/>
                <w:color w:val="000000"/>
                <w:shd w:val="clear" w:color="auto" w:fill="FDFEFD"/>
              </w:rPr>
              <w:t>Газове паливо (природний газ) (</w:t>
            </w:r>
            <w:r w:rsidRPr="008C6099">
              <w:rPr>
                <w:b/>
                <w:bCs/>
              </w:rPr>
              <w:t>код за ДК 021:2015 09120000-6 Газове паливо</w:t>
            </w:r>
            <w:r w:rsidRPr="008C6099">
              <w:rPr>
                <w:b/>
                <w:color w:val="000000"/>
                <w:shd w:val="clear" w:color="auto" w:fill="FDFEFD"/>
              </w:rPr>
              <w:t>)</w:t>
            </w:r>
          </w:p>
          <w:p w:rsidR="00E3586E" w:rsidRPr="000C05BC" w:rsidRDefault="00E3586E" w:rsidP="00C85C7C">
            <w:pPr>
              <w:jc w:val="both"/>
              <w:rPr>
                <w:b/>
                <w:i/>
              </w:rPr>
            </w:pPr>
          </w:p>
        </w:tc>
      </w:tr>
      <w:tr w:rsidR="00E3586E" w:rsidRPr="001A0512" w:rsidTr="00C662BD">
        <w:trPr>
          <w:trHeight w:val="1258"/>
          <w:jc w:val="center"/>
        </w:trPr>
        <w:tc>
          <w:tcPr>
            <w:tcW w:w="527" w:type="dxa"/>
            <w:vAlign w:val="center"/>
          </w:tcPr>
          <w:p w:rsidR="00E3586E" w:rsidRPr="001A0512" w:rsidRDefault="00E3586E" w:rsidP="00A8161D">
            <w:pPr>
              <w:widowControl w:val="0"/>
              <w:spacing w:beforeLines="50" w:before="120" w:afterLines="50" w:after="120"/>
              <w:contextualSpacing/>
              <w:jc w:val="center"/>
              <w:rPr>
                <w:color w:val="000000"/>
                <w:lang w:eastAsia="uk-UA"/>
              </w:rPr>
            </w:pPr>
            <w:r w:rsidRPr="001A0512">
              <w:rPr>
                <w:color w:val="000000"/>
                <w:lang w:eastAsia="uk-UA"/>
              </w:rPr>
              <w:t>4.2</w:t>
            </w:r>
          </w:p>
        </w:tc>
        <w:tc>
          <w:tcPr>
            <w:tcW w:w="2731" w:type="dxa"/>
            <w:vAlign w:val="center"/>
          </w:tcPr>
          <w:p w:rsidR="00E3586E" w:rsidRPr="001A0512" w:rsidRDefault="00E3586E" w:rsidP="00A8161D">
            <w:pPr>
              <w:widowControl w:val="0"/>
              <w:spacing w:beforeLines="50" w:before="120" w:afterLines="50" w:after="120"/>
              <w:ind w:left="-9" w:right="113"/>
              <w:contextualSpacing/>
              <w:jc w:val="center"/>
              <w:rPr>
                <w:lang w:eastAsia="uk-UA"/>
              </w:rPr>
            </w:pPr>
            <w:r w:rsidRPr="001A0512">
              <w:rPr>
                <w:lang w:eastAsia="uk-UA"/>
              </w:rPr>
              <w:t>опис окремої частини (частин) предмета закупівлі (лота), щодо якої можуть бути подані тендерні пропозиції</w:t>
            </w:r>
          </w:p>
        </w:tc>
        <w:tc>
          <w:tcPr>
            <w:tcW w:w="7373" w:type="dxa"/>
            <w:vAlign w:val="center"/>
          </w:tcPr>
          <w:p w:rsidR="00E3586E" w:rsidRPr="001A0512" w:rsidRDefault="00E3586E" w:rsidP="00C662BD">
            <w:pPr>
              <w:widowControl w:val="0"/>
              <w:tabs>
                <w:tab w:val="left" w:pos="722"/>
              </w:tabs>
              <w:spacing w:before="100"/>
              <w:ind w:firstLine="241"/>
              <w:contextualSpacing/>
              <w:rPr>
                <w:lang w:eastAsia="uk-UA"/>
              </w:rPr>
            </w:pPr>
            <w:r w:rsidRPr="001A0512">
              <w:rPr>
                <w:lang w:eastAsia="uk-UA"/>
              </w:rPr>
              <w:t>Не передбачено.</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50" w:before="120" w:afterLines="50" w:after="120"/>
              <w:contextualSpacing/>
              <w:jc w:val="center"/>
              <w:rPr>
                <w:color w:val="000000"/>
                <w:lang w:eastAsia="uk-UA"/>
              </w:rPr>
            </w:pPr>
            <w:r w:rsidRPr="001A0512">
              <w:rPr>
                <w:color w:val="000000"/>
                <w:lang w:eastAsia="uk-UA"/>
              </w:rPr>
              <w:t>4.3</w:t>
            </w:r>
          </w:p>
        </w:tc>
        <w:tc>
          <w:tcPr>
            <w:tcW w:w="2731" w:type="dxa"/>
            <w:vAlign w:val="center"/>
          </w:tcPr>
          <w:p w:rsidR="00E3586E" w:rsidRPr="001A0512" w:rsidRDefault="00E3586E" w:rsidP="00A8161D">
            <w:pPr>
              <w:widowControl w:val="0"/>
              <w:spacing w:beforeLines="50" w:before="120" w:afterLines="50" w:after="120"/>
              <w:ind w:left="-9" w:right="113"/>
              <w:contextualSpacing/>
              <w:jc w:val="center"/>
            </w:pPr>
            <w:r w:rsidRPr="001A0512">
              <w:t>місце, кількість, обсяг поставки товарів (надання послуг, виконання робіт)</w:t>
            </w:r>
          </w:p>
        </w:tc>
        <w:tc>
          <w:tcPr>
            <w:tcW w:w="7373" w:type="dxa"/>
          </w:tcPr>
          <w:p w:rsidR="00A8161D" w:rsidRDefault="00A8161D" w:rsidP="00A8161D">
            <w:pPr>
              <w:keepNext/>
              <w:keepLines/>
              <w:ind w:right="120"/>
              <w:contextualSpacing/>
              <w:jc w:val="both"/>
            </w:pPr>
            <w:r>
              <w:t xml:space="preserve">Місце поставки товару: </w:t>
            </w:r>
          </w:p>
          <w:p w:rsidR="00A8161D" w:rsidRDefault="00A8161D" w:rsidP="00A8161D">
            <w:pPr>
              <w:keepNext/>
              <w:keepLines/>
              <w:ind w:right="120"/>
              <w:contextualSpacing/>
              <w:jc w:val="both"/>
            </w:pPr>
            <w:r>
              <w:t>Місце поставки: 58001, Україна, Чернівецька область, м. Чернівці, вул. Садова 1-І.</w:t>
            </w:r>
          </w:p>
          <w:p w:rsidR="00A8161D" w:rsidRDefault="00A8161D" w:rsidP="00A8161D">
            <w:pPr>
              <w:keepNext/>
              <w:keepLines/>
              <w:ind w:right="120"/>
              <w:contextualSpacing/>
              <w:jc w:val="both"/>
            </w:pPr>
            <w:r>
              <w:t xml:space="preserve">Обсяг поставки товару: </w:t>
            </w:r>
          </w:p>
          <w:p w:rsidR="00E3586E" w:rsidRPr="00A8161D" w:rsidRDefault="00983944" w:rsidP="00A8161D">
            <w:pPr>
              <w:rPr>
                <w:rStyle w:val="af2"/>
              </w:rPr>
            </w:pPr>
            <w:r>
              <w:rPr>
                <w:rStyle w:val="af2"/>
                <w:lang w:val="en-US"/>
              </w:rPr>
              <w:t>10</w:t>
            </w:r>
            <w:r>
              <w:rPr>
                <w:rStyle w:val="af2"/>
              </w:rPr>
              <w:t>,</w:t>
            </w:r>
            <w:r>
              <w:rPr>
                <w:rStyle w:val="af2"/>
                <w:lang w:val="en-US"/>
              </w:rPr>
              <w:t>5</w:t>
            </w:r>
            <w:r w:rsidR="00A8161D" w:rsidRPr="00A8161D">
              <w:rPr>
                <w:rStyle w:val="af2"/>
              </w:rPr>
              <w:t xml:space="preserve"> тис.куб м </w:t>
            </w:r>
          </w:p>
          <w:p w:rsidR="00E3586E" w:rsidRPr="002E758B" w:rsidRDefault="00E3586E" w:rsidP="00130313">
            <w:pPr>
              <w:keepNext/>
              <w:keepLines/>
              <w:ind w:right="120"/>
              <w:contextualSpacing/>
              <w:jc w:val="both"/>
              <w:rPr>
                <w:highlight w:val="yellow"/>
              </w:rPr>
            </w:pPr>
            <w:r w:rsidRPr="00510C3B">
              <w:t>Джерело фінансування – кошти Державного бюджету України.</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50" w:before="120" w:afterLines="50" w:after="120"/>
              <w:contextualSpacing/>
              <w:jc w:val="center"/>
              <w:rPr>
                <w:color w:val="000000"/>
                <w:lang w:eastAsia="uk-UA"/>
              </w:rPr>
            </w:pPr>
            <w:r w:rsidRPr="001A0512">
              <w:rPr>
                <w:color w:val="000000"/>
                <w:lang w:eastAsia="uk-UA"/>
              </w:rPr>
              <w:t>4.4</w:t>
            </w:r>
          </w:p>
        </w:tc>
        <w:tc>
          <w:tcPr>
            <w:tcW w:w="2731" w:type="dxa"/>
            <w:vAlign w:val="center"/>
          </w:tcPr>
          <w:p w:rsidR="00E3586E" w:rsidRPr="001A0512" w:rsidRDefault="00E3586E" w:rsidP="00A8161D">
            <w:pPr>
              <w:widowControl w:val="0"/>
              <w:spacing w:beforeLines="50" w:before="120" w:afterLines="50" w:after="120"/>
              <w:ind w:left="-9" w:right="113"/>
              <w:contextualSpacing/>
              <w:jc w:val="center"/>
            </w:pPr>
            <w:r w:rsidRPr="001A0512">
              <w:t>строк поставки товарів (надання послуг, виконання робіт)</w:t>
            </w:r>
          </w:p>
        </w:tc>
        <w:tc>
          <w:tcPr>
            <w:tcW w:w="7373" w:type="dxa"/>
          </w:tcPr>
          <w:p w:rsidR="00E3586E" w:rsidRPr="001A0512" w:rsidRDefault="00E3586E" w:rsidP="005F213E">
            <w:pPr>
              <w:shd w:val="clear" w:color="auto" w:fill="FFFFFF"/>
              <w:ind w:right="23"/>
              <w:rPr>
                <w:b/>
              </w:rPr>
            </w:pPr>
            <w:r>
              <w:rPr>
                <w:b/>
                <w:lang w:eastAsia="uk-UA"/>
              </w:rPr>
              <w:t>Строк поставки товару</w:t>
            </w:r>
            <w:r w:rsidRPr="001A0512">
              <w:rPr>
                <w:b/>
                <w:lang w:eastAsia="uk-UA"/>
              </w:rPr>
              <w:t>:</w:t>
            </w:r>
            <w:r w:rsidRPr="001A0512">
              <w:rPr>
                <w:lang w:eastAsia="uk-UA"/>
              </w:rPr>
              <w:t xml:space="preserve"> </w:t>
            </w:r>
          </w:p>
          <w:p w:rsidR="00E3586E" w:rsidRPr="001A0512" w:rsidRDefault="00E3586E" w:rsidP="00A8161D">
            <w:pPr>
              <w:widowControl w:val="0"/>
              <w:tabs>
                <w:tab w:val="left" w:pos="722"/>
              </w:tabs>
              <w:spacing w:beforeLines="50" w:before="120" w:afterLines="50" w:after="120"/>
              <w:ind w:right="113" w:hanging="2"/>
              <w:contextualSpacing/>
              <w:jc w:val="both"/>
            </w:pPr>
            <w:r>
              <w:rPr>
                <w:b/>
              </w:rPr>
              <w:t>з 01.01.2024</w:t>
            </w:r>
            <w:r w:rsidRPr="00636789">
              <w:rPr>
                <w:b/>
              </w:rPr>
              <w:t xml:space="preserve"> </w:t>
            </w:r>
            <w:r w:rsidRPr="000F355D">
              <w:rPr>
                <w:b/>
                <w:bCs/>
                <w:color w:val="000000"/>
              </w:rPr>
              <w:t xml:space="preserve">до </w:t>
            </w:r>
            <w:r>
              <w:rPr>
                <w:b/>
                <w:bCs/>
                <w:color w:val="000000"/>
                <w:lang w:val="ru-RU"/>
              </w:rPr>
              <w:t>15</w:t>
            </w:r>
            <w:r>
              <w:rPr>
                <w:b/>
                <w:bCs/>
                <w:color w:val="000000"/>
              </w:rPr>
              <w:t>.04.2024 року</w:t>
            </w:r>
            <w:r>
              <w:rPr>
                <w:b/>
                <w:bCs/>
                <w:color w:val="000000"/>
                <w:lang w:val="ru-RU"/>
              </w:rPr>
              <w:t xml:space="preserve">, </w:t>
            </w:r>
            <w:r w:rsidRPr="00B17A25">
              <w:rPr>
                <w:b/>
              </w:rPr>
              <w:t>цілодобово</w:t>
            </w:r>
            <w:r>
              <w:t>.</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50" w:before="120" w:afterLines="50" w:after="120"/>
              <w:contextualSpacing/>
              <w:jc w:val="center"/>
              <w:rPr>
                <w:color w:val="000000"/>
                <w:lang w:eastAsia="uk-UA"/>
              </w:rPr>
            </w:pPr>
            <w:r w:rsidRPr="001A0512">
              <w:rPr>
                <w:color w:val="000000"/>
                <w:lang w:eastAsia="uk-UA"/>
              </w:rPr>
              <w:t>5</w:t>
            </w:r>
          </w:p>
        </w:tc>
        <w:tc>
          <w:tcPr>
            <w:tcW w:w="2731" w:type="dxa"/>
            <w:vAlign w:val="center"/>
          </w:tcPr>
          <w:p w:rsidR="00E3586E" w:rsidRPr="001A0512" w:rsidRDefault="00E3586E" w:rsidP="00A8161D">
            <w:pPr>
              <w:widowControl w:val="0"/>
              <w:spacing w:beforeLines="50" w:before="120" w:afterLines="50" w:after="120"/>
              <w:ind w:right="113"/>
              <w:contextualSpacing/>
              <w:jc w:val="center"/>
              <w:rPr>
                <w:b/>
                <w:lang w:eastAsia="uk-UA"/>
              </w:rPr>
            </w:pPr>
            <w:r w:rsidRPr="001A0512">
              <w:rPr>
                <w:b/>
                <w:lang w:eastAsia="uk-UA"/>
              </w:rPr>
              <w:t>Недискримінація учасників</w:t>
            </w:r>
          </w:p>
        </w:tc>
        <w:tc>
          <w:tcPr>
            <w:tcW w:w="7373" w:type="dxa"/>
          </w:tcPr>
          <w:p w:rsidR="00E3586E" w:rsidRPr="001A0512" w:rsidRDefault="00E3586E" w:rsidP="00130313">
            <w:pPr>
              <w:widowControl w:val="0"/>
              <w:tabs>
                <w:tab w:val="left" w:pos="722"/>
              </w:tabs>
              <w:ind w:left="34" w:right="113" w:firstLine="348"/>
              <w:contextualSpacing/>
              <w:jc w:val="both"/>
            </w:pPr>
            <w:r w:rsidRPr="001A0512">
              <w:t>Під час проведення відкритих торгів тендерні пропозиції мають право подавати всі заінтересовані особи.</w:t>
            </w:r>
          </w:p>
          <w:p w:rsidR="00E3586E" w:rsidRPr="001A0512" w:rsidRDefault="00E3586E" w:rsidP="00130313">
            <w:pPr>
              <w:widowControl w:val="0"/>
              <w:tabs>
                <w:tab w:val="left" w:pos="722"/>
              </w:tabs>
              <w:ind w:left="34" w:right="113" w:firstLine="348"/>
              <w:contextualSpacing/>
              <w:jc w:val="both"/>
            </w:pPr>
            <w:r w:rsidRPr="001A0512">
              <w:t xml:space="preserve">Учасники (резиденти та нерезиденти) всіх форм власності та організаційно-правових форм беруть участь у процедурах </w:t>
            </w:r>
            <w:r w:rsidRPr="001A0512">
              <w:lastRenderedPageBreak/>
              <w:t>закупівель на рівних умовах.</w:t>
            </w:r>
          </w:p>
          <w:p w:rsidR="00E3586E" w:rsidRPr="001A0512" w:rsidRDefault="00E3586E" w:rsidP="00130313">
            <w:pPr>
              <w:widowControl w:val="0"/>
              <w:tabs>
                <w:tab w:val="left" w:pos="722"/>
              </w:tabs>
              <w:ind w:left="34" w:right="113" w:firstLine="348"/>
              <w:contextualSpacing/>
              <w:jc w:val="both"/>
            </w:pPr>
            <w:r w:rsidRPr="001A0512">
              <w:t>Замовники забезпечують вільний доступ усіх учасників до інформації про закупівлю, передбаченої цим Законом.</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50" w:before="120" w:afterLines="50" w:after="120"/>
              <w:contextualSpacing/>
              <w:jc w:val="center"/>
              <w:rPr>
                <w:color w:val="000000"/>
                <w:lang w:eastAsia="uk-UA"/>
              </w:rPr>
            </w:pPr>
            <w:r w:rsidRPr="001A0512">
              <w:rPr>
                <w:color w:val="000000"/>
                <w:lang w:eastAsia="uk-UA"/>
              </w:rPr>
              <w:lastRenderedPageBreak/>
              <w:t>6</w:t>
            </w:r>
          </w:p>
        </w:tc>
        <w:tc>
          <w:tcPr>
            <w:tcW w:w="2731" w:type="dxa"/>
            <w:vAlign w:val="center"/>
          </w:tcPr>
          <w:p w:rsidR="00E3586E" w:rsidRPr="001A0512" w:rsidRDefault="00E3586E" w:rsidP="00A8161D">
            <w:pPr>
              <w:widowControl w:val="0"/>
              <w:spacing w:beforeLines="50" w:before="120" w:afterLines="50" w:after="120"/>
              <w:ind w:right="113"/>
              <w:contextualSpacing/>
              <w:jc w:val="center"/>
              <w:rPr>
                <w:b/>
                <w:lang w:eastAsia="uk-UA"/>
              </w:rPr>
            </w:pPr>
            <w:r w:rsidRPr="001A0512">
              <w:rPr>
                <w:b/>
                <w:lang w:eastAsia="uk-UA"/>
              </w:rPr>
              <w:t>Інформація про валюту, у якій повинно бути розраховано та зазначено ціну тендерної пропозиції</w:t>
            </w:r>
          </w:p>
        </w:tc>
        <w:tc>
          <w:tcPr>
            <w:tcW w:w="7373" w:type="dxa"/>
          </w:tcPr>
          <w:p w:rsidR="00E3586E" w:rsidRPr="00561D40" w:rsidRDefault="00E3586E" w:rsidP="00130313">
            <w:pPr>
              <w:pStyle w:val="a8"/>
              <w:spacing w:before="0" w:beforeAutospacing="0" w:after="0" w:afterAutospacing="0"/>
              <w:ind w:left="-21" w:firstLine="403"/>
              <w:jc w:val="both"/>
              <w:rPr>
                <w:szCs w:val="24"/>
              </w:rPr>
            </w:pPr>
            <w:r w:rsidRPr="00561D40">
              <w:rPr>
                <w:color w:val="000000"/>
                <w:szCs w:val="24"/>
              </w:rPr>
              <w:t>Валютою тендерної пропозиції є національна валюта України - гривня.</w:t>
            </w:r>
          </w:p>
          <w:p w:rsidR="00E3586E" w:rsidRPr="00561D40" w:rsidRDefault="00E3586E" w:rsidP="00130313">
            <w:pPr>
              <w:pStyle w:val="a8"/>
              <w:spacing w:before="0" w:beforeAutospacing="0" w:after="0" w:afterAutospacing="0"/>
              <w:ind w:left="-21" w:firstLine="403"/>
              <w:jc w:val="both"/>
              <w:rPr>
                <w:szCs w:val="24"/>
              </w:rPr>
            </w:pPr>
            <w:r w:rsidRPr="00561D40">
              <w:rPr>
                <w:szCs w:val="24"/>
                <w:lang w:val="uk-UA"/>
              </w:rPr>
              <w:t>У</w:t>
            </w:r>
            <w:r w:rsidRPr="00561D40">
              <w:rPr>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561D40">
              <w:rPr>
                <w:szCs w:val="24"/>
                <w:lang w:val="uk-UA"/>
              </w:rPr>
              <w:t>Євро чи доларах США. П</w:t>
            </w:r>
            <w:r w:rsidRPr="00561D40">
              <w:rPr>
                <w:szCs w:val="24"/>
              </w:rPr>
              <w:t xml:space="preserve">ри розкритті тендерних пропозицій ціна такої тендерної пропозиції перераховується у гривні за офіційним курсом, установленим Національним банком України на дату розкриття тендерних пропозицій  </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60" w:before="144" w:afterLines="60" w:after="144"/>
              <w:contextualSpacing/>
              <w:jc w:val="center"/>
              <w:rPr>
                <w:color w:val="000000"/>
                <w:lang w:eastAsia="uk-UA"/>
              </w:rPr>
            </w:pPr>
            <w:r w:rsidRPr="001A0512">
              <w:rPr>
                <w:color w:val="000000"/>
                <w:lang w:eastAsia="uk-UA"/>
              </w:rPr>
              <w:t>7</w:t>
            </w:r>
          </w:p>
        </w:tc>
        <w:tc>
          <w:tcPr>
            <w:tcW w:w="2731" w:type="dxa"/>
            <w:vAlign w:val="center"/>
          </w:tcPr>
          <w:p w:rsidR="00E3586E" w:rsidRPr="001A0512" w:rsidRDefault="00E3586E" w:rsidP="00A8161D">
            <w:pPr>
              <w:widowControl w:val="0"/>
              <w:spacing w:beforeLines="60" w:before="144" w:afterLines="60" w:after="144"/>
              <w:ind w:right="113"/>
              <w:contextualSpacing/>
              <w:jc w:val="center"/>
              <w:rPr>
                <w:b/>
                <w:lang w:eastAsia="uk-UA"/>
              </w:rPr>
            </w:pPr>
            <w:r w:rsidRPr="001A0512">
              <w:rPr>
                <w:b/>
                <w:lang w:eastAsia="uk-UA"/>
              </w:rPr>
              <w:t>Інформація  про  мову (мови),  якою  </w:t>
            </w:r>
            <w:r w:rsidRPr="001A0512">
              <w:rPr>
                <w:b/>
                <w:lang w:eastAsia="uk-UA"/>
              </w:rPr>
              <w:br/>
              <w:t>(якими) повинно  бути  складено тендерні пропозиції</w:t>
            </w:r>
          </w:p>
        </w:tc>
        <w:tc>
          <w:tcPr>
            <w:tcW w:w="7373" w:type="dxa"/>
            <w:vAlign w:val="center"/>
          </w:tcPr>
          <w:p w:rsidR="00E3586E" w:rsidRPr="00561D40" w:rsidRDefault="00E3586E" w:rsidP="00130313">
            <w:pPr>
              <w:pStyle w:val="a8"/>
              <w:spacing w:before="0" w:beforeAutospacing="0" w:after="0" w:afterAutospacing="0"/>
              <w:ind w:firstLine="382"/>
              <w:jc w:val="both"/>
              <w:rPr>
                <w:color w:val="000000"/>
                <w:szCs w:val="24"/>
                <w:lang w:val="uk-UA"/>
              </w:rPr>
            </w:pPr>
            <w:r w:rsidRPr="00561D40">
              <w:rPr>
                <w:color w:val="000000"/>
                <w:szCs w:val="24"/>
                <w:lang w:val="uk-UA"/>
              </w:rPr>
              <w:t xml:space="preserve">Під час проведення процедур закупівель усі документи, що готуються замовником, викладаються українською мовою. </w:t>
            </w:r>
          </w:p>
          <w:p w:rsidR="00E3586E" w:rsidRPr="00561D40" w:rsidRDefault="00E3586E" w:rsidP="00130313">
            <w:pPr>
              <w:pStyle w:val="a8"/>
              <w:spacing w:before="0" w:beforeAutospacing="0" w:after="0" w:afterAutospacing="0"/>
              <w:jc w:val="both"/>
              <w:rPr>
                <w:color w:val="000000"/>
                <w:szCs w:val="24"/>
                <w:lang w:val="uk-UA"/>
              </w:rPr>
            </w:pPr>
            <w:r w:rsidRPr="00561D40">
              <w:rPr>
                <w:color w:val="000000"/>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3586E" w:rsidRPr="00561D40" w:rsidRDefault="00E3586E" w:rsidP="00130313">
            <w:pPr>
              <w:pStyle w:val="a8"/>
              <w:spacing w:before="0" w:beforeAutospacing="0" w:after="0" w:afterAutospacing="0"/>
              <w:ind w:firstLine="382"/>
              <w:jc w:val="both"/>
              <w:rPr>
                <w:color w:val="000000"/>
                <w:szCs w:val="24"/>
                <w:lang w:val="uk-UA"/>
              </w:rPr>
            </w:pPr>
            <w:r w:rsidRPr="00561D40">
              <w:rPr>
                <w:color w:val="000000"/>
                <w:szCs w:val="24"/>
                <w:lang w:val="uk-UA"/>
              </w:rPr>
              <w:t>При цьому не потребують перекладу на українську мову документи, видані повноважними на це органами (установами, організаціями) на російській мові та легалізовані на території України (напр.: дипломи про освіту, трудові книжки, атестати виробництва, сертифікати відповідності, тощо).</w:t>
            </w:r>
          </w:p>
          <w:p w:rsidR="00E3586E" w:rsidRDefault="00E3586E" w:rsidP="00130313">
            <w:pPr>
              <w:ind w:firstLine="382"/>
              <w:jc w:val="both"/>
              <w:rPr>
                <w:color w:val="000000"/>
              </w:rPr>
            </w:pPr>
            <w:r w:rsidRPr="001A0512">
              <w:rPr>
                <w:color w:val="00000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E3586E" w:rsidRPr="001A0512" w:rsidRDefault="00E3586E" w:rsidP="00130313">
            <w:pPr>
              <w:ind w:firstLine="382"/>
              <w:jc w:val="both"/>
            </w:pPr>
          </w:p>
        </w:tc>
      </w:tr>
      <w:tr w:rsidR="00E3586E" w:rsidRPr="001A0512" w:rsidTr="00C662BD">
        <w:trPr>
          <w:trHeight w:val="522"/>
          <w:jc w:val="center"/>
        </w:trPr>
        <w:tc>
          <w:tcPr>
            <w:tcW w:w="10631" w:type="dxa"/>
            <w:gridSpan w:val="3"/>
            <w:vAlign w:val="center"/>
          </w:tcPr>
          <w:p w:rsidR="00E3586E" w:rsidRPr="001A0512" w:rsidRDefault="00E3586E" w:rsidP="00A8161D">
            <w:pPr>
              <w:widowControl w:val="0"/>
              <w:tabs>
                <w:tab w:val="left" w:pos="722"/>
              </w:tabs>
              <w:spacing w:beforeLines="60" w:before="144" w:afterLines="60" w:after="144"/>
              <w:contextualSpacing/>
              <w:jc w:val="center"/>
              <w:rPr>
                <w:b/>
                <w:color w:val="000000"/>
                <w:lang w:eastAsia="uk-UA"/>
              </w:rPr>
            </w:pPr>
            <w:r w:rsidRPr="001A0512">
              <w:rPr>
                <w:b/>
              </w:rPr>
              <w:t>ІІ. Порядок унесення змін та надання роз’яснень до тендерної документації</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60" w:before="144" w:afterLines="60" w:after="144"/>
              <w:contextualSpacing/>
              <w:jc w:val="center"/>
              <w:rPr>
                <w:color w:val="000000"/>
                <w:lang w:eastAsia="uk-UA"/>
              </w:rPr>
            </w:pPr>
            <w:r w:rsidRPr="001A0512">
              <w:rPr>
                <w:color w:val="000000"/>
                <w:lang w:eastAsia="uk-UA"/>
              </w:rPr>
              <w:t>1</w:t>
            </w:r>
          </w:p>
        </w:tc>
        <w:tc>
          <w:tcPr>
            <w:tcW w:w="2731" w:type="dxa"/>
            <w:vAlign w:val="center"/>
          </w:tcPr>
          <w:p w:rsidR="00E3586E" w:rsidRPr="001A0512" w:rsidRDefault="00E3586E" w:rsidP="00A8161D">
            <w:pPr>
              <w:widowControl w:val="0"/>
              <w:spacing w:beforeLines="60" w:before="144" w:afterLines="60" w:after="144"/>
              <w:ind w:right="113"/>
              <w:contextualSpacing/>
              <w:jc w:val="center"/>
              <w:rPr>
                <w:b/>
                <w:lang w:eastAsia="uk-UA"/>
              </w:rPr>
            </w:pPr>
            <w:r w:rsidRPr="001A0512">
              <w:rPr>
                <w:b/>
                <w:lang w:eastAsia="uk-UA"/>
              </w:rPr>
              <w:t>Процедура надання роз’яснень щодо тендерної документації</w:t>
            </w:r>
          </w:p>
        </w:tc>
        <w:tc>
          <w:tcPr>
            <w:tcW w:w="7373" w:type="dxa"/>
          </w:tcPr>
          <w:p w:rsidR="00E3586E" w:rsidRPr="001A0512" w:rsidRDefault="00E3586E" w:rsidP="00130313">
            <w:pPr>
              <w:pStyle w:val="11"/>
              <w:widowControl w:val="0"/>
              <w:tabs>
                <w:tab w:val="left" w:pos="722"/>
              </w:tabs>
              <w:ind w:right="113" w:firstLine="382"/>
              <w:contextualSpacing/>
              <w:jc w:val="both"/>
              <w:rPr>
                <w:rFonts w:ascii="Times New Roman" w:hAnsi="Times New Roman"/>
                <w:sz w:val="24"/>
                <w:szCs w:val="24"/>
              </w:rPr>
            </w:pPr>
            <w:r w:rsidRPr="001A0512">
              <w:rPr>
                <w:rFonts w:ascii="Times New Roman" w:hAnsi="Times New Roman"/>
                <w:sz w:val="24"/>
                <w:szCs w:val="24"/>
              </w:rPr>
              <w:t xml:space="preserve">Фізична/юридична особа має право </w:t>
            </w:r>
            <w:r w:rsidRPr="001A0512">
              <w:rPr>
                <w:rFonts w:ascii="Times New Roman" w:hAnsi="Times New Roman"/>
                <w:i/>
                <w:iCs/>
                <w:sz w:val="24"/>
                <w:szCs w:val="24"/>
              </w:rPr>
              <w:t>не пізніше ніж за три дні до закінчення строку подання тендерної пропозиції</w:t>
            </w:r>
            <w:r w:rsidRPr="001A0512">
              <w:rPr>
                <w:rFonts w:ascii="Times New Roman" w:hAnsi="Times New Roman"/>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586E" w:rsidRPr="001A0512" w:rsidRDefault="00E3586E" w:rsidP="00130313">
            <w:pPr>
              <w:pStyle w:val="11"/>
              <w:widowControl w:val="0"/>
              <w:tabs>
                <w:tab w:val="left" w:pos="722"/>
              </w:tabs>
              <w:ind w:right="113" w:firstLine="382"/>
              <w:contextualSpacing/>
              <w:jc w:val="both"/>
              <w:rPr>
                <w:rFonts w:ascii="Times New Roman" w:hAnsi="Times New Roman"/>
                <w:sz w:val="24"/>
                <w:szCs w:val="24"/>
              </w:rPr>
            </w:pPr>
            <w:r w:rsidRPr="001A0512">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586E" w:rsidRPr="001A0512" w:rsidRDefault="00E3586E" w:rsidP="00130313">
            <w:pPr>
              <w:pStyle w:val="11"/>
              <w:widowControl w:val="0"/>
              <w:tabs>
                <w:tab w:val="left" w:pos="722"/>
              </w:tabs>
              <w:ind w:right="113" w:firstLine="382"/>
              <w:contextualSpacing/>
              <w:jc w:val="both"/>
              <w:rPr>
                <w:rFonts w:ascii="Times New Roman" w:hAnsi="Times New Roman"/>
                <w:sz w:val="24"/>
                <w:szCs w:val="24"/>
              </w:rPr>
            </w:pPr>
            <w:r w:rsidRPr="001A0512">
              <w:rPr>
                <w:rFonts w:ascii="Times New Roman" w:hAnsi="Times New Roman"/>
                <w:sz w:val="24"/>
                <w:szCs w:val="24"/>
              </w:rPr>
              <w:t xml:space="preserve">Замовник протягом </w:t>
            </w:r>
            <w:r w:rsidRPr="001A0512">
              <w:rPr>
                <w:rFonts w:ascii="Times New Roman" w:hAnsi="Times New Roman"/>
                <w:i/>
                <w:iCs/>
                <w:sz w:val="24"/>
                <w:szCs w:val="24"/>
              </w:rPr>
              <w:t xml:space="preserve">трьох днів з дати їх оприлюднення </w:t>
            </w:r>
            <w:r w:rsidRPr="001A0512">
              <w:rPr>
                <w:rFonts w:ascii="Times New Roman" w:hAnsi="Times New Roman"/>
                <w:sz w:val="24"/>
                <w:szCs w:val="24"/>
              </w:rPr>
              <w:t>надати роз’яснення на звернення шляхом оприлюднення його в електронній системі закупівель.</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60" w:before="144" w:afterLines="60" w:after="144"/>
              <w:contextualSpacing/>
              <w:jc w:val="center"/>
              <w:rPr>
                <w:color w:val="000000"/>
                <w:lang w:eastAsia="uk-UA"/>
              </w:rPr>
            </w:pPr>
            <w:r w:rsidRPr="001A0512">
              <w:rPr>
                <w:color w:val="000000"/>
                <w:lang w:eastAsia="uk-UA"/>
              </w:rPr>
              <w:t>2</w:t>
            </w:r>
          </w:p>
        </w:tc>
        <w:tc>
          <w:tcPr>
            <w:tcW w:w="2731" w:type="dxa"/>
            <w:vAlign w:val="center"/>
          </w:tcPr>
          <w:p w:rsidR="00E3586E" w:rsidRPr="001A0512" w:rsidRDefault="00E3586E" w:rsidP="00A8161D">
            <w:pPr>
              <w:widowControl w:val="0"/>
              <w:spacing w:beforeLines="60" w:before="144" w:afterLines="60" w:after="144"/>
              <w:ind w:right="113"/>
              <w:contextualSpacing/>
              <w:jc w:val="center"/>
              <w:rPr>
                <w:b/>
                <w:lang w:eastAsia="uk-UA"/>
              </w:rPr>
            </w:pPr>
            <w:r w:rsidRPr="001A0512">
              <w:rPr>
                <w:b/>
                <w:lang w:eastAsia="uk-UA"/>
              </w:rPr>
              <w:t>Унесення змін до тендерної документації</w:t>
            </w:r>
          </w:p>
        </w:tc>
        <w:tc>
          <w:tcPr>
            <w:tcW w:w="7373" w:type="dxa"/>
          </w:tcPr>
          <w:p w:rsidR="00E3586E" w:rsidRPr="001A0512" w:rsidRDefault="00E3586E" w:rsidP="00130313">
            <w:pPr>
              <w:pStyle w:val="11"/>
              <w:widowControl w:val="0"/>
              <w:tabs>
                <w:tab w:val="left" w:pos="722"/>
              </w:tabs>
              <w:ind w:right="113" w:firstLine="382"/>
              <w:contextualSpacing/>
              <w:jc w:val="both"/>
              <w:rPr>
                <w:rFonts w:ascii="Times New Roman" w:hAnsi="Times New Roman"/>
                <w:sz w:val="24"/>
                <w:szCs w:val="24"/>
              </w:rPr>
            </w:pPr>
            <w:r w:rsidRPr="001A0512">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E3586E" w:rsidRPr="001A0512" w:rsidRDefault="00E3586E" w:rsidP="00130313">
            <w:pPr>
              <w:pStyle w:val="11"/>
              <w:widowControl w:val="0"/>
              <w:tabs>
                <w:tab w:val="left" w:pos="722"/>
              </w:tabs>
              <w:ind w:right="113" w:firstLine="382"/>
              <w:contextualSpacing/>
              <w:jc w:val="both"/>
              <w:rPr>
                <w:rFonts w:ascii="Times New Roman" w:hAnsi="Times New Roman"/>
                <w:sz w:val="24"/>
                <w:szCs w:val="24"/>
              </w:rPr>
            </w:pPr>
            <w:r w:rsidRPr="001A0512">
              <w:rPr>
                <w:rFonts w:ascii="Times New Roman" w:hAnsi="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A0512">
              <w:rPr>
                <w:rFonts w:ascii="Times New Roman" w:hAnsi="Times New Roman"/>
                <w:i/>
                <w:iCs/>
                <w:sz w:val="24"/>
                <w:szCs w:val="24"/>
              </w:rPr>
              <w:t>не менше чотирьох днів</w:t>
            </w:r>
            <w:r w:rsidRPr="001A0512">
              <w:rPr>
                <w:rFonts w:ascii="Times New Roman" w:hAnsi="Times New Roman"/>
                <w:sz w:val="24"/>
                <w:szCs w:val="24"/>
              </w:rPr>
              <w:t>.</w:t>
            </w:r>
          </w:p>
          <w:p w:rsidR="00E3586E" w:rsidRPr="001A0512" w:rsidRDefault="00E3586E" w:rsidP="00130313">
            <w:pPr>
              <w:pStyle w:val="11"/>
              <w:widowControl w:val="0"/>
              <w:tabs>
                <w:tab w:val="left" w:pos="722"/>
              </w:tabs>
              <w:ind w:right="113" w:firstLine="382"/>
              <w:contextualSpacing/>
              <w:jc w:val="both"/>
              <w:rPr>
                <w:rFonts w:ascii="Times New Roman" w:hAnsi="Times New Roman"/>
                <w:sz w:val="24"/>
                <w:szCs w:val="24"/>
              </w:rPr>
            </w:pPr>
            <w:r w:rsidRPr="001A0512">
              <w:rPr>
                <w:rFonts w:ascii="Times New Roman" w:hAnsi="Times New Roman"/>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3586E" w:rsidRPr="001A0512" w:rsidRDefault="00E3586E" w:rsidP="00130313">
            <w:pPr>
              <w:pStyle w:val="11"/>
              <w:widowControl w:val="0"/>
              <w:tabs>
                <w:tab w:val="left" w:pos="722"/>
              </w:tabs>
              <w:ind w:right="113" w:firstLine="382"/>
              <w:contextualSpacing/>
              <w:jc w:val="both"/>
              <w:rPr>
                <w:rFonts w:ascii="Times New Roman" w:hAnsi="Times New Roman"/>
                <w:sz w:val="24"/>
                <w:szCs w:val="24"/>
              </w:rPr>
            </w:pPr>
            <w:r w:rsidRPr="001A0512">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586E" w:rsidRPr="001A0512" w:rsidRDefault="00E3586E" w:rsidP="00130313">
            <w:pPr>
              <w:pStyle w:val="11"/>
              <w:widowControl w:val="0"/>
              <w:ind w:firstLine="382"/>
              <w:contextualSpacing/>
              <w:jc w:val="both"/>
              <w:rPr>
                <w:rFonts w:ascii="Times New Roman" w:hAnsi="Times New Roman"/>
                <w:sz w:val="24"/>
                <w:szCs w:val="24"/>
              </w:rPr>
            </w:pPr>
            <w:r w:rsidRPr="001A0512">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A0512">
              <w:rPr>
                <w:rFonts w:ascii="Times New Roman" w:hAnsi="Times New Roman"/>
                <w:i/>
                <w:sz w:val="24"/>
                <w:szCs w:val="24"/>
              </w:rPr>
              <w:t xml:space="preserve">чотири </w:t>
            </w:r>
            <w:r w:rsidRPr="001A0512">
              <w:rPr>
                <w:rFonts w:ascii="Times New Roman" w:hAnsi="Times New Roman"/>
                <w:sz w:val="24"/>
                <w:szCs w:val="24"/>
              </w:rPr>
              <w:t>дні.</w:t>
            </w:r>
          </w:p>
        </w:tc>
      </w:tr>
      <w:tr w:rsidR="00E3586E" w:rsidRPr="001A0512" w:rsidTr="00C662BD">
        <w:trPr>
          <w:trHeight w:val="522"/>
          <w:jc w:val="center"/>
        </w:trPr>
        <w:tc>
          <w:tcPr>
            <w:tcW w:w="10631" w:type="dxa"/>
            <w:gridSpan w:val="3"/>
          </w:tcPr>
          <w:p w:rsidR="00E3586E" w:rsidRPr="001A0512" w:rsidRDefault="00E3586E" w:rsidP="00130313">
            <w:pPr>
              <w:pStyle w:val="11"/>
              <w:widowControl w:val="0"/>
              <w:ind w:firstLine="258"/>
              <w:contextualSpacing/>
              <w:jc w:val="center"/>
              <w:rPr>
                <w:rFonts w:ascii="Times New Roman" w:hAnsi="Times New Roman"/>
                <w:sz w:val="24"/>
                <w:szCs w:val="24"/>
              </w:rPr>
            </w:pPr>
            <w:r w:rsidRPr="001A0512">
              <w:rPr>
                <w:rFonts w:ascii="Times New Roman" w:hAnsi="Times New Roman"/>
                <w:b/>
                <w:sz w:val="24"/>
                <w:szCs w:val="24"/>
                <w:bdr w:val="none" w:sz="0" w:space="0" w:color="auto" w:frame="1"/>
                <w:lang w:eastAsia="uk-UA"/>
              </w:rPr>
              <w:lastRenderedPageBreak/>
              <w:t>ІІІ. Інструкція з підготовки тендерної пропозиції</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40" w:before="96" w:afterLines="40" w:after="96"/>
              <w:contextualSpacing/>
              <w:jc w:val="center"/>
              <w:rPr>
                <w:color w:val="000000"/>
                <w:lang w:eastAsia="uk-UA"/>
              </w:rPr>
            </w:pPr>
            <w:r w:rsidRPr="001A0512">
              <w:rPr>
                <w:color w:val="000000"/>
                <w:lang w:eastAsia="uk-UA"/>
              </w:rPr>
              <w:t>1</w:t>
            </w:r>
          </w:p>
        </w:tc>
        <w:tc>
          <w:tcPr>
            <w:tcW w:w="2731" w:type="dxa"/>
            <w:vAlign w:val="center"/>
          </w:tcPr>
          <w:p w:rsidR="00E3586E" w:rsidRPr="001A0512" w:rsidRDefault="00E3586E" w:rsidP="00A8161D">
            <w:pPr>
              <w:widowControl w:val="0"/>
              <w:spacing w:beforeLines="40" w:before="96" w:afterLines="40" w:after="96"/>
              <w:ind w:right="113"/>
              <w:contextualSpacing/>
              <w:jc w:val="center"/>
              <w:rPr>
                <w:b/>
                <w:lang w:eastAsia="uk-UA"/>
              </w:rPr>
            </w:pPr>
            <w:r w:rsidRPr="001A0512">
              <w:rPr>
                <w:b/>
                <w:lang w:eastAsia="uk-UA"/>
              </w:rPr>
              <w:t>Зміст і спосіб подання тендерної пропозиції</w:t>
            </w:r>
          </w:p>
        </w:tc>
        <w:tc>
          <w:tcPr>
            <w:tcW w:w="7373" w:type="dxa"/>
            <w:tcBorders>
              <w:top w:val="single" w:sz="4" w:space="0" w:color="000000"/>
              <w:left w:val="single" w:sz="4" w:space="0" w:color="000000"/>
              <w:bottom w:val="single" w:sz="4" w:space="0" w:color="000000"/>
              <w:right w:val="single" w:sz="4" w:space="0" w:color="000000"/>
            </w:tcBorders>
          </w:tcPr>
          <w:p w:rsidR="00E3586E" w:rsidRPr="001A0512" w:rsidRDefault="00E3586E" w:rsidP="00130313">
            <w:pPr>
              <w:pStyle w:val="21"/>
              <w:spacing w:line="240" w:lineRule="auto"/>
              <w:ind w:firstLine="411"/>
              <w:rPr>
                <w:sz w:val="24"/>
                <w:szCs w:val="24"/>
                <w:u w:val="single"/>
              </w:rPr>
            </w:pPr>
            <w:r w:rsidRPr="001A0512">
              <w:rPr>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E3586E" w:rsidRDefault="00E3586E" w:rsidP="001C1C7E">
            <w:pPr>
              <w:widowControl w:val="0"/>
              <w:numPr>
                <w:ilvl w:val="0"/>
                <w:numId w:val="2"/>
              </w:numPr>
              <w:ind w:left="454" w:hanging="94"/>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Додатком 1</w:t>
            </w:r>
            <w:r>
              <w:t xml:space="preserve"> до цієї тендерної документації;</w:t>
            </w:r>
          </w:p>
          <w:p w:rsidR="00E3586E" w:rsidRPr="001A0512" w:rsidRDefault="00E3586E" w:rsidP="00130313">
            <w:pPr>
              <w:spacing w:line="240" w:lineRule="atLeast"/>
              <w:ind w:right="113" w:firstLine="314"/>
              <w:jc w:val="both"/>
            </w:pPr>
            <w:r w:rsidRPr="001A0512">
              <w:rPr>
                <w:bCs/>
              </w:rPr>
              <w:t xml:space="preserve">- інформація щодо відповідності учасника вимогам, визначеним у статті 17 Закону; </w:t>
            </w:r>
          </w:p>
          <w:p w:rsidR="00E3586E" w:rsidRPr="001A0512" w:rsidRDefault="00E3586E" w:rsidP="00130313">
            <w:pPr>
              <w:spacing w:line="240" w:lineRule="atLeast"/>
              <w:ind w:right="113" w:firstLine="314"/>
              <w:jc w:val="both"/>
            </w:pPr>
            <w:r w:rsidRPr="001A0512">
              <w:t>- інформації про необхідні технічні, якісні та кількісні характеристики предмета закупівлі;</w:t>
            </w:r>
          </w:p>
          <w:p w:rsidR="00E3586E" w:rsidRPr="001A0512" w:rsidRDefault="00E3586E" w:rsidP="00130313">
            <w:pPr>
              <w:spacing w:line="240" w:lineRule="atLeast"/>
              <w:ind w:right="113" w:firstLine="314"/>
              <w:jc w:val="both"/>
            </w:pPr>
            <w:r w:rsidRPr="001A0512">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E3586E" w:rsidRPr="001A0512" w:rsidRDefault="00E3586E" w:rsidP="00130313">
            <w:pPr>
              <w:spacing w:line="240" w:lineRule="atLeast"/>
              <w:ind w:right="113" w:firstLine="314"/>
              <w:jc w:val="both"/>
            </w:pPr>
            <w:r w:rsidRPr="001A0512">
              <w:t>- заповнена форма «тендерної пропозиції»;</w:t>
            </w:r>
          </w:p>
          <w:p w:rsidR="00E3586E" w:rsidRPr="001A0512" w:rsidRDefault="00E3586E" w:rsidP="00130313">
            <w:pPr>
              <w:spacing w:line="240" w:lineRule="atLeast"/>
              <w:ind w:right="113" w:firstLine="314"/>
              <w:jc w:val="both"/>
            </w:pPr>
            <w:r w:rsidRPr="001A0512">
              <w:t>- довідка у довільній формі, яка підтверджує дотримання норм щодо застосування учасником у своїй діяльності заходів із захисту довкілля;</w:t>
            </w:r>
          </w:p>
          <w:p w:rsidR="00E3586E" w:rsidRPr="001A0512" w:rsidRDefault="00E3586E" w:rsidP="00130313">
            <w:pPr>
              <w:spacing w:line="240" w:lineRule="atLeast"/>
              <w:ind w:right="113" w:firstLine="314"/>
              <w:jc w:val="both"/>
            </w:pPr>
            <w:r w:rsidRPr="001A0512">
              <w:t>- заповнений та підписаний учасником проєкт Договору;</w:t>
            </w:r>
          </w:p>
          <w:p w:rsidR="00E3586E" w:rsidRPr="001A0512" w:rsidRDefault="00E3586E" w:rsidP="00130313">
            <w:pPr>
              <w:spacing w:line="240" w:lineRule="atLeast"/>
              <w:ind w:right="113" w:firstLine="314"/>
              <w:jc w:val="both"/>
            </w:pPr>
            <w:r w:rsidRPr="001A0512">
              <w:t>- документом, що підтверджує надання учасником забезпечення тендерної пропозиції (якщо таке забезпечення передбачено цією тендерною документацією);</w:t>
            </w:r>
          </w:p>
          <w:p w:rsidR="00E3586E" w:rsidRPr="001A0512" w:rsidRDefault="00E3586E" w:rsidP="00130313">
            <w:pPr>
              <w:spacing w:line="240" w:lineRule="atLeast"/>
              <w:ind w:right="113" w:firstLine="314"/>
              <w:jc w:val="both"/>
            </w:pPr>
            <w:r w:rsidRPr="001A0512">
              <w:t>- у випадку подання тендерної пропозиції об</w:t>
            </w:r>
            <w:r w:rsidRPr="001A0512">
              <w:rPr>
                <w:lang w:val="ru-RU"/>
              </w:rPr>
              <w:t>’</w:t>
            </w:r>
            <w:r w:rsidRPr="001A0512">
              <w:t>єднанням учасників, до неї обов</w:t>
            </w:r>
            <w:r w:rsidRPr="001A0512">
              <w:rPr>
                <w:lang w:val="ru-RU"/>
              </w:rPr>
              <w:t>’</w:t>
            </w:r>
            <w:r w:rsidRPr="001A0512">
              <w:t>язково включається документ про створення такого об</w:t>
            </w:r>
            <w:r w:rsidRPr="001A0512">
              <w:rPr>
                <w:lang w:val="ru-RU"/>
              </w:rPr>
              <w:t>’</w:t>
            </w:r>
            <w:r w:rsidRPr="001A0512">
              <w:t xml:space="preserve">єднання; </w:t>
            </w:r>
          </w:p>
          <w:p w:rsidR="00E3586E" w:rsidRPr="001A0512" w:rsidRDefault="00E3586E" w:rsidP="00130313">
            <w:pPr>
              <w:spacing w:line="240" w:lineRule="atLeast"/>
              <w:ind w:right="113" w:firstLine="314"/>
              <w:jc w:val="both"/>
            </w:pPr>
            <w:r w:rsidRPr="001A0512">
              <w:t>- інші документи, необхідні для подання у складі тендерної пропозиції передбачені умовами цієї документації.</w:t>
            </w:r>
          </w:p>
          <w:p w:rsidR="00E3586E" w:rsidRPr="001A0512" w:rsidRDefault="00E3586E" w:rsidP="00130313">
            <w:pPr>
              <w:pStyle w:val="ListParagraph1"/>
              <w:widowControl w:val="0"/>
              <w:spacing w:after="0" w:line="240" w:lineRule="auto"/>
              <w:ind w:left="0" w:firstLine="411"/>
              <w:jc w:val="both"/>
              <w:rPr>
                <w:rStyle w:val="rvts0"/>
                <w:rFonts w:ascii="Times New Roman" w:hAnsi="Times New Roman" w:cs="Times New Roman"/>
                <w:sz w:val="24"/>
                <w:szCs w:val="24"/>
              </w:rPr>
            </w:pPr>
            <w:r w:rsidRPr="001A0512">
              <w:rPr>
                <w:rStyle w:val="rvts0"/>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A0512">
              <w:rPr>
                <w:rStyle w:val="rvts0"/>
                <w:rFonts w:ascii="Times New Roman" w:hAnsi="Times New Roman" w:cs="Times New Roman"/>
                <w:b/>
                <w:sz w:val="24"/>
                <w:szCs w:val="24"/>
              </w:rPr>
              <w:t xml:space="preserve">Замовником не приймається до розгляду тендерні пропозиції, ціна яких є вищою, ніж очікувана </w:t>
            </w:r>
            <w:r w:rsidRPr="001A0512">
              <w:rPr>
                <w:rStyle w:val="rvts0"/>
                <w:rFonts w:ascii="Times New Roman" w:hAnsi="Times New Roman" w:cs="Times New Roman"/>
                <w:b/>
                <w:sz w:val="24"/>
                <w:szCs w:val="24"/>
              </w:rPr>
              <w:lastRenderedPageBreak/>
              <w:t>вартість предмета закупівлі, визначена замовником в оголошенні про проведення відкритих торгів</w:t>
            </w:r>
            <w:r w:rsidRPr="001A0512">
              <w:rPr>
                <w:rStyle w:val="rvts0"/>
                <w:rFonts w:ascii="Times New Roman" w:hAnsi="Times New Roman" w:cs="Times New Roman"/>
                <w:sz w:val="24"/>
                <w:szCs w:val="24"/>
              </w:rPr>
              <w:t>.</w:t>
            </w:r>
          </w:p>
          <w:p w:rsidR="00E3586E" w:rsidRPr="001A0512" w:rsidRDefault="00E3586E" w:rsidP="00130313">
            <w:pPr>
              <w:pStyle w:val="ListParagraph1"/>
              <w:widowControl w:val="0"/>
              <w:numPr>
                <w:ilvl w:val="1"/>
                <w:numId w:val="1"/>
              </w:numPr>
              <w:tabs>
                <w:tab w:val="clear" w:pos="501"/>
              </w:tabs>
              <w:spacing w:after="0" w:line="240" w:lineRule="auto"/>
              <w:ind w:left="0" w:firstLine="0"/>
              <w:jc w:val="both"/>
              <w:rPr>
                <w:rFonts w:ascii="Times New Roman" w:hAnsi="Times New Roman" w:cs="Times New Roman"/>
                <w:sz w:val="24"/>
                <w:szCs w:val="24"/>
              </w:rPr>
            </w:pPr>
            <w:r w:rsidRPr="001A0512">
              <w:rPr>
                <w:rFonts w:ascii="Times New Roman" w:hAnsi="Times New Roman" w:cs="Times New Roman"/>
                <w:kern w:val="0"/>
                <w:sz w:val="24"/>
                <w:szCs w:val="24"/>
                <w:lang w:eastAsia="en-US"/>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bookmarkStart w:id="3" w:name="n1482"/>
            <w:bookmarkEnd w:id="3"/>
            <w:r w:rsidRPr="001A0512">
              <w:rPr>
                <w:rFonts w:ascii="Times New Roman" w:hAnsi="Times New Roman" w:cs="Times New Roman"/>
                <w:kern w:val="0"/>
                <w:sz w:val="24"/>
                <w:szCs w:val="24"/>
                <w:lang w:eastAsia="en-US"/>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E3586E" w:rsidRPr="001A0512" w:rsidRDefault="00E3586E" w:rsidP="00130313">
            <w:pPr>
              <w:pStyle w:val="ListParagraph1"/>
              <w:widowControl w:val="0"/>
              <w:numPr>
                <w:ilvl w:val="1"/>
                <w:numId w:val="1"/>
              </w:numPr>
              <w:tabs>
                <w:tab w:val="clear" w:pos="501"/>
              </w:tabs>
              <w:spacing w:after="0" w:line="240" w:lineRule="auto"/>
              <w:ind w:left="0" w:firstLine="0"/>
              <w:jc w:val="both"/>
              <w:rPr>
                <w:rFonts w:ascii="Times New Roman" w:hAnsi="Times New Roman" w:cs="Times New Roman"/>
                <w:sz w:val="24"/>
                <w:szCs w:val="24"/>
              </w:rPr>
            </w:pPr>
            <w:r w:rsidRPr="001A0512">
              <w:rPr>
                <w:rFonts w:ascii="Times New Roman" w:hAnsi="Times New Roman" w:cs="Times New Roman"/>
                <w:sz w:val="24"/>
                <w:szCs w:val="24"/>
              </w:rPr>
              <w:t xml:space="preserve">Для учасників-нерезидентів документи, що не передбачені законодавством </w:t>
            </w:r>
            <w:r w:rsidRPr="001A0512">
              <w:rPr>
                <w:rFonts w:ascii="Times New Roman" w:hAnsi="Times New Roman" w:cs="Times New Roman"/>
                <w:iCs/>
                <w:sz w:val="24"/>
                <w:szCs w:val="24"/>
              </w:rPr>
              <w:t>країни, в якій цей учасник зареєстрований,</w:t>
            </w:r>
            <w:r w:rsidRPr="001A0512">
              <w:rPr>
                <w:rFonts w:ascii="Times New Roman" w:hAnsi="Times New Roman" w:cs="Times New Roman"/>
                <w:sz w:val="24"/>
                <w:szCs w:val="24"/>
              </w:rPr>
              <w:t xml:space="preserve"> не подаються ними у складі тендерної пропозиції. Відсутність таких документів у складі тендерної пропозиції не може бути підставою для її відхилення. У цьому випадку учасником-нерезидентом обов’язково надається аналог документу та інформація в довільній формі про підстави надання аналогу документу. У випадку ненадання аналогу документу, учасником-нерезидентом обов’язково надається інформація в довільній формі з обґрунтованим поясненням причин відсутності аналогу документу. </w:t>
            </w:r>
          </w:p>
          <w:p w:rsidR="00E3586E" w:rsidRPr="001A0512" w:rsidRDefault="00E3586E" w:rsidP="00130313">
            <w:pPr>
              <w:pStyle w:val="ListParagraph1"/>
              <w:widowControl w:val="0"/>
              <w:numPr>
                <w:ilvl w:val="1"/>
                <w:numId w:val="1"/>
              </w:numPr>
              <w:tabs>
                <w:tab w:val="clear" w:pos="501"/>
              </w:tabs>
              <w:spacing w:after="0" w:line="240" w:lineRule="auto"/>
              <w:ind w:left="0" w:firstLine="0"/>
              <w:jc w:val="both"/>
              <w:rPr>
                <w:rFonts w:ascii="Times New Roman" w:hAnsi="Times New Roman" w:cs="Times New Roman"/>
                <w:iCs/>
                <w:sz w:val="24"/>
                <w:szCs w:val="24"/>
              </w:rPr>
            </w:pPr>
            <w:r w:rsidRPr="001A0512">
              <w:rPr>
                <w:rFonts w:ascii="Times New Roman" w:hAnsi="Times New Roman" w:cs="Times New Roman"/>
                <w:bCs/>
                <w:iCs/>
                <w:sz w:val="24"/>
                <w:szCs w:val="24"/>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містити вихідний (реєстраційний) номер, дату, посаду, прізвище, ініціали та власноручний підпис керівника або </w:t>
            </w:r>
            <w:r w:rsidRPr="001A0512">
              <w:rPr>
                <w:rFonts w:ascii="Times New Roman" w:hAnsi="Times New Roman" w:cs="Times New Roman"/>
                <w:iCs/>
                <w:sz w:val="24"/>
                <w:szCs w:val="24"/>
              </w:rPr>
              <w:t>особи уповноваженої учасником на підписання тендерної пропозиції</w:t>
            </w:r>
            <w:r w:rsidRPr="001A0512">
              <w:rPr>
                <w:rFonts w:ascii="Times New Roman" w:hAnsi="Times New Roman" w:cs="Times New Roman"/>
                <w:bCs/>
                <w:iCs/>
                <w:sz w:val="24"/>
                <w:szCs w:val="24"/>
              </w:rPr>
              <w:t>.</w:t>
            </w:r>
          </w:p>
          <w:p w:rsidR="00E3586E" w:rsidRPr="001A0512" w:rsidRDefault="00E3586E" w:rsidP="00130313">
            <w:pPr>
              <w:pStyle w:val="ListParagraph1"/>
              <w:spacing w:after="0" w:line="240" w:lineRule="auto"/>
              <w:ind w:left="0" w:firstLine="382"/>
              <w:jc w:val="both"/>
              <w:rPr>
                <w:rFonts w:ascii="Times New Roman" w:hAnsi="Times New Roman" w:cs="Times New Roman"/>
                <w:sz w:val="24"/>
                <w:szCs w:val="24"/>
                <w:shd w:val="clear" w:color="auto" w:fill="FFFFFF"/>
              </w:rPr>
            </w:pPr>
            <w:r w:rsidRPr="001A0512">
              <w:rPr>
                <w:rFonts w:ascii="Times New Roman" w:hAnsi="Times New Roman" w:cs="Times New Roman"/>
                <w:i/>
                <w:sz w:val="24"/>
                <w:szCs w:val="24"/>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p w:rsidR="00E3586E" w:rsidRPr="001A0512" w:rsidRDefault="00E3586E" w:rsidP="00130313">
            <w:pPr>
              <w:ind w:firstLine="382"/>
              <w:jc w:val="both"/>
            </w:pPr>
            <w:r w:rsidRPr="001A0512">
              <w:rPr>
                <w:shd w:val="clear" w:color="auto" w:fill="FFFFFF"/>
              </w:rPr>
              <w:t xml:space="preserve">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w:t>
            </w:r>
            <w:r w:rsidRPr="001A0512">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E3586E" w:rsidRPr="001A0512" w:rsidRDefault="00E3586E" w:rsidP="00130313">
            <w:pPr>
              <w:ind w:firstLine="382"/>
              <w:jc w:val="both"/>
              <w:rPr>
                <w:shd w:val="clear" w:color="auto" w:fill="FFFFFF"/>
              </w:rPr>
            </w:pPr>
            <w:r w:rsidRPr="001A0512">
              <w:rPr>
                <w:shd w:val="clear" w:color="auto" w:fill="FFFFFF"/>
              </w:rPr>
              <w:t>Подані учасниками належним чином засвідчені копії документів повинні містити власноручний підпис уповноваженої на засвідчення особи із зазначенням прізвища, ініціалів, посади такої особи та містити надпис «Згідно з оригіналом», «З оригіналом згідно», «Копія» або «Копія вірна».</w:t>
            </w:r>
          </w:p>
          <w:p w:rsidR="00E3586E" w:rsidRPr="001A0512" w:rsidRDefault="00E3586E" w:rsidP="00130313">
            <w:pPr>
              <w:ind w:firstLine="382"/>
              <w:jc w:val="both"/>
              <w:rPr>
                <w:b/>
                <w:bCs/>
                <w:u w:val="single"/>
                <w:shd w:val="clear" w:color="auto" w:fill="FFFFFF"/>
              </w:rPr>
            </w:pPr>
            <w:r w:rsidRPr="001A0512">
              <w:rPr>
                <w:b/>
                <w:i/>
                <w:shd w:val="clear" w:color="auto" w:fill="FFFFFF"/>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w:t>
            </w:r>
            <w:r w:rsidRPr="001A0512">
              <w:rPr>
                <w:b/>
                <w:iCs/>
                <w:shd w:val="clear" w:color="auto" w:fill="FFFFFF"/>
              </w:rPr>
              <w:t>.</w:t>
            </w:r>
          </w:p>
          <w:p w:rsidR="00E3586E" w:rsidRPr="001A0512" w:rsidRDefault="00E3586E" w:rsidP="00130313">
            <w:pPr>
              <w:ind w:firstLine="382"/>
              <w:jc w:val="both"/>
              <w:rPr>
                <w:shd w:val="clear" w:color="auto" w:fill="FFFFFF"/>
              </w:rPr>
            </w:pPr>
            <w:r w:rsidRPr="001A0512">
              <w:rPr>
                <w:shd w:val="clear" w:color="auto" w:fill="FFFFFF"/>
              </w:rPr>
              <w:t>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тендерної пропозиції.</w:t>
            </w:r>
          </w:p>
          <w:p w:rsidR="00E3586E" w:rsidRPr="001A0512" w:rsidRDefault="00E3586E" w:rsidP="00130313">
            <w:pPr>
              <w:ind w:firstLine="382"/>
              <w:jc w:val="both"/>
              <w:rPr>
                <w:shd w:val="clear" w:color="auto" w:fill="FFFFFF"/>
              </w:rPr>
            </w:pPr>
            <w:r w:rsidRPr="001A0512">
              <w:rPr>
                <w:shd w:val="clear" w:color="auto" w:fill="FFFFFF"/>
              </w:rPr>
              <w:t xml:space="preserve">Всі сторінки тендерної пропозиції, на яких зроблені будь-які </w:t>
            </w:r>
            <w:r w:rsidRPr="001A0512">
              <w:rPr>
                <w:shd w:val="clear" w:color="auto" w:fill="FFFFFF"/>
              </w:rPr>
              <w:lastRenderedPageBreak/>
              <w:t>окремі записи або правки, засвідчуються власноручним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rsidR="00E3586E" w:rsidRPr="001A0512" w:rsidRDefault="00E3586E" w:rsidP="00130313">
            <w:pPr>
              <w:ind w:firstLine="382"/>
              <w:jc w:val="both"/>
              <w:rPr>
                <w:b/>
                <w:bCs/>
                <w:i/>
                <w:iCs/>
                <w:shd w:val="clear" w:color="auto" w:fill="FFFFFF"/>
              </w:rPr>
            </w:pPr>
            <w:r w:rsidRPr="001A0512">
              <w:rPr>
                <w:b/>
                <w:bCs/>
                <w:i/>
                <w:iCs/>
                <w:shd w:val="clear" w:color="auto" w:fill="FFFFFF"/>
              </w:rPr>
              <w:t>Примітка!</w:t>
            </w:r>
          </w:p>
          <w:p w:rsidR="00E3586E" w:rsidRPr="001A0512" w:rsidRDefault="00E3586E" w:rsidP="00130313">
            <w:pPr>
              <w:ind w:firstLine="382"/>
              <w:jc w:val="both"/>
            </w:pPr>
            <w:r w:rsidRPr="001A0512">
              <w:t xml:space="preserve">Вимога щодо засвідчення того чи іншого документу тендерної пропозиції власноручним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1A0512">
              <w:rPr>
                <w:bCs/>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1A0512">
              <w:t xml:space="preserve"> на кожен з таких документів (матеріал чи інформацію).</w:t>
            </w:r>
          </w:p>
          <w:p w:rsidR="00E3586E" w:rsidRPr="001A0512" w:rsidRDefault="00E3586E" w:rsidP="00130313">
            <w:pPr>
              <w:ind w:firstLine="382"/>
              <w:jc w:val="both"/>
            </w:pPr>
            <w:r w:rsidRPr="001A0512">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rsidR="00E3586E" w:rsidRPr="001A0512" w:rsidRDefault="00E3586E" w:rsidP="00130313">
            <w:pPr>
              <w:widowControl w:val="0"/>
              <w:ind w:firstLine="382"/>
              <w:contextualSpacing/>
              <w:jc w:val="both"/>
            </w:pPr>
            <w:r w:rsidRPr="001A0512">
              <w:rPr>
                <w:shd w:val="clear" w:color="auto" w:fill="FFFFFF"/>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Pr="00A135A4">
                <w:rPr>
                  <w:rStyle w:val="a7"/>
                  <w:color w:val="000000"/>
                  <w:u w:val="none"/>
                  <w:shd w:val="clear" w:color="auto" w:fill="FFFFFF"/>
                </w:rPr>
                <w:t>"Про електронні документи та електронний документообіг"</w:t>
              </w:r>
            </w:hyperlink>
            <w:r w:rsidRPr="00A135A4">
              <w:rPr>
                <w:color w:val="000000"/>
                <w:shd w:val="clear" w:color="auto" w:fill="FFFFFF"/>
              </w:rPr>
              <w:t> та </w:t>
            </w:r>
            <w:hyperlink r:id="rId10" w:tgtFrame="_blank" w:history="1">
              <w:r w:rsidRPr="00A135A4">
                <w:rPr>
                  <w:rStyle w:val="a7"/>
                  <w:color w:val="000000"/>
                  <w:u w:val="none"/>
                  <w:shd w:val="clear" w:color="auto" w:fill="FFFFFF"/>
                </w:rPr>
                <w:t>"Про електронні довірчі послуги"</w:t>
              </w:r>
            </w:hyperlink>
            <w:r w:rsidRPr="001A0512">
              <w:rPr>
                <w:shd w:val="clear" w:color="auto" w:fill="FFFFFF"/>
              </w:rPr>
              <w:t xml:space="preserve">, </w:t>
            </w:r>
            <w:r w:rsidRPr="001A0512">
              <w:t xml:space="preserve"> тобто тендерна пропозиція у будь-якому випадку повинна містити накладений </w:t>
            </w:r>
            <w:r w:rsidRPr="001A0512">
              <w:rPr>
                <w:bCs/>
              </w:rPr>
              <w:t>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r w:rsidRPr="001A0512">
              <w:rPr>
                <w:shd w:val="clear" w:color="auto" w:fill="FFFFFF"/>
              </w:rPr>
              <w:t>керівника або особи уповноваженої учасником на підписання тендерної пропозиції</w:t>
            </w:r>
            <w:r w:rsidRPr="001A0512">
              <w:t>, повноваження якої щодо підпису документів тендерної пропозиції підтверджуються відповідно до поданих документів, що вимагаються до тендерної документації на цю закупівлю.</w:t>
            </w:r>
          </w:p>
          <w:p w:rsidR="00E3586E" w:rsidRPr="001A0512" w:rsidRDefault="00E3586E" w:rsidP="00130313">
            <w:pPr>
              <w:pStyle w:val="ListParagraph1"/>
              <w:spacing w:after="0" w:line="240" w:lineRule="auto"/>
              <w:ind w:left="0" w:firstLine="411"/>
              <w:jc w:val="both"/>
              <w:rPr>
                <w:rFonts w:ascii="Times New Roman" w:hAnsi="Times New Roman" w:cs="Times New Roman"/>
                <w:sz w:val="24"/>
                <w:szCs w:val="24"/>
              </w:rPr>
            </w:pPr>
            <w:r w:rsidRPr="001A0512">
              <w:rPr>
                <w:rFonts w:ascii="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w:t>
            </w:r>
          </w:p>
          <w:p w:rsidR="00E3586E" w:rsidRPr="001A0512" w:rsidRDefault="00E3586E" w:rsidP="00130313">
            <w:pPr>
              <w:pStyle w:val="ListParagraph1"/>
              <w:spacing w:after="0" w:line="240" w:lineRule="auto"/>
              <w:ind w:left="0" w:firstLine="411"/>
              <w:jc w:val="both"/>
              <w:rPr>
                <w:rFonts w:ascii="Times New Roman" w:hAnsi="Times New Roman" w:cs="Times New Roman"/>
                <w:sz w:val="24"/>
                <w:szCs w:val="24"/>
              </w:rPr>
            </w:pPr>
            <w:r w:rsidRPr="001A0512">
              <w:rPr>
                <w:rFonts w:ascii="Times New Roman" w:hAnsi="Times New Roman" w:cs="Times New Roman"/>
                <w:kern w:val="0"/>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bookmarkStart w:id="4" w:name="n1477"/>
            <w:bookmarkEnd w:id="4"/>
          </w:p>
          <w:p w:rsidR="00E3586E" w:rsidRPr="001A0512" w:rsidRDefault="00E3586E" w:rsidP="00130313">
            <w:pPr>
              <w:pStyle w:val="ListParagraph1"/>
              <w:spacing w:after="0" w:line="240" w:lineRule="auto"/>
              <w:ind w:left="0" w:firstLine="411"/>
              <w:jc w:val="both"/>
              <w:rPr>
                <w:rFonts w:ascii="Times New Roman" w:hAnsi="Times New Roman" w:cs="Times New Roman"/>
                <w:kern w:val="0"/>
                <w:sz w:val="24"/>
                <w:szCs w:val="24"/>
                <w:lang w:eastAsia="en-US"/>
              </w:rPr>
            </w:pPr>
            <w:r w:rsidRPr="001A0512">
              <w:rPr>
                <w:rFonts w:ascii="Times New Roman" w:hAnsi="Times New Roman" w:cs="Times New Roman"/>
                <w:kern w:val="0"/>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bookmarkStart w:id="5" w:name="n1480"/>
            <w:bookmarkEnd w:id="5"/>
          </w:p>
          <w:p w:rsidR="00E3586E" w:rsidRPr="001A0512" w:rsidRDefault="00E3586E" w:rsidP="00130313">
            <w:pPr>
              <w:widowControl w:val="0"/>
              <w:shd w:val="clear" w:color="auto" w:fill="FFFFFF"/>
              <w:ind w:firstLine="334"/>
              <w:jc w:val="both"/>
            </w:pPr>
            <w:r w:rsidRPr="001A0512">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586E" w:rsidRPr="001A0512" w:rsidRDefault="00E3586E" w:rsidP="00130313">
            <w:pPr>
              <w:pStyle w:val="ListParagraph1"/>
              <w:spacing w:after="0" w:line="240" w:lineRule="auto"/>
              <w:ind w:left="0" w:firstLine="411"/>
              <w:jc w:val="both"/>
              <w:rPr>
                <w:rFonts w:ascii="Times New Roman" w:hAnsi="Times New Roman" w:cs="Times New Roman"/>
                <w:sz w:val="24"/>
                <w:szCs w:val="24"/>
              </w:rPr>
            </w:pPr>
            <w:r w:rsidRPr="001A0512">
              <w:rPr>
                <w:rFonts w:ascii="Times New Roman" w:hAnsi="Times New Roman" w:cs="Times New Roman"/>
                <w:sz w:val="24"/>
                <w:szCs w:val="24"/>
              </w:rPr>
              <w:lastRenderedPageBreak/>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E3586E" w:rsidRPr="001A0512" w:rsidRDefault="00E3586E" w:rsidP="00130313">
            <w:pPr>
              <w:pStyle w:val="ListParagraph1"/>
              <w:spacing w:after="0" w:line="240" w:lineRule="auto"/>
              <w:ind w:left="0" w:firstLine="411"/>
              <w:jc w:val="both"/>
              <w:rPr>
                <w:rFonts w:ascii="Times New Roman" w:hAnsi="Times New Roman" w:cs="Times New Roman"/>
                <w:bCs/>
                <w:sz w:val="24"/>
                <w:szCs w:val="24"/>
              </w:rPr>
            </w:pPr>
            <w:r w:rsidRPr="001A0512">
              <w:rPr>
                <w:rFonts w:ascii="Times New Roman" w:hAnsi="Times New Roman" w:cs="Times New Roman"/>
                <w:sz w:val="24"/>
                <w:szCs w:val="24"/>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1A0512">
              <w:rPr>
                <w:rFonts w:ascii="Times New Roman" w:hAnsi="Times New Roman" w:cs="Times New Roman"/>
                <w:bCs/>
                <w:sz w:val="24"/>
                <w:szCs w:val="24"/>
              </w:rPr>
              <w:t>Тендерна пропозиція учасника, яка не відповідає умовам та вимогам цієї тендерної документації буде відхилена замовником.</w:t>
            </w:r>
          </w:p>
        </w:tc>
      </w:tr>
      <w:tr w:rsidR="00E3586E" w:rsidRPr="001A0512" w:rsidTr="00C662BD">
        <w:trPr>
          <w:trHeight w:val="410"/>
          <w:jc w:val="center"/>
        </w:trPr>
        <w:tc>
          <w:tcPr>
            <w:tcW w:w="527" w:type="dxa"/>
            <w:vAlign w:val="center"/>
          </w:tcPr>
          <w:p w:rsidR="00E3586E" w:rsidRPr="001A0512" w:rsidRDefault="00E3586E" w:rsidP="00A8161D">
            <w:pPr>
              <w:widowControl w:val="0"/>
              <w:spacing w:beforeLines="40" w:before="96" w:afterLines="40" w:after="96"/>
              <w:contextualSpacing/>
              <w:jc w:val="center"/>
              <w:rPr>
                <w:color w:val="000000"/>
                <w:lang w:eastAsia="uk-UA"/>
              </w:rPr>
            </w:pPr>
            <w:r w:rsidRPr="001A0512">
              <w:rPr>
                <w:color w:val="000000"/>
                <w:lang w:eastAsia="uk-UA"/>
              </w:rPr>
              <w:lastRenderedPageBreak/>
              <w:t>2</w:t>
            </w:r>
          </w:p>
        </w:tc>
        <w:tc>
          <w:tcPr>
            <w:tcW w:w="2731" w:type="dxa"/>
            <w:vAlign w:val="center"/>
          </w:tcPr>
          <w:p w:rsidR="00E3586E" w:rsidRPr="001A0512" w:rsidRDefault="00E3586E" w:rsidP="00A8161D">
            <w:pPr>
              <w:widowControl w:val="0"/>
              <w:spacing w:beforeLines="40" w:before="96" w:afterLines="40" w:after="96"/>
              <w:contextualSpacing/>
              <w:jc w:val="center"/>
              <w:rPr>
                <w:b/>
                <w:color w:val="000000"/>
                <w:lang w:eastAsia="uk-UA"/>
              </w:rPr>
            </w:pPr>
            <w:r w:rsidRPr="001A0512">
              <w:rPr>
                <w:b/>
                <w:color w:val="000000"/>
                <w:lang w:eastAsia="uk-UA"/>
              </w:rPr>
              <w:t>Забезпечення тендерної пропозиції</w:t>
            </w:r>
          </w:p>
        </w:tc>
        <w:tc>
          <w:tcPr>
            <w:tcW w:w="7373" w:type="dxa"/>
            <w:vAlign w:val="center"/>
          </w:tcPr>
          <w:p w:rsidR="00E3586E" w:rsidRPr="001A0512" w:rsidRDefault="00E3586E" w:rsidP="00130313">
            <w:pPr>
              <w:widowControl w:val="0"/>
              <w:tabs>
                <w:tab w:val="left" w:pos="722"/>
              </w:tabs>
              <w:ind w:firstLine="382"/>
              <w:contextualSpacing/>
              <w:jc w:val="both"/>
            </w:pPr>
            <w:r w:rsidRPr="001A0512">
              <w:t>Не вимагається</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30" w:before="72" w:afterLines="30" w:after="72"/>
              <w:contextualSpacing/>
              <w:jc w:val="center"/>
              <w:rPr>
                <w:color w:val="000000"/>
                <w:lang w:eastAsia="uk-UA"/>
              </w:rPr>
            </w:pPr>
            <w:r w:rsidRPr="001A0512">
              <w:rPr>
                <w:color w:val="000000"/>
                <w:lang w:eastAsia="uk-UA"/>
              </w:rPr>
              <w:t>3</w:t>
            </w:r>
          </w:p>
        </w:tc>
        <w:tc>
          <w:tcPr>
            <w:tcW w:w="2731" w:type="dxa"/>
            <w:vAlign w:val="center"/>
          </w:tcPr>
          <w:p w:rsidR="00E3586E" w:rsidRPr="001A0512" w:rsidRDefault="00E3586E" w:rsidP="00A8161D">
            <w:pPr>
              <w:pStyle w:val="11"/>
              <w:widowControl w:val="0"/>
              <w:spacing w:beforeLines="30" w:before="72" w:afterLines="30" w:after="72"/>
              <w:ind w:right="113"/>
              <w:contextualSpacing/>
              <w:jc w:val="center"/>
              <w:rPr>
                <w:rFonts w:ascii="Times New Roman" w:hAnsi="Times New Roman"/>
                <w:b/>
                <w:sz w:val="24"/>
                <w:szCs w:val="24"/>
                <w:lang w:eastAsia="uk-UA"/>
              </w:rPr>
            </w:pPr>
            <w:r w:rsidRPr="001A0512">
              <w:rPr>
                <w:rFonts w:ascii="Times New Roman" w:hAnsi="Times New Roman"/>
                <w:b/>
                <w:sz w:val="24"/>
                <w:szCs w:val="24"/>
                <w:lang w:eastAsia="uk-UA"/>
              </w:rPr>
              <w:t>Умови повернення чи неповернення забезпечення тендерної пропозиції</w:t>
            </w:r>
          </w:p>
        </w:tc>
        <w:tc>
          <w:tcPr>
            <w:tcW w:w="7373" w:type="dxa"/>
            <w:tcBorders>
              <w:top w:val="outset" w:sz="6" w:space="0" w:color="auto"/>
              <w:left w:val="outset" w:sz="6" w:space="0" w:color="auto"/>
              <w:bottom w:val="outset" w:sz="6" w:space="0" w:color="auto"/>
              <w:right w:val="outset" w:sz="6" w:space="0" w:color="auto"/>
            </w:tcBorders>
          </w:tcPr>
          <w:p w:rsidR="00E3586E" w:rsidRPr="001A0512" w:rsidRDefault="00E3586E" w:rsidP="00130313">
            <w:pPr>
              <w:pStyle w:val="rvps2"/>
              <w:shd w:val="clear" w:color="auto" w:fill="FFFFFF"/>
              <w:spacing w:before="0" w:beforeAutospacing="0" w:after="0" w:afterAutospacing="0"/>
              <w:ind w:firstLine="382"/>
              <w:jc w:val="both"/>
              <w:rPr>
                <w:color w:val="000000"/>
              </w:rPr>
            </w:pPr>
            <w:bookmarkStart w:id="6" w:name="n1460"/>
            <w:bookmarkEnd w:id="6"/>
            <w:r w:rsidRPr="001A0512">
              <w:rPr>
                <w:color w:val="000000"/>
              </w:rPr>
              <w:t>Не застосовується</w:t>
            </w:r>
          </w:p>
        </w:tc>
      </w:tr>
      <w:tr w:rsidR="00E3586E" w:rsidRPr="001A0512" w:rsidTr="00C662BD">
        <w:trPr>
          <w:trHeight w:val="278"/>
          <w:jc w:val="center"/>
        </w:trPr>
        <w:tc>
          <w:tcPr>
            <w:tcW w:w="527" w:type="dxa"/>
            <w:vAlign w:val="center"/>
          </w:tcPr>
          <w:p w:rsidR="00E3586E" w:rsidRPr="001A0512" w:rsidRDefault="00E3586E" w:rsidP="00A8161D">
            <w:pPr>
              <w:widowControl w:val="0"/>
              <w:spacing w:beforeLines="30" w:before="72" w:afterLines="30" w:after="72"/>
              <w:contextualSpacing/>
              <w:jc w:val="center"/>
              <w:rPr>
                <w:color w:val="000000"/>
                <w:lang w:eastAsia="uk-UA"/>
              </w:rPr>
            </w:pPr>
            <w:r w:rsidRPr="001A0512">
              <w:rPr>
                <w:color w:val="000000"/>
                <w:lang w:eastAsia="uk-UA"/>
              </w:rPr>
              <w:t>4</w:t>
            </w:r>
          </w:p>
        </w:tc>
        <w:tc>
          <w:tcPr>
            <w:tcW w:w="2731" w:type="dxa"/>
            <w:vAlign w:val="center"/>
          </w:tcPr>
          <w:p w:rsidR="00E3586E" w:rsidRPr="001A0512" w:rsidRDefault="00E3586E" w:rsidP="00A8161D">
            <w:pPr>
              <w:pStyle w:val="11"/>
              <w:widowControl w:val="0"/>
              <w:spacing w:beforeLines="30" w:before="72" w:afterLines="30" w:after="72"/>
              <w:ind w:right="113"/>
              <w:contextualSpacing/>
              <w:jc w:val="center"/>
              <w:rPr>
                <w:rFonts w:ascii="Times New Roman" w:hAnsi="Times New Roman"/>
                <w:b/>
                <w:sz w:val="24"/>
                <w:szCs w:val="24"/>
                <w:lang w:eastAsia="uk-UA"/>
              </w:rPr>
            </w:pPr>
            <w:r w:rsidRPr="001A0512">
              <w:rPr>
                <w:rFonts w:ascii="Times New Roman" w:hAnsi="Times New Roman"/>
                <w:b/>
                <w:sz w:val="24"/>
                <w:szCs w:val="24"/>
                <w:lang w:eastAsia="uk-UA"/>
              </w:rPr>
              <w:t>Строк, протягом якого тендерні пропозиції є дійсними</w:t>
            </w:r>
          </w:p>
        </w:tc>
        <w:tc>
          <w:tcPr>
            <w:tcW w:w="7373" w:type="dxa"/>
          </w:tcPr>
          <w:p w:rsidR="00E3586E" w:rsidRPr="001A0512" w:rsidRDefault="00E3586E" w:rsidP="00A8161D">
            <w:pPr>
              <w:widowControl w:val="0"/>
              <w:tabs>
                <w:tab w:val="left" w:pos="722"/>
              </w:tabs>
              <w:spacing w:beforeLines="20" w:before="48" w:afterLines="20" w:after="48"/>
              <w:ind w:right="113" w:firstLine="433"/>
              <w:contextualSpacing/>
              <w:jc w:val="both"/>
              <w:rPr>
                <w:lang w:eastAsia="uk-UA"/>
              </w:rPr>
            </w:pPr>
            <w:r w:rsidRPr="001A0512">
              <w:rPr>
                <w:lang w:eastAsia="uk-UA"/>
              </w:rPr>
              <w:t xml:space="preserve">Тендерні пропозиції вважаються дійсними протягом 90 днів з дати розкриття тендерних пропозицій. </w:t>
            </w:r>
          </w:p>
          <w:p w:rsidR="00E3586E" w:rsidRPr="001A0512" w:rsidRDefault="00E3586E" w:rsidP="00A8161D">
            <w:pPr>
              <w:widowControl w:val="0"/>
              <w:tabs>
                <w:tab w:val="left" w:pos="722"/>
              </w:tabs>
              <w:spacing w:beforeLines="20" w:before="48" w:afterLines="20" w:after="48"/>
              <w:ind w:right="113" w:firstLine="433"/>
              <w:contextualSpacing/>
              <w:jc w:val="both"/>
              <w:rPr>
                <w:lang w:eastAsia="uk-UA"/>
              </w:rPr>
            </w:pPr>
            <w:r w:rsidRPr="001A0512">
              <w:rPr>
                <w:lang w:eastAsia="uk-UA"/>
              </w:rPr>
              <w:t> Тендерні пропозиції залишаються дійсними протягом зазначеного строку, який у разі необхідності може бути продовжений.</w:t>
            </w:r>
          </w:p>
          <w:p w:rsidR="00E3586E" w:rsidRPr="001A0512" w:rsidRDefault="00E3586E" w:rsidP="00A8161D">
            <w:pPr>
              <w:widowControl w:val="0"/>
              <w:tabs>
                <w:tab w:val="left" w:pos="722"/>
              </w:tabs>
              <w:spacing w:beforeLines="20" w:before="48" w:afterLines="20" w:after="48"/>
              <w:ind w:right="113" w:firstLine="433"/>
              <w:contextualSpacing/>
              <w:jc w:val="both"/>
              <w:rPr>
                <w:lang w:eastAsia="uk-UA"/>
              </w:rPr>
            </w:pPr>
            <w:r w:rsidRPr="001A0512">
              <w:rPr>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3586E" w:rsidRPr="001A0512" w:rsidRDefault="00E3586E" w:rsidP="00A8161D">
            <w:pPr>
              <w:widowControl w:val="0"/>
              <w:tabs>
                <w:tab w:val="left" w:pos="722"/>
              </w:tabs>
              <w:spacing w:beforeLines="20" w:before="48" w:afterLines="20" w:after="48"/>
              <w:ind w:right="113" w:firstLine="433"/>
              <w:contextualSpacing/>
              <w:jc w:val="both"/>
              <w:rPr>
                <w:lang w:eastAsia="uk-UA"/>
              </w:rPr>
            </w:pPr>
            <w:r w:rsidRPr="001A0512">
              <w:rPr>
                <w:lang w:eastAsia="uk-UA"/>
              </w:rPr>
              <w:t>відхилити таку вимогу, не втрачаючи при цьому наданого ним забезпечення тендерної пропозиції;</w:t>
            </w:r>
          </w:p>
          <w:p w:rsidR="00E3586E" w:rsidRPr="001A0512" w:rsidRDefault="00E3586E" w:rsidP="00A8161D">
            <w:pPr>
              <w:widowControl w:val="0"/>
              <w:tabs>
                <w:tab w:val="left" w:pos="722"/>
              </w:tabs>
              <w:spacing w:beforeLines="20" w:before="48" w:afterLines="20" w:after="48"/>
              <w:ind w:right="113" w:firstLine="433"/>
              <w:contextualSpacing/>
              <w:jc w:val="both"/>
              <w:rPr>
                <w:lang w:eastAsia="uk-UA"/>
              </w:rPr>
            </w:pPr>
            <w:r w:rsidRPr="001A0512">
              <w:rPr>
                <w:lang w:eastAsia="uk-UA"/>
              </w:rPr>
              <w:t>погодитися з вимогою та продовжити строк дії поданої ним тендерної пропозиції і наданого забезпечення тендерної пропозиції.</w:t>
            </w:r>
          </w:p>
          <w:p w:rsidR="00E3586E" w:rsidRPr="001A0512" w:rsidRDefault="00E3586E" w:rsidP="00A8161D">
            <w:pPr>
              <w:widowControl w:val="0"/>
              <w:tabs>
                <w:tab w:val="left" w:pos="722"/>
              </w:tabs>
              <w:spacing w:beforeLines="20" w:before="48"/>
              <w:ind w:right="113" w:firstLine="431"/>
              <w:contextualSpacing/>
              <w:jc w:val="both"/>
              <w:rPr>
                <w:lang w:eastAsia="uk-UA"/>
              </w:rPr>
            </w:pPr>
            <w:r w:rsidRPr="001A0512">
              <w:rPr>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20" w:before="48"/>
              <w:contextualSpacing/>
              <w:jc w:val="center"/>
              <w:rPr>
                <w:color w:val="000000"/>
                <w:lang w:eastAsia="uk-UA"/>
              </w:rPr>
            </w:pPr>
            <w:r w:rsidRPr="001A0512">
              <w:rPr>
                <w:color w:val="000000"/>
                <w:lang w:eastAsia="uk-UA"/>
              </w:rPr>
              <w:t>5</w:t>
            </w:r>
          </w:p>
        </w:tc>
        <w:tc>
          <w:tcPr>
            <w:tcW w:w="2731" w:type="dxa"/>
            <w:vAlign w:val="center"/>
          </w:tcPr>
          <w:p w:rsidR="00E3586E" w:rsidRPr="001A0512" w:rsidRDefault="00E3586E" w:rsidP="00A8161D">
            <w:pPr>
              <w:widowControl w:val="0"/>
              <w:spacing w:beforeLines="20" w:before="48"/>
              <w:ind w:right="113"/>
              <w:contextualSpacing/>
              <w:jc w:val="center"/>
              <w:rPr>
                <w:b/>
              </w:rPr>
            </w:pPr>
            <w:r w:rsidRPr="001A0512">
              <w:rPr>
                <w:b/>
              </w:rPr>
              <w:t>Кваліфікаційні критерії до учасників та</w:t>
            </w:r>
          </w:p>
          <w:p w:rsidR="00E3586E" w:rsidRPr="001A0512" w:rsidRDefault="00E3586E" w:rsidP="00A8161D">
            <w:pPr>
              <w:widowControl w:val="0"/>
              <w:spacing w:beforeLines="20" w:before="48"/>
              <w:ind w:right="113"/>
              <w:contextualSpacing/>
              <w:jc w:val="center"/>
              <w:rPr>
                <w:b/>
                <w:lang w:val="ru-RU" w:eastAsia="uk-UA"/>
              </w:rPr>
            </w:pPr>
            <w:r w:rsidRPr="001A0512">
              <w:rPr>
                <w:b/>
              </w:rPr>
              <w:t>вимоги, установлені статтею 17 Закону</w:t>
            </w:r>
          </w:p>
        </w:tc>
        <w:tc>
          <w:tcPr>
            <w:tcW w:w="7373" w:type="dxa"/>
          </w:tcPr>
          <w:p w:rsidR="00E3586E" w:rsidRPr="00561D40" w:rsidRDefault="00E3586E" w:rsidP="00130313">
            <w:pPr>
              <w:pStyle w:val="a8"/>
              <w:shd w:val="clear" w:color="auto" w:fill="FFFFFF"/>
              <w:spacing w:before="0" w:beforeAutospacing="0" w:after="0" w:afterAutospacing="0"/>
              <w:ind w:firstLine="411"/>
              <w:jc w:val="both"/>
              <w:rPr>
                <w:szCs w:val="24"/>
              </w:rPr>
            </w:pPr>
            <w:r w:rsidRPr="00561D40">
              <w:rPr>
                <w:color w:val="000000"/>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3586E" w:rsidRPr="00561D40" w:rsidRDefault="00E3586E" w:rsidP="00130313">
            <w:pPr>
              <w:pStyle w:val="a8"/>
              <w:shd w:val="clear" w:color="auto" w:fill="FFFFFF"/>
              <w:spacing w:before="0" w:beforeAutospacing="0" w:after="0" w:afterAutospacing="0"/>
              <w:ind w:firstLine="408"/>
              <w:jc w:val="both"/>
              <w:rPr>
                <w:szCs w:val="24"/>
              </w:rPr>
            </w:pPr>
            <w:r w:rsidRPr="00561D40">
              <w:rPr>
                <w:color w:val="000000"/>
                <w:szCs w:val="24"/>
              </w:rPr>
              <w:t xml:space="preserve">Для підтвердження відповідності учасника кваліфікаційним критеріям, останній повинен надати всі документи згідно </w:t>
            </w:r>
            <w:r w:rsidRPr="00561D40">
              <w:rPr>
                <w:color w:val="000000"/>
                <w:szCs w:val="24"/>
              </w:rPr>
              <w:br/>
            </w:r>
            <w:r w:rsidRPr="00561D40">
              <w:rPr>
                <w:color w:val="000000"/>
                <w:szCs w:val="24"/>
                <w:lang w:val="uk-UA"/>
              </w:rPr>
              <w:t>Додатку № 1 до тендерної документації .</w:t>
            </w:r>
          </w:p>
          <w:p w:rsidR="00E3586E" w:rsidRPr="00561D40" w:rsidRDefault="00E3586E" w:rsidP="00130313">
            <w:pPr>
              <w:pStyle w:val="a8"/>
              <w:shd w:val="clear" w:color="auto" w:fill="FFFFFF"/>
              <w:spacing w:before="0" w:beforeAutospacing="0" w:after="0" w:afterAutospacing="0"/>
              <w:ind w:firstLine="411"/>
              <w:jc w:val="both"/>
              <w:rPr>
                <w:szCs w:val="24"/>
              </w:rPr>
            </w:pPr>
            <w:r w:rsidRPr="00561D40">
              <w:rPr>
                <w:color w:val="000000"/>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3586E" w:rsidRPr="00561D40" w:rsidRDefault="00E3586E" w:rsidP="00130313">
            <w:pPr>
              <w:pStyle w:val="a8"/>
              <w:shd w:val="clear" w:color="auto" w:fill="FFFFFF"/>
              <w:spacing w:before="0" w:beforeAutospacing="0" w:after="0" w:afterAutospacing="0"/>
              <w:ind w:firstLine="411"/>
              <w:jc w:val="both"/>
              <w:rPr>
                <w:szCs w:val="24"/>
              </w:rPr>
            </w:pPr>
            <w:r w:rsidRPr="00561D40">
              <w:rPr>
                <w:color w:val="000000"/>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3586E" w:rsidRPr="00561D40" w:rsidRDefault="00E3586E" w:rsidP="00130313">
            <w:pPr>
              <w:pStyle w:val="a8"/>
              <w:shd w:val="clear" w:color="auto" w:fill="FFFFFF"/>
              <w:spacing w:before="0" w:beforeAutospacing="0" w:after="0" w:afterAutospacing="0"/>
              <w:ind w:firstLine="411"/>
              <w:jc w:val="both"/>
              <w:rPr>
                <w:szCs w:val="24"/>
              </w:rPr>
            </w:pPr>
            <w:r w:rsidRPr="00561D40">
              <w:rPr>
                <w:color w:val="000000"/>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3586E" w:rsidRPr="00561D40" w:rsidRDefault="00E3586E" w:rsidP="00130313">
            <w:pPr>
              <w:pStyle w:val="a8"/>
              <w:shd w:val="clear" w:color="auto" w:fill="FFFFFF"/>
              <w:spacing w:before="0" w:beforeAutospacing="0" w:after="0" w:afterAutospacing="0"/>
              <w:ind w:firstLine="411"/>
              <w:jc w:val="both"/>
              <w:rPr>
                <w:szCs w:val="24"/>
              </w:rPr>
            </w:pPr>
            <w:r w:rsidRPr="00561D40">
              <w:rPr>
                <w:color w:val="000000"/>
                <w:szCs w:val="24"/>
              </w:rPr>
              <w:t xml:space="preserve">3) службову (посадову) особу учасника процедури закупівлі, яку уповноважено учасником представляти його інтереси під час </w:t>
            </w:r>
            <w:r w:rsidRPr="00561D40">
              <w:rPr>
                <w:color w:val="000000"/>
                <w:szCs w:val="24"/>
              </w:rPr>
              <w:lastRenderedPageBreak/>
              <w:t>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3586E" w:rsidRPr="00561D40" w:rsidRDefault="00E3586E" w:rsidP="00130313">
            <w:pPr>
              <w:pStyle w:val="a8"/>
              <w:shd w:val="clear" w:color="auto" w:fill="FFFFFF"/>
              <w:spacing w:before="0" w:beforeAutospacing="0" w:after="0" w:afterAutospacing="0"/>
              <w:ind w:firstLine="411"/>
              <w:jc w:val="both"/>
              <w:rPr>
                <w:szCs w:val="24"/>
              </w:rPr>
            </w:pPr>
            <w:r w:rsidRPr="00561D40">
              <w:rPr>
                <w:color w:val="000000"/>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3586E" w:rsidRPr="00561D40" w:rsidRDefault="00E3586E" w:rsidP="00130313">
            <w:pPr>
              <w:pStyle w:val="a8"/>
              <w:shd w:val="clear" w:color="auto" w:fill="FFFFFF"/>
              <w:spacing w:before="0" w:beforeAutospacing="0" w:after="0" w:afterAutospacing="0"/>
              <w:ind w:firstLine="411"/>
              <w:jc w:val="both"/>
              <w:rPr>
                <w:szCs w:val="24"/>
              </w:rPr>
            </w:pPr>
            <w:r w:rsidRPr="00561D40">
              <w:rPr>
                <w:color w:val="000000"/>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3586E" w:rsidRPr="00561D40" w:rsidRDefault="00E3586E" w:rsidP="00130313">
            <w:pPr>
              <w:pStyle w:val="a8"/>
              <w:shd w:val="clear" w:color="auto" w:fill="FFFFFF"/>
              <w:spacing w:before="0" w:beforeAutospacing="0" w:after="0" w:afterAutospacing="0"/>
              <w:ind w:firstLine="411"/>
              <w:jc w:val="both"/>
              <w:rPr>
                <w:szCs w:val="24"/>
              </w:rPr>
            </w:pPr>
            <w:r w:rsidRPr="00561D40">
              <w:rPr>
                <w:color w:val="000000"/>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3586E" w:rsidRPr="00561D40" w:rsidRDefault="00E3586E" w:rsidP="00130313">
            <w:pPr>
              <w:pStyle w:val="a8"/>
              <w:shd w:val="clear" w:color="auto" w:fill="FFFFFF"/>
              <w:spacing w:before="0" w:beforeAutospacing="0" w:after="0" w:afterAutospacing="0"/>
              <w:ind w:firstLine="411"/>
              <w:jc w:val="both"/>
              <w:rPr>
                <w:szCs w:val="24"/>
              </w:rPr>
            </w:pPr>
            <w:r w:rsidRPr="00561D40">
              <w:rPr>
                <w:color w:val="000000"/>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586E" w:rsidRPr="00561D40" w:rsidRDefault="00E3586E" w:rsidP="00130313">
            <w:pPr>
              <w:pStyle w:val="a8"/>
              <w:shd w:val="clear" w:color="auto" w:fill="FFFFFF"/>
              <w:spacing w:before="0" w:beforeAutospacing="0" w:after="0" w:afterAutospacing="0"/>
              <w:ind w:firstLine="411"/>
              <w:jc w:val="both"/>
              <w:rPr>
                <w:szCs w:val="24"/>
              </w:rPr>
            </w:pPr>
            <w:r w:rsidRPr="00561D40">
              <w:rPr>
                <w:color w:val="000000"/>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3586E" w:rsidRPr="00561D40" w:rsidRDefault="00E3586E" w:rsidP="00130313">
            <w:pPr>
              <w:pStyle w:val="a8"/>
              <w:shd w:val="clear" w:color="auto" w:fill="FFFFFF"/>
              <w:spacing w:before="0" w:beforeAutospacing="0" w:after="0" w:afterAutospacing="0"/>
              <w:ind w:firstLine="411"/>
              <w:jc w:val="both"/>
              <w:rPr>
                <w:szCs w:val="24"/>
              </w:rPr>
            </w:pPr>
            <w:r w:rsidRPr="00561D40">
              <w:rPr>
                <w:color w:val="000000"/>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586E" w:rsidRPr="00561D40" w:rsidRDefault="00E3586E" w:rsidP="00130313">
            <w:pPr>
              <w:pStyle w:val="a8"/>
              <w:shd w:val="clear" w:color="auto" w:fill="FFFFFF"/>
              <w:spacing w:before="0" w:beforeAutospacing="0" w:after="0" w:afterAutospacing="0"/>
              <w:ind w:firstLine="411"/>
              <w:jc w:val="both"/>
              <w:rPr>
                <w:szCs w:val="24"/>
              </w:rPr>
            </w:pPr>
            <w:r w:rsidRPr="00561D40">
              <w:rPr>
                <w:color w:val="000000"/>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3586E" w:rsidRPr="00561D40" w:rsidRDefault="00E3586E" w:rsidP="00130313">
            <w:pPr>
              <w:pStyle w:val="a8"/>
              <w:shd w:val="clear" w:color="auto" w:fill="FFFFFF"/>
              <w:spacing w:before="0" w:beforeAutospacing="0" w:after="0" w:afterAutospacing="0"/>
              <w:ind w:firstLine="411"/>
              <w:jc w:val="both"/>
              <w:rPr>
                <w:szCs w:val="24"/>
              </w:rPr>
            </w:pPr>
            <w:r w:rsidRPr="00561D40">
              <w:rPr>
                <w:color w:val="000000"/>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3586E" w:rsidRPr="00561D40" w:rsidRDefault="00E3586E" w:rsidP="00130313">
            <w:pPr>
              <w:pStyle w:val="a8"/>
              <w:shd w:val="clear" w:color="auto" w:fill="FFFFFF"/>
              <w:spacing w:before="0" w:beforeAutospacing="0" w:after="0" w:afterAutospacing="0"/>
              <w:ind w:firstLine="411"/>
              <w:jc w:val="both"/>
              <w:rPr>
                <w:szCs w:val="24"/>
              </w:rPr>
            </w:pPr>
            <w:r w:rsidRPr="00561D40">
              <w:rPr>
                <w:color w:val="000000"/>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586E" w:rsidRPr="00561D40" w:rsidRDefault="00E3586E" w:rsidP="00130313">
            <w:pPr>
              <w:pStyle w:val="a8"/>
              <w:shd w:val="clear" w:color="auto" w:fill="FFFFFF"/>
              <w:spacing w:before="0" w:beforeAutospacing="0" w:after="0" w:afterAutospacing="0"/>
              <w:ind w:firstLine="411"/>
              <w:jc w:val="both"/>
              <w:rPr>
                <w:szCs w:val="24"/>
              </w:rPr>
            </w:pPr>
            <w:r w:rsidRPr="00561D40">
              <w:rPr>
                <w:color w:val="000000"/>
                <w:szCs w:val="24"/>
              </w:rPr>
              <w:t xml:space="preserve">13) </w:t>
            </w:r>
            <w:r w:rsidRPr="00561D40">
              <w:rPr>
                <w:color w:val="000000"/>
                <w:szCs w:val="24"/>
                <w:lang w:val="uk-UA"/>
              </w:rPr>
              <w:t>не застосовується</w:t>
            </w:r>
            <w:r w:rsidRPr="00561D40">
              <w:rPr>
                <w:color w:val="000000"/>
                <w:szCs w:val="24"/>
              </w:rPr>
              <w:t>. </w:t>
            </w:r>
          </w:p>
          <w:p w:rsidR="00E3586E" w:rsidRPr="00561D40" w:rsidRDefault="00E3586E" w:rsidP="00130313">
            <w:pPr>
              <w:pStyle w:val="a8"/>
              <w:shd w:val="clear" w:color="auto" w:fill="FFFFFF"/>
              <w:spacing w:before="0" w:beforeAutospacing="0" w:after="0" w:afterAutospacing="0"/>
              <w:ind w:firstLine="411"/>
              <w:jc w:val="both"/>
              <w:rPr>
                <w:szCs w:val="24"/>
              </w:rPr>
            </w:pPr>
            <w:r w:rsidRPr="00561D40">
              <w:rPr>
                <w:color w:val="000000"/>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w:t>
            </w:r>
            <w:r w:rsidRPr="00561D40">
              <w:rPr>
                <w:color w:val="000000"/>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E3586E" w:rsidRPr="00561D40" w:rsidRDefault="00E3586E" w:rsidP="00130313">
            <w:pPr>
              <w:pStyle w:val="a8"/>
              <w:spacing w:before="0" w:beforeAutospacing="0" w:after="0" w:afterAutospacing="0"/>
              <w:ind w:firstLine="411"/>
              <w:jc w:val="both"/>
              <w:rPr>
                <w:szCs w:val="24"/>
              </w:rPr>
            </w:pPr>
            <w:r w:rsidRPr="00561D40">
              <w:rPr>
                <w:color w:val="000000"/>
                <w:szCs w:val="24"/>
              </w:rPr>
              <w:t>Учасник процедури закупівлі (крім нерезидентів),</w:t>
            </w:r>
            <w:r w:rsidRPr="00561D40">
              <w:rPr>
                <w:color w:val="000000"/>
                <w:szCs w:val="24"/>
                <w:lang w:val="uk-UA"/>
              </w:rPr>
              <w:t xml:space="preserve"> надається інформація про наявність в учасника</w:t>
            </w:r>
            <w:r w:rsidRPr="00561D40">
              <w:rPr>
                <w:color w:val="000000"/>
                <w:szCs w:val="24"/>
              </w:rPr>
              <w:t xml:space="preserve"> антикорупційн</w:t>
            </w:r>
            <w:r w:rsidRPr="00561D40">
              <w:rPr>
                <w:color w:val="000000"/>
                <w:szCs w:val="24"/>
                <w:lang w:val="uk-UA"/>
              </w:rPr>
              <w:t>ої</w:t>
            </w:r>
            <w:r w:rsidRPr="00561D40">
              <w:rPr>
                <w:color w:val="000000"/>
                <w:szCs w:val="24"/>
              </w:rPr>
              <w:t xml:space="preserve"> програм</w:t>
            </w:r>
            <w:r w:rsidRPr="00561D40">
              <w:rPr>
                <w:color w:val="000000"/>
                <w:szCs w:val="24"/>
                <w:lang w:val="uk-UA"/>
              </w:rPr>
              <w:t xml:space="preserve">и танаказу про </w:t>
            </w:r>
            <w:r w:rsidRPr="00561D40">
              <w:rPr>
                <w:color w:val="000000"/>
                <w:szCs w:val="24"/>
              </w:rPr>
              <w:t>призначен</w:t>
            </w:r>
            <w:r w:rsidRPr="00561D40">
              <w:rPr>
                <w:color w:val="000000"/>
                <w:szCs w:val="24"/>
                <w:lang w:val="uk-UA"/>
              </w:rPr>
              <w:t>ня</w:t>
            </w:r>
            <w:r w:rsidRPr="00561D40">
              <w:rPr>
                <w:color w:val="000000"/>
                <w:szCs w:val="24"/>
              </w:rPr>
              <w:t xml:space="preserve"> уповноваженого з реалізації антикорупційної програми, </w:t>
            </w:r>
            <w:r w:rsidRPr="00561D40">
              <w:rPr>
                <w:i/>
                <w:iCs/>
                <w:color w:val="000000"/>
                <w:szCs w:val="24"/>
              </w:rPr>
              <w:t>якщо вартість закупівлі товару (товарів), послуги (послуг) або робіт дорівнює чи перевищує 20 мільйонів гривень</w:t>
            </w:r>
            <w:r w:rsidRPr="00561D40">
              <w:rPr>
                <w:color w:val="000000"/>
                <w:szCs w:val="24"/>
                <w:lang w:val="uk-UA"/>
              </w:rPr>
              <w:t>.</w:t>
            </w:r>
          </w:p>
          <w:p w:rsidR="00E3586E" w:rsidRPr="00561D40" w:rsidRDefault="00E3586E" w:rsidP="00130313">
            <w:pPr>
              <w:pStyle w:val="a8"/>
              <w:shd w:val="clear" w:color="auto" w:fill="FFFFFF"/>
              <w:spacing w:before="0" w:beforeAutospacing="0" w:after="0" w:afterAutospacing="0"/>
              <w:ind w:firstLine="411"/>
              <w:jc w:val="both"/>
              <w:rPr>
                <w:szCs w:val="24"/>
              </w:rPr>
            </w:pPr>
            <w:r w:rsidRPr="00561D40">
              <w:rPr>
                <w:b/>
                <w:i/>
                <w:color w:val="000000"/>
                <w:szCs w:val="24"/>
                <w:shd w:val="clear" w:color="auto" w:fill="FFFFFF"/>
              </w:rPr>
              <w:t>Переможець</w:t>
            </w:r>
            <w:r w:rsidRPr="00561D40">
              <w:rPr>
                <w:color w:val="000000"/>
                <w:szCs w:val="24"/>
                <w:shd w:val="clear" w:color="auto" w:fill="FFFFFF"/>
              </w:rPr>
              <w:t xml:space="preserve"> процедури закупівлі повинен надати замовнику документи</w:t>
            </w:r>
            <w:r w:rsidRPr="00561D40">
              <w:rPr>
                <w:color w:val="000000"/>
                <w:szCs w:val="24"/>
                <w:shd w:val="clear" w:color="auto" w:fill="FFFFFF"/>
                <w:lang w:val="uk-UA"/>
              </w:rPr>
              <w:t xml:space="preserve"> та інформацію</w:t>
            </w:r>
            <w:r w:rsidRPr="00561D40">
              <w:rPr>
                <w:color w:val="000000"/>
                <w:szCs w:val="24"/>
                <w:shd w:val="clear" w:color="auto" w:fill="FFFFFF"/>
              </w:rPr>
              <w:t>, що підтверджують відсутність підстав, визначених пунктами 3, 5, 6 і 12 частини першої та частиною другою статті 17 Закону</w:t>
            </w:r>
            <w:r w:rsidRPr="00561D40">
              <w:rPr>
                <w:color w:val="000000"/>
                <w:szCs w:val="24"/>
                <w:shd w:val="clear" w:color="auto" w:fill="FFFFFF"/>
                <w:lang w:val="uk-UA"/>
              </w:rPr>
              <w:t xml:space="preserve"> відповідно до вимог  тендерної документації</w:t>
            </w:r>
            <w:r w:rsidRPr="00561D40">
              <w:rPr>
                <w:color w:val="000000"/>
                <w:szCs w:val="24"/>
                <w:lang w:val="uk-UA"/>
              </w:rPr>
              <w:t>.</w:t>
            </w:r>
          </w:p>
          <w:p w:rsidR="00E3586E" w:rsidRPr="00561D40" w:rsidRDefault="00E3586E" w:rsidP="00130313">
            <w:pPr>
              <w:pStyle w:val="a8"/>
              <w:shd w:val="clear" w:color="auto" w:fill="FFFFFF"/>
              <w:spacing w:before="0" w:beforeAutospacing="0" w:after="0" w:afterAutospacing="0"/>
              <w:ind w:firstLine="411"/>
              <w:jc w:val="both"/>
              <w:rPr>
                <w:szCs w:val="24"/>
              </w:rPr>
            </w:pPr>
            <w:r w:rsidRPr="00561D40">
              <w:rPr>
                <w:color w:val="000000"/>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561D40">
              <w:rPr>
                <w:color w:val="000000"/>
                <w:szCs w:val="24"/>
              </w:rPr>
              <w:t>17 Закону подається по кожному з учасників, які входять у склад об’єднання окремо.</w:t>
            </w:r>
          </w:p>
          <w:p w:rsidR="00E3586E" w:rsidRPr="001A0512" w:rsidRDefault="00E3586E" w:rsidP="00130313">
            <w:pPr>
              <w:tabs>
                <w:tab w:val="left" w:pos="722"/>
              </w:tabs>
              <w:ind w:firstLine="411"/>
              <w:jc w:val="both"/>
              <w:rPr>
                <w:color w:val="FF00FF"/>
              </w:rPr>
            </w:pPr>
            <w:r w:rsidRPr="001A0512">
              <w:rPr>
                <w:color w:val="000000"/>
                <w:shd w:val="clear" w:color="auto"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w:t>
            </w:r>
            <w:r w:rsidRPr="001A0512">
              <w:rPr>
                <w:i/>
                <w:iCs/>
                <w:color w:val="000000"/>
                <w:shd w:val="clear" w:color="auto" w:fill="FFFFFF"/>
              </w:rPr>
              <w:t>(крім пункту 13 частини першої статті 17 Закону)</w:t>
            </w:r>
            <w:r w:rsidRPr="001A0512">
              <w:rPr>
                <w:color w:val="000000"/>
              </w:rPr>
              <w:t>він повинен підтвердити відсутність підстав, визначених у частині 1 ст.17 Закону шляхом подання документів у порядку передбач</w:t>
            </w:r>
            <w:r w:rsidRPr="001A0512">
              <w:rPr>
                <w:color w:val="000000"/>
                <w:shd w:val="clear" w:color="auto" w:fill="FFFFFF"/>
              </w:rPr>
              <w:t>еному для учасника в тендернії документації.</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20" w:before="48"/>
              <w:contextualSpacing/>
              <w:jc w:val="center"/>
              <w:rPr>
                <w:color w:val="000000"/>
                <w:lang w:eastAsia="uk-UA"/>
              </w:rPr>
            </w:pPr>
            <w:r w:rsidRPr="001A0512">
              <w:rPr>
                <w:color w:val="000000"/>
                <w:lang w:eastAsia="uk-UA"/>
              </w:rPr>
              <w:lastRenderedPageBreak/>
              <w:t>6</w:t>
            </w:r>
          </w:p>
        </w:tc>
        <w:tc>
          <w:tcPr>
            <w:tcW w:w="2731" w:type="dxa"/>
            <w:vAlign w:val="center"/>
          </w:tcPr>
          <w:p w:rsidR="00E3586E" w:rsidRPr="001A0512" w:rsidRDefault="00E3586E" w:rsidP="00A8161D">
            <w:pPr>
              <w:widowControl w:val="0"/>
              <w:spacing w:beforeLines="20" w:before="48"/>
              <w:ind w:right="113"/>
              <w:contextualSpacing/>
              <w:jc w:val="center"/>
              <w:rPr>
                <w:b/>
                <w:lang w:eastAsia="uk-UA"/>
              </w:rPr>
            </w:pPr>
            <w:r w:rsidRPr="001A0512">
              <w:rPr>
                <w:b/>
                <w:lang w:eastAsia="uk-UA"/>
              </w:rPr>
              <w:t>Інформація про технічні, якісні та кількісні характеристики предмета закупівлі</w:t>
            </w:r>
          </w:p>
        </w:tc>
        <w:tc>
          <w:tcPr>
            <w:tcW w:w="7373" w:type="dxa"/>
          </w:tcPr>
          <w:p w:rsidR="00E3586E" w:rsidRPr="001A0512" w:rsidRDefault="00E3586E" w:rsidP="00130313">
            <w:pPr>
              <w:pStyle w:val="12"/>
              <w:widowControl w:val="0"/>
              <w:spacing w:line="240" w:lineRule="auto"/>
              <w:ind w:right="113" w:firstLine="382"/>
              <w:jc w:val="both"/>
              <w:rPr>
                <w:rFonts w:ascii="Times New Roman" w:hAnsi="Times New Roman" w:cs="Times New Roman"/>
                <w:color w:val="auto"/>
                <w:sz w:val="24"/>
                <w:szCs w:val="24"/>
                <w:lang w:val="uk-UA"/>
              </w:rPr>
            </w:pPr>
            <w:r w:rsidRPr="001A0512">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1A0512">
              <w:rPr>
                <w:rFonts w:ascii="Times New Roman" w:hAnsi="Times New Roman" w:cs="Times New Roman"/>
                <w:b/>
                <w:sz w:val="24"/>
                <w:szCs w:val="24"/>
                <w:lang w:val="uk-UA"/>
              </w:rPr>
              <w:t>Додатку № 4</w:t>
            </w:r>
            <w:r>
              <w:rPr>
                <w:rFonts w:ascii="Times New Roman" w:hAnsi="Times New Roman" w:cs="Times New Roman"/>
                <w:b/>
                <w:sz w:val="24"/>
                <w:szCs w:val="24"/>
                <w:lang w:val="uk-UA"/>
              </w:rPr>
              <w:t xml:space="preserve"> </w:t>
            </w:r>
            <w:r w:rsidRPr="001A0512">
              <w:rPr>
                <w:rFonts w:ascii="Times New Roman" w:hAnsi="Times New Roman" w:cs="Times New Roman"/>
                <w:color w:val="auto"/>
                <w:sz w:val="24"/>
                <w:szCs w:val="24"/>
                <w:lang w:val="uk-UA"/>
              </w:rPr>
              <w:t>до тендерної документації.</w:t>
            </w:r>
          </w:p>
          <w:p w:rsidR="00E3586E" w:rsidRPr="001A0512" w:rsidRDefault="00E3586E" w:rsidP="00130313">
            <w:pPr>
              <w:pStyle w:val="12"/>
              <w:widowControl w:val="0"/>
              <w:spacing w:line="240" w:lineRule="auto"/>
              <w:ind w:right="113" w:firstLine="382"/>
              <w:jc w:val="both"/>
              <w:rPr>
                <w:rFonts w:ascii="Times New Roman" w:hAnsi="Times New Roman" w:cs="Times New Roman"/>
                <w:color w:val="auto"/>
                <w:sz w:val="24"/>
                <w:szCs w:val="24"/>
                <w:lang w:val="uk-UA"/>
              </w:rPr>
            </w:pPr>
            <w:r w:rsidRPr="001A0512">
              <w:rPr>
                <w:rFonts w:ascii="Times New Roman" w:hAnsi="Times New Roman" w:cs="Times New Roman"/>
                <w:color w:val="auto"/>
                <w:sz w:val="24"/>
                <w:szCs w:val="24"/>
                <w:lang w:val="uk-UA"/>
              </w:rPr>
              <w:t>Учасник визначає ціни на послуги, які він надасть за Договором, з урахуванням усіх своїх витрат, податків та зборів, що сплачуються або мають бути сплачені, усіх інших витрат. До ціни пропозиції учасником не включаються витрати, пов’язані з участю в цій процедурі закупівлі, та вони не відшкодовуються замовником за будь-яких обставин, в тому числі і в разі відміни торгів.</w:t>
            </w:r>
          </w:p>
          <w:p w:rsidR="00E3586E" w:rsidRPr="001A0512" w:rsidRDefault="00E3586E" w:rsidP="00130313">
            <w:pPr>
              <w:widowControl w:val="0"/>
              <w:tabs>
                <w:tab w:val="left" w:pos="722"/>
              </w:tabs>
              <w:ind w:right="113" w:firstLine="382"/>
              <w:contextualSpacing/>
              <w:jc w:val="both"/>
              <w:rPr>
                <w:b/>
              </w:rPr>
            </w:pPr>
            <w:r w:rsidRPr="001A0512">
              <w:rPr>
                <w:lang w:eastAsia="uk-UA"/>
              </w:rPr>
              <w:t>Якщо ця тендерна документація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E3586E" w:rsidRPr="001A0512" w:rsidTr="00C662BD">
        <w:trPr>
          <w:trHeight w:val="522"/>
          <w:jc w:val="center"/>
        </w:trPr>
        <w:tc>
          <w:tcPr>
            <w:tcW w:w="527" w:type="dxa"/>
            <w:vAlign w:val="center"/>
          </w:tcPr>
          <w:p w:rsidR="00E3586E" w:rsidRPr="00561D40" w:rsidRDefault="00E3586E" w:rsidP="00130313">
            <w:pPr>
              <w:pStyle w:val="a8"/>
              <w:spacing w:before="0" w:beforeAutospacing="0" w:after="0" w:afterAutospacing="0"/>
              <w:jc w:val="center"/>
              <w:rPr>
                <w:szCs w:val="24"/>
              </w:rPr>
            </w:pPr>
            <w:r w:rsidRPr="00561D40">
              <w:rPr>
                <w:b/>
                <w:bCs/>
                <w:color w:val="000000"/>
                <w:szCs w:val="24"/>
              </w:rPr>
              <w:t>7</w:t>
            </w:r>
          </w:p>
        </w:tc>
        <w:tc>
          <w:tcPr>
            <w:tcW w:w="2731" w:type="dxa"/>
            <w:vAlign w:val="center"/>
          </w:tcPr>
          <w:p w:rsidR="00E3586E" w:rsidRPr="00561D40" w:rsidRDefault="00E3586E" w:rsidP="00130313">
            <w:pPr>
              <w:pStyle w:val="a8"/>
              <w:spacing w:before="0" w:beforeAutospacing="0" w:after="0" w:afterAutospacing="0"/>
              <w:jc w:val="center"/>
              <w:rPr>
                <w:szCs w:val="24"/>
              </w:rPr>
            </w:pPr>
            <w:r w:rsidRPr="00561D40">
              <w:rPr>
                <w:b/>
                <w:bCs/>
                <w:color w:val="000000"/>
                <w:szCs w:val="24"/>
              </w:rPr>
              <w:t xml:space="preserve">Інформація про маркування, протоколи випробувань або сертифікати, що підтверджують </w:t>
            </w:r>
            <w:r w:rsidRPr="00561D40">
              <w:rPr>
                <w:b/>
                <w:bCs/>
                <w:color w:val="000000"/>
                <w:szCs w:val="24"/>
              </w:rPr>
              <w:lastRenderedPageBreak/>
              <w:t>відповідність предмета закупівлі встановленим замовником вимогам (у разі потреби)</w:t>
            </w:r>
          </w:p>
        </w:tc>
        <w:tc>
          <w:tcPr>
            <w:tcW w:w="7373" w:type="dxa"/>
          </w:tcPr>
          <w:p w:rsidR="00E3586E" w:rsidRPr="00561D40" w:rsidRDefault="00E3586E" w:rsidP="00130313">
            <w:pPr>
              <w:pStyle w:val="a8"/>
              <w:spacing w:before="0" w:beforeAutospacing="0" w:after="0" w:afterAutospacing="0"/>
              <w:ind w:firstLine="382"/>
              <w:jc w:val="both"/>
              <w:rPr>
                <w:szCs w:val="24"/>
              </w:rPr>
            </w:pPr>
            <w:r w:rsidRPr="00561D40">
              <w:rPr>
                <w:color w:val="000000"/>
                <w:szCs w:val="24"/>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w:t>
            </w:r>
            <w:r w:rsidRPr="00561D40">
              <w:rPr>
                <w:color w:val="000000"/>
                <w:szCs w:val="24"/>
              </w:rPr>
              <w:lastRenderedPageBreak/>
              <w:t>випробувань або сертифікати можуть підтвердити відповідність предмета закупівлі таким характеристикам. </w:t>
            </w:r>
          </w:p>
          <w:p w:rsidR="00E3586E" w:rsidRPr="00561D40" w:rsidRDefault="00E3586E" w:rsidP="00130313">
            <w:pPr>
              <w:pStyle w:val="a8"/>
              <w:spacing w:before="0" w:beforeAutospacing="0" w:after="0" w:afterAutospacing="0"/>
              <w:ind w:firstLine="382"/>
              <w:jc w:val="both"/>
              <w:rPr>
                <w:szCs w:val="24"/>
              </w:rPr>
            </w:pPr>
            <w:r w:rsidRPr="00561D40">
              <w:rPr>
                <w:color w:val="000000"/>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E3586E" w:rsidRPr="00561D40" w:rsidRDefault="00E3586E" w:rsidP="00130313">
            <w:pPr>
              <w:pStyle w:val="a8"/>
              <w:spacing w:before="0" w:beforeAutospacing="0" w:after="0" w:afterAutospacing="0"/>
              <w:ind w:firstLine="382"/>
              <w:jc w:val="both"/>
              <w:rPr>
                <w:szCs w:val="24"/>
              </w:rPr>
            </w:pPr>
            <w:r w:rsidRPr="00561D40">
              <w:rPr>
                <w:color w:val="000000"/>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20" w:before="48"/>
              <w:contextualSpacing/>
              <w:jc w:val="center"/>
              <w:rPr>
                <w:color w:val="000000"/>
                <w:lang w:eastAsia="uk-UA"/>
              </w:rPr>
            </w:pPr>
            <w:r w:rsidRPr="001A0512">
              <w:rPr>
                <w:color w:val="000000"/>
                <w:lang w:eastAsia="uk-UA"/>
              </w:rPr>
              <w:lastRenderedPageBreak/>
              <w:t>8</w:t>
            </w:r>
          </w:p>
        </w:tc>
        <w:tc>
          <w:tcPr>
            <w:tcW w:w="2731" w:type="dxa"/>
            <w:vAlign w:val="center"/>
          </w:tcPr>
          <w:p w:rsidR="00E3586E" w:rsidRPr="00561D40" w:rsidRDefault="00E3586E" w:rsidP="00130313">
            <w:pPr>
              <w:pStyle w:val="a8"/>
              <w:spacing w:before="0" w:beforeAutospacing="0" w:after="0" w:afterAutospacing="0"/>
              <w:jc w:val="center"/>
              <w:rPr>
                <w:szCs w:val="24"/>
              </w:rPr>
            </w:pPr>
            <w:r w:rsidRPr="00561D40">
              <w:rPr>
                <w:b/>
                <w:bCs/>
                <w:color w:val="000000"/>
                <w:szCs w:val="24"/>
              </w:rPr>
              <w:t>Інформація про субпідрядника/співвиконавця (у випадку закупівлі робіт чи послуг)</w:t>
            </w:r>
          </w:p>
          <w:p w:rsidR="00E3586E" w:rsidRPr="001A0512" w:rsidRDefault="00E3586E" w:rsidP="00130313">
            <w:pPr>
              <w:jc w:val="center"/>
            </w:pPr>
          </w:p>
        </w:tc>
        <w:tc>
          <w:tcPr>
            <w:tcW w:w="7373" w:type="dxa"/>
          </w:tcPr>
          <w:p w:rsidR="00E3586E" w:rsidRPr="001A0512" w:rsidRDefault="00E3586E" w:rsidP="00130313">
            <w:pPr>
              <w:ind w:firstLine="382"/>
              <w:jc w:val="both"/>
              <w:rPr>
                <w:color w:val="000000"/>
                <w:lang w:eastAsia="uk-UA"/>
              </w:rPr>
            </w:pPr>
            <w:r w:rsidRPr="001A0512">
              <w:rPr>
                <w:color w:val="000000"/>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w:t>
            </w:r>
            <w:r w:rsidRPr="001A0512">
              <w:rPr>
                <w:b/>
                <w:color w:val="000000"/>
                <w:u w:val="single"/>
                <w:lang w:eastAsia="uk-UA"/>
              </w:rPr>
              <w:t>планує залучати</w:t>
            </w:r>
            <w:r w:rsidRPr="001A0512">
              <w:rPr>
                <w:color w:val="000000"/>
                <w:lang w:eastAsia="uk-UA"/>
              </w:rPr>
              <w:t xml:space="preserve"> до виконання робіт чи послуг як субпідрядника/співвиконавця в обсязі не менше 20 відсотків від вартості договору про закупівлю.</w:t>
            </w:r>
          </w:p>
          <w:p w:rsidR="00E3586E" w:rsidRPr="001A0512" w:rsidRDefault="00E3586E" w:rsidP="00130313">
            <w:pPr>
              <w:widowControl w:val="0"/>
              <w:tabs>
                <w:tab w:val="left" w:pos="722"/>
              </w:tabs>
              <w:ind w:right="113" w:firstLine="382"/>
              <w:contextualSpacing/>
              <w:jc w:val="both"/>
              <w:rPr>
                <w:color w:val="000000"/>
              </w:rPr>
            </w:pPr>
            <w:r w:rsidRPr="001A0512">
              <w:rPr>
                <w:color w:val="000000"/>
                <w:shd w:val="clear" w:color="auto" w:fill="FFFFFF"/>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1" w:anchor="n1257" w:history="1">
              <w:r w:rsidRPr="001A0512">
                <w:rPr>
                  <w:shd w:val="clear" w:color="auto" w:fill="FFFFFF"/>
                  <w:lang w:eastAsia="uk-UA"/>
                </w:rPr>
                <w:t>частини третьої</w:t>
              </w:r>
            </w:hyperlink>
            <w:r w:rsidRPr="001A0512">
              <w:rPr>
                <w:color w:val="000000"/>
                <w:shd w:val="clear" w:color="auto" w:fill="FFFFFF"/>
                <w:lang w:eastAsia="uk-UA"/>
              </w:rPr>
              <w:t> статті 16 Закону, замовник перевіряє таких суб’єктів господарювання на відсутність підстав, визначених у</w:t>
            </w:r>
            <w:r w:rsidRPr="001A0512">
              <w:rPr>
                <w:shd w:val="clear" w:color="auto" w:fill="FFFFFF"/>
                <w:lang w:eastAsia="uk-UA"/>
              </w:rPr>
              <w:t> </w:t>
            </w:r>
            <w:hyperlink r:id="rId12" w:anchor="n1262" w:history="1">
              <w:r w:rsidRPr="001A0512">
                <w:rPr>
                  <w:shd w:val="clear" w:color="auto" w:fill="FFFFFF"/>
                  <w:lang w:eastAsia="uk-UA"/>
                </w:rPr>
                <w:t>частині першій</w:t>
              </w:r>
            </w:hyperlink>
            <w:r w:rsidRPr="001A0512">
              <w:rPr>
                <w:shd w:val="clear" w:color="auto" w:fill="FFFFFF"/>
                <w:lang w:eastAsia="uk-UA"/>
              </w:rPr>
              <w:t xml:space="preserve">  статті 17 </w:t>
            </w:r>
            <w:r w:rsidRPr="001A0512">
              <w:rPr>
                <w:color w:val="000000"/>
                <w:shd w:val="clear" w:color="auto" w:fill="FFFFFF"/>
                <w:lang w:eastAsia="uk-UA"/>
              </w:rPr>
              <w:t>Закону</w:t>
            </w:r>
            <w:r w:rsidRPr="001A0512">
              <w:rPr>
                <w:shd w:val="clear" w:color="auto" w:fill="FFFFFF"/>
                <w:lang w:eastAsia="uk-UA"/>
              </w:rPr>
              <w:t>.</w:t>
            </w:r>
          </w:p>
        </w:tc>
      </w:tr>
      <w:tr w:rsidR="00E3586E" w:rsidRPr="001A0512" w:rsidTr="00C662BD">
        <w:trPr>
          <w:trHeight w:val="522"/>
          <w:jc w:val="center"/>
        </w:trPr>
        <w:tc>
          <w:tcPr>
            <w:tcW w:w="10631" w:type="dxa"/>
            <w:gridSpan w:val="3"/>
            <w:vAlign w:val="center"/>
          </w:tcPr>
          <w:p w:rsidR="00E3586E" w:rsidRDefault="00E3586E" w:rsidP="00A8161D">
            <w:pPr>
              <w:widowControl w:val="0"/>
              <w:tabs>
                <w:tab w:val="left" w:pos="722"/>
              </w:tabs>
              <w:spacing w:beforeLines="20" w:before="48"/>
              <w:ind w:left="34" w:right="113" w:firstLine="433"/>
              <w:contextualSpacing/>
              <w:jc w:val="center"/>
              <w:rPr>
                <w:b/>
                <w:bCs/>
              </w:rPr>
            </w:pPr>
          </w:p>
          <w:p w:rsidR="00E3586E" w:rsidRDefault="00E3586E" w:rsidP="00A8161D">
            <w:pPr>
              <w:widowControl w:val="0"/>
              <w:tabs>
                <w:tab w:val="left" w:pos="722"/>
              </w:tabs>
              <w:spacing w:beforeLines="20" w:before="48"/>
              <w:ind w:left="34" w:right="113" w:firstLine="433"/>
              <w:contextualSpacing/>
              <w:jc w:val="center"/>
              <w:rPr>
                <w:b/>
                <w:bCs/>
              </w:rPr>
            </w:pPr>
          </w:p>
          <w:p w:rsidR="00E3586E" w:rsidRDefault="00E3586E" w:rsidP="00A8161D">
            <w:pPr>
              <w:widowControl w:val="0"/>
              <w:tabs>
                <w:tab w:val="left" w:pos="722"/>
              </w:tabs>
              <w:spacing w:beforeLines="20" w:before="48"/>
              <w:ind w:left="34" w:right="113" w:firstLine="433"/>
              <w:contextualSpacing/>
              <w:jc w:val="center"/>
              <w:rPr>
                <w:b/>
                <w:bCs/>
              </w:rPr>
            </w:pPr>
          </w:p>
          <w:p w:rsidR="00E3586E" w:rsidRPr="001A0512" w:rsidRDefault="00E3586E" w:rsidP="00A8161D">
            <w:pPr>
              <w:widowControl w:val="0"/>
              <w:tabs>
                <w:tab w:val="left" w:pos="722"/>
              </w:tabs>
              <w:spacing w:beforeLines="20" w:before="48"/>
              <w:ind w:left="34" w:right="113" w:firstLine="433"/>
              <w:contextualSpacing/>
              <w:jc w:val="center"/>
              <w:rPr>
                <w:b/>
              </w:rPr>
            </w:pPr>
            <w:r w:rsidRPr="001A0512">
              <w:rPr>
                <w:b/>
                <w:bCs/>
              </w:rPr>
              <w:t>І</w:t>
            </w:r>
            <w:r w:rsidRPr="001A0512">
              <w:rPr>
                <w:b/>
                <w:bCs/>
                <w:lang w:val="en-US"/>
              </w:rPr>
              <w:t>V</w:t>
            </w:r>
            <w:r w:rsidRPr="001A0512">
              <w:rPr>
                <w:b/>
                <w:bCs/>
              </w:rPr>
              <w:t xml:space="preserve">. </w:t>
            </w:r>
            <w:r w:rsidRPr="001A0512">
              <w:rPr>
                <w:b/>
              </w:rPr>
              <w:t>Подання та розкриття тендерної пропозиції</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20" w:before="48"/>
              <w:contextualSpacing/>
              <w:jc w:val="center"/>
              <w:rPr>
                <w:color w:val="000000"/>
                <w:lang w:eastAsia="uk-UA"/>
              </w:rPr>
            </w:pPr>
            <w:r w:rsidRPr="001A0512">
              <w:rPr>
                <w:color w:val="000000"/>
                <w:lang w:eastAsia="uk-UA"/>
              </w:rPr>
              <w:t>1</w:t>
            </w:r>
          </w:p>
        </w:tc>
        <w:tc>
          <w:tcPr>
            <w:tcW w:w="2731" w:type="dxa"/>
            <w:vAlign w:val="center"/>
          </w:tcPr>
          <w:p w:rsidR="00E3586E" w:rsidRPr="001A0512" w:rsidRDefault="00E3586E" w:rsidP="00A8161D">
            <w:pPr>
              <w:pStyle w:val="11"/>
              <w:widowControl w:val="0"/>
              <w:spacing w:beforeLines="20" w:before="48"/>
              <w:ind w:right="113"/>
              <w:contextualSpacing/>
              <w:jc w:val="center"/>
              <w:rPr>
                <w:rFonts w:ascii="Times New Roman" w:hAnsi="Times New Roman"/>
                <w:b/>
                <w:sz w:val="24"/>
                <w:szCs w:val="24"/>
                <w:lang w:eastAsia="uk-UA"/>
              </w:rPr>
            </w:pPr>
            <w:r w:rsidRPr="001A0512">
              <w:rPr>
                <w:rStyle w:val="rvts0"/>
                <w:rFonts w:ascii="Times New Roman" w:hAnsi="Times New Roman"/>
                <w:b/>
                <w:sz w:val="24"/>
                <w:szCs w:val="24"/>
              </w:rPr>
              <w:t>Кінцевий строк подання тендерної пропозиції</w:t>
            </w:r>
          </w:p>
        </w:tc>
        <w:tc>
          <w:tcPr>
            <w:tcW w:w="7373" w:type="dxa"/>
          </w:tcPr>
          <w:p w:rsidR="00E3586E" w:rsidRPr="001A0512" w:rsidRDefault="00E3586E" w:rsidP="00130313">
            <w:pPr>
              <w:widowControl w:val="0"/>
              <w:tabs>
                <w:tab w:val="left" w:pos="722"/>
              </w:tabs>
              <w:ind w:left="34" w:right="113" w:firstLine="433"/>
              <w:contextualSpacing/>
              <w:jc w:val="both"/>
              <w:rPr>
                <w:i/>
              </w:rPr>
            </w:pPr>
            <w:r w:rsidRPr="006F42DF">
              <w:t xml:space="preserve">Кінцевий строк подання тендерних пропозицій – </w:t>
            </w:r>
            <w:r w:rsidR="00983944">
              <w:rPr>
                <w:b/>
              </w:rPr>
              <w:t>1</w:t>
            </w:r>
            <w:r w:rsidR="00983944" w:rsidRPr="00983944">
              <w:rPr>
                <w:b/>
                <w:lang w:val="ru-RU"/>
              </w:rPr>
              <w:t>7</w:t>
            </w:r>
            <w:bookmarkStart w:id="7" w:name="_GoBack"/>
            <w:bookmarkEnd w:id="7"/>
            <w:r>
              <w:rPr>
                <w:b/>
              </w:rPr>
              <w:t>.11</w:t>
            </w:r>
            <w:r w:rsidRPr="006F42DF">
              <w:rPr>
                <w:b/>
              </w:rPr>
              <w:t>.2023 р., до 00:00 год.</w:t>
            </w:r>
          </w:p>
          <w:p w:rsidR="00E3586E" w:rsidRPr="001A0512" w:rsidRDefault="00E3586E" w:rsidP="00130313">
            <w:pPr>
              <w:widowControl w:val="0"/>
              <w:tabs>
                <w:tab w:val="left" w:pos="722"/>
              </w:tabs>
              <w:ind w:left="34" w:right="113" w:firstLine="433"/>
              <w:contextualSpacing/>
              <w:jc w:val="both"/>
            </w:pPr>
            <w:r w:rsidRPr="001A0512">
              <w:t>Отримана тендерна пропозиція автоматично вноситься до реєстру.</w:t>
            </w:r>
          </w:p>
          <w:p w:rsidR="00E3586E" w:rsidRPr="001A0512" w:rsidRDefault="00E3586E" w:rsidP="00130313">
            <w:pPr>
              <w:widowControl w:val="0"/>
              <w:tabs>
                <w:tab w:val="left" w:pos="722"/>
              </w:tabs>
              <w:ind w:left="34" w:right="113" w:firstLine="433"/>
              <w:contextualSpacing/>
              <w:jc w:val="both"/>
            </w:pPr>
            <w:r w:rsidRPr="001A0512">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3586E" w:rsidRPr="001A0512" w:rsidRDefault="00E3586E" w:rsidP="00130313">
            <w:pPr>
              <w:widowControl w:val="0"/>
              <w:tabs>
                <w:tab w:val="left" w:pos="722"/>
              </w:tabs>
              <w:ind w:left="34" w:right="113" w:firstLine="433"/>
              <w:contextualSpacing/>
              <w:jc w:val="both"/>
            </w:pPr>
            <w:r w:rsidRPr="001A0512">
              <w:t xml:space="preserve">Дата і час </w:t>
            </w:r>
            <w:r>
              <w:t xml:space="preserve">розкриття тендерних пропозицій </w:t>
            </w:r>
            <w:r w:rsidRPr="001A0512">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3586E" w:rsidRPr="001A0512" w:rsidRDefault="00E3586E" w:rsidP="00130313">
            <w:pPr>
              <w:widowControl w:val="0"/>
              <w:tabs>
                <w:tab w:val="left" w:pos="722"/>
              </w:tabs>
              <w:ind w:left="34" w:right="113" w:firstLine="433"/>
              <w:contextualSpacing/>
              <w:jc w:val="both"/>
            </w:pPr>
            <w:r w:rsidRPr="001A0512">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E3586E" w:rsidRPr="001A0512" w:rsidRDefault="00E3586E" w:rsidP="00130313">
            <w:pPr>
              <w:widowControl w:val="0"/>
              <w:tabs>
                <w:tab w:val="left" w:pos="722"/>
              </w:tabs>
              <w:ind w:left="34" w:right="113" w:firstLine="433"/>
              <w:contextualSpacing/>
              <w:jc w:val="both"/>
            </w:pP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50" w:before="120" w:afterLines="50" w:after="120"/>
              <w:contextualSpacing/>
              <w:jc w:val="center"/>
              <w:rPr>
                <w:color w:val="000000"/>
                <w:lang w:eastAsia="uk-UA"/>
              </w:rPr>
            </w:pPr>
            <w:r w:rsidRPr="001A0512">
              <w:rPr>
                <w:color w:val="000000"/>
                <w:lang w:eastAsia="uk-UA"/>
              </w:rPr>
              <w:t>2</w:t>
            </w:r>
          </w:p>
        </w:tc>
        <w:tc>
          <w:tcPr>
            <w:tcW w:w="2731" w:type="dxa"/>
            <w:vAlign w:val="center"/>
          </w:tcPr>
          <w:p w:rsidR="00E3586E" w:rsidRPr="001A0512" w:rsidRDefault="00E3586E" w:rsidP="00A8161D">
            <w:pPr>
              <w:widowControl w:val="0"/>
              <w:spacing w:beforeLines="50" w:before="120" w:afterLines="50" w:after="120"/>
              <w:ind w:right="113"/>
              <w:contextualSpacing/>
              <w:jc w:val="center"/>
              <w:rPr>
                <w:b/>
              </w:rPr>
            </w:pPr>
            <w:r w:rsidRPr="001A0512">
              <w:rPr>
                <w:b/>
              </w:rPr>
              <w:t>Дата та час розкриття тендерної пропозиції</w:t>
            </w:r>
          </w:p>
        </w:tc>
        <w:tc>
          <w:tcPr>
            <w:tcW w:w="7373" w:type="dxa"/>
            <w:vAlign w:val="center"/>
          </w:tcPr>
          <w:p w:rsidR="00E3586E" w:rsidRDefault="00E3586E" w:rsidP="00130313">
            <w:pPr>
              <w:suppressAutoHyphens/>
              <w:ind w:firstLine="382"/>
              <w:jc w:val="both"/>
            </w:pPr>
            <w:r w:rsidRPr="00A365A9">
              <w:t>Дата і час розкриття тендерних пропозицій, крім випадку, встановленого пунктом 10 частини першої статті 21 Закону,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процедури закупівлі в електронній системі закупівель.</w:t>
            </w:r>
          </w:p>
          <w:p w:rsidR="00E3586E" w:rsidRPr="001A0512" w:rsidRDefault="00E3586E" w:rsidP="00130313">
            <w:pPr>
              <w:suppressAutoHyphens/>
              <w:ind w:firstLine="382"/>
              <w:jc w:val="both"/>
              <w:rPr>
                <w:shd w:val="clear" w:color="auto" w:fill="FFFFFF"/>
                <w:lang w:eastAsia="zh-CN"/>
              </w:rPr>
            </w:pPr>
            <w:r w:rsidRPr="00880E8B">
              <w:rPr>
                <w:shd w:val="clear" w:color="auto" w:fill="FFFFFF"/>
                <w:lang w:eastAsia="zh-CN"/>
              </w:rPr>
              <w:t>В</w:t>
            </w:r>
            <w:r w:rsidRPr="001A0512">
              <w:rPr>
                <w:shd w:val="clear" w:color="auto" w:fill="FFFFFF"/>
                <w:lang w:eastAsia="zh-CN"/>
              </w:rPr>
              <w:t xml:space="preserve"> електронній системі закупівель автоматично розкривається </w:t>
            </w:r>
            <w:r w:rsidRPr="001A0512">
              <w:rPr>
                <w:shd w:val="clear" w:color="auto" w:fill="FFFFFF"/>
                <w:lang w:eastAsia="zh-CN"/>
              </w:rPr>
              <w:lastRenderedPageBreak/>
              <w:t>інформація про ціну та перелік усіх цін тендерних пропозицій, розташованих у порядку від найнижчої до найвищої ціни.</w:t>
            </w:r>
          </w:p>
          <w:p w:rsidR="00E3586E" w:rsidRPr="001A0512" w:rsidRDefault="00E3586E" w:rsidP="00130313">
            <w:pPr>
              <w:suppressAutoHyphens/>
              <w:ind w:firstLine="382"/>
              <w:jc w:val="both"/>
              <w:rPr>
                <w:shd w:val="clear" w:color="auto" w:fill="FFFFFF"/>
                <w:lang w:eastAsia="zh-CN"/>
              </w:rPr>
            </w:pPr>
            <w:r w:rsidRPr="001A0512">
              <w:rPr>
                <w:shd w:val="clear" w:color="auto" w:fill="FFFFFF"/>
                <w:lang w:eastAsia="zh-CN"/>
              </w:rPr>
              <w:t>Розкриття тендерних пропозицій з інформацією та документами, що підтверджують відповідність учасника кваліфікаційним критеріям,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E3586E" w:rsidRPr="001A0512" w:rsidRDefault="00E3586E" w:rsidP="00130313">
            <w:pPr>
              <w:framePr w:hSpace="180" w:wrap="around" w:vAnchor="text" w:hAnchor="text" w:x="15" w:y="1"/>
              <w:shd w:val="clear" w:color="auto" w:fill="FFFFFF"/>
              <w:suppressAutoHyphens/>
              <w:ind w:firstLine="382"/>
              <w:suppressOverlap/>
              <w:jc w:val="both"/>
              <w:rPr>
                <w:shd w:val="clear" w:color="auto" w:fill="FFFFFF"/>
                <w:lang w:eastAsia="zh-CN"/>
              </w:rPr>
            </w:pPr>
            <w:r w:rsidRPr="001A0512">
              <w:rPr>
                <w:shd w:val="clear" w:color="auto" w:fill="FFFFFF"/>
                <w:lang w:eastAsia="zh-CN"/>
              </w:rPr>
              <w:t>У разі якщо оголошення про проведення процедури закупівлі оприлюднюється відповідно до положень </w:t>
            </w:r>
            <w:r w:rsidRPr="001A0512">
              <w:rPr>
                <w:bdr w:val="none" w:sz="0" w:space="0" w:color="auto" w:frame="1"/>
                <w:shd w:val="clear" w:color="auto" w:fill="FFFFFF"/>
                <w:lang w:eastAsia="zh-CN"/>
              </w:rPr>
              <w:t>частини третьої</w:t>
            </w:r>
            <w:r w:rsidRPr="001A0512">
              <w:rPr>
                <w:shd w:val="clear" w:color="auto" w:fill="FFFFFF"/>
                <w:lang w:eastAsia="zh-CN"/>
              </w:rPr>
              <w:t> статті 10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розкриваються всі файли тендерної пропозиції, крім інформації про ціну тендерної пропозиції.</w:t>
            </w:r>
          </w:p>
          <w:p w:rsidR="00E3586E" w:rsidRPr="001A0512" w:rsidRDefault="00E3586E" w:rsidP="00130313">
            <w:pPr>
              <w:framePr w:hSpace="180" w:wrap="around" w:vAnchor="text" w:hAnchor="text" w:x="15" w:y="1"/>
              <w:shd w:val="clear" w:color="auto" w:fill="FFFFFF"/>
              <w:suppressAutoHyphens/>
              <w:ind w:firstLine="382"/>
              <w:suppressOverlap/>
              <w:jc w:val="both"/>
              <w:rPr>
                <w:shd w:val="clear" w:color="auto" w:fill="FFFFFF"/>
                <w:lang w:eastAsia="zh-CN"/>
              </w:rPr>
            </w:pPr>
            <w:r w:rsidRPr="001A0512">
              <w:rPr>
                <w:shd w:val="clear" w:color="auto" w:fill="FFFFFF"/>
                <w:lang w:eastAsia="zh-CN"/>
              </w:rPr>
              <w:t>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w:t>
            </w:r>
          </w:p>
          <w:p w:rsidR="00E3586E" w:rsidRDefault="00E3586E" w:rsidP="00130313">
            <w:pPr>
              <w:framePr w:hSpace="180" w:wrap="around" w:vAnchor="text" w:hAnchor="text" w:x="15" w:y="1"/>
              <w:shd w:val="clear" w:color="auto" w:fill="FFFFFF"/>
              <w:suppressAutoHyphens/>
              <w:ind w:firstLine="382"/>
              <w:suppressOverlap/>
              <w:jc w:val="both"/>
              <w:rPr>
                <w:shd w:val="clear" w:color="auto" w:fill="FFFFFF"/>
                <w:lang w:eastAsia="zh-CN"/>
              </w:rPr>
            </w:pPr>
            <w:r w:rsidRPr="001A0512">
              <w:rPr>
                <w:shd w:val="clear" w:color="auto" w:fill="FFFFFF"/>
                <w:lang w:eastAsia="zh-CN"/>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E3586E" w:rsidRPr="001A0512" w:rsidRDefault="00E3586E" w:rsidP="00130313">
            <w:pPr>
              <w:framePr w:hSpace="180" w:wrap="around" w:vAnchor="text" w:hAnchor="text" w:x="15" w:y="1"/>
              <w:shd w:val="clear" w:color="auto" w:fill="FFFFFF"/>
              <w:suppressAutoHyphens/>
              <w:ind w:firstLine="382"/>
              <w:suppressOverlap/>
              <w:jc w:val="both"/>
              <w:rPr>
                <w:lang w:eastAsia="zh-CN"/>
              </w:rPr>
            </w:pPr>
          </w:p>
        </w:tc>
      </w:tr>
      <w:tr w:rsidR="00E3586E" w:rsidRPr="001A0512" w:rsidTr="00C662BD">
        <w:trPr>
          <w:trHeight w:val="274"/>
          <w:jc w:val="center"/>
        </w:trPr>
        <w:tc>
          <w:tcPr>
            <w:tcW w:w="10631" w:type="dxa"/>
            <w:gridSpan w:val="3"/>
          </w:tcPr>
          <w:p w:rsidR="00E3586E" w:rsidRPr="001A0512" w:rsidRDefault="00E3586E" w:rsidP="00A8161D">
            <w:pPr>
              <w:widowControl w:val="0"/>
              <w:tabs>
                <w:tab w:val="left" w:pos="722"/>
              </w:tabs>
              <w:spacing w:beforeLines="50" w:before="120" w:afterLines="50" w:after="120"/>
              <w:ind w:right="113" w:firstLine="433"/>
              <w:contextualSpacing/>
              <w:jc w:val="center"/>
              <w:rPr>
                <w:b/>
              </w:rPr>
            </w:pPr>
            <w:r w:rsidRPr="001A0512">
              <w:rPr>
                <w:b/>
                <w:bCs/>
                <w:lang w:val="en-US"/>
              </w:rPr>
              <w:lastRenderedPageBreak/>
              <w:t>V</w:t>
            </w:r>
            <w:r w:rsidRPr="001A0512">
              <w:rPr>
                <w:b/>
                <w:bCs/>
              </w:rPr>
              <w:t xml:space="preserve">. </w:t>
            </w:r>
            <w:r w:rsidRPr="001A0512">
              <w:rPr>
                <w:b/>
              </w:rPr>
              <w:t>Оцінка тендерної пропозиції</w:t>
            </w:r>
          </w:p>
        </w:tc>
      </w:tr>
      <w:tr w:rsidR="00E3586E" w:rsidRPr="001A0512" w:rsidTr="00C662BD">
        <w:trPr>
          <w:trHeight w:val="815"/>
          <w:jc w:val="center"/>
        </w:trPr>
        <w:tc>
          <w:tcPr>
            <w:tcW w:w="527" w:type="dxa"/>
            <w:vAlign w:val="center"/>
          </w:tcPr>
          <w:p w:rsidR="00E3586E" w:rsidRPr="001A0512" w:rsidRDefault="00E3586E" w:rsidP="00A8161D">
            <w:pPr>
              <w:widowControl w:val="0"/>
              <w:spacing w:beforeLines="50" w:before="120" w:afterLines="50" w:after="120"/>
              <w:contextualSpacing/>
              <w:rPr>
                <w:color w:val="000000"/>
                <w:lang w:eastAsia="uk-UA"/>
              </w:rPr>
            </w:pPr>
            <w:r w:rsidRPr="001A0512">
              <w:rPr>
                <w:color w:val="000000"/>
                <w:lang w:eastAsia="uk-UA"/>
              </w:rPr>
              <w:t>1</w:t>
            </w:r>
          </w:p>
        </w:tc>
        <w:tc>
          <w:tcPr>
            <w:tcW w:w="2731" w:type="dxa"/>
            <w:vAlign w:val="center"/>
          </w:tcPr>
          <w:p w:rsidR="00E3586E" w:rsidRPr="001A0512" w:rsidRDefault="00E3586E" w:rsidP="00A8161D">
            <w:pPr>
              <w:widowControl w:val="0"/>
              <w:spacing w:beforeLines="50" w:before="120" w:afterLines="50" w:after="120"/>
              <w:ind w:right="113"/>
              <w:contextualSpacing/>
              <w:jc w:val="center"/>
              <w:rPr>
                <w:b/>
                <w:lang w:eastAsia="uk-UA"/>
              </w:rPr>
            </w:pPr>
            <w:r w:rsidRPr="001A0512">
              <w:rPr>
                <w:b/>
                <w:lang w:eastAsia="uk-UA"/>
              </w:rPr>
              <w:t>Перелік критеріїв та методика оцінки тендерної пропозиції із зазначенням питомої ваги критерію</w:t>
            </w:r>
          </w:p>
        </w:tc>
        <w:tc>
          <w:tcPr>
            <w:tcW w:w="7373" w:type="dxa"/>
          </w:tcPr>
          <w:p w:rsidR="00E3586E" w:rsidRPr="001A0512" w:rsidRDefault="00E3586E" w:rsidP="00130313">
            <w:pPr>
              <w:widowControl w:val="0"/>
              <w:ind w:right="58" w:firstLine="411"/>
              <w:contextualSpacing/>
              <w:jc w:val="both"/>
            </w:pPr>
            <w:r w:rsidRPr="001A0512">
              <w:t>Оцінка тендерних пропозицій проводиться автоматично електронною системою закупівель на основі критеріїв і методики оцінки, зазначених замо</w:t>
            </w:r>
            <w:r>
              <w:t xml:space="preserve">вником у тендерній документації, </w:t>
            </w:r>
            <w:r w:rsidRPr="00DE09BF">
              <w:rPr>
                <w:iCs/>
                <w:lang w:eastAsia="uk-UA"/>
              </w:rPr>
              <w:t>шляхом застосування електронного аукціону</w:t>
            </w:r>
            <w:r w:rsidRPr="001A0512">
              <w:t>.</w:t>
            </w:r>
          </w:p>
          <w:p w:rsidR="00E3586E" w:rsidRPr="001A0512" w:rsidRDefault="00E3586E" w:rsidP="00130313">
            <w:pPr>
              <w:widowControl w:val="0"/>
              <w:ind w:right="58" w:firstLine="411"/>
              <w:contextualSpacing/>
              <w:jc w:val="both"/>
            </w:pPr>
            <w:r w:rsidRPr="001A0512">
              <w:t xml:space="preserve">Замовником проводиться оцінка лише тих тендерних пропозицій, що не були відхилені згідно із Законом. </w:t>
            </w:r>
            <w:r w:rsidRPr="001A0512">
              <w:rPr>
                <w:b/>
                <w:bCs/>
                <w:i/>
                <w:iCs/>
              </w:rPr>
              <w:t>Замовником не приймається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Pr="001A0512">
              <w:t>.</w:t>
            </w:r>
          </w:p>
          <w:p w:rsidR="00E3586E" w:rsidRPr="001A0512" w:rsidRDefault="00E3586E" w:rsidP="00130313">
            <w:pPr>
              <w:widowControl w:val="0"/>
              <w:ind w:right="58" w:firstLine="411"/>
              <w:contextualSpacing/>
              <w:jc w:val="both"/>
            </w:pPr>
            <w:r w:rsidRPr="001A0512">
              <w:rPr>
                <w:lang w:eastAsia="uk-UA"/>
              </w:rPr>
              <w:t xml:space="preserve">Єдиним критерієм </w:t>
            </w:r>
            <w:r w:rsidRPr="001A0512">
              <w:t xml:space="preserve">оцінки </w:t>
            </w:r>
            <w:r w:rsidRPr="001A0512">
              <w:rPr>
                <w:lang w:eastAsia="uk-UA"/>
              </w:rPr>
              <w:t xml:space="preserve">даної процедури відкритих торгів є ціна </w:t>
            </w:r>
            <w:r w:rsidRPr="001A0512">
              <w:rPr>
                <w:b/>
                <w:bCs/>
                <w:i/>
                <w:iCs/>
              </w:rPr>
              <w:t xml:space="preserve">є ціна </w:t>
            </w:r>
            <w:r w:rsidRPr="001A0512">
              <w:rPr>
                <w:i/>
                <w:iCs/>
              </w:rPr>
              <w:t>(вказується для платників ПДВ – «з ПДВ», а для не платників – «без ПДВ»)</w:t>
            </w:r>
            <w:r w:rsidRPr="001A0512">
              <w:t xml:space="preserve">. </w:t>
            </w:r>
          </w:p>
          <w:p w:rsidR="00E3586E" w:rsidRDefault="00E3586E" w:rsidP="00130313">
            <w:pPr>
              <w:widowControl w:val="0"/>
              <w:ind w:right="58" w:firstLine="411"/>
              <w:contextualSpacing/>
              <w:jc w:val="both"/>
            </w:pPr>
            <w:r w:rsidRPr="00DE09BF">
              <w:rPr>
                <w:iCs/>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відповідно до положень статті 30 Закону</w:t>
            </w:r>
            <w:r>
              <w:rPr>
                <w:iCs/>
                <w:lang w:eastAsia="uk-UA"/>
              </w:rPr>
              <w:t>.</w:t>
            </w:r>
          </w:p>
          <w:p w:rsidR="00E3586E" w:rsidRPr="001A0512" w:rsidRDefault="00E3586E" w:rsidP="00130313">
            <w:pPr>
              <w:widowControl w:val="0"/>
              <w:ind w:right="58" w:firstLine="411"/>
              <w:contextualSpacing/>
              <w:jc w:val="both"/>
            </w:pPr>
            <w:r w:rsidRPr="001A0512">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3586E" w:rsidRPr="001A0512" w:rsidRDefault="00E3586E" w:rsidP="00130313">
            <w:pPr>
              <w:widowControl w:val="0"/>
              <w:ind w:right="58" w:firstLine="411"/>
              <w:contextualSpacing/>
              <w:jc w:val="both"/>
            </w:pPr>
            <w:r w:rsidRPr="001A0512">
              <w:t xml:space="preserve">Строк розгляду тендерної пропозиції, що за результатами оцінки </w:t>
            </w:r>
            <w:r w:rsidRPr="001A0512">
              <w:lastRenderedPageBreak/>
              <w:t>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586E" w:rsidRPr="001A0512" w:rsidRDefault="00E3586E" w:rsidP="00130313">
            <w:pPr>
              <w:widowControl w:val="0"/>
              <w:ind w:right="58" w:firstLine="411"/>
              <w:contextualSpacing/>
              <w:jc w:val="both"/>
            </w:pPr>
            <w:r w:rsidRPr="001A0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вище.</w:t>
            </w:r>
          </w:p>
          <w:p w:rsidR="00E3586E" w:rsidRPr="001A0512" w:rsidRDefault="00E3586E" w:rsidP="00130313">
            <w:pPr>
              <w:widowControl w:val="0"/>
              <w:ind w:right="58" w:firstLine="411"/>
              <w:contextualSpacing/>
              <w:jc w:val="both"/>
            </w:pPr>
            <w:r w:rsidRPr="001A0512">
              <w:t>Замовник та учасники не можуть ініціювати будь-які переговори з питань внесення змін до змісту або ціни поданої тендерної пропозиції.</w:t>
            </w:r>
          </w:p>
          <w:p w:rsidR="00E3586E" w:rsidRPr="001A0512" w:rsidRDefault="00E3586E" w:rsidP="00130313">
            <w:pPr>
              <w:widowControl w:val="0"/>
              <w:ind w:right="58" w:firstLine="411"/>
              <w:contextualSpacing/>
              <w:jc w:val="both"/>
            </w:pPr>
            <w:r w:rsidRPr="001A0512">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E3586E" w:rsidRPr="001A0512" w:rsidRDefault="00E3586E" w:rsidP="00130313">
            <w:pPr>
              <w:widowControl w:val="0"/>
              <w:ind w:right="58" w:firstLine="411"/>
              <w:contextualSpacing/>
              <w:jc w:val="both"/>
              <w:rPr>
                <w:lang w:eastAsia="uk-UA"/>
              </w:rPr>
            </w:pPr>
            <w:r w:rsidRPr="001A0512">
              <w:rPr>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E3586E" w:rsidRPr="001A0512" w:rsidRDefault="00E3586E" w:rsidP="00130313">
            <w:pPr>
              <w:widowControl w:val="0"/>
              <w:ind w:right="58" w:firstLine="411"/>
              <w:contextualSpacing/>
              <w:jc w:val="both"/>
              <w:rPr>
                <w:lang w:eastAsia="uk-UA"/>
              </w:rPr>
            </w:pPr>
            <w:r w:rsidRPr="001A0512">
              <w:rPr>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3586E" w:rsidRPr="001A0512" w:rsidRDefault="00E3586E" w:rsidP="00130313">
            <w:pPr>
              <w:widowControl w:val="0"/>
              <w:ind w:right="58" w:firstLine="411"/>
              <w:contextualSpacing/>
              <w:jc w:val="both"/>
              <w:rPr>
                <w:lang w:eastAsia="uk-UA"/>
              </w:rPr>
            </w:pPr>
            <w:r w:rsidRPr="001A0512">
              <w:rPr>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E3586E" w:rsidRPr="001A0512" w:rsidTr="00C662BD">
        <w:trPr>
          <w:trHeight w:val="283"/>
          <w:jc w:val="center"/>
        </w:trPr>
        <w:tc>
          <w:tcPr>
            <w:tcW w:w="527" w:type="dxa"/>
            <w:vAlign w:val="center"/>
          </w:tcPr>
          <w:p w:rsidR="00E3586E" w:rsidRPr="001A0512" w:rsidRDefault="00E3586E" w:rsidP="00A8161D">
            <w:pPr>
              <w:widowControl w:val="0"/>
              <w:spacing w:beforeLines="50" w:before="120" w:afterLines="50" w:after="120"/>
              <w:contextualSpacing/>
              <w:jc w:val="center"/>
              <w:rPr>
                <w:color w:val="000000"/>
                <w:lang w:eastAsia="uk-UA"/>
              </w:rPr>
            </w:pPr>
            <w:r w:rsidRPr="001A0512">
              <w:rPr>
                <w:color w:val="000000"/>
                <w:lang w:eastAsia="uk-UA"/>
              </w:rPr>
              <w:lastRenderedPageBreak/>
              <w:t>2</w:t>
            </w:r>
          </w:p>
        </w:tc>
        <w:tc>
          <w:tcPr>
            <w:tcW w:w="2731" w:type="dxa"/>
            <w:vAlign w:val="center"/>
          </w:tcPr>
          <w:p w:rsidR="00E3586E" w:rsidRPr="001A0512" w:rsidRDefault="00E3586E" w:rsidP="00A8161D">
            <w:pPr>
              <w:widowControl w:val="0"/>
              <w:spacing w:beforeLines="50" w:before="120" w:afterLines="50" w:after="120"/>
              <w:ind w:right="113"/>
              <w:contextualSpacing/>
              <w:jc w:val="center"/>
              <w:rPr>
                <w:b/>
                <w:lang w:eastAsia="uk-UA"/>
              </w:rPr>
            </w:pPr>
            <w:r w:rsidRPr="001A0512">
              <w:rPr>
                <w:b/>
                <w:bCs/>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7373" w:type="dxa"/>
          </w:tcPr>
          <w:p w:rsidR="00E3586E" w:rsidRPr="00561D40" w:rsidRDefault="00E3586E" w:rsidP="00130313">
            <w:pPr>
              <w:pStyle w:val="a8"/>
              <w:spacing w:before="0" w:beforeAutospacing="0" w:after="0" w:afterAutospacing="0"/>
              <w:ind w:firstLine="411"/>
              <w:jc w:val="both"/>
              <w:rPr>
                <w:color w:val="000000"/>
                <w:szCs w:val="24"/>
                <w:lang w:val="uk-UA"/>
              </w:rPr>
            </w:pPr>
            <w:r w:rsidRPr="00561D40">
              <w:rPr>
                <w:color w:val="000000"/>
                <w:szCs w:val="24"/>
              </w:rPr>
              <w:t>Відповідно до статті 22 Закону Замовник невідхиляє тендерну пропозицію через допущенняучасниками формальних (несуттєвих) помилок.</w:t>
            </w:r>
            <w:r w:rsidRPr="00561D40">
              <w:rPr>
                <w:color w:val="000000"/>
                <w:szCs w:val="24"/>
                <w:lang w:val="uk-UA"/>
              </w:rPr>
              <w:t xml:space="preserve"> 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3586E" w:rsidRPr="00561D40" w:rsidRDefault="00E3586E" w:rsidP="00130313">
            <w:pPr>
              <w:pStyle w:val="a8"/>
              <w:spacing w:before="0" w:beforeAutospacing="0" w:after="0" w:afterAutospacing="0"/>
              <w:jc w:val="both"/>
              <w:rPr>
                <w:b/>
                <w:bCs/>
                <w:i/>
                <w:iCs/>
                <w:color w:val="000000"/>
                <w:szCs w:val="24"/>
              </w:rPr>
            </w:pPr>
            <w:r w:rsidRPr="00561D40">
              <w:rPr>
                <w:b/>
                <w:bCs/>
                <w:i/>
                <w:iCs/>
                <w:color w:val="000000"/>
                <w:szCs w:val="24"/>
              </w:rPr>
              <w:t>Перелік формальних помилок:</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1. Інформація/документ, подана учасником процедури закупівлі у складі тендерної пропозиції, містить помилку (помилки) у частині:</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 уживання великої літери;</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 уживання розділових знаків та відмінювання слів у реченні;</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 використання слова або мовного звороту, запозичених з іншої мови;</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 застосування правил переносу частини слова з рядка в рядок;</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 написання слів разом та/або окремо, та/або через дефіс;</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 xml:space="preserve">- нумерації сторінок/аркушів (у тому числі кілька сторінок/аркушів мають однаковий номер, пропущені номери окремих </w:t>
            </w:r>
            <w:r w:rsidRPr="00561D40">
              <w:rPr>
                <w:color w:val="000000"/>
                <w:szCs w:val="24"/>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586E" w:rsidRPr="00561D40" w:rsidRDefault="00E3586E" w:rsidP="00130313">
            <w:pPr>
              <w:pStyle w:val="a8"/>
              <w:spacing w:before="0" w:beforeAutospacing="0" w:after="0" w:afterAutospacing="0"/>
              <w:jc w:val="both"/>
              <w:rPr>
                <w:color w:val="000000"/>
                <w:szCs w:val="24"/>
              </w:rPr>
            </w:pPr>
            <w:r w:rsidRPr="00561D40">
              <w:rPr>
                <w:color w:val="000000"/>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3586E" w:rsidRPr="001A0512" w:rsidTr="00C662BD">
        <w:trPr>
          <w:trHeight w:val="815"/>
          <w:jc w:val="center"/>
        </w:trPr>
        <w:tc>
          <w:tcPr>
            <w:tcW w:w="527" w:type="dxa"/>
            <w:vAlign w:val="center"/>
          </w:tcPr>
          <w:p w:rsidR="00E3586E" w:rsidRPr="001A0512" w:rsidRDefault="00E3586E" w:rsidP="00A8161D">
            <w:pPr>
              <w:widowControl w:val="0"/>
              <w:spacing w:beforeLines="50" w:before="120" w:afterLines="50" w:after="120"/>
              <w:contextualSpacing/>
              <w:jc w:val="center"/>
              <w:rPr>
                <w:color w:val="000000"/>
                <w:lang w:eastAsia="uk-UA"/>
              </w:rPr>
            </w:pPr>
            <w:r w:rsidRPr="001A0512">
              <w:rPr>
                <w:color w:val="000000"/>
                <w:lang w:eastAsia="uk-UA"/>
              </w:rPr>
              <w:lastRenderedPageBreak/>
              <w:t>3</w:t>
            </w:r>
          </w:p>
        </w:tc>
        <w:tc>
          <w:tcPr>
            <w:tcW w:w="2731" w:type="dxa"/>
            <w:vAlign w:val="center"/>
          </w:tcPr>
          <w:p w:rsidR="00E3586E" w:rsidRPr="001A0512" w:rsidRDefault="00E3586E" w:rsidP="00A8161D">
            <w:pPr>
              <w:widowControl w:val="0"/>
              <w:spacing w:beforeLines="50" w:before="120" w:afterLines="50" w:after="120"/>
              <w:ind w:right="113"/>
              <w:contextualSpacing/>
              <w:jc w:val="center"/>
              <w:rPr>
                <w:b/>
                <w:lang w:eastAsia="uk-UA"/>
              </w:rPr>
            </w:pPr>
            <w:r w:rsidRPr="001A0512">
              <w:rPr>
                <w:b/>
                <w:lang w:eastAsia="uk-UA"/>
              </w:rPr>
              <w:t>Інша інформація</w:t>
            </w:r>
          </w:p>
        </w:tc>
        <w:tc>
          <w:tcPr>
            <w:tcW w:w="7373" w:type="dxa"/>
          </w:tcPr>
          <w:p w:rsidR="00E3586E" w:rsidRPr="00561D40" w:rsidRDefault="00E3586E" w:rsidP="00130313">
            <w:pPr>
              <w:pStyle w:val="a8"/>
              <w:spacing w:before="0" w:beforeAutospacing="0" w:after="0" w:afterAutospacing="0"/>
              <w:ind w:firstLine="284"/>
              <w:jc w:val="both"/>
              <w:rPr>
                <w:color w:val="000000"/>
                <w:szCs w:val="24"/>
              </w:rPr>
            </w:pPr>
            <w:r w:rsidRPr="00561D40">
              <w:rPr>
                <w:color w:val="000000"/>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E3586E" w:rsidRPr="00561D40" w:rsidRDefault="00E3586E" w:rsidP="00130313">
            <w:pPr>
              <w:pStyle w:val="a8"/>
              <w:spacing w:before="0" w:beforeAutospacing="0" w:after="0" w:afterAutospacing="0"/>
              <w:ind w:firstLine="284"/>
              <w:jc w:val="both"/>
              <w:rPr>
                <w:color w:val="000000"/>
                <w:szCs w:val="24"/>
              </w:rPr>
            </w:pPr>
            <w:r w:rsidRPr="00561D40">
              <w:rPr>
                <w:color w:val="000000"/>
                <w:szCs w:val="24"/>
              </w:rPr>
              <w:t>Учасник відповідає за одержання всіх необхідних дозволів, ліцензій, сертифікатів та інших документів, пов’язаних із поданням пропозиції, та самостійно несе всі витрати на їх отримання.</w:t>
            </w:r>
          </w:p>
          <w:p w:rsidR="00E3586E" w:rsidRPr="00561D40" w:rsidRDefault="00E3586E" w:rsidP="00130313">
            <w:pPr>
              <w:pStyle w:val="a8"/>
              <w:spacing w:before="0" w:beforeAutospacing="0" w:after="0" w:afterAutospacing="0"/>
              <w:ind w:firstLine="284"/>
              <w:jc w:val="both"/>
              <w:rPr>
                <w:color w:val="000000"/>
                <w:szCs w:val="24"/>
              </w:rPr>
            </w:pPr>
            <w:r w:rsidRPr="00561D40">
              <w:rPr>
                <w:color w:val="000000"/>
                <w:szCs w:val="24"/>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w:t>
            </w:r>
          </w:p>
          <w:p w:rsidR="00E3586E" w:rsidRPr="00A365A9" w:rsidRDefault="00E3586E" w:rsidP="00880E8B">
            <w:pPr>
              <w:ind w:firstLine="197"/>
              <w:jc w:val="both"/>
              <w:rPr>
                <w:lang w:eastAsia="uk-UA"/>
              </w:rPr>
            </w:pPr>
            <w:r w:rsidRPr="00A365A9">
              <w:rPr>
                <w:lang w:eastAsia="uk-UA"/>
              </w:rPr>
              <w:t>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586E" w:rsidRPr="00561D40" w:rsidRDefault="00E3586E" w:rsidP="00130313">
            <w:pPr>
              <w:pStyle w:val="a8"/>
              <w:spacing w:before="0" w:beforeAutospacing="0" w:after="0" w:afterAutospacing="0"/>
              <w:ind w:firstLine="284"/>
              <w:jc w:val="both"/>
              <w:rPr>
                <w:color w:val="000000"/>
                <w:szCs w:val="24"/>
                <w:lang w:val="uk-UA"/>
              </w:rPr>
            </w:pPr>
            <w:r w:rsidRPr="00561D40">
              <w:rPr>
                <w:color w:val="000000"/>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3586E" w:rsidRPr="00561D40" w:rsidRDefault="00E3586E" w:rsidP="00130313">
            <w:pPr>
              <w:pStyle w:val="a8"/>
              <w:spacing w:before="0" w:beforeAutospacing="0" w:after="0" w:afterAutospacing="0"/>
              <w:ind w:firstLine="284"/>
              <w:jc w:val="both"/>
              <w:rPr>
                <w:color w:val="000000"/>
                <w:szCs w:val="24"/>
                <w:lang w:val="uk-UA"/>
              </w:rPr>
            </w:pPr>
            <w:r w:rsidRPr="00561D40">
              <w:rPr>
                <w:color w:val="000000"/>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3586E" w:rsidRPr="00561D40" w:rsidRDefault="00E3586E" w:rsidP="00130313">
            <w:pPr>
              <w:pStyle w:val="a8"/>
              <w:spacing w:before="0" w:beforeAutospacing="0" w:after="0" w:afterAutospacing="0"/>
              <w:ind w:firstLine="284"/>
              <w:jc w:val="both"/>
              <w:rPr>
                <w:color w:val="000000"/>
                <w:szCs w:val="24"/>
              </w:rPr>
            </w:pPr>
            <w:r w:rsidRPr="00561D40">
              <w:rPr>
                <w:color w:val="000000"/>
                <w:szCs w:val="24"/>
              </w:rPr>
              <w:t>Обґрунтування аномально низької тендерної пропозиції може містити інформацію про:</w:t>
            </w:r>
          </w:p>
          <w:p w:rsidR="00E3586E" w:rsidRPr="00561D40" w:rsidRDefault="00E3586E" w:rsidP="00130313">
            <w:pPr>
              <w:pStyle w:val="a8"/>
              <w:spacing w:before="0" w:beforeAutospacing="0" w:after="0" w:afterAutospacing="0"/>
              <w:ind w:firstLine="284"/>
              <w:jc w:val="both"/>
              <w:rPr>
                <w:color w:val="000000"/>
                <w:szCs w:val="24"/>
              </w:rPr>
            </w:pPr>
            <w:r w:rsidRPr="00561D40">
              <w:rPr>
                <w:color w:val="000000"/>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3586E" w:rsidRPr="00561D40" w:rsidRDefault="00E3586E" w:rsidP="00130313">
            <w:pPr>
              <w:pStyle w:val="a8"/>
              <w:spacing w:before="0" w:beforeAutospacing="0" w:after="0" w:afterAutospacing="0"/>
              <w:ind w:firstLine="284"/>
              <w:jc w:val="both"/>
              <w:rPr>
                <w:color w:val="000000"/>
                <w:szCs w:val="24"/>
              </w:rPr>
            </w:pPr>
            <w:r w:rsidRPr="00561D40">
              <w:rPr>
                <w:color w:val="000000"/>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3586E" w:rsidRPr="00561D40" w:rsidRDefault="00E3586E" w:rsidP="00130313">
            <w:pPr>
              <w:pStyle w:val="a8"/>
              <w:spacing w:before="0" w:beforeAutospacing="0" w:after="0" w:afterAutospacing="0"/>
              <w:ind w:firstLine="284"/>
              <w:jc w:val="both"/>
              <w:rPr>
                <w:color w:val="000000"/>
                <w:szCs w:val="24"/>
              </w:rPr>
            </w:pPr>
            <w:r w:rsidRPr="00561D40">
              <w:rPr>
                <w:color w:val="000000"/>
                <w:szCs w:val="24"/>
              </w:rPr>
              <w:t>3) отримання учасником державної допомоги згідно із законодавством.</w:t>
            </w:r>
          </w:p>
          <w:p w:rsidR="00E3586E" w:rsidRPr="00561D40" w:rsidRDefault="00E3586E" w:rsidP="00130313">
            <w:pPr>
              <w:pStyle w:val="a8"/>
              <w:spacing w:before="0" w:beforeAutospacing="0" w:after="0" w:afterAutospacing="0"/>
              <w:ind w:firstLine="284"/>
              <w:jc w:val="both"/>
              <w:rPr>
                <w:color w:val="000000"/>
                <w:szCs w:val="24"/>
              </w:rPr>
            </w:pPr>
            <w:r w:rsidRPr="00561D40">
              <w:rPr>
                <w:color w:val="000000"/>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повідомлення з вимогою про усунення таких невідповідностей в електронній системі закупівель.</w:t>
            </w:r>
          </w:p>
          <w:p w:rsidR="00E3586E" w:rsidRPr="00561D40" w:rsidRDefault="00E3586E" w:rsidP="00130313">
            <w:pPr>
              <w:pStyle w:val="a8"/>
              <w:spacing w:before="0" w:beforeAutospacing="0" w:after="0" w:afterAutospacing="0"/>
              <w:ind w:firstLine="284"/>
              <w:jc w:val="both"/>
              <w:rPr>
                <w:color w:val="000000"/>
                <w:szCs w:val="24"/>
              </w:rPr>
            </w:pPr>
            <w:r w:rsidRPr="00561D40">
              <w:rPr>
                <w:color w:val="000000"/>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561D40">
              <w:rPr>
                <w:color w:val="000000"/>
                <w:szCs w:val="24"/>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w:t>
            </w:r>
            <w:r w:rsidRPr="00561D40">
              <w:rPr>
                <w:color w:val="000000"/>
                <w:szCs w:val="24"/>
                <w:lang w:val="uk-UA"/>
              </w:rPr>
              <w:t xml:space="preserve"> (відомості обсягів)</w:t>
            </w:r>
            <w:r w:rsidRPr="00561D40">
              <w:rPr>
                <w:color w:val="000000"/>
                <w:szCs w:val="24"/>
              </w:rPr>
              <w:t xml:space="preserve">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586E" w:rsidRPr="00561D40" w:rsidRDefault="00E3586E" w:rsidP="00130313">
            <w:pPr>
              <w:pStyle w:val="a8"/>
              <w:spacing w:before="0" w:beforeAutospacing="0" w:after="0" w:afterAutospacing="0"/>
              <w:ind w:firstLine="284"/>
              <w:jc w:val="both"/>
              <w:rPr>
                <w:color w:val="000000"/>
                <w:szCs w:val="24"/>
              </w:rPr>
            </w:pPr>
            <w:r w:rsidRPr="00561D40">
              <w:rPr>
                <w:color w:val="000000"/>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586E" w:rsidRPr="00561D40" w:rsidRDefault="00E3586E" w:rsidP="00130313">
            <w:pPr>
              <w:pStyle w:val="a8"/>
              <w:spacing w:before="0" w:beforeAutospacing="0" w:after="0" w:afterAutospacing="0"/>
              <w:ind w:firstLine="284"/>
              <w:jc w:val="both"/>
              <w:rPr>
                <w:color w:val="000000"/>
                <w:szCs w:val="24"/>
              </w:rPr>
            </w:pPr>
            <w:r w:rsidRPr="00561D40">
              <w:rPr>
                <w:color w:val="000000"/>
                <w:szCs w:val="24"/>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3586E" w:rsidRPr="00561D40" w:rsidRDefault="00E3586E" w:rsidP="00130313">
            <w:pPr>
              <w:pStyle w:val="a8"/>
              <w:spacing w:before="0" w:beforeAutospacing="0" w:after="0" w:afterAutospacing="0"/>
              <w:ind w:firstLine="284"/>
              <w:jc w:val="both"/>
              <w:rPr>
                <w:color w:val="000000"/>
                <w:szCs w:val="24"/>
              </w:rPr>
            </w:pPr>
            <w:r w:rsidRPr="00561D40">
              <w:rPr>
                <w:color w:val="000000"/>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3586E" w:rsidRPr="001A0512" w:rsidTr="00C662BD">
        <w:trPr>
          <w:trHeight w:val="1417"/>
          <w:jc w:val="center"/>
        </w:trPr>
        <w:tc>
          <w:tcPr>
            <w:tcW w:w="527" w:type="dxa"/>
            <w:vAlign w:val="center"/>
          </w:tcPr>
          <w:p w:rsidR="00E3586E" w:rsidRPr="001A0512" w:rsidRDefault="00E3586E" w:rsidP="00A8161D">
            <w:pPr>
              <w:widowControl w:val="0"/>
              <w:spacing w:beforeLines="50" w:before="120" w:afterLines="50" w:after="120"/>
              <w:contextualSpacing/>
              <w:jc w:val="center"/>
              <w:rPr>
                <w:color w:val="000000"/>
                <w:lang w:eastAsia="uk-UA"/>
              </w:rPr>
            </w:pPr>
            <w:r w:rsidRPr="001A0512">
              <w:rPr>
                <w:color w:val="000000"/>
                <w:lang w:eastAsia="uk-UA"/>
              </w:rPr>
              <w:lastRenderedPageBreak/>
              <w:t>4</w:t>
            </w:r>
          </w:p>
        </w:tc>
        <w:tc>
          <w:tcPr>
            <w:tcW w:w="2731" w:type="dxa"/>
            <w:vAlign w:val="center"/>
          </w:tcPr>
          <w:p w:rsidR="00E3586E" w:rsidRPr="001A0512" w:rsidRDefault="00E3586E" w:rsidP="00A8161D">
            <w:pPr>
              <w:widowControl w:val="0"/>
              <w:spacing w:beforeLines="50" w:before="120" w:afterLines="50" w:after="120"/>
              <w:ind w:right="113"/>
              <w:contextualSpacing/>
              <w:jc w:val="center"/>
              <w:rPr>
                <w:b/>
                <w:lang w:eastAsia="uk-UA"/>
              </w:rPr>
            </w:pPr>
            <w:r w:rsidRPr="001A0512">
              <w:rPr>
                <w:b/>
                <w:lang w:eastAsia="uk-UA"/>
              </w:rPr>
              <w:t>Відхилення тендерних пропозицій</w:t>
            </w:r>
          </w:p>
        </w:tc>
        <w:tc>
          <w:tcPr>
            <w:tcW w:w="7373" w:type="dxa"/>
          </w:tcPr>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 xml:space="preserve">Замовник </w:t>
            </w:r>
            <w:r w:rsidRPr="00561D40">
              <w:rPr>
                <w:b/>
                <w:bCs/>
                <w:i/>
                <w:iCs/>
                <w:color w:val="000000"/>
                <w:szCs w:val="24"/>
              </w:rPr>
              <w:t>відхиляє</w:t>
            </w:r>
            <w:r w:rsidRPr="00561D40">
              <w:rPr>
                <w:color w:val="000000"/>
                <w:szCs w:val="24"/>
              </w:rPr>
              <w:t xml:space="preserve"> тендерну пропозицію із зазначенням аргументації в електронній системі закупівель у разі, коли:</w:t>
            </w:r>
          </w:p>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 xml:space="preserve">1) </w:t>
            </w:r>
            <w:r w:rsidRPr="00561D40">
              <w:rPr>
                <w:b/>
                <w:bCs/>
                <w:i/>
                <w:iCs/>
                <w:color w:val="000000"/>
                <w:szCs w:val="24"/>
              </w:rPr>
              <w:t>учасник</w:t>
            </w:r>
            <w:r w:rsidRPr="00561D40">
              <w:rPr>
                <w:color w:val="000000"/>
                <w:szCs w:val="24"/>
              </w:rPr>
              <w:t xml:space="preserve"> процедури закупівлі:</w:t>
            </w:r>
          </w:p>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w:t>
            </w:r>
            <w:r w:rsidRPr="00561D40">
              <w:rPr>
                <w:color w:val="000000"/>
                <w:szCs w:val="24"/>
              </w:rPr>
              <w:lastRenderedPageBreak/>
              <w:t xml:space="preserve">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Pr="00561D40">
              <w:rPr>
                <w:color w:val="000000"/>
                <w:szCs w:val="24"/>
                <w:lang w:val="uk-UA"/>
              </w:rPr>
              <w:t>Особливостей</w:t>
            </w:r>
            <w:r w:rsidRPr="00561D40">
              <w:rPr>
                <w:color w:val="000000"/>
                <w:szCs w:val="24"/>
              </w:rPr>
              <w:t>);</w:t>
            </w:r>
          </w:p>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 xml:space="preserve">2) </w:t>
            </w:r>
            <w:r w:rsidRPr="00561D40">
              <w:rPr>
                <w:i/>
                <w:iCs/>
                <w:color w:val="000000"/>
                <w:szCs w:val="24"/>
              </w:rPr>
              <w:t>тендерна пропозиція</w:t>
            </w:r>
            <w:r w:rsidRPr="00561D40">
              <w:rPr>
                <w:color w:val="000000"/>
                <w:szCs w:val="24"/>
              </w:rPr>
              <w:t>:</w:t>
            </w:r>
          </w:p>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не відповідає умовам технічної специфікації</w:t>
            </w:r>
            <w:r w:rsidRPr="00561D40">
              <w:rPr>
                <w:color w:val="000000"/>
                <w:szCs w:val="24"/>
                <w:lang w:val="uk-UA"/>
              </w:rPr>
              <w:t xml:space="preserve"> (відомості обсягів)</w:t>
            </w:r>
            <w:r w:rsidRPr="00561D40">
              <w:rPr>
                <w:color w:val="000000"/>
                <w:szCs w:val="24"/>
              </w:rPr>
              <w:t xml:space="preserve"> та іншим вимогам щодо предмета закупівлі тендерної документації;</w:t>
            </w:r>
          </w:p>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викладена іншою мовою (мовами), ніж мова (мови), що передбачена тендерною документацією;</w:t>
            </w:r>
          </w:p>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є такою, строк дії якої закінчився;</w:t>
            </w:r>
          </w:p>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не відповідає вимогам, установленим у тендерній документації відповідно до абзацу першого частини третьої статті 22 Закону;</w:t>
            </w:r>
          </w:p>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 xml:space="preserve">3) </w:t>
            </w:r>
            <w:r w:rsidRPr="00561D40">
              <w:rPr>
                <w:b/>
                <w:bCs/>
                <w:i/>
                <w:iCs/>
                <w:color w:val="000000"/>
                <w:szCs w:val="24"/>
              </w:rPr>
              <w:t>переможець</w:t>
            </w:r>
            <w:r w:rsidRPr="00561D40">
              <w:rPr>
                <w:color w:val="000000"/>
                <w:szCs w:val="24"/>
              </w:rPr>
              <w:t xml:space="preserve"> процедури закупівлі:</w:t>
            </w:r>
          </w:p>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Pr="00561D40">
              <w:rPr>
                <w:color w:val="000000"/>
                <w:szCs w:val="24"/>
                <w:lang w:val="uk-UA"/>
              </w:rPr>
              <w:t>О</w:t>
            </w:r>
            <w:r w:rsidRPr="00561D40">
              <w:rPr>
                <w:color w:val="000000"/>
                <w:szCs w:val="24"/>
              </w:rPr>
              <w:t>собливостей;</w:t>
            </w:r>
          </w:p>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не надав копію ліцензії або документа дозвільного характеру (у разі їх наявності) відповідно до частини другої статті 41 Закону;</w:t>
            </w:r>
          </w:p>
          <w:p w:rsidR="00E3586E" w:rsidRPr="00561D40" w:rsidRDefault="00E3586E" w:rsidP="00130313">
            <w:pPr>
              <w:pStyle w:val="a8"/>
              <w:spacing w:before="0" w:beforeAutospacing="0" w:after="0" w:afterAutospacing="0"/>
              <w:ind w:firstLine="566"/>
              <w:jc w:val="both"/>
              <w:rPr>
                <w:color w:val="000000"/>
                <w:szCs w:val="24"/>
              </w:rPr>
            </w:pPr>
            <w:r w:rsidRPr="00561D40">
              <w:rPr>
                <w:color w:val="000000"/>
                <w:szCs w:val="24"/>
              </w:rPr>
              <w:t>не надав забезпечення виконання договору про закупівлю, якщо таке забезпечення вимагалося замовником;</w:t>
            </w:r>
          </w:p>
          <w:p w:rsidR="00E3586E" w:rsidRPr="001A0512" w:rsidRDefault="00E3586E" w:rsidP="00130313">
            <w:pPr>
              <w:widowControl w:val="0"/>
              <w:tabs>
                <w:tab w:val="left" w:pos="722"/>
              </w:tabs>
              <w:ind w:firstLine="433"/>
              <w:contextualSpacing/>
              <w:jc w:val="both"/>
              <w:rPr>
                <w:color w:val="000000"/>
              </w:rPr>
            </w:pPr>
            <w:r w:rsidRPr="001A0512">
              <w:rPr>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3586E" w:rsidRPr="001A0512" w:rsidRDefault="00E3586E" w:rsidP="00130313">
            <w:pPr>
              <w:widowControl w:val="0"/>
              <w:tabs>
                <w:tab w:val="left" w:pos="722"/>
              </w:tabs>
              <w:ind w:firstLine="433"/>
              <w:contextualSpacing/>
              <w:jc w:val="both"/>
            </w:pPr>
            <w:r w:rsidRPr="001A0512">
              <w:t xml:space="preserve">Замовник </w:t>
            </w:r>
            <w:r w:rsidRPr="001A0512">
              <w:rPr>
                <w:b/>
                <w:bCs/>
                <w:i/>
                <w:iCs/>
              </w:rPr>
              <w:t>може відхилити</w:t>
            </w:r>
            <w:r w:rsidRPr="001A0512">
              <w:t xml:space="preserve"> тендерну пропозицію із зазначенням аргументації в електронній системі закупівель у разі, коли:</w:t>
            </w:r>
          </w:p>
          <w:p w:rsidR="00E3586E" w:rsidRPr="001A0512" w:rsidRDefault="00E3586E" w:rsidP="00130313">
            <w:pPr>
              <w:widowControl w:val="0"/>
              <w:tabs>
                <w:tab w:val="left" w:pos="722"/>
              </w:tabs>
              <w:ind w:firstLine="433"/>
              <w:contextualSpacing/>
              <w:jc w:val="both"/>
            </w:pPr>
            <w:r w:rsidRPr="001A0512">
              <w:t>1)</w:t>
            </w:r>
            <w:r w:rsidRPr="001A0512">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586E" w:rsidRDefault="00E3586E" w:rsidP="00130313">
            <w:pPr>
              <w:widowControl w:val="0"/>
              <w:tabs>
                <w:tab w:val="left" w:pos="722"/>
              </w:tabs>
              <w:ind w:firstLine="433"/>
              <w:contextualSpacing/>
              <w:jc w:val="both"/>
            </w:pPr>
            <w:r w:rsidRPr="001A0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586E" w:rsidRPr="00FE366B" w:rsidRDefault="00E3586E" w:rsidP="002E6193">
            <w:pPr>
              <w:widowControl w:val="0"/>
              <w:ind w:right="120"/>
              <w:jc w:val="both"/>
              <w:rPr>
                <w:b/>
                <w:color w:val="000000"/>
                <w:lang w:eastAsia="uk-UA"/>
              </w:rPr>
            </w:pPr>
            <w:r w:rsidRPr="00FE366B">
              <w:rPr>
                <w:b/>
                <w:color w:val="000000"/>
                <w:lang w:eastAsia="uk-UA"/>
              </w:rPr>
              <w:t>Підстави, визначені пунктом 47 Особливостей.</w:t>
            </w:r>
          </w:p>
          <w:p w:rsidR="00E3586E" w:rsidRPr="00FE366B" w:rsidRDefault="00E3586E" w:rsidP="002E6193">
            <w:pPr>
              <w:jc w:val="both"/>
            </w:pPr>
            <w:r w:rsidRPr="00FE366B">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586E" w:rsidRPr="00FE366B" w:rsidRDefault="00E3586E" w:rsidP="002E6193">
            <w:pPr>
              <w:jc w:val="both"/>
            </w:pPr>
            <w:r w:rsidRPr="00FE366B">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586E" w:rsidRPr="00FE366B" w:rsidRDefault="00E3586E" w:rsidP="002E6193">
            <w:pPr>
              <w:jc w:val="both"/>
            </w:pPr>
            <w:r w:rsidRPr="00FE366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3586E" w:rsidRPr="00FE366B" w:rsidRDefault="00E3586E" w:rsidP="002E6193">
            <w:pPr>
              <w:jc w:val="both"/>
            </w:pPr>
            <w:r w:rsidRPr="00FE36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586E" w:rsidRPr="00FE366B" w:rsidRDefault="00E3586E" w:rsidP="002E6193">
            <w:pPr>
              <w:jc w:val="both"/>
            </w:pPr>
            <w:r w:rsidRPr="00FE366B">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3586E" w:rsidRPr="00FE366B" w:rsidRDefault="00E3586E" w:rsidP="002E6193">
            <w:pPr>
              <w:jc w:val="both"/>
            </w:pPr>
            <w:r w:rsidRPr="00FE36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586E" w:rsidRPr="00FE366B" w:rsidRDefault="00E3586E" w:rsidP="002E6193">
            <w:pPr>
              <w:jc w:val="both"/>
            </w:pPr>
            <w:r w:rsidRPr="00FE36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586E" w:rsidRPr="00FE366B" w:rsidRDefault="00E3586E" w:rsidP="002E6193">
            <w:pPr>
              <w:jc w:val="both"/>
            </w:pPr>
            <w:r w:rsidRPr="00FE36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586E" w:rsidRPr="00FE366B" w:rsidRDefault="00E3586E" w:rsidP="002E6193">
            <w:pPr>
              <w:jc w:val="both"/>
            </w:pPr>
            <w:r w:rsidRPr="00FE366B">
              <w:t>8) учасник процедури закупівлі визнаний в установленому законом порядку банкрутом та стосовно нього відкрита ліквідаційна процедура;</w:t>
            </w:r>
          </w:p>
          <w:p w:rsidR="00E3586E" w:rsidRPr="00FE366B" w:rsidRDefault="00E3586E" w:rsidP="002E6193">
            <w:pPr>
              <w:jc w:val="both"/>
            </w:pPr>
            <w:r w:rsidRPr="00FE366B">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586E" w:rsidRPr="00FE366B" w:rsidRDefault="00E3586E" w:rsidP="002E6193">
            <w:pPr>
              <w:jc w:val="both"/>
            </w:pPr>
            <w:r w:rsidRPr="00FE366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3586E" w:rsidRPr="00FE366B" w:rsidRDefault="00E3586E" w:rsidP="002E6193">
            <w:pPr>
              <w:jc w:val="both"/>
            </w:pPr>
            <w:r w:rsidRPr="00FE366B">
              <w:t>11) </w:t>
            </w:r>
            <w:r w:rsidRPr="00F834C5">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E366B">
              <w:t>;</w:t>
            </w:r>
          </w:p>
          <w:p w:rsidR="00E3586E" w:rsidRPr="00FE366B" w:rsidRDefault="00E3586E" w:rsidP="002E6193">
            <w:pPr>
              <w:jc w:val="both"/>
            </w:pPr>
            <w:r w:rsidRPr="00FE366B">
              <w:t xml:space="preserve">12) керівника учасника процедури закупівлі, фізичну особу, яка є </w:t>
            </w:r>
            <w:r w:rsidRPr="00FE366B">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586E" w:rsidRPr="00FE366B" w:rsidRDefault="00E3586E" w:rsidP="002E6193">
            <w:pPr>
              <w:jc w:val="both"/>
            </w:pPr>
            <w:r w:rsidRPr="00FE366B">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586E" w:rsidRPr="001A0512" w:rsidRDefault="00E3586E" w:rsidP="00130313">
            <w:pPr>
              <w:widowControl w:val="0"/>
              <w:tabs>
                <w:tab w:val="left" w:pos="722"/>
              </w:tabs>
              <w:ind w:firstLine="433"/>
              <w:contextualSpacing/>
              <w:jc w:val="both"/>
            </w:pPr>
          </w:p>
        </w:tc>
      </w:tr>
      <w:tr w:rsidR="00E3586E" w:rsidRPr="001A0512" w:rsidTr="00C662BD">
        <w:trPr>
          <w:trHeight w:val="354"/>
          <w:jc w:val="center"/>
        </w:trPr>
        <w:tc>
          <w:tcPr>
            <w:tcW w:w="10631" w:type="dxa"/>
            <w:gridSpan w:val="3"/>
          </w:tcPr>
          <w:p w:rsidR="00E3586E" w:rsidRPr="00561D40" w:rsidRDefault="00E3586E" w:rsidP="00130313">
            <w:pPr>
              <w:pStyle w:val="a8"/>
              <w:spacing w:before="0" w:beforeAutospacing="0" w:after="0" w:afterAutospacing="0"/>
              <w:ind w:firstLine="566"/>
              <w:jc w:val="center"/>
              <w:rPr>
                <w:color w:val="000000"/>
                <w:szCs w:val="24"/>
              </w:rPr>
            </w:pPr>
            <w:r w:rsidRPr="00561D40">
              <w:rPr>
                <w:b/>
                <w:szCs w:val="24"/>
                <w:lang w:val="en-US"/>
              </w:rPr>
              <w:lastRenderedPageBreak/>
              <w:t>VI</w:t>
            </w:r>
            <w:r w:rsidRPr="00561D40">
              <w:rPr>
                <w:b/>
                <w:szCs w:val="24"/>
              </w:rPr>
              <w:t xml:space="preserve">. </w:t>
            </w:r>
            <w:r w:rsidRPr="00561D40">
              <w:rPr>
                <w:b/>
                <w:szCs w:val="24"/>
                <w:bdr w:val="none" w:sz="0" w:space="0" w:color="auto" w:frame="1"/>
                <w:lang w:eastAsia="uk-UA"/>
              </w:rPr>
              <w:t>Результати торгів та укладання договору про закупівлю</w:t>
            </w:r>
          </w:p>
        </w:tc>
      </w:tr>
      <w:tr w:rsidR="00E3586E" w:rsidRPr="001A0512" w:rsidTr="00C662BD">
        <w:trPr>
          <w:trHeight w:val="1412"/>
          <w:jc w:val="center"/>
        </w:trPr>
        <w:tc>
          <w:tcPr>
            <w:tcW w:w="527" w:type="dxa"/>
            <w:vAlign w:val="center"/>
          </w:tcPr>
          <w:p w:rsidR="00E3586E" w:rsidRPr="001A0512" w:rsidRDefault="00E3586E" w:rsidP="00A8161D">
            <w:pPr>
              <w:widowControl w:val="0"/>
              <w:spacing w:beforeLines="50" w:before="120" w:afterLines="50" w:after="120"/>
              <w:contextualSpacing/>
              <w:jc w:val="center"/>
              <w:rPr>
                <w:color w:val="000000"/>
                <w:lang w:eastAsia="uk-UA"/>
              </w:rPr>
            </w:pPr>
            <w:r w:rsidRPr="001A0512">
              <w:rPr>
                <w:color w:val="000000"/>
                <w:lang w:eastAsia="uk-UA"/>
              </w:rPr>
              <w:t>1</w:t>
            </w:r>
          </w:p>
        </w:tc>
        <w:tc>
          <w:tcPr>
            <w:tcW w:w="2731" w:type="dxa"/>
            <w:vAlign w:val="center"/>
          </w:tcPr>
          <w:p w:rsidR="00E3586E" w:rsidRPr="001A0512" w:rsidRDefault="00E3586E" w:rsidP="00A8161D">
            <w:pPr>
              <w:widowControl w:val="0"/>
              <w:spacing w:beforeLines="50" w:before="120" w:afterLines="50" w:after="120"/>
              <w:ind w:right="113"/>
              <w:contextualSpacing/>
              <w:rPr>
                <w:b/>
                <w:lang w:eastAsia="uk-UA"/>
              </w:rPr>
            </w:pPr>
            <w:r w:rsidRPr="001A0512">
              <w:rPr>
                <w:b/>
                <w:lang w:eastAsia="uk-UA"/>
              </w:rPr>
              <w:t>Відміна замовником торгів чи визнання їх такими, що не відбулися</w:t>
            </w:r>
          </w:p>
        </w:tc>
        <w:tc>
          <w:tcPr>
            <w:tcW w:w="7373" w:type="dxa"/>
          </w:tcPr>
          <w:p w:rsidR="00E3586E" w:rsidRPr="00561D40" w:rsidRDefault="00E3586E" w:rsidP="00130313">
            <w:pPr>
              <w:pStyle w:val="a8"/>
              <w:spacing w:before="0" w:beforeAutospacing="0" w:after="0" w:afterAutospacing="0"/>
              <w:ind w:firstLine="411"/>
              <w:jc w:val="both"/>
              <w:rPr>
                <w:color w:val="000000"/>
                <w:szCs w:val="24"/>
              </w:rPr>
            </w:pPr>
            <w:r w:rsidRPr="00561D40">
              <w:rPr>
                <w:color w:val="000000"/>
                <w:szCs w:val="24"/>
              </w:rPr>
              <w:t xml:space="preserve">Замовник </w:t>
            </w:r>
            <w:r w:rsidRPr="00561D40">
              <w:rPr>
                <w:b/>
                <w:bCs/>
                <w:i/>
                <w:iCs/>
                <w:color w:val="000000"/>
                <w:szCs w:val="24"/>
              </w:rPr>
              <w:t>відміняє відкриті торги</w:t>
            </w:r>
            <w:r w:rsidRPr="00561D40">
              <w:rPr>
                <w:color w:val="000000"/>
                <w:szCs w:val="24"/>
              </w:rPr>
              <w:t xml:space="preserve"> у разі:</w:t>
            </w:r>
          </w:p>
          <w:p w:rsidR="00E3586E" w:rsidRPr="00561D40" w:rsidRDefault="00E3586E" w:rsidP="00130313">
            <w:pPr>
              <w:pStyle w:val="a8"/>
              <w:spacing w:before="0" w:beforeAutospacing="0" w:after="0" w:afterAutospacing="0"/>
              <w:ind w:firstLine="411"/>
              <w:jc w:val="both"/>
              <w:rPr>
                <w:color w:val="000000"/>
                <w:szCs w:val="24"/>
              </w:rPr>
            </w:pPr>
            <w:r w:rsidRPr="00561D40">
              <w:rPr>
                <w:color w:val="000000"/>
                <w:szCs w:val="24"/>
              </w:rPr>
              <w:t>1) відсутності подальшої потреби в закупівлі товарів, робіт чи послуг;</w:t>
            </w:r>
          </w:p>
          <w:p w:rsidR="00E3586E" w:rsidRPr="00561D40" w:rsidRDefault="00E3586E" w:rsidP="00130313">
            <w:pPr>
              <w:pStyle w:val="a8"/>
              <w:spacing w:before="0" w:beforeAutospacing="0" w:after="0" w:afterAutospacing="0"/>
              <w:ind w:firstLine="411"/>
              <w:jc w:val="both"/>
              <w:rPr>
                <w:color w:val="000000"/>
                <w:szCs w:val="24"/>
              </w:rPr>
            </w:pPr>
            <w:r w:rsidRPr="00561D40">
              <w:rPr>
                <w:color w:val="000000"/>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586E" w:rsidRPr="00561D40" w:rsidRDefault="00E3586E" w:rsidP="00130313">
            <w:pPr>
              <w:pStyle w:val="a8"/>
              <w:spacing w:before="0" w:beforeAutospacing="0" w:after="0" w:afterAutospacing="0"/>
              <w:ind w:firstLine="411"/>
              <w:jc w:val="both"/>
              <w:rPr>
                <w:color w:val="000000"/>
                <w:szCs w:val="24"/>
              </w:rPr>
            </w:pPr>
            <w:r w:rsidRPr="00561D40">
              <w:rPr>
                <w:color w:val="000000"/>
                <w:szCs w:val="24"/>
              </w:rPr>
              <w:t>3) скорочення обсягу видатків на здійснення закупівлі товарів, робіт чи послуг;</w:t>
            </w:r>
          </w:p>
          <w:p w:rsidR="00E3586E" w:rsidRPr="00561D40" w:rsidRDefault="00E3586E" w:rsidP="00130313">
            <w:pPr>
              <w:pStyle w:val="a8"/>
              <w:spacing w:before="0" w:beforeAutospacing="0" w:after="0" w:afterAutospacing="0"/>
              <w:ind w:firstLine="411"/>
              <w:jc w:val="both"/>
              <w:rPr>
                <w:color w:val="000000"/>
                <w:szCs w:val="24"/>
              </w:rPr>
            </w:pPr>
            <w:r w:rsidRPr="00561D40">
              <w:rPr>
                <w:color w:val="000000"/>
                <w:szCs w:val="24"/>
              </w:rPr>
              <w:t>4) коли здійснення закупівлі стало неможливим внаслідок дії обставин непереборної сили.</w:t>
            </w:r>
          </w:p>
          <w:p w:rsidR="00E3586E" w:rsidRPr="00561D40" w:rsidRDefault="00E3586E" w:rsidP="00130313">
            <w:pPr>
              <w:pStyle w:val="a8"/>
              <w:spacing w:before="0" w:beforeAutospacing="0" w:after="0" w:afterAutospacing="0"/>
              <w:ind w:firstLine="411"/>
              <w:jc w:val="both"/>
              <w:rPr>
                <w:color w:val="000000"/>
                <w:szCs w:val="24"/>
              </w:rPr>
            </w:pPr>
            <w:r w:rsidRPr="00561D40">
              <w:rPr>
                <w:color w:val="000000"/>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3586E" w:rsidRPr="00561D40" w:rsidRDefault="00E3586E" w:rsidP="00130313">
            <w:pPr>
              <w:pStyle w:val="a8"/>
              <w:spacing w:before="0" w:beforeAutospacing="0" w:after="0" w:afterAutospacing="0"/>
              <w:ind w:firstLine="411"/>
              <w:jc w:val="both"/>
              <w:rPr>
                <w:color w:val="000000"/>
                <w:szCs w:val="24"/>
              </w:rPr>
            </w:pPr>
            <w:r w:rsidRPr="00561D40">
              <w:rPr>
                <w:color w:val="000000"/>
                <w:szCs w:val="24"/>
              </w:rPr>
              <w:t xml:space="preserve">Відкриті торги </w:t>
            </w:r>
            <w:r w:rsidRPr="00561D40">
              <w:rPr>
                <w:b/>
                <w:bCs/>
                <w:i/>
                <w:iCs/>
                <w:color w:val="000000"/>
                <w:szCs w:val="24"/>
              </w:rPr>
              <w:t>автоматично відміняються</w:t>
            </w:r>
            <w:r w:rsidRPr="00561D40">
              <w:rPr>
                <w:color w:val="000000"/>
                <w:szCs w:val="24"/>
              </w:rPr>
              <w:t xml:space="preserve"> електронною системою закупівель у разі:</w:t>
            </w:r>
          </w:p>
          <w:p w:rsidR="00E3586E" w:rsidRPr="00561D40" w:rsidRDefault="00E3586E" w:rsidP="00130313">
            <w:pPr>
              <w:pStyle w:val="a8"/>
              <w:spacing w:before="0" w:beforeAutospacing="0" w:after="0" w:afterAutospacing="0"/>
              <w:ind w:firstLine="411"/>
              <w:jc w:val="both"/>
              <w:rPr>
                <w:color w:val="000000"/>
                <w:szCs w:val="24"/>
              </w:rPr>
            </w:pPr>
            <w:r w:rsidRPr="00561D40">
              <w:rPr>
                <w:color w:val="000000"/>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61D40">
              <w:rPr>
                <w:color w:val="000000"/>
                <w:szCs w:val="24"/>
                <w:lang w:val="uk-UA"/>
              </w:rPr>
              <w:t>О</w:t>
            </w:r>
            <w:r w:rsidRPr="00561D40">
              <w:rPr>
                <w:color w:val="000000"/>
                <w:szCs w:val="24"/>
              </w:rPr>
              <w:t>собливостями;</w:t>
            </w:r>
          </w:p>
          <w:p w:rsidR="00E3586E" w:rsidRPr="00561D40" w:rsidRDefault="00E3586E" w:rsidP="00130313">
            <w:pPr>
              <w:pStyle w:val="a8"/>
              <w:spacing w:before="0" w:beforeAutospacing="0" w:after="0" w:afterAutospacing="0"/>
              <w:ind w:firstLine="411"/>
              <w:jc w:val="both"/>
              <w:rPr>
                <w:color w:val="000000"/>
                <w:szCs w:val="24"/>
              </w:rPr>
            </w:pPr>
            <w:r w:rsidRPr="00561D40">
              <w:rPr>
                <w:color w:val="000000"/>
                <w:szCs w:val="24"/>
              </w:rPr>
              <w:t xml:space="preserve">2) неподання жодної тендерної пропозиції для участі у відкритих торгах у строк, установлений замовником згідно з </w:t>
            </w:r>
            <w:r w:rsidRPr="00561D40">
              <w:rPr>
                <w:color w:val="000000"/>
                <w:szCs w:val="24"/>
                <w:lang w:val="uk-UA"/>
              </w:rPr>
              <w:t>О</w:t>
            </w:r>
            <w:r w:rsidRPr="00561D40">
              <w:rPr>
                <w:color w:val="000000"/>
                <w:szCs w:val="24"/>
              </w:rPr>
              <w:t>собливостями.</w:t>
            </w:r>
          </w:p>
          <w:p w:rsidR="00E3586E" w:rsidRPr="00561D40" w:rsidRDefault="00E3586E" w:rsidP="00130313">
            <w:pPr>
              <w:pStyle w:val="a8"/>
              <w:spacing w:before="0" w:beforeAutospacing="0" w:after="0" w:afterAutospacing="0"/>
              <w:ind w:firstLine="411"/>
              <w:jc w:val="both"/>
              <w:rPr>
                <w:color w:val="000000"/>
                <w:szCs w:val="24"/>
              </w:rPr>
            </w:pPr>
            <w:r w:rsidRPr="00561D40">
              <w:rPr>
                <w:color w:val="000000"/>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3586E" w:rsidRPr="00561D40" w:rsidRDefault="00E3586E" w:rsidP="00130313">
            <w:pPr>
              <w:pStyle w:val="a8"/>
              <w:spacing w:before="0" w:beforeAutospacing="0" w:after="0" w:afterAutospacing="0"/>
              <w:ind w:firstLine="411"/>
              <w:jc w:val="both"/>
              <w:rPr>
                <w:color w:val="000000"/>
                <w:szCs w:val="24"/>
              </w:rPr>
            </w:pPr>
            <w:r w:rsidRPr="00561D40">
              <w:rPr>
                <w:color w:val="000000"/>
                <w:szCs w:val="24"/>
              </w:rPr>
              <w:t>Відкриті торги можуть бути відмінені частково (за лотом).</w:t>
            </w:r>
          </w:p>
          <w:p w:rsidR="00E3586E" w:rsidRPr="001A0512" w:rsidRDefault="00E3586E" w:rsidP="00130313">
            <w:pPr>
              <w:widowControl w:val="0"/>
              <w:tabs>
                <w:tab w:val="left" w:pos="722"/>
              </w:tabs>
              <w:ind w:right="113" w:firstLine="411"/>
              <w:contextualSpacing/>
              <w:jc w:val="both"/>
              <w:rPr>
                <w:lang w:eastAsia="uk-UA"/>
              </w:rPr>
            </w:pPr>
            <w:r w:rsidRPr="001A0512">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40" w:before="96" w:afterLines="40" w:after="96"/>
              <w:ind w:right="113"/>
              <w:contextualSpacing/>
              <w:jc w:val="center"/>
            </w:pPr>
            <w:r w:rsidRPr="001A0512">
              <w:t>2</w:t>
            </w:r>
          </w:p>
        </w:tc>
        <w:tc>
          <w:tcPr>
            <w:tcW w:w="2731" w:type="dxa"/>
            <w:vAlign w:val="center"/>
          </w:tcPr>
          <w:p w:rsidR="00E3586E" w:rsidRPr="001A0512" w:rsidRDefault="00E3586E" w:rsidP="00A8161D">
            <w:pPr>
              <w:widowControl w:val="0"/>
              <w:spacing w:beforeLines="40" w:before="96" w:afterLines="40" w:after="96"/>
              <w:ind w:right="113"/>
              <w:contextualSpacing/>
              <w:rPr>
                <w:b/>
                <w:lang w:eastAsia="uk-UA"/>
              </w:rPr>
            </w:pPr>
            <w:r w:rsidRPr="001A0512">
              <w:rPr>
                <w:b/>
                <w:lang w:eastAsia="uk-UA"/>
              </w:rPr>
              <w:t xml:space="preserve">Строк укладання договору </w:t>
            </w:r>
          </w:p>
        </w:tc>
        <w:tc>
          <w:tcPr>
            <w:tcW w:w="7373" w:type="dxa"/>
          </w:tcPr>
          <w:p w:rsidR="00E3586E" w:rsidRPr="00561D40" w:rsidRDefault="00E3586E" w:rsidP="00130313">
            <w:pPr>
              <w:pStyle w:val="a8"/>
              <w:spacing w:before="0" w:beforeAutospacing="0" w:after="0" w:afterAutospacing="0"/>
              <w:ind w:firstLine="553"/>
              <w:jc w:val="both"/>
              <w:rPr>
                <w:color w:val="000000"/>
                <w:szCs w:val="24"/>
              </w:rPr>
            </w:pPr>
            <w:r w:rsidRPr="00561D40">
              <w:rPr>
                <w:color w:val="000000"/>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561D40">
              <w:rPr>
                <w:color w:val="000000"/>
                <w:szCs w:val="24"/>
              </w:rPr>
              <w:lastRenderedPageBreak/>
              <w:t>системі закупівель повідомлення про намір укласти договір про закупівлю.</w:t>
            </w:r>
          </w:p>
          <w:p w:rsidR="00E3586E" w:rsidRPr="00561D40" w:rsidRDefault="00E3586E" w:rsidP="00130313">
            <w:pPr>
              <w:pStyle w:val="a8"/>
              <w:spacing w:before="0" w:beforeAutospacing="0" w:after="0" w:afterAutospacing="0"/>
              <w:ind w:firstLine="553"/>
              <w:jc w:val="both"/>
              <w:rPr>
                <w:color w:val="000000"/>
                <w:szCs w:val="24"/>
              </w:rPr>
            </w:pPr>
            <w:r w:rsidRPr="00561D40">
              <w:rPr>
                <w:color w:val="000000"/>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586E" w:rsidRPr="00561D40" w:rsidRDefault="00E3586E" w:rsidP="00130313">
            <w:pPr>
              <w:pStyle w:val="a8"/>
              <w:spacing w:before="0" w:beforeAutospacing="0" w:after="0" w:afterAutospacing="0"/>
              <w:ind w:firstLine="553"/>
              <w:jc w:val="both"/>
              <w:rPr>
                <w:color w:val="000000"/>
                <w:szCs w:val="24"/>
              </w:rPr>
            </w:pPr>
            <w:r w:rsidRPr="00561D40">
              <w:rPr>
                <w:color w:val="000000"/>
                <w:szCs w:val="24"/>
              </w:rPr>
              <w:t xml:space="preserve">У разі відхилення тендерної пропозиції </w:t>
            </w:r>
            <w:r w:rsidRPr="00561D40">
              <w:rPr>
                <w:color w:val="000000"/>
                <w:szCs w:val="24"/>
                <w:lang w:val="uk-UA"/>
              </w:rPr>
              <w:t>переможця</w:t>
            </w:r>
            <w:r w:rsidRPr="00561D40">
              <w:rPr>
                <w:color w:val="000000"/>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561D40">
              <w:rPr>
                <w:color w:val="000000"/>
                <w:szCs w:val="24"/>
                <w:lang w:val="uk-UA"/>
              </w:rPr>
              <w:t>О</w:t>
            </w:r>
            <w:r w:rsidRPr="00561D40">
              <w:rPr>
                <w:color w:val="000000"/>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Pr="00561D40">
              <w:rPr>
                <w:color w:val="000000"/>
                <w:szCs w:val="24"/>
                <w:lang w:val="uk-UA"/>
              </w:rPr>
              <w:t xml:space="preserve"> 41 Особливостей</w:t>
            </w:r>
            <w:r w:rsidRPr="00561D40">
              <w:rPr>
                <w:color w:val="000000"/>
                <w:szCs w:val="24"/>
              </w:rPr>
              <w:t>.</w:t>
            </w:r>
          </w:p>
          <w:p w:rsidR="00E3586E" w:rsidRPr="00561D40" w:rsidRDefault="00E3586E" w:rsidP="00130313">
            <w:pPr>
              <w:pStyle w:val="a8"/>
              <w:spacing w:before="0" w:beforeAutospacing="0" w:after="0" w:afterAutospacing="0"/>
              <w:ind w:firstLine="553"/>
              <w:jc w:val="both"/>
              <w:rPr>
                <w:color w:val="000000"/>
                <w:szCs w:val="24"/>
              </w:rPr>
            </w:pPr>
            <w:r w:rsidRPr="00561D40">
              <w:rPr>
                <w:color w:val="000000"/>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w:t>
            </w:r>
            <w:r w:rsidRPr="00561D40">
              <w:rPr>
                <w:color w:val="000000"/>
                <w:szCs w:val="24"/>
                <w:lang w:val="uk-UA"/>
              </w:rPr>
              <w:t>зврахуванням Особливостей</w:t>
            </w:r>
            <w:r w:rsidRPr="00561D40">
              <w:rPr>
                <w:color w:val="000000"/>
                <w:szCs w:val="24"/>
              </w:rPr>
              <w:t>.</w:t>
            </w:r>
          </w:p>
        </w:tc>
      </w:tr>
      <w:tr w:rsidR="00E3586E" w:rsidRPr="001A0512" w:rsidTr="00C662BD">
        <w:trPr>
          <w:trHeight w:val="283"/>
          <w:jc w:val="center"/>
        </w:trPr>
        <w:tc>
          <w:tcPr>
            <w:tcW w:w="527" w:type="dxa"/>
            <w:vAlign w:val="center"/>
          </w:tcPr>
          <w:p w:rsidR="00E3586E" w:rsidRPr="001A0512" w:rsidRDefault="00E3586E" w:rsidP="00A8161D">
            <w:pPr>
              <w:widowControl w:val="0"/>
              <w:spacing w:beforeLines="40" w:before="96" w:afterLines="40" w:after="96"/>
              <w:ind w:right="113"/>
              <w:contextualSpacing/>
              <w:jc w:val="center"/>
            </w:pPr>
            <w:r w:rsidRPr="001A0512">
              <w:lastRenderedPageBreak/>
              <w:t>3</w:t>
            </w:r>
          </w:p>
        </w:tc>
        <w:tc>
          <w:tcPr>
            <w:tcW w:w="2731" w:type="dxa"/>
            <w:vAlign w:val="center"/>
          </w:tcPr>
          <w:p w:rsidR="00E3586E" w:rsidRPr="001A0512" w:rsidRDefault="00E3586E" w:rsidP="00A8161D">
            <w:pPr>
              <w:widowControl w:val="0"/>
              <w:spacing w:beforeLines="40" w:before="96" w:afterLines="40" w:after="96"/>
              <w:ind w:right="113"/>
              <w:contextualSpacing/>
              <w:rPr>
                <w:b/>
                <w:lang w:eastAsia="uk-UA"/>
              </w:rPr>
            </w:pPr>
            <w:r w:rsidRPr="001A0512">
              <w:rPr>
                <w:b/>
                <w:lang w:eastAsia="uk-UA"/>
              </w:rPr>
              <w:t xml:space="preserve">Проект договору про закупівлю </w:t>
            </w:r>
          </w:p>
        </w:tc>
        <w:tc>
          <w:tcPr>
            <w:tcW w:w="7373" w:type="dxa"/>
          </w:tcPr>
          <w:p w:rsidR="00E3586E" w:rsidRPr="00561D40" w:rsidRDefault="00E3586E" w:rsidP="00130313">
            <w:pPr>
              <w:pStyle w:val="a8"/>
              <w:spacing w:before="0" w:beforeAutospacing="0" w:after="0" w:afterAutospacing="0"/>
              <w:ind w:firstLine="411"/>
              <w:jc w:val="both"/>
              <w:rPr>
                <w:szCs w:val="24"/>
                <w:lang w:val="uk-UA"/>
              </w:rPr>
            </w:pPr>
            <w:r w:rsidRPr="00561D40">
              <w:rPr>
                <w:color w:val="000000"/>
                <w:szCs w:val="24"/>
              </w:rPr>
              <w:t>Проект договору складається замовником з урахуванням особливостей предмету закупівлі</w:t>
            </w:r>
            <w:r w:rsidRPr="00561D40">
              <w:rPr>
                <w:color w:val="000000"/>
                <w:szCs w:val="24"/>
                <w:lang w:val="uk-UA"/>
              </w:rPr>
              <w:t>.</w:t>
            </w:r>
          </w:p>
          <w:p w:rsidR="00E3586E" w:rsidRPr="00561D40" w:rsidRDefault="00E3586E" w:rsidP="00130313">
            <w:pPr>
              <w:pStyle w:val="a8"/>
              <w:spacing w:before="0" w:beforeAutospacing="0" w:after="0" w:afterAutospacing="0"/>
              <w:ind w:firstLine="411"/>
              <w:jc w:val="both"/>
              <w:rPr>
                <w:szCs w:val="24"/>
              </w:rPr>
            </w:pPr>
            <w:r w:rsidRPr="00561D40">
              <w:rPr>
                <w:color w:val="000000"/>
                <w:szCs w:val="24"/>
              </w:rPr>
              <w:t xml:space="preserve">Разом з тендерною документацією </w:t>
            </w:r>
            <w:r w:rsidRPr="00561D40">
              <w:rPr>
                <w:color w:val="000000"/>
                <w:szCs w:val="24"/>
                <w:lang w:val="uk-UA"/>
              </w:rPr>
              <w:t>З</w:t>
            </w:r>
            <w:r w:rsidRPr="00561D40">
              <w:rPr>
                <w:color w:val="000000"/>
                <w:szCs w:val="24"/>
              </w:rPr>
              <w:t>амовником подається Проект договору про закупівлю з обов’язковим зазначенням порядку змін його умов.</w:t>
            </w:r>
          </w:p>
          <w:p w:rsidR="00E3586E" w:rsidRPr="00561D40" w:rsidRDefault="00E3586E" w:rsidP="00130313">
            <w:pPr>
              <w:pStyle w:val="a8"/>
              <w:spacing w:before="0" w:beforeAutospacing="0" w:after="0" w:afterAutospacing="0"/>
              <w:ind w:firstLine="411"/>
              <w:jc w:val="both"/>
              <w:rPr>
                <w:color w:val="000000"/>
                <w:szCs w:val="24"/>
              </w:rPr>
            </w:pPr>
            <w:r w:rsidRPr="00561D40">
              <w:rPr>
                <w:color w:val="000000"/>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w:t>
            </w:r>
            <w:r w:rsidRPr="00561D40">
              <w:rPr>
                <w:color w:val="000000"/>
                <w:szCs w:val="24"/>
                <w:lang w:val="uk-UA"/>
              </w:rPr>
              <w:t>(</w:t>
            </w:r>
            <w:r w:rsidRPr="00561D40">
              <w:rPr>
                <w:color w:val="000000"/>
                <w:szCs w:val="24"/>
              </w:rPr>
              <w:t>крім частин третьої – п’ятої, сьомої та восьмої статті 41 Закону</w:t>
            </w:r>
            <w:r w:rsidRPr="00561D40">
              <w:rPr>
                <w:color w:val="000000"/>
                <w:szCs w:val="24"/>
                <w:lang w:val="uk-UA"/>
              </w:rPr>
              <w:t>)</w:t>
            </w:r>
            <w:r w:rsidRPr="00561D40">
              <w:rPr>
                <w:color w:val="000000"/>
                <w:szCs w:val="24"/>
              </w:rPr>
              <w:t xml:space="preserve">, та </w:t>
            </w:r>
            <w:r w:rsidRPr="00561D40">
              <w:rPr>
                <w:color w:val="000000"/>
                <w:szCs w:val="24"/>
                <w:lang w:val="uk-UA"/>
              </w:rPr>
              <w:t>О</w:t>
            </w:r>
            <w:r w:rsidRPr="00561D40">
              <w:rPr>
                <w:color w:val="000000"/>
                <w:szCs w:val="24"/>
              </w:rPr>
              <w:t>собливостей.</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40" w:before="96" w:afterLines="40" w:after="96"/>
              <w:ind w:right="113"/>
              <w:contextualSpacing/>
              <w:jc w:val="center"/>
            </w:pPr>
            <w:r w:rsidRPr="001A0512">
              <w:t>4</w:t>
            </w:r>
          </w:p>
        </w:tc>
        <w:tc>
          <w:tcPr>
            <w:tcW w:w="2731" w:type="dxa"/>
            <w:vAlign w:val="center"/>
          </w:tcPr>
          <w:p w:rsidR="00E3586E" w:rsidRPr="001A0512" w:rsidRDefault="00E3586E" w:rsidP="00A8161D">
            <w:pPr>
              <w:widowControl w:val="0"/>
              <w:spacing w:beforeLines="40" w:before="96" w:afterLines="40" w:after="96"/>
              <w:ind w:right="113"/>
              <w:contextualSpacing/>
              <w:rPr>
                <w:b/>
                <w:lang w:eastAsia="uk-UA"/>
              </w:rPr>
            </w:pPr>
            <w:r w:rsidRPr="001A0512">
              <w:rPr>
                <w:b/>
                <w:lang w:eastAsia="uk-UA"/>
              </w:rPr>
              <w:t>Істотні умови, що обов’язково включаються до договору про закупівлю</w:t>
            </w:r>
          </w:p>
        </w:tc>
        <w:tc>
          <w:tcPr>
            <w:tcW w:w="7373" w:type="dxa"/>
          </w:tcPr>
          <w:p w:rsidR="00E3586E" w:rsidRPr="00A365A9" w:rsidRDefault="00E3586E" w:rsidP="00880E8B">
            <w:pPr>
              <w:tabs>
                <w:tab w:val="left" w:pos="5874"/>
              </w:tabs>
              <w:ind w:firstLine="227"/>
              <w:jc w:val="both"/>
            </w:pPr>
            <w:bookmarkStart w:id="8" w:name="n1768"/>
            <w:bookmarkEnd w:id="8"/>
            <w:r w:rsidRPr="00A365A9">
              <w:t>Договір про закупівлю укладається відповідно  до вимог статті 41 Закону.</w:t>
            </w:r>
          </w:p>
          <w:p w:rsidR="00E3586E" w:rsidRPr="00A365A9" w:rsidRDefault="00E3586E" w:rsidP="00880E8B">
            <w:pPr>
              <w:ind w:firstLine="227"/>
              <w:jc w:val="both"/>
            </w:pPr>
            <w:r w:rsidRPr="00A365A9">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3586E" w:rsidRPr="001A0512" w:rsidRDefault="00E3586E" w:rsidP="00130313">
            <w:pPr>
              <w:pStyle w:val="rvps2"/>
              <w:shd w:val="clear" w:color="auto" w:fill="FFFFFF"/>
              <w:spacing w:before="0" w:beforeAutospacing="0" w:after="0" w:afterAutospacing="0"/>
              <w:ind w:firstLine="411"/>
              <w:jc w:val="both"/>
              <w:rPr>
                <w:color w:val="000000"/>
              </w:rPr>
            </w:pPr>
            <w:r w:rsidRPr="001A05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3586E" w:rsidRPr="001A0512" w:rsidRDefault="00E3586E" w:rsidP="00130313">
            <w:pPr>
              <w:pStyle w:val="rvps2"/>
              <w:shd w:val="clear" w:color="auto" w:fill="FFFFFF"/>
              <w:spacing w:before="0" w:beforeAutospacing="0" w:after="0" w:afterAutospacing="0"/>
              <w:ind w:firstLine="411"/>
              <w:jc w:val="both"/>
              <w:rPr>
                <w:color w:val="000000"/>
              </w:rPr>
            </w:pPr>
            <w:r w:rsidRPr="001A0512">
              <w:rPr>
                <w:color w:val="000000"/>
              </w:rPr>
              <w:t>1) зменшення обсягів закупівлі, зокрема з урахуванням фактичного обсягу видатків замовника;</w:t>
            </w:r>
          </w:p>
          <w:p w:rsidR="00E3586E" w:rsidRPr="001A0512" w:rsidRDefault="00E3586E" w:rsidP="00130313">
            <w:pPr>
              <w:pStyle w:val="rvps2"/>
              <w:shd w:val="clear" w:color="auto" w:fill="FFFFFF"/>
              <w:spacing w:before="0" w:beforeAutospacing="0" w:after="0" w:afterAutospacing="0"/>
              <w:ind w:firstLine="411"/>
              <w:jc w:val="both"/>
              <w:rPr>
                <w:color w:val="000000"/>
              </w:rPr>
            </w:pPr>
            <w:r w:rsidRPr="001A0512">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r w:rsidRPr="001A0512">
              <w:rPr>
                <w:color w:val="000000"/>
              </w:rPr>
              <w:lastRenderedPageBreak/>
              <w:t>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3586E" w:rsidRPr="001A0512" w:rsidRDefault="00E3586E" w:rsidP="00130313">
            <w:pPr>
              <w:pStyle w:val="rvps2"/>
              <w:shd w:val="clear" w:color="auto" w:fill="FFFFFF"/>
              <w:spacing w:before="0" w:beforeAutospacing="0" w:after="0" w:afterAutospacing="0"/>
              <w:ind w:firstLine="411"/>
              <w:jc w:val="both"/>
              <w:rPr>
                <w:color w:val="000000"/>
              </w:rPr>
            </w:pPr>
            <w:r w:rsidRPr="001A0512">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E3586E" w:rsidRPr="001A0512" w:rsidRDefault="00E3586E" w:rsidP="00130313">
            <w:pPr>
              <w:pStyle w:val="rvps2"/>
              <w:shd w:val="clear" w:color="auto" w:fill="FFFFFF"/>
              <w:spacing w:before="0" w:beforeAutospacing="0" w:after="0" w:afterAutospacing="0"/>
              <w:ind w:firstLine="411"/>
              <w:jc w:val="both"/>
              <w:rPr>
                <w:color w:val="000000"/>
              </w:rPr>
            </w:pPr>
            <w:r w:rsidRPr="001A0512">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3586E" w:rsidRPr="001A0512" w:rsidRDefault="00E3586E" w:rsidP="00130313">
            <w:pPr>
              <w:pStyle w:val="rvps2"/>
              <w:shd w:val="clear" w:color="auto" w:fill="FFFFFF"/>
              <w:spacing w:before="0" w:beforeAutospacing="0" w:after="0" w:afterAutospacing="0"/>
              <w:ind w:firstLine="411"/>
              <w:jc w:val="both"/>
              <w:rPr>
                <w:color w:val="000000"/>
              </w:rPr>
            </w:pPr>
            <w:r w:rsidRPr="001A0512">
              <w:rPr>
                <w:color w:val="000000"/>
              </w:rPr>
              <w:t>5) погодження зміни ціни в договорі про закупівлю в бік зменшення (без зміни кількості (обсягу) та якості товарів, робіт і послуг);</w:t>
            </w:r>
          </w:p>
          <w:p w:rsidR="00E3586E" w:rsidRPr="001A0512" w:rsidRDefault="00E3586E" w:rsidP="00130313">
            <w:pPr>
              <w:pStyle w:val="rvps2"/>
              <w:shd w:val="clear" w:color="auto" w:fill="FFFFFF"/>
              <w:spacing w:before="0" w:beforeAutospacing="0" w:after="0" w:afterAutospacing="0"/>
              <w:ind w:firstLine="411"/>
              <w:jc w:val="both"/>
              <w:rPr>
                <w:color w:val="000000"/>
              </w:rPr>
            </w:pPr>
            <w:r w:rsidRPr="001A0512">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3586E" w:rsidRPr="001A0512" w:rsidRDefault="00E3586E" w:rsidP="00130313">
            <w:pPr>
              <w:pStyle w:val="rvps2"/>
              <w:shd w:val="clear" w:color="auto" w:fill="FFFFFF"/>
              <w:spacing w:before="0" w:beforeAutospacing="0" w:after="0" w:afterAutospacing="0"/>
              <w:ind w:firstLine="411"/>
              <w:jc w:val="both"/>
              <w:rPr>
                <w:color w:val="000000"/>
              </w:rPr>
            </w:pPr>
            <w:r w:rsidRPr="001A0512">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3586E" w:rsidRPr="001A0512" w:rsidRDefault="00E3586E" w:rsidP="00130313">
            <w:pPr>
              <w:pStyle w:val="rvps2"/>
              <w:shd w:val="clear" w:color="auto" w:fill="FFFFFF"/>
              <w:spacing w:before="0" w:beforeAutospacing="0" w:after="0" w:afterAutospacing="0"/>
              <w:ind w:firstLine="411"/>
              <w:jc w:val="both"/>
              <w:rPr>
                <w:color w:val="000000"/>
              </w:rPr>
            </w:pPr>
            <w:r w:rsidRPr="001A0512">
              <w:rPr>
                <w:color w:val="000000"/>
              </w:rPr>
              <w:t>8) зміни умов у зв’язку із застосуванням положень частини шостої статті 41 Закону.</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40" w:before="96" w:afterLines="40" w:after="96"/>
              <w:ind w:right="113"/>
              <w:contextualSpacing/>
              <w:jc w:val="center"/>
            </w:pPr>
            <w:r w:rsidRPr="001A0512">
              <w:lastRenderedPageBreak/>
              <w:t>5</w:t>
            </w:r>
          </w:p>
        </w:tc>
        <w:tc>
          <w:tcPr>
            <w:tcW w:w="2731" w:type="dxa"/>
            <w:vAlign w:val="center"/>
          </w:tcPr>
          <w:p w:rsidR="00E3586E" w:rsidRPr="001A0512" w:rsidRDefault="00E3586E" w:rsidP="00A8161D">
            <w:pPr>
              <w:widowControl w:val="0"/>
              <w:spacing w:beforeLines="40" w:before="96" w:afterLines="40" w:after="96"/>
              <w:ind w:right="113"/>
              <w:contextualSpacing/>
              <w:rPr>
                <w:b/>
                <w:lang w:eastAsia="uk-UA"/>
              </w:rPr>
            </w:pPr>
            <w:r w:rsidRPr="001A0512">
              <w:rPr>
                <w:b/>
                <w:lang w:eastAsia="uk-UA"/>
              </w:rPr>
              <w:t>Дії замовника при відмові переможця торгів підписати договір про закупівлю</w:t>
            </w:r>
          </w:p>
        </w:tc>
        <w:tc>
          <w:tcPr>
            <w:tcW w:w="7373" w:type="dxa"/>
          </w:tcPr>
          <w:p w:rsidR="00E3586E" w:rsidRPr="001A0512" w:rsidRDefault="00E3586E" w:rsidP="00A8161D">
            <w:pPr>
              <w:widowControl w:val="0"/>
              <w:spacing w:beforeLines="40" w:before="96" w:afterLines="40" w:after="96"/>
              <w:ind w:right="113" w:firstLine="433"/>
              <w:contextualSpacing/>
              <w:jc w:val="both"/>
            </w:pPr>
            <w:r w:rsidRPr="001A0512">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замовник </w:t>
            </w:r>
            <w:r w:rsidRPr="001A0512">
              <w:rPr>
                <w:i/>
                <w:iCs/>
              </w:rPr>
              <w:t>відхиляє</w:t>
            </w:r>
            <w:r w:rsidRPr="001A0512">
              <w:t xml:space="preserve">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3586E" w:rsidRPr="001A0512" w:rsidTr="00C662BD">
        <w:trPr>
          <w:trHeight w:val="522"/>
          <w:jc w:val="center"/>
        </w:trPr>
        <w:tc>
          <w:tcPr>
            <w:tcW w:w="527" w:type="dxa"/>
            <w:vAlign w:val="center"/>
          </w:tcPr>
          <w:p w:rsidR="00E3586E" w:rsidRPr="001A0512" w:rsidRDefault="00E3586E" w:rsidP="00A8161D">
            <w:pPr>
              <w:widowControl w:val="0"/>
              <w:spacing w:beforeLines="40" w:before="96" w:afterLines="40" w:after="96"/>
              <w:ind w:right="113"/>
              <w:contextualSpacing/>
              <w:jc w:val="center"/>
            </w:pPr>
            <w:r w:rsidRPr="001A0512">
              <w:t>6</w:t>
            </w:r>
          </w:p>
        </w:tc>
        <w:tc>
          <w:tcPr>
            <w:tcW w:w="2731" w:type="dxa"/>
            <w:vAlign w:val="center"/>
          </w:tcPr>
          <w:p w:rsidR="00E3586E" w:rsidRPr="001A0512" w:rsidRDefault="00E3586E" w:rsidP="00A8161D">
            <w:pPr>
              <w:widowControl w:val="0"/>
              <w:spacing w:beforeLines="40" w:before="96" w:afterLines="40" w:after="96"/>
              <w:ind w:right="113"/>
              <w:contextualSpacing/>
              <w:rPr>
                <w:b/>
                <w:lang w:eastAsia="uk-UA"/>
              </w:rPr>
            </w:pPr>
            <w:r w:rsidRPr="001A0512">
              <w:rPr>
                <w:b/>
                <w:lang w:eastAsia="uk-UA"/>
              </w:rPr>
              <w:t xml:space="preserve">Забезпечення виконання договору </w:t>
            </w:r>
            <w:r w:rsidRPr="001A0512">
              <w:rPr>
                <w:b/>
                <w:lang w:eastAsia="uk-UA"/>
              </w:rPr>
              <w:lastRenderedPageBreak/>
              <w:t xml:space="preserve">про закупівлю </w:t>
            </w:r>
          </w:p>
        </w:tc>
        <w:tc>
          <w:tcPr>
            <w:tcW w:w="7373" w:type="dxa"/>
          </w:tcPr>
          <w:p w:rsidR="00E3586E" w:rsidRPr="001A0512" w:rsidRDefault="00E3586E" w:rsidP="00130313">
            <w:pPr>
              <w:widowControl w:val="0"/>
              <w:tabs>
                <w:tab w:val="left" w:pos="722"/>
              </w:tabs>
              <w:ind w:firstLine="340"/>
              <w:contextualSpacing/>
              <w:jc w:val="both"/>
            </w:pPr>
            <w:r w:rsidRPr="001A0512">
              <w:lastRenderedPageBreak/>
              <w:t>Не вимагається</w:t>
            </w:r>
          </w:p>
          <w:p w:rsidR="00E3586E" w:rsidRPr="001A0512" w:rsidRDefault="00E3586E" w:rsidP="00130313">
            <w:pPr>
              <w:widowControl w:val="0"/>
              <w:tabs>
                <w:tab w:val="left" w:pos="722"/>
              </w:tabs>
              <w:ind w:firstLine="340"/>
              <w:contextualSpacing/>
              <w:jc w:val="both"/>
              <w:rPr>
                <w:color w:val="FF0000"/>
              </w:rPr>
            </w:pPr>
          </w:p>
        </w:tc>
      </w:tr>
    </w:tbl>
    <w:p w:rsidR="00E3586E" w:rsidRPr="004A478B" w:rsidRDefault="00E3586E" w:rsidP="004A478B">
      <w:pPr>
        <w:tabs>
          <w:tab w:val="left" w:pos="1418"/>
        </w:tabs>
        <w:ind w:firstLine="426"/>
        <w:jc w:val="both"/>
        <w:rPr>
          <w:b/>
          <w:i/>
          <w:lang w:eastAsia="en-US"/>
        </w:rPr>
      </w:pPr>
      <w:r w:rsidRPr="004A478B">
        <w:rPr>
          <w:b/>
          <w:i/>
          <w:lang w:eastAsia="en-US"/>
        </w:rPr>
        <w:lastRenderedPageBreak/>
        <w:t>ДОДАТКИ:</w:t>
      </w:r>
    </w:p>
    <w:p w:rsidR="00E3586E" w:rsidRPr="004A478B" w:rsidRDefault="00E3586E" w:rsidP="004A478B">
      <w:pPr>
        <w:tabs>
          <w:tab w:val="left" w:pos="1418"/>
        </w:tabs>
        <w:ind w:firstLine="426"/>
        <w:jc w:val="both"/>
        <w:rPr>
          <w:i/>
          <w:lang w:eastAsia="uk-UA"/>
        </w:rPr>
      </w:pPr>
      <w:r w:rsidRPr="004A478B">
        <w:rPr>
          <w:i/>
          <w:lang w:eastAsia="en-US"/>
        </w:rPr>
        <w:t xml:space="preserve">Додаток № 1 - </w:t>
      </w:r>
      <w:r w:rsidRPr="004A478B">
        <w:rPr>
          <w:i/>
          <w:lang w:eastAsia="uk-UA"/>
        </w:rPr>
        <w:t>Кваліфікаційні критерії та перелік інших документів;</w:t>
      </w:r>
    </w:p>
    <w:p w:rsidR="00E3586E" w:rsidRPr="004A478B" w:rsidRDefault="00E3586E" w:rsidP="004A478B">
      <w:pPr>
        <w:tabs>
          <w:tab w:val="left" w:pos="1418"/>
        </w:tabs>
        <w:ind w:firstLine="426"/>
        <w:jc w:val="both"/>
        <w:rPr>
          <w:i/>
        </w:rPr>
      </w:pPr>
      <w:r w:rsidRPr="004A478B">
        <w:rPr>
          <w:i/>
          <w:lang w:eastAsia="en-US"/>
        </w:rPr>
        <w:t xml:space="preserve">Додаток № 2 - </w:t>
      </w:r>
      <w:r w:rsidRPr="004A478B">
        <w:rPr>
          <w:i/>
          <w:color w:val="000000"/>
          <w:lang w:eastAsia="uk-UA"/>
        </w:rPr>
        <w:t>Перелік документів, що підтверджують відсутність підстав, визначених у частинах першій та другій статті 17 Закону;</w:t>
      </w:r>
    </w:p>
    <w:p w:rsidR="00E3586E" w:rsidRPr="004A478B" w:rsidRDefault="00E3586E" w:rsidP="004A478B">
      <w:pPr>
        <w:tabs>
          <w:tab w:val="left" w:pos="1418"/>
        </w:tabs>
        <w:ind w:firstLine="426"/>
        <w:jc w:val="both"/>
        <w:rPr>
          <w:bCs/>
          <w:i/>
          <w:lang w:eastAsia="ar-SA"/>
        </w:rPr>
      </w:pPr>
      <w:r w:rsidRPr="004A478B">
        <w:rPr>
          <w:i/>
          <w:lang w:eastAsia="en-US"/>
        </w:rPr>
        <w:t xml:space="preserve">Додаток № 3 - </w:t>
      </w:r>
      <w:r w:rsidRPr="004A478B">
        <w:rPr>
          <w:i/>
          <w:color w:val="000000"/>
          <w:lang w:eastAsia="uk-UA"/>
        </w:rPr>
        <w:t>Форма «Тендерна пропозиція»;</w:t>
      </w:r>
    </w:p>
    <w:p w:rsidR="00E3586E" w:rsidRPr="004A478B" w:rsidRDefault="00E3586E" w:rsidP="004A478B">
      <w:pPr>
        <w:tabs>
          <w:tab w:val="left" w:pos="1418"/>
        </w:tabs>
        <w:ind w:firstLine="426"/>
        <w:jc w:val="both"/>
        <w:rPr>
          <w:i/>
          <w:lang w:eastAsia="en-US"/>
        </w:rPr>
      </w:pPr>
      <w:r w:rsidRPr="004A478B">
        <w:rPr>
          <w:i/>
          <w:lang w:eastAsia="en-US"/>
        </w:rPr>
        <w:t xml:space="preserve">Додаток № 4 - </w:t>
      </w:r>
      <w:r w:rsidRPr="004A478B">
        <w:rPr>
          <w:i/>
          <w:lang w:eastAsia="uk-UA"/>
        </w:rPr>
        <w:t>Інформація про технічні, якісні та інші характеристики предмета закупівлі;</w:t>
      </w:r>
    </w:p>
    <w:p w:rsidR="00E3586E" w:rsidRPr="004A478B" w:rsidRDefault="00E3586E" w:rsidP="004A478B">
      <w:pPr>
        <w:tabs>
          <w:tab w:val="left" w:pos="1418"/>
        </w:tabs>
        <w:ind w:firstLine="426"/>
        <w:jc w:val="both"/>
        <w:rPr>
          <w:i/>
          <w:lang w:eastAsia="en-US"/>
        </w:rPr>
      </w:pPr>
      <w:r w:rsidRPr="004A478B">
        <w:rPr>
          <w:i/>
          <w:lang w:eastAsia="en-US"/>
        </w:rPr>
        <w:t>Додаток № 5 –</w:t>
      </w:r>
      <w:r w:rsidRPr="004A478B">
        <w:rPr>
          <w:i/>
          <w:lang w:eastAsia="uk-UA"/>
        </w:rPr>
        <w:t xml:space="preserve"> Проєкт договору про закупівлю;</w:t>
      </w:r>
    </w:p>
    <w:p w:rsidR="00E3586E" w:rsidRPr="004A478B" w:rsidRDefault="00E3586E" w:rsidP="004A478B">
      <w:pPr>
        <w:tabs>
          <w:tab w:val="left" w:pos="1418"/>
        </w:tabs>
        <w:ind w:firstLine="426"/>
        <w:jc w:val="both"/>
        <w:rPr>
          <w:i/>
          <w:lang w:eastAsia="ar-SA"/>
        </w:rPr>
      </w:pPr>
      <w:r w:rsidRPr="004A478B">
        <w:rPr>
          <w:i/>
          <w:lang w:eastAsia="en-US"/>
        </w:rPr>
        <w:t xml:space="preserve">Додаток № 6 - </w:t>
      </w:r>
      <w:r w:rsidRPr="004A478B">
        <w:rPr>
          <w:i/>
          <w:lang w:eastAsia="ar-SA"/>
        </w:rPr>
        <w:t>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p>
    <w:p w:rsidR="00E3586E" w:rsidRPr="00F63765" w:rsidRDefault="00E3586E" w:rsidP="004A478B">
      <w:pPr>
        <w:tabs>
          <w:tab w:val="left" w:pos="1418"/>
        </w:tabs>
        <w:ind w:firstLine="426"/>
        <w:jc w:val="both"/>
        <w:rPr>
          <w:i/>
          <w:lang w:eastAsia="ar-SA"/>
        </w:rPr>
      </w:pPr>
      <w:r w:rsidRPr="004A478B">
        <w:rPr>
          <w:i/>
          <w:lang w:eastAsia="ar-SA"/>
        </w:rPr>
        <w:t>Додаток № 7</w:t>
      </w:r>
      <w:r w:rsidRPr="004A478B">
        <w:rPr>
          <w:i/>
          <w:lang w:eastAsia="ar-SA"/>
        </w:rPr>
        <w:tab/>
        <w:t>Вiдомостi про учасника.</w:t>
      </w:r>
    </w:p>
    <w:p w:rsidR="00E3586E" w:rsidRDefault="00E3586E" w:rsidP="00582F17"/>
    <w:sectPr w:rsidR="00E3586E" w:rsidSect="001A0512">
      <w:pgSz w:w="11906" w:h="16838"/>
      <w:pgMar w:top="850"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C6B" w:rsidRDefault="002C0C6B" w:rsidP="00C662BD">
      <w:r>
        <w:separator/>
      </w:r>
    </w:p>
  </w:endnote>
  <w:endnote w:type="continuationSeparator" w:id="0">
    <w:p w:rsidR="002C0C6B" w:rsidRDefault="002C0C6B" w:rsidP="00C6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C6B" w:rsidRDefault="002C0C6B" w:rsidP="00C662BD">
      <w:r>
        <w:separator/>
      </w:r>
    </w:p>
  </w:footnote>
  <w:footnote w:type="continuationSeparator" w:id="0">
    <w:p w:rsidR="002C0C6B" w:rsidRDefault="002C0C6B" w:rsidP="00C66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501"/>
        </w:tabs>
        <w:ind w:left="501" w:hanging="360"/>
      </w:pPr>
      <w:rPr>
        <w:rFonts w:ascii="OpenSymbol" w:hAnsi="OpenSymbol"/>
      </w:rPr>
    </w:lvl>
  </w:abstractNum>
  <w:abstractNum w:abstractNumId="1">
    <w:nsid w:val="562049AD"/>
    <w:multiLevelType w:val="multilevel"/>
    <w:tmpl w:val="7764D746"/>
    <w:name w:val="WW8Num3"/>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57A"/>
    <w:rsid w:val="00025450"/>
    <w:rsid w:val="000645A1"/>
    <w:rsid w:val="000C05BC"/>
    <w:rsid w:val="000F355D"/>
    <w:rsid w:val="00124A62"/>
    <w:rsid w:val="00130313"/>
    <w:rsid w:val="00140437"/>
    <w:rsid w:val="0015135A"/>
    <w:rsid w:val="00161C75"/>
    <w:rsid w:val="001A0512"/>
    <w:rsid w:val="001B771D"/>
    <w:rsid w:val="001C1C7E"/>
    <w:rsid w:val="002C0C6B"/>
    <w:rsid w:val="002C2577"/>
    <w:rsid w:val="002E6193"/>
    <w:rsid w:val="002E758B"/>
    <w:rsid w:val="003206DA"/>
    <w:rsid w:val="00364AA7"/>
    <w:rsid w:val="00386A3F"/>
    <w:rsid w:val="003A4E92"/>
    <w:rsid w:val="003A566F"/>
    <w:rsid w:val="003C3252"/>
    <w:rsid w:val="003F0AC8"/>
    <w:rsid w:val="003F3443"/>
    <w:rsid w:val="004438AF"/>
    <w:rsid w:val="00472EB0"/>
    <w:rsid w:val="004A478B"/>
    <w:rsid w:val="00510C3B"/>
    <w:rsid w:val="00561D40"/>
    <w:rsid w:val="00573CCD"/>
    <w:rsid w:val="00582F17"/>
    <w:rsid w:val="005904AB"/>
    <w:rsid w:val="005B59C3"/>
    <w:rsid w:val="005C5095"/>
    <w:rsid w:val="005F213E"/>
    <w:rsid w:val="005F2D3A"/>
    <w:rsid w:val="00636789"/>
    <w:rsid w:val="00672393"/>
    <w:rsid w:val="00676C37"/>
    <w:rsid w:val="00680F50"/>
    <w:rsid w:val="006A2E3D"/>
    <w:rsid w:val="006E6348"/>
    <w:rsid w:val="006F42DF"/>
    <w:rsid w:val="007268FE"/>
    <w:rsid w:val="00727C4A"/>
    <w:rsid w:val="00760BBF"/>
    <w:rsid w:val="00765BDC"/>
    <w:rsid w:val="00781921"/>
    <w:rsid w:val="00782C00"/>
    <w:rsid w:val="007B357A"/>
    <w:rsid w:val="007C1B09"/>
    <w:rsid w:val="00800414"/>
    <w:rsid w:val="00800D9D"/>
    <w:rsid w:val="00844786"/>
    <w:rsid w:val="00880E8B"/>
    <w:rsid w:val="008B4BEC"/>
    <w:rsid w:val="008C6099"/>
    <w:rsid w:val="00972C97"/>
    <w:rsid w:val="0098105F"/>
    <w:rsid w:val="00983944"/>
    <w:rsid w:val="009C07C0"/>
    <w:rsid w:val="009E7B0A"/>
    <w:rsid w:val="00A135A4"/>
    <w:rsid w:val="00A365A9"/>
    <w:rsid w:val="00A5709E"/>
    <w:rsid w:val="00A617D2"/>
    <w:rsid w:val="00A8161D"/>
    <w:rsid w:val="00AD38AB"/>
    <w:rsid w:val="00B0553C"/>
    <w:rsid w:val="00B17A25"/>
    <w:rsid w:val="00B66B82"/>
    <w:rsid w:val="00BA456B"/>
    <w:rsid w:val="00BC599D"/>
    <w:rsid w:val="00BE75F1"/>
    <w:rsid w:val="00C16D4F"/>
    <w:rsid w:val="00C662BD"/>
    <w:rsid w:val="00C679EA"/>
    <w:rsid w:val="00C85C7C"/>
    <w:rsid w:val="00D06FDE"/>
    <w:rsid w:val="00D44A09"/>
    <w:rsid w:val="00D4559E"/>
    <w:rsid w:val="00DB212D"/>
    <w:rsid w:val="00DE09BF"/>
    <w:rsid w:val="00DF157B"/>
    <w:rsid w:val="00E03F47"/>
    <w:rsid w:val="00E17E96"/>
    <w:rsid w:val="00E3586E"/>
    <w:rsid w:val="00EE1B15"/>
    <w:rsid w:val="00F1046B"/>
    <w:rsid w:val="00F31BF4"/>
    <w:rsid w:val="00F40587"/>
    <w:rsid w:val="00F63765"/>
    <w:rsid w:val="00F717F5"/>
    <w:rsid w:val="00F834C5"/>
    <w:rsid w:val="00FE3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40587"/>
    <w:rPr>
      <w:rFonts w:ascii="Times New Roman" w:eastAsia="Times New Roman" w:hAnsi="Times New Roman"/>
      <w:sz w:val="24"/>
      <w:szCs w:val="24"/>
      <w:lang w:eastAsia="ru-RU"/>
    </w:rPr>
  </w:style>
  <w:style w:type="paragraph" w:styleId="1">
    <w:name w:val="heading 1"/>
    <w:basedOn w:val="a"/>
    <w:next w:val="a"/>
    <w:link w:val="10"/>
    <w:uiPriority w:val="99"/>
    <w:qFormat/>
    <w:rsid w:val="00676C37"/>
    <w:pPr>
      <w:keepNext/>
      <w:keepLines/>
      <w:spacing w:before="480"/>
      <w:outlineLvl w:val="0"/>
    </w:pPr>
    <w:rPr>
      <w:rFonts w:ascii="Calibri Light" w:hAnsi="Calibri Light"/>
      <w:b/>
      <w:bCs/>
      <w:color w:val="2E74B5"/>
      <w:sz w:val="28"/>
      <w:szCs w:val="28"/>
    </w:rPr>
  </w:style>
  <w:style w:type="paragraph" w:styleId="2">
    <w:name w:val="heading 2"/>
    <w:basedOn w:val="a"/>
    <w:next w:val="a0"/>
    <w:link w:val="20"/>
    <w:uiPriority w:val="99"/>
    <w:qFormat/>
    <w:rsid w:val="005F213E"/>
    <w:pPr>
      <w:tabs>
        <w:tab w:val="num" w:pos="0"/>
      </w:tabs>
      <w:suppressAutoHyphens/>
      <w:spacing w:before="280" w:after="280"/>
      <w:ind w:left="576" w:hanging="576"/>
      <w:outlineLvl w:val="1"/>
    </w:pPr>
    <w:rPr>
      <w:b/>
      <w:bCs/>
      <w:sz w:val="36"/>
      <w:szCs w:val="36"/>
      <w:lang w:eastAsia="ar-SA"/>
    </w:rPr>
  </w:style>
  <w:style w:type="paragraph" w:styleId="3">
    <w:name w:val="heading 3"/>
    <w:basedOn w:val="a"/>
    <w:next w:val="a"/>
    <w:link w:val="30"/>
    <w:uiPriority w:val="99"/>
    <w:qFormat/>
    <w:rsid w:val="003206DA"/>
    <w:pPr>
      <w:keepNext/>
      <w:keepLines/>
      <w:spacing w:before="200"/>
      <w:outlineLvl w:val="2"/>
    </w:pPr>
    <w:rPr>
      <w:rFonts w:ascii="Calibri Light" w:hAnsi="Calibri Light"/>
      <w:b/>
      <w:bCs/>
      <w:color w:val="5B9BD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676C37"/>
    <w:rPr>
      <w:rFonts w:ascii="Calibri Light" w:hAnsi="Calibri Light" w:cs="Times New Roman"/>
      <w:b/>
      <w:bCs/>
      <w:color w:val="2E74B5"/>
      <w:sz w:val="28"/>
      <w:szCs w:val="28"/>
      <w:lang w:eastAsia="ru-RU"/>
    </w:rPr>
  </w:style>
  <w:style w:type="character" w:customStyle="1" w:styleId="20">
    <w:name w:val="Заголовок 2 Знак"/>
    <w:link w:val="2"/>
    <w:uiPriority w:val="99"/>
    <w:locked/>
    <w:rsid w:val="005F213E"/>
    <w:rPr>
      <w:rFonts w:ascii="Times New Roman" w:hAnsi="Times New Roman" w:cs="Times New Roman"/>
      <w:b/>
      <w:bCs/>
      <w:sz w:val="36"/>
      <w:szCs w:val="36"/>
      <w:lang w:eastAsia="ar-SA" w:bidi="ar-SA"/>
    </w:rPr>
  </w:style>
  <w:style w:type="character" w:customStyle="1" w:styleId="30">
    <w:name w:val="Заголовок 3 Знак"/>
    <w:link w:val="3"/>
    <w:uiPriority w:val="99"/>
    <w:locked/>
    <w:rsid w:val="003206DA"/>
    <w:rPr>
      <w:rFonts w:ascii="Calibri Light" w:hAnsi="Calibri Light" w:cs="Times New Roman"/>
      <w:b/>
      <w:bCs/>
      <w:color w:val="5B9BD5"/>
      <w:sz w:val="24"/>
      <w:szCs w:val="24"/>
      <w:lang w:eastAsia="ru-RU"/>
    </w:rPr>
  </w:style>
  <w:style w:type="paragraph" w:styleId="a4">
    <w:name w:val="Subtitle"/>
    <w:basedOn w:val="a"/>
    <w:next w:val="a"/>
    <w:link w:val="a5"/>
    <w:uiPriority w:val="99"/>
    <w:qFormat/>
    <w:rsid w:val="00F40587"/>
    <w:pPr>
      <w:spacing w:after="60"/>
      <w:jc w:val="center"/>
      <w:outlineLvl w:val="1"/>
    </w:pPr>
    <w:rPr>
      <w:rFonts w:ascii="Cambria" w:hAnsi="Cambria"/>
      <w:lang w:val="en-US" w:eastAsia="en-US"/>
    </w:rPr>
  </w:style>
  <w:style w:type="character" w:customStyle="1" w:styleId="a5">
    <w:name w:val="Подзаголовок Знак"/>
    <w:link w:val="a4"/>
    <w:uiPriority w:val="99"/>
    <w:locked/>
    <w:rsid w:val="00F40587"/>
    <w:rPr>
      <w:rFonts w:ascii="Cambria" w:hAnsi="Cambria" w:cs="Times New Roman"/>
      <w:sz w:val="24"/>
      <w:szCs w:val="24"/>
      <w:lang w:val="en-US"/>
    </w:rPr>
  </w:style>
  <w:style w:type="table" w:styleId="a6">
    <w:name w:val="Table Grid"/>
    <w:basedOn w:val="a2"/>
    <w:uiPriority w:val="99"/>
    <w:rsid w:val="00F40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F40587"/>
    <w:rPr>
      <w:sz w:val="22"/>
      <w:szCs w:val="22"/>
      <w:lang w:eastAsia="en-US"/>
    </w:rPr>
  </w:style>
  <w:style w:type="character" w:customStyle="1" w:styleId="rvts0">
    <w:name w:val="rvts0"/>
    <w:uiPriority w:val="99"/>
    <w:rsid w:val="00F40587"/>
  </w:style>
  <w:style w:type="character" w:styleId="a7">
    <w:name w:val="Hyperlink"/>
    <w:uiPriority w:val="99"/>
    <w:rsid w:val="00F40587"/>
    <w:rPr>
      <w:rFonts w:cs="Times New Roman"/>
      <w:color w:val="0000FF"/>
      <w:u w:val="single"/>
    </w:rPr>
  </w:style>
  <w:style w:type="paragraph" w:customStyle="1" w:styleId="rvps2">
    <w:name w:val="rvps2"/>
    <w:basedOn w:val="a"/>
    <w:uiPriority w:val="99"/>
    <w:rsid w:val="00F40587"/>
    <w:pPr>
      <w:spacing w:before="100" w:beforeAutospacing="1" w:after="100" w:afterAutospacing="1"/>
    </w:pPr>
    <w:rPr>
      <w:rFonts w:eastAsia="Calibri"/>
      <w:lang w:eastAsia="uk-UA"/>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9"/>
    <w:uiPriority w:val="99"/>
    <w:rsid w:val="00F40587"/>
    <w:pPr>
      <w:spacing w:before="100" w:beforeAutospacing="1" w:after="100" w:afterAutospacing="1"/>
    </w:pPr>
    <w:rPr>
      <w:rFonts w:eastAsia="Calibri"/>
      <w:szCs w:val="20"/>
      <w:lang w:val="ru-RU"/>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F40587"/>
    <w:rPr>
      <w:rFonts w:ascii="Times New Roman" w:hAnsi="Times New Roman"/>
      <w:sz w:val="24"/>
      <w:lang w:val="ru-RU" w:eastAsia="ru-RU"/>
    </w:rPr>
  </w:style>
  <w:style w:type="paragraph" w:customStyle="1" w:styleId="Default">
    <w:name w:val="Default"/>
    <w:uiPriority w:val="99"/>
    <w:rsid w:val="00F40587"/>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ListParagraph1">
    <w:name w:val="List Paragraph1"/>
    <w:basedOn w:val="a"/>
    <w:uiPriority w:val="99"/>
    <w:rsid w:val="00F40587"/>
    <w:pPr>
      <w:suppressAutoHyphens/>
      <w:spacing w:after="200" w:line="276" w:lineRule="auto"/>
      <w:ind w:left="720"/>
    </w:pPr>
    <w:rPr>
      <w:rFonts w:ascii="Calibri" w:eastAsia="Calibri" w:hAnsi="Calibri" w:cs="Calibri"/>
      <w:kern w:val="1"/>
      <w:sz w:val="22"/>
      <w:szCs w:val="22"/>
      <w:lang w:eastAsia="ar-SA"/>
    </w:rPr>
  </w:style>
  <w:style w:type="paragraph" w:customStyle="1" w:styleId="21">
    <w:name w:val="Обычный2"/>
    <w:uiPriority w:val="99"/>
    <w:rsid w:val="00F40587"/>
    <w:pPr>
      <w:widowControl w:val="0"/>
      <w:suppressAutoHyphens/>
      <w:spacing w:line="254" w:lineRule="auto"/>
      <w:ind w:firstLine="500"/>
      <w:jc w:val="both"/>
    </w:pPr>
    <w:rPr>
      <w:rFonts w:ascii="Times New Roman" w:eastAsia="Times New Roman" w:hAnsi="Times New Roman"/>
      <w:sz w:val="18"/>
      <w:lang w:eastAsia="ar-SA"/>
    </w:rPr>
  </w:style>
  <w:style w:type="paragraph" w:customStyle="1" w:styleId="12">
    <w:name w:val="Обычный1"/>
    <w:uiPriority w:val="99"/>
    <w:rsid w:val="009C07C0"/>
    <w:pPr>
      <w:spacing w:line="276" w:lineRule="auto"/>
    </w:pPr>
    <w:rPr>
      <w:rFonts w:ascii="Arial" w:hAnsi="Arial" w:cs="Arial"/>
      <w:color w:val="000000"/>
      <w:sz w:val="22"/>
      <w:szCs w:val="22"/>
      <w:lang w:val="ru-RU" w:eastAsia="ru-RU"/>
    </w:rPr>
  </w:style>
  <w:style w:type="paragraph" w:styleId="aa">
    <w:name w:val="header"/>
    <w:basedOn w:val="a"/>
    <w:link w:val="ab"/>
    <w:uiPriority w:val="99"/>
    <w:rsid w:val="00C662BD"/>
    <w:pPr>
      <w:tabs>
        <w:tab w:val="center" w:pos="4819"/>
        <w:tab w:val="right" w:pos="9639"/>
      </w:tabs>
    </w:pPr>
  </w:style>
  <w:style w:type="character" w:customStyle="1" w:styleId="ab">
    <w:name w:val="Верхний колонтитул Знак"/>
    <w:link w:val="aa"/>
    <w:uiPriority w:val="99"/>
    <w:locked/>
    <w:rsid w:val="00C662BD"/>
    <w:rPr>
      <w:rFonts w:ascii="Times New Roman" w:hAnsi="Times New Roman" w:cs="Times New Roman"/>
      <w:sz w:val="24"/>
      <w:szCs w:val="24"/>
      <w:lang w:eastAsia="ru-RU"/>
    </w:rPr>
  </w:style>
  <w:style w:type="paragraph" w:styleId="ac">
    <w:name w:val="footer"/>
    <w:basedOn w:val="a"/>
    <w:link w:val="ad"/>
    <w:uiPriority w:val="99"/>
    <w:rsid w:val="00C662BD"/>
    <w:pPr>
      <w:tabs>
        <w:tab w:val="center" w:pos="4819"/>
        <w:tab w:val="right" w:pos="9639"/>
      </w:tabs>
    </w:pPr>
  </w:style>
  <w:style w:type="character" w:customStyle="1" w:styleId="ad">
    <w:name w:val="Нижний колонтитул Знак"/>
    <w:link w:val="ac"/>
    <w:uiPriority w:val="99"/>
    <w:locked/>
    <w:rsid w:val="00C662BD"/>
    <w:rPr>
      <w:rFonts w:ascii="Times New Roman" w:hAnsi="Times New Roman" w:cs="Times New Roman"/>
      <w:sz w:val="24"/>
      <w:szCs w:val="24"/>
      <w:lang w:eastAsia="ru-RU"/>
    </w:rPr>
  </w:style>
  <w:style w:type="paragraph" w:styleId="ae">
    <w:name w:val="Balloon Text"/>
    <w:basedOn w:val="a"/>
    <w:link w:val="af"/>
    <w:uiPriority w:val="99"/>
    <w:semiHidden/>
    <w:rsid w:val="00C662BD"/>
    <w:rPr>
      <w:rFonts w:ascii="Segoe UI" w:hAnsi="Segoe UI" w:cs="Segoe UI"/>
      <w:sz w:val="18"/>
      <w:szCs w:val="18"/>
    </w:rPr>
  </w:style>
  <w:style w:type="character" w:customStyle="1" w:styleId="af">
    <w:name w:val="Текст выноски Знак"/>
    <w:link w:val="ae"/>
    <w:uiPriority w:val="99"/>
    <w:semiHidden/>
    <w:locked/>
    <w:rsid w:val="00C662BD"/>
    <w:rPr>
      <w:rFonts w:ascii="Segoe UI" w:hAnsi="Segoe UI" w:cs="Segoe UI"/>
      <w:sz w:val="18"/>
      <w:szCs w:val="18"/>
      <w:lang w:eastAsia="ru-RU"/>
    </w:rPr>
  </w:style>
  <w:style w:type="paragraph" w:styleId="af0">
    <w:name w:val="TOC Heading"/>
    <w:basedOn w:val="1"/>
    <w:next w:val="a"/>
    <w:uiPriority w:val="99"/>
    <w:qFormat/>
    <w:rsid w:val="00676C37"/>
    <w:pPr>
      <w:keepLines w:val="0"/>
      <w:spacing w:before="240" w:after="60" w:line="259" w:lineRule="auto"/>
      <w:outlineLvl w:val="9"/>
    </w:pPr>
    <w:rPr>
      <w:rFonts w:ascii="Cambria" w:hAnsi="Cambria"/>
      <w:color w:val="auto"/>
      <w:kern w:val="32"/>
      <w:sz w:val="32"/>
      <w:szCs w:val="32"/>
    </w:rPr>
  </w:style>
  <w:style w:type="character" w:customStyle="1" w:styleId="4">
    <w:name w:val="Основной текст (4)_"/>
    <w:link w:val="40"/>
    <w:uiPriority w:val="99"/>
    <w:locked/>
    <w:rsid w:val="00676C37"/>
    <w:rPr>
      <w:rFonts w:ascii="Times New Roman" w:hAnsi="Times New Roman" w:cs="Times New Roman"/>
      <w:i/>
      <w:iCs/>
      <w:shd w:val="clear" w:color="auto" w:fill="FFFFFF"/>
    </w:rPr>
  </w:style>
  <w:style w:type="paragraph" w:customStyle="1" w:styleId="40">
    <w:name w:val="Основной текст (4)"/>
    <w:basedOn w:val="a"/>
    <w:link w:val="4"/>
    <w:uiPriority w:val="99"/>
    <w:rsid w:val="00676C37"/>
    <w:pPr>
      <w:widowControl w:val="0"/>
      <w:shd w:val="clear" w:color="auto" w:fill="FFFFFF"/>
      <w:spacing w:before="360" w:line="322" w:lineRule="exact"/>
      <w:jc w:val="both"/>
    </w:pPr>
    <w:rPr>
      <w:rFonts w:eastAsia="Calibri"/>
      <w:i/>
      <w:iCs/>
      <w:sz w:val="22"/>
      <w:szCs w:val="22"/>
      <w:lang w:eastAsia="en-US"/>
    </w:rPr>
  </w:style>
  <w:style w:type="character" w:customStyle="1" w:styleId="fontstyle22">
    <w:name w:val="fontstyle22"/>
    <w:uiPriority w:val="99"/>
    <w:rsid w:val="005F213E"/>
  </w:style>
  <w:style w:type="paragraph" w:styleId="a0">
    <w:name w:val="Body Text"/>
    <w:basedOn w:val="a"/>
    <w:link w:val="af1"/>
    <w:uiPriority w:val="99"/>
    <w:semiHidden/>
    <w:rsid w:val="005F213E"/>
    <w:pPr>
      <w:spacing w:after="120"/>
    </w:pPr>
  </w:style>
  <w:style w:type="character" w:customStyle="1" w:styleId="af1">
    <w:name w:val="Основной текст Знак"/>
    <w:link w:val="a0"/>
    <w:uiPriority w:val="99"/>
    <w:semiHidden/>
    <w:locked/>
    <w:rsid w:val="005F213E"/>
    <w:rPr>
      <w:rFonts w:ascii="Times New Roman" w:hAnsi="Times New Roman" w:cs="Times New Roman"/>
      <w:sz w:val="24"/>
      <w:szCs w:val="24"/>
      <w:lang w:eastAsia="ru-RU"/>
    </w:rPr>
  </w:style>
  <w:style w:type="character" w:styleId="af2">
    <w:name w:val="Strong"/>
    <w:qFormat/>
    <w:locked/>
    <w:rsid w:val="00A816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38198</Words>
  <Characters>21774</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dc:creator>
  <cp:keywords/>
  <dc:description/>
  <cp:lastModifiedBy>user</cp:lastModifiedBy>
  <cp:revision>36</cp:revision>
  <cp:lastPrinted>2023-10-26T09:35:00Z</cp:lastPrinted>
  <dcterms:created xsi:type="dcterms:W3CDTF">2022-10-24T14:04:00Z</dcterms:created>
  <dcterms:modified xsi:type="dcterms:W3CDTF">2023-11-07T08:24:00Z</dcterms:modified>
</cp:coreProperties>
</file>