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56C" w:rsidRPr="003E03EC" w:rsidRDefault="00F2456C">
      <w:pPr>
        <w:spacing w:after="0" w:line="240" w:lineRule="auto"/>
        <w:ind w:left="5660" w:firstLine="700"/>
        <w:jc w:val="right"/>
        <w:rPr>
          <w:rFonts w:ascii="Times New Roman" w:eastAsia="Times New Roman" w:hAnsi="Times New Roman" w:cs="Times New Roman"/>
          <w:b/>
          <w:i/>
          <w:sz w:val="20"/>
          <w:szCs w:val="20"/>
        </w:rPr>
      </w:pP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тендерноїдокументації</w:t>
      </w:r>
      <w:proofErr w:type="spellEnd"/>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3E57CA"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AB1B30" w:rsidRDefault="00CF2A83" w:rsidP="00CF2A83">
            <w:pPr>
              <w:spacing w:after="0" w:line="240" w:lineRule="auto"/>
              <w:jc w:val="center"/>
              <w:rPr>
                <w:rFonts w:ascii="Times New Roman" w:eastAsia="Times New Roman" w:hAnsi="Times New Roman" w:cs="Times New Roman"/>
                <w:sz w:val="24"/>
                <w:szCs w:val="24"/>
                <w:lang w:val="uk-UA"/>
              </w:rPr>
            </w:pPr>
            <w:r w:rsidRPr="00AB1B30">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AB1B30" w:rsidRDefault="00CF2A83" w:rsidP="00CF2A83">
            <w:pPr>
              <w:spacing w:after="0" w:line="240" w:lineRule="auto"/>
              <w:jc w:val="both"/>
              <w:rPr>
                <w:rFonts w:ascii="Times New Roman" w:eastAsia="Times New Roman" w:hAnsi="Times New Roman" w:cs="Times New Roman"/>
                <w:sz w:val="24"/>
                <w:szCs w:val="24"/>
                <w:lang w:val="uk-UA"/>
              </w:rPr>
            </w:pPr>
            <w:r w:rsidRPr="00AB1B30">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40DD" w:rsidRPr="003E03EC" w:rsidRDefault="00E940DD" w:rsidP="00FC5FA9">
            <w:pPr>
              <w:pStyle w:val="a6"/>
              <w:numPr>
                <w:ilvl w:val="1"/>
                <w:numId w:val="4"/>
              </w:numPr>
              <w:spacing w:after="0" w:line="240" w:lineRule="auto"/>
              <w:jc w:val="both"/>
              <w:rPr>
                <w:rFonts w:ascii="Times New Roman" w:hAnsi="Times New Roman" w:cs="Times New Roman"/>
                <w:color w:val="000000"/>
                <w:sz w:val="24"/>
                <w:szCs w:val="24"/>
                <w:lang w:val="uk-UA" w:eastAsia="ru-RU"/>
              </w:rPr>
            </w:pPr>
            <w:r w:rsidRPr="003E03EC">
              <w:rPr>
                <w:rFonts w:ascii="Times New Roman" w:hAnsi="Times New Roman" w:cs="Times New Roman"/>
                <w:color w:val="000000"/>
                <w:sz w:val="24"/>
                <w:szCs w:val="24"/>
                <w:lang w:val="uk-UA"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B1B30" w:rsidRPr="003E03EC" w:rsidRDefault="00E940DD" w:rsidP="00AB1B30">
            <w:pPr>
              <w:spacing w:after="0" w:line="240" w:lineRule="auto"/>
              <w:jc w:val="both"/>
              <w:outlineLvl w:val="0"/>
              <w:rPr>
                <w:rFonts w:ascii="Times New Roman" w:hAnsi="Times New Roman" w:cs="Times New Roman"/>
                <w:lang w:val="uk-UA"/>
              </w:rPr>
            </w:pPr>
            <w:r w:rsidRPr="003E03EC">
              <w:rPr>
                <w:rFonts w:ascii="Times New Roman" w:hAnsi="Times New Roman" w:cs="Times New Roman"/>
                <w:bCs/>
                <w:iCs/>
                <w:color w:val="000000"/>
                <w:sz w:val="24"/>
                <w:szCs w:val="24"/>
                <w:lang w:val="uk-UA" w:eastAsia="ru-RU"/>
              </w:rPr>
              <w:t xml:space="preserve">Аналогічним вважається договір з таким </w:t>
            </w:r>
            <w:r w:rsidRPr="003E03EC">
              <w:rPr>
                <w:rFonts w:ascii="Times New Roman" w:hAnsi="Times New Roman" w:cs="Times New Roman"/>
                <w:bCs/>
                <w:sz w:val="24"/>
                <w:szCs w:val="24"/>
                <w:shd w:val="clear" w:color="auto" w:fill="FFFFFF"/>
                <w:lang w:val="uk-UA"/>
              </w:rPr>
              <w:t xml:space="preserve">самим предметом </w:t>
            </w:r>
            <w:r w:rsidR="005B09FC" w:rsidRPr="003E03EC">
              <w:rPr>
                <w:rFonts w:ascii="Times New Roman" w:hAnsi="Times New Roman" w:cs="Times New Roman"/>
                <w:bCs/>
                <w:sz w:val="24"/>
                <w:szCs w:val="24"/>
                <w:shd w:val="clear" w:color="auto" w:fill="FFFFFF"/>
                <w:lang w:val="uk-UA"/>
              </w:rPr>
              <w:t xml:space="preserve">закупівлі </w:t>
            </w:r>
            <w:r w:rsidRPr="003E03EC">
              <w:rPr>
                <w:rFonts w:ascii="Times New Roman" w:hAnsi="Times New Roman" w:cs="Times New Roman"/>
                <w:bCs/>
                <w:sz w:val="24"/>
                <w:szCs w:val="24"/>
                <w:shd w:val="clear" w:color="auto" w:fill="FFFFFF"/>
                <w:lang w:val="uk-UA"/>
              </w:rPr>
              <w:t xml:space="preserve">згідно </w:t>
            </w:r>
            <w:r w:rsidR="00AB1B30" w:rsidRPr="003E03EC">
              <w:rPr>
                <w:rFonts w:ascii="Times New Roman" w:hAnsi="Times New Roman" w:cs="Times New Roman"/>
                <w:bCs/>
                <w:sz w:val="24"/>
                <w:szCs w:val="24"/>
                <w:shd w:val="clear" w:color="auto" w:fill="FFFFFF"/>
                <w:lang w:val="uk-UA"/>
              </w:rPr>
              <w:t>ДК 021:2015:</w:t>
            </w:r>
            <w:r w:rsidR="00AB1B30" w:rsidRPr="003E03EC">
              <w:rPr>
                <w:rFonts w:ascii="Times New Roman" w:hAnsi="Times New Roman" w:cs="Times New Roman"/>
                <w:sz w:val="24"/>
                <w:szCs w:val="24"/>
                <w:lang w:val="uk-UA"/>
              </w:rPr>
              <w:t>09130000-9 Нафта і дистиляти.</w:t>
            </w:r>
          </w:p>
          <w:p w:rsidR="00E940DD" w:rsidRPr="003E03EC" w:rsidRDefault="00613C21" w:rsidP="00E940DD">
            <w:pPr>
              <w:spacing w:after="0" w:line="240" w:lineRule="auto"/>
              <w:jc w:val="both"/>
              <w:outlineLvl w:val="0"/>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A72AB6" w:rsidRPr="003E03EC">
              <w:rPr>
                <w:rFonts w:ascii="Times New Roman" w:hAnsi="Times New Roman" w:cs="Times New Roman"/>
                <w:color w:val="000000"/>
                <w:sz w:val="24"/>
                <w:szCs w:val="24"/>
                <w:lang w:val="uk-UA" w:eastAsia="ru-RU"/>
              </w:rPr>
              <w:t xml:space="preserve">1.2. </w:t>
            </w:r>
            <w:r w:rsidR="00E940DD" w:rsidRPr="003E03EC">
              <w:rPr>
                <w:rFonts w:ascii="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E940DD" w:rsidRPr="003E03EC" w:rsidRDefault="00E940DD" w:rsidP="00E940DD">
            <w:pPr>
              <w:spacing w:after="0" w:line="240" w:lineRule="auto"/>
              <w:jc w:val="both"/>
              <w:rPr>
                <w:rFonts w:ascii="Times New Roman" w:hAnsi="Times New Roman" w:cs="Times New Roman"/>
                <w:color w:val="000000"/>
                <w:sz w:val="24"/>
                <w:szCs w:val="24"/>
                <w:lang w:val="uk-UA" w:eastAsia="ru-RU"/>
              </w:rPr>
            </w:pPr>
            <w:r w:rsidRPr="003E03EC">
              <w:rPr>
                <w:rFonts w:ascii="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E940DD" w:rsidRPr="003E03EC" w:rsidRDefault="00E940DD" w:rsidP="00E940DD">
            <w:pPr>
              <w:spacing w:after="0" w:line="240" w:lineRule="auto"/>
              <w:jc w:val="both"/>
              <w:rPr>
                <w:rFonts w:ascii="Times New Roman" w:hAnsi="Times New Roman" w:cs="Times New Roman"/>
                <w:color w:val="000000"/>
                <w:sz w:val="24"/>
                <w:szCs w:val="24"/>
                <w:lang w:val="uk-UA" w:eastAsia="ru-RU"/>
              </w:rPr>
            </w:pPr>
            <w:r w:rsidRPr="003E03EC">
              <w:rPr>
                <w:rFonts w:ascii="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rsidR="00CF2A83" w:rsidRPr="00AB1B30" w:rsidRDefault="00CF2A83" w:rsidP="00AD3C24">
            <w:pPr>
              <w:spacing w:after="0" w:line="240" w:lineRule="auto"/>
              <w:jc w:val="both"/>
              <w:rPr>
                <w:rFonts w:ascii="Times New Roman" w:eastAsia="Times New Roman" w:hAnsi="Times New Roman" w:cs="Times New Roman"/>
                <w:sz w:val="24"/>
                <w:szCs w:val="24"/>
                <w:lang w:val="uk-UA"/>
              </w:rPr>
            </w:pPr>
          </w:p>
        </w:tc>
      </w:tr>
    </w:tbl>
    <w:p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Default="00CF2A83">
      <w:pPr>
        <w:spacing w:after="0" w:line="240" w:lineRule="auto"/>
        <w:ind w:left="885"/>
        <w:jc w:val="center"/>
        <w:rPr>
          <w:rFonts w:ascii="Times New Roman" w:eastAsia="Times New Roman" w:hAnsi="Times New Roman" w:cs="Times New Roman"/>
          <w:b/>
          <w:i/>
          <w:color w:val="4472C4"/>
          <w:sz w:val="20"/>
          <w:szCs w:val="20"/>
        </w:rPr>
      </w:pPr>
    </w:p>
    <w:p w:rsidR="00B26414" w:rsidRDefault="00364B2A" w:rsidP="00B26414">
      <w:pPr>
        <w:spacing w:before="20" w:after="20" w:line="240" w:lineRule="auto"/>
        <w:jc w:val="both"/>
        <w:rPr>
          <w:rFonts w:ascii="Times New Roman" w:eastAsia="Times New Roman" w:hAnsi="Times New Roman" w:cs="Times New Roman"/>
          <w:color w:val="00B050"/>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Підтвердження відповідності УЧАСНИКА</w:t>
      </w:r>
      <w:r w:rsidR="00B26414" w:rsidRPr="00B26414">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визначеним у пункті 4</w:t>
      </w:r>
      <w:r w:rsidR="00A72AB6">
        <w:rPr>
          <w:rFonts w:ascii="Times New Roman" w:eastAsia="Times New Roman" w:hAnsi="Times New Roman" w:cs="Times New Roman"/>
          <w:b/>
          <w:color w:val="000000"/>
          <w:sz w:val="24"/>
          <w:szCs w:val="24"/>
          <w:lang w:val="uk-UA"/>
        </w:rPr>
        <w:t>7</w:t>
      </w:r>
      <w:r w:rsidR="00B26414" w:rsidRPr="00B26414">
        <w:rPr>
          <w:rFonts w:ascii="Times New Roman" w:eastAsia="Times New Roman" w:hAnsi="Times New Roman" w:cs="Times New Roman"/>
          <w:b/>
          <w:color w:val="000000"/>
          <w:sz w:val="24"/>
          <w:szCs w:val="24"/>
          <w:lang w:val="uk-UA"/>
        </w:rPr>
        <w:t xml:space="preserve"> Особливостей.</w:t>
      </w:r>
    </w:p>
    <w:p w:rsidR="004F0731" w:rsidRDefault="004F0731" w:rsidP="004F0731">
      <w:pPr>
        <w:spacing w:after="0" w:line="240" w:lineRule="auto"/>
        <w:ind w:firstLine="567"/>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sz w:val="24"/>
          <w:szCs w:val="24"/>
          <w:highlight w:val="white"/>
          <w:lang w:val="uk-UA"/>
        </w:rPr>
        <w:t>закупівель</w:t>
      </w:r>
      <w:proofErr w:type="spellEnd"/>
      <w:r>
        <w:rPr>
          <w:rFonts w:ascii="Times New Roman" w:eastAsia="Times New Roman" w:hAnsi="Times New Roman"/>
          <w:sz w:val="24"/>
          <w:szCs w:val="24"/>
          <w:highlight w:val="white"/>
          <w:lang w:val="uk-UA"/>
        </w:rPr>
        <w:t xml:space="preserve"> будь-яких документів, що підтверджують відсутність підстав, визначених у </w:t>
      </w:r>
      <w:r>
        <w:rPr>
          <w:rFonts w:ascii="Times New Roman" w:eastAsia="Times New Roman" w:hAnsi="Times New Roman"/>
          <w:color w:val="000000" w:themeColor="text1"/>
          <w:sz w:val="24"/>
          <w:szCs w:val="24"/>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Pr>
          <w:rFonts w:ascii="Times New Roman" w:eastAsia="Times New Roman" w:hAnsi="Times New Roman"/>
          <w:sz w:val="24"/>
          <w:szCs w:val="24"/>
          <w:highlight w:val="white"/>
          <w:lang w:val="uk-UA"/>
        </w:rPr>
        <w:t>.</w:t>
      </w:r>
    </w:p>
    <w:p w:rsidR="004F0731" w:rsidRDefault="004F0731" w:rsidP="004F0731">
      <w:pPr>
        <w:spacing w:after="0" w:line="240" w:lineRule="auto"/>
        <w:ind w:firstLine="567"/>
        <w:jc w:val="both"/>
        <w:rPr>
          <w:rFonts w:ascii="Times New Roman" w:eastAsia="Times New Roman" w:hAnsi="Times New Roman"/>
          <w:color w:val="000000" w:themeColor="text1"/>
          <w:sz w:val="24"/>
          <w:szCs w:val="24"/>
          <w:highlight w:val="white"/>
          <w:lang w:val="uk-UA"/>
        </w:rPr>
      </w:pPr>
      <w:r>
        <w:rPr>
          <w:rFonts w:ascii="Times New Roman" w:eastAsia="Times New Roman" w:hAnsi="Times New Roman"/>
          <w:color w:val="000000" w:themeColor="text1"/>
          <w:sz w:val="24"/>
          <w:szCs w:val="24"/>
          <w:highlight w:val="white"/>
          <w:lang w:val="uk-UA"/>
        </w:rPr>
        <w:t xml:space="preserve">Учасник процедури закупівлі підтверджує відсутність підстав, зазначених в пункті 47 Особливостей  </w:t>
      </w:r>
      <w:r w:rsidRPr="00613C21">
        <w:rPr>
          <w:rFonts w:ascii="Times New Roman" w:eastAsia="Times New Roman" w:hAnsi="Times New Roman"/>
          <w:b/>
          <w:iCs/>
          <w:color w:val="000000" w:themeColor="text1"/>
          <w:sz w:val="24"/>
          <w:szCs w:val="24"/>
          <w:highlight w:val="white"/>
          <w:lang w:val="uk-UA"/>
        </w:rPr>
        <w:t>(крім підпунктів 1 і 7, абзацу чотирнадцятого цього пункту)</w:t>
      </w:r>
      <w:r w:rsidRPr="00613C21">
        <w:rPr>
          <w:rFonts w:ascii="Times New Roman" w:eastAsia="Times New Roman" w:hAnsi="Times New Roman"/>
          <w:iCs/>
          <w:color w:val="000000" w:themeColor="text1"/>
          <w:sz w:val="24"/>
          <w:szCs w:val="24"/>
          <w:highlight w:val="white"/>
          <w:lang w:val="uk-UA"/>
        </w:rPr>
        <w:t>,</w:t>
      </w:r>
      <w:r>
        <w:rPr>
          <w:rFonts w:ascii="Times New Roman" w:eastAsia="Times New Roman" w:hAnsi="Times New Roman"/>
          <w:color w:val="000000" w:themeColor="text1"/>
          <w:sz w:val="24"/>
          <w:szCs w:val="24"/>
          <w:highlight w:val="white"/>
          <w:lang w:val="uk-UA"/>
        </w:rPr>
        <w:t xml:space="preserve"> шляхом самостійного декларування відсутності таких підстав в електронній системі </w:t>
      </w:r>
      <w:proofErr w:type="spellStart"/>
      <w:r>
        <w:rPr>
          <w:rFonts w:ascii="Times New Roman" w:eastAsia="Times New Roman" w:hAnsi="Times New Roman"/>
          <w:color w:val="000000" w:themeColor="text1"/>
          <w:sz w:val="24"/>
          <w:szCs w:val="24"/>
          <w:highlight w:val="white"/>
          <w:lang w:val="uk-UA"/>
        </w:rPr>
        <w:t>закупівель</w:t>
      </w:r>
      <w:proofErr w:type="spellEnd"/>
      <w:r>
        <w:rPr>
          <w:rFonts w:ascii="Times New Roman" w:eastAsia="Times New Roman" w:hAnsi="Times New Roman"/>
          <w:color w:val="000000" w:themeColor="text1"/>
          <w:sz w:val="24"/>
          <w:szCs w:val="24"/>
          <w:highlight w:val="white"/>
          <w:lang w:val="uk-UA"/>
        </w:rPr>
        <w:t xml:space="preserve"> під час подання тендерної пропозиції.</w:t>
      </w:r>
    </w:p>
    <w:p w:rsidR="004F0731" w:rsidRDefault="004F0731" w:rsidP="004F0731">
      <w:pPr>
        <w:spacing w:after="0" w:line="240" w:lineRule="auto"/>
        <w:ind w:firstLine="567"/>
        <w:jc w:val="both"/>
        <w:rPr>
          <w:rFonts w:ascii="Times New Roman" w:eastAsia="Times New Roman" w:hAnsi="Times New Roman"/>
          <w:color w:val="000000" w:themeColor="text1"/>
          <w:sz w:val="24"/>
          <w:szCs w:val="24"/>
          <w:highlight w:val="white"/>
          <w:lang w:val="uk-UA"/>
        </w:rPr>
      </w:pPr>
      <w:r>
        <w:rPr>
          <w:rFonts w:ascii="Times New Roman" w:eastAsia="Times New Roman" w:hAnsi="Times New Roman"/>
          <w:color w:val="000000" w:themeColor="text1"/>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olor w:val="000000" w:themeColor="text1"/>
          <w:sz w:val="24"/>
          <w:szCs w:val="24"/>
          <w:highlight w:val="white"/>
          <w:lang w:val="uk-UA"/>
        </w:rPr>
        <w:t>закупівель</w:t>
      </w:r>
      <w:proofErr w:type="spellEnd"/>
      <w:r>
        <w:rPr>
          <w:rFonts w:ascii="Times New Roman" w:eastAsia="Times New Roman" w:hAnsi="Times New Roman"/>
          <w:color w:val="000000" w:themeColor="text1"/>
          <w:sz w:val="24"/>
          <w:szCs w:val="24"/>
          <w:highlight w:val="white"/>
          <w:lang w:val="uk-UA"/>
        </w:rPr>
        <w:t xml:space="preserve"> відсутність в учасника процедури закупівлі підстав, визначених підпунктами 1 і 7 цього пункту.</w:t>
      </w:r>
    </w:p>
    <w:p w:rsidR="004F0731" w:rsidRDefault="004F0731" w:rsidP="004F0731">
      <w:pPr>
        <w:widowControl w:val="0"/>
        <w:spacing w:after="0" w:line="240" w:lineRule="auto"/>
        <w:ind w:firstLine="567"/>
        <w:jc w:val="both"/>
        <w:rPr>
          <w:rFonts w:ascii="Times New Roman" w:eastAsia="Times New Roman" w:hAnsi="Times New Roman"/>
          <w:b/>
          <w:color w:val="FF0000"/>
          <w:sz w:val="24"/>
          <w:szCs w:val="24"/>
          <w:lang w:val="uk-UA"/>
        </w:rPr>
      </w:pPr>
      <w:r w:rsidRPr="004F0731">
        <w:rPr>
          <w:rFonts w:ascii="Times New Roman" w:eastAsia="Times New Roman" w:hAnsi="Times New Roman"/>
          <w:b/>
          <w:color w:val="000000" w:themeColor="text1"/>
          <w:sz w:val="24"/>
          <w:szCs w:val="24"/>
          <w:lang w:val="uk-UA"/>
        </w:rPr>
        <w:t>Учасник  повинен надати довідку у довільній формі</w:t>
      </w:r>
      <w:r w:rsidRPr="004F0731">
        <w:rPr>
          <w:rFonts w:ascii="Times New Roman" w:eastAsia="Times New Roman" w:hAnsi="Times New Roman"/>
          <w:color w:val="000000" w:themeColor="text1"/>
          <w:sz w:val="24"/>
          <w:szCs w:val="24"/>
          <w:lang w:val="uk-UA"/>
        </w:rPr>
        <w:t xml:space="preserve"> щодо відсутності підстави для  відмови </w:t>
      </w:r>
      <w:r>
        <w:rPr>
          <w:rFonts w:ascii="Times New Roman" w:eastAsia="Times New Roman" w:hAnsi="Times New Roman"/>
          <w:sz w:val="24"/>
          <w:szCs w:val="24"/>
          <w:lang w:val="uk-UA"/>
        </w:rPr>
        <w:t xml:space="preserve">учаснику процедури закупівлі в участі у відкритих торгах, встановленої в абзаці 14 </w:t>
      </w:r>
      <w:r>
        <w:rPr>
          <w:rFonts w:ascii="Times New Roman" w:eastAsia="Times New Roman" w:hAnsi="Times New Roman"/>
          <w:color w:val="000000" w:themeColor="text1"/>
          <w:sz w:val="24"/>
          <w:szCs w:val="24"/>
          <w:lang w:val="uk-UA"/>
        </w:rPr>
        <w:t xml:space="preserve">пункту </w:t>
      </w:r>
      <w:r>
        <w:rPr>
          <w:rFonts w:ascii="Times New Roman" w:eastAsia="Times New Roman" w:hAnsi="Times New Roman"/>
          <w:color w:val="000000" w:themeColor="text1"/>
          <w:sz w:val="24"/>
          <w:szCs w:val="24"/>
          <w:highlight w:val="white"/>
          <w:lang w:val="uk-UA"/>
        </w:rPr>
        <w:t xml:space="preserve">47 </w:t>
      </w:r>
      <w:r>
        <w:rPr>
          <w:rFonts w:ascii="Times New Roman" w:eastAsia="Times New Roman" w:hAnsi="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0731" w:rsidRDefault="004F0731" w:rsidP="004F0731">
      <w:pPr>
        <w:spacing w:after="0"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i/>
          <w:color w:val="000000" w:themeColor="text1"/>
          <w:sz w:val="24"/>
          <w:szCs w:val="24"/>
          <w:lang w:val="uk-UA"/>
        </w:rPr>
        <w:t>(у разі застосування таких критеріїв до учасника процедури закупівлі)</w:t>
      </w:r>
      <w:r>
        <w:rPr>
          <w:rFonts w:ascii="Times New Roman" w:eastAsia="Times New Roman" w:hAnsi="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rsidR="004F0731" w:rsidRDefault="004F0731" w:rsidP="004F0731">
      <w:pPr>
        <w:widowControl w:val="0"/>
        <w:spacing w:after="0" w:line="240" w:lineRule="auto"/>
        <w:ind w:firstLine="567"/>
        <w:jc w:val="both"/>
        <w:rPr>
          <w:rFonts w:ascii="Times New Roman" w:eastAsia="Times New Roman" w:hAnsi="Times New Roman"/>
          <w:i/>
          <w:color w:val="000000" w:themeColor="text1"/>
          <w:sz w:val="24"/>
          <w:szCs w:val="24"/>
          <w:lang w:val="uk-UA"/>
        </w:rPr>
      </w:pPr>
      <w:r>
        <w:rPr>
          <w:rFonts w:ascii="Times New Roman" w:eastAsia="Times New Roman" w:hAnsi="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i/>
          <w:color w:val="000000" w:themeColor="text1"/>
          <w:sz w:val="24"/>
          <w:szCs w:val="24"/>
          <w:lang w:val="uk-UA"/>
        </w:rPr>
        <w:t>закупівель</w:t>
      </w:r>
      <w:proofErr w:type="spellEnd"/>
      <w:r>
        <w:rPr>
          <w:rFonts w:ascii="Times New Roman" w:eastAsia="Times New Roman" w:hAnsi="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3C24" w:rsidRPr="00AD3C24" w:rsidRDefault="00364B2A" w:rsidP="0026186B">
      <w:pP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b/>
          <w:color w:val="000000"/>
          <w:sz w:val="24"/>
          <w:szCs w:val="24"/>
          <w:lang w:val="uk-UA"/>
        </w:rPr>
        <w:t xml:space="preserve">  </w:t>
      </w:r>
    </w:p>
    <w:p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w:t>
      </w:r>
      <w:r w:rsidR="003E57CA" w:rsidRPr="003E57CA">
        <w:rPr>
          <w:rFonts w:ascii="Times New Roman" w:eastAsia="Times New Roman" w:hAnsi="Times New Roman" w:cs="Times New Roman"/>
          <w:b/>
          <w:color w:val="000000"/>
          <w:sz w:val="24"/>
          <w:szCs w:val="24"/>
        </w:rPr>
        <w:t xml:space="preserve"> </w:t>
      </w:r>
      <w:r w:rsidR="00B26414" w:rsidRPr="00B26414">
        <w:rPr>
          <w:rFonts w:ascii="Times New Roman" w:eastAsia="Times New Roman" w:hAnsi="Times New Roman" w:cs="Times New Roman"/>
          <w:b/>
          <w:color w:val="000000"/>
          <w:sz w:val="24"/>
          <w:szCs w:val="24"/>
          <w:lang w:val="uk-UA"/>
        </w:rPr>
        <w:t>пункті 4</w:t>
      </w:r>
      <w:r w:rsidR="00A72AB6">
        <w:rPr>
          <w:rFonts w:ascii="Times New Roman" w:eastAsia="Times New Roman" w:hAnsi="Times New Roman" w:cs="Times New Roman"/>
          <w:b/>
          <w:color w:val="000000"/>
          <w:sz w:val="24"/>
          <w:szCs w:val="24"/>
          <w:lang w:val="uk-UA"/>
        </w:rPr>
        <w:t>7</w:t>
      </w:r>
      <w:r w:rsidR="00B26414" w:rsidRPr="00B26414">
        <w:rPr>
          <w:rFonts w:ascii="Times New Roman" w:eastAsia="Times New Roman" w:hAnsi="Times New Roman" w:cs="Times New Roman"/>
          <w:b/>
          <w:color w:val="000000"/>
          <w:sz w:val="24"/>
          <w:szCs w:val="24"/>
          <w:lang w:val="uk-UA"/>
        </w:rPr>
        <w:t xml:space="preserve"> Особливостей:</w:t>
      </w:r>
    </w:p>
    <w:p w:rsidR="004F0731" w:rsidRPr="000F5B18" w:rsidRDefault="004F0731" w:rsidP="003E57CA">
      <w:pPr>
        <w:spacing w:after="0" w:line="240" w:lineRule="auto"/>
        <w:jc w:val="both"/>
        <w:rPr>
          <w:rFonts w:ascii="Times New Roman" w:hAnsi="Times New Roman" w:cs="Times New Roman"/>
          <w:color w:val="000000" w:themeColor="text1"/>
          <w:sz w:val="24"/>
          <w:szCs w:val="24"/>
          <w:shd w:val="clear" w:color="auto" w:fill="FFFFFF"/>
          <w:lang w:val="uk-UA"/>
        </w:rPr>
      </w:pPr>
      <w:r w:rsidRPr="00981DB5">
        <w:rPr>
          <w:rFonts w:ascii="Times New Roman" w:hAnsi="Times New Roman" w:cs="Times New Roman"/>
          <w:color w:val="000000" w:themeColor="text1"/>
          <w:sz w:val="24"/>
          <w:szCs w:val="24"/>
          <w:shd w:val="clear" w:color="auto" w:fill="FFFFFF"/>
          <w:lang w:val="uk-UA"/>
        </w:rPr>
        <w:t>Переможець</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процедури</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закупівлі у строк, що не перевищує</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чотири</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дні з дати</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оприлюднення в електронній</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системі</w:t>
      </w:r>
      <w:r w:rsidR="003E57CA" w:rsidRPr="003E57CA">
        <w:rPr>
          <w:rFonts w:ascii="Times New Roman" w:hAnsi="Times New Roman" w:cs="Times New Roman"/>
          <w:color w:val="000000" w:themeColor="text1"/>
          <w:sz w:val="24"/>
          <w:szCs w:val="24"/>
          <w:shd w:val="clear" w:color="auto" w:fill="FFFFFF"/>
          <w:lang w:val="uk-UA"/>
        </w:rPr>
        <w:t xml:space="preserve"> </w:t>
      </w:r>
      <w:proofErr w:type="spellStart"/>
      <w:r w:rsidRPr="00981DB5">
        <w:rPr>
          <w:rFonts w:ascii="Times New Roman" w:hAnsi="Times New Roman" w:cs="Times New Roman"/>
          <w:color w:val="000000" w:themeColor="text1"/>
          <w:sz w:val="24"/>
          <w:szCs w:val="24"/>
          <w:shd w:val="clear" w:color="auto" w:fill="FFFFFF"/>
          <w:lang w:val="uk-UA"/>
        </w:rPr>
        <w:t>закупівель</w:t>
      </w:r>
      <w:proofErr w:type="spellEnd"/>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повідомлення про намір</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укласти</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договір про закупівлю, повинен надати</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замовнику шляхом оприлюднення в електронній</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системі</w:t>
      </w:r>
      <w:r w:rsidR="003E57CA" w:rsidRPr="003E57CA">
        <w:rPr>
          <w:rFonts w:ascii="Times New Roman" w:hAnsi="Times New Roman" w:cs="Times New Roman"/>
          <w:color w:val="000000" w:themeColor="text1"/>
          <w:sz w:val="24"/>
          <w:szCs w:val="24"/>
          <w:shd w:val="clear" w:color="auto" w:fill="FFFFFF"/>
          <w:lang w:val="uk-UA"/>
        </w:rPr>
        <w:t xml:space="preserve"> </w:t>
      </w:r>
      <w:proofErr w:type="spellStart"/>
      <w:r w:rsidRPr="00981DB5">
        <w:rPr>
          <w:rFonts w:ascii="Times New Roman" w:hAnsi="Times New Roman" w:cs="Times New Roman"/>
          <w:color w:val="000000" w:themeColor="text1"/>
          <w:sz w:val="24"/>
          <w:szCs w:val="24"/>
          <w:shd w:val="clear" w:color="auto" w:fill="FFFFFF"/>
          <w:lang w:val="uk-UA"/>
        </w:rPr>
        <w:t>закупівель</w:t>
      </w:r>
      <w:proofErr w:type="spellEnd"/>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документи, що</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підтверджують</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відсутність</w:t>
      </w:r>
      <w:r w:rsidR="003E57CA" w:rsidRPr="003E57CA">
        <w:rPr>
          <w:rFonts w:ascii="Times New Roman" w:hAnsi="Times New Roman" w:cs="Times New Roman"/>
          <w:color w:val="000000" w:themeColor="text1"/>
          <w:sz w:val="24"/>
          <w:szCs w:val="24"/>
          <w:shd w:val="clear" w:color="auto" w:fill="FFFFFF"/>
          <w:lang w:val="uk-UA"/>
        </w:rPr>
        <w:t xml:space="preserve"> </w:t>
      </w:r>
      <w:r w:rsidRPr="00981DB5">
        <w:rPr>
          <w:rFonts w:ascii="Times New Roman" w:hAnsi="Times New Roman" w:cs="Times New Roman"/>
          <w:color w:val="000000" w:themeColor="text1"/>
          <w:sz w:val="24"/>
          <w:szCs w:val="24"/>
          <w:shd w:val="clear" w:color="auto" w:fill="FFFFFF"/>
          <w:lang w:val="uk-UA"/>
        </w:rPr>
        <w:t>підстав, зазначених у</w:t>
      </w:r>
      <w:r w:rsidRPr="004F0731">
        <w:rPr>
          <w:rFonts w:ascii="Times New Roman" w:hAnsi="Times New Roman" w:cs="Times New Roman"/>
          <w:color w:val="000000" w:themeColor="text1"/>
          <w:sz w:val="24"/>
          <w:szCs w:val="24"/>
          <w:shd w:val="clear" w:color="auto" w:fill="FFFFFF"/>
        </w:rPr>
        <w:t> </w:t>
      </w:r>
      <w:hyperlink r:id="rId8" w:anchor="n618" w:history="1">
        <w:r w:rsidRPr="00981DB5">
          <w:rPr>
            <w:rStyle w:val="a5"/>
            <w:rFonts w:ascii="Times New Roman" w:hAnsi="Times New Roman" w:cs="Times New Roman"/>
            <w:color w:val="000000" w:themeColor="text1"/>
            <w:sz w:val="24"/>
            <w:szCs w:val="24"/>
            <w:shd w:val="clear" w:color="auto" w:fill="FFFFFF"/>
            <w:lang w:val="uk-UA"/>
          </w:rPr>
          <w:t>підпунктах 3</w:t>
        </w:r>
      </w:hyperlink>
      <w:r w:rsidRPr="00981DB5">
        <w:rPr>
          <w:rFonts w:ascii="Times New Roman" w:hAnsi="Times New Roman" w:cs="Times New Roman"/>
          <w:color w:val="000000" w:themeColor="text1"/>
          <w:sz w:val="24"/>
          <w:szCs w:val="24"/>
          <w:shd w:val="clear" w:color="auto" w:fill="FFFFFF"/>
          <w:lang w:val="uk-UA"/>
        </w:rPr>
        <w:t>,</w:t>
      </w:r>
      <w:r w:rsidRPr="004F0731">
        <w:rPr>
          <w:rFonts w:ascii="Times New Roman" w:hAnsi="Times New Roman" w:cs="Times New Roman"/>
          <w:color w:val="000000" w:themeColor="text1"/>
          <w:sz w:val="24"/>
          <w:szCs w:val="24"/>
          <w:shd w:val="clear" w:color="auto" w:fill="FFFFFF"/>
        </w:rPr>
        <w:t> </w:t>
      </w:r>
      <w:hyperlink r:id="rId9" w:anchor="n620" w:history="1">
        <w:r w:rsidRPr="00981DB5">
          <w:rPr>
            <w:rStyle w:val="a5"/>
            <w:rFonts w:ascii="Times New Roman" w:hAnsi="Times New Roman" w:cs="Times New Roman"/>
            <w:color w:val="000000" w:themeColor="text1"/>
            <w:sz w:val="24"/>
            <w:szCs w:val="24"/>
            <w:shd w:val="clear" w:color="auto" w:fill="FFFFFF"/>
            <w:lang w:val="uk-UA"/>
          </w:rPr>
          <w:t>5</w:t>
        </w:r>
      </w:hyperlink>
      <w:r w:rsidRPr="00981DB5">
        <w:rPr>
          <w:rFonts w:ascii="Times New Roman" w:hAnsi="Times New Roman" w:cs="Times New Roman"/>
          <w:color w:val="000000" w:themeColor="text1"/>
          <w:sz w:val="24"/>
          <w:szCs w:val="24"/>
          <w:shd w:val="clear" w:color="auto" w:fill="FFFFFF"/>
          <w:lang w:val="uk-UA"/>
        </w:rPr>
        <w:t>,</w:t>
      </w:r>
      <w:r w:rsidRPr="004F0731">
        <w:rPr>
          <w:rFonts w:ascii="Times New Roman" w:hAnsi="Times New Roman" w:cs="Times New Roman"/>
          <w:color w:val="000000" w:themeColor="text1"/>
          <w:sz w:val="24"/>
          <w:szCs w:val="24"/>
          <w:shd w:val="clear" w:color="auto" w:fill="FFFFFF"/>
        </w:rPr>
        <w:t> </w:t>
      </w:r>
      <w:hyperlink r:id="rId10" w:anchor="n621" w:history="1">
        <w:r w:rsidRPr="00981DB5">
          <w:rPr>
            <w:rStyle w:val="a5"/>
            <w:rFonts w:ascii="Times New Roman" w:hAnsi="Times New Roman" w:cs="Times New Roman"/>
            <w:color w:val="000000" w:themeColor="text1"/>
            <w:sz w:val="24"/>
            <w:szCs w:val="24"/>
            <w:shd w:val="clear" w:color="auto" w:fill="FFFFFF"/>
            <w:lang w:val="uk-UA"/>
          </w:rPr>
          <w:t>6</w:t>
        </w:r>
      </w:hyperlink>
      <w:r w:rsidRPr="004F0731">
        <w:rPr>
          <w:rFonts w:ascii="Times New Roman" w:hAnsi="Times New Roman" w:cs="Times New Roman"/>
          <w:color w:val="000000" w:themeColor="text1"/>
          <w:sz w:val="24"/>
          <w:szCs w:val="24"/>
          <w:shd w:val="clear" w:color="auto" w:fill="FFFFFF"/>
        </w:rPr>
        <w:t> </w:t>
      </w:r>
      <w:r w:rsidRPr="00981DB5">
        <w:rPr>
          <w:rFonts w:ascii="Times New Roman" w:hAnsi="Times New Roman" w:cs="Times New Roman"/>
          <w:color w:val="000000" w:themeColor="text1"/>
          <w:sz w:val="24"/>
          <w:szCs w:val="24"/>
          <w:shd w:val="clear" w:color="auto" w:fill="FFFFFF"/>
          <w:lang w:val="uk-UA"/>
        </w:rPr>
        <w:t>і</w:t>
      </w:r>
      <w:r w:rsidRPr="004F0731">
        <w:rPr>
          <w:rFonts w:ascii="Times New Roman" w:hAnsi="Times New Roman" w:cs="Times New Roman"/>
          <w:color w:val="000000" w:themeColor="text1"/>
          <w:sz w:val="24"/>
          <w:szCs w:val="24"/>
          <w:shd w:val="clear" w:color="auto" w:fill="FFFFFF"/>
        </w:rPr>
        <w:t> </w:t>
      </w:r>
      <w:hyperlink r:id="rId11" w:anchor="n627" w:history="1">
        <w:r w:rsidRPr="00981DB5">
          <w:rPr>
            <w:rStyle w:val="a5"/>
            <w:rFonts w:ascii="Times New Roman" w:hAnsi="Times New Roman" w:cs="Times New Roman"/>
            <w:color w:val="000000" w:themeColor="text1"/>
            <w:sz w:val="24"/>
            <w:szCs w:val="24"/>
            <w:shd w:val="clear" w:color="auto" w:fill="FFFFFF"/>
            <w:lang w:val="uk-UA"/>
          </w:rPr>
          <w:t>12</w:t>
        </w:r>
      </w:hyperlink>
      <w:r w:rsidRPr="004F0731">
        <w:rPr>
          <w:rFonts w:ascii="Times New Roman" w:hAnsi="Times New Roman" w:cs="Times New Roman"/>
          <w:color w:val="000000" w:themeColor="text1"/>
          <w:sz w:val="24"/>
          <w:szCs w:val="24"/>
          <w:shd w:val="clear" w:color="auto" w:fill="FFFFFF"/>
        </w:rPr>
        <w:t> </w:t>
      </w:r>
      <w:r w:rsidRPr="00981DB5">
        <w:rPr>
          <w:rFonts w:ascii="Times New Roman" w:hAnsi="Times New Roman" w:cs="Times New Roman"/>
          <w:color w:val="000000" w:themeColor="text1"/>
          <w:sz w:val="24"/>
          <w:szCs w:val="24"/>
          <w:shd w:val="clear" w:color="auto" w:fill="FFFFFF"/>
          <w:lang w:val="uk-UA"/>
        </w:rPr>
        <w:t>та в</w:t>
      </w:r>
      <w:r w:rsidRPr="004F0731">
        <w:rPr>
          <w:rFonts w:ascii="Times New Roman" w:hAnsi="Times New Roman" w:cs="Times New Roman"/>
          <w:color w:val="000000" w:themeColor="text1"/>
          <w:sz w:val="24"/>
          <w:szCs w:val="24"/>
          <w:shd w:val="clear" w:color="auto" w:fill="FFFFFF"/>
        </w:rPr>
        <w:t> </w:t>
      </w:r>
      <w:hyperlink r:id="rId12" w:anchor="n628" w:history="1">
        <w:r w:rsidRPr="00981DB5">
          <w:rPr>
            <w:rStyle w:val="a5"/>
            <w:rFonts w:ascii="Times New Roman" w:hAnsi="Times New Roman" w:cs="Times New Roman"/>
            <w:color w:val="000000" w:themeColor="text1"/>
            <w:sz w:val="24"/>
            <w:szCs w:val="24"/>
            <w:shd w:val="clear" w:color="auto" w:fill="FFFFFF"/>
            <w:lang w:val="uk-UA"/>
          </w:rPr>
          <w:t>абзац</w:t>
        </w:r>
        <w:r w:rsidR="003E57CA" w:rsidRPr="003E57CA">
          <w:rPr>
            <w:rStyle w:val="a5"/>
            <w:rFonts w:ascii="Times New Roman" w:hAnsi="Times New Roman" w:cs="Times New Roman"/>
            <w:color w:val="000000" w:themeColor="text1"/>
            <w:sz w:val="24"/>
            <w:szCs w:val="24"/>
            <w:shd w:val="clear" w:color="auto" w:fill="FFFFFF"/>
            <w:lang w:val="uk-UA"/>
          </w:rPr>
          <w:t xml:space="preserve"> </w:t>
        </w:r>
        <w:proofErr w:type="spellStart"/>
        <w:r w:rsidRPr="00981DB5">
          <w:rPr>
            <w:rStyle w:val="a5"/>
            <w:rFonts w:ascii="Times New Roman" w:hAnsi="Times New Roman" w:cs="Times New Roman"/>
            <w:color w:val="000000" w:themeColor="text1"/>
            <w:sz w:val="24"/>
            <w:szCs w:val="24"/>
            <w:shd w:val="clear" w:color="auto" w:fill="FFFFFF"/>
            <w:lang w:val="uk-UA"/>
          </w:rPr>
          <w:t>ічотирнадцятому</w:t>
        </w:r>
        <w:proofErr w:type="spellEnd"/>
      </w:hyperlink>
      <w:r w:rsidR="003E57CA" w:rsidRPr="003E57CA">
        <w:rPr>
          <w:lang w:val="uk-UA"/>
        </w:rPr>
        <w:t xml:space="preserve"> </w:t>
      </w:r>
      <w:r w:rsidRPr="00981DB5">
        <w:rPr>
          <w:rFonts w:ascii="Times New Roman" w:hAnsi="Times New Roman" w:cs="Times New Roman"/>
          <w:color w:val="000000" w:themeColor="text1"/>
          <w:sz w:val="24"/>
          <w:szCs w:val="24"/>
          <w:shd w:val="clear" w:color="auto" w:fill="FFFFFF"/>
          <w:lang w:val="uk-UA"/>
        </w:rPr>
        <w:t>пункту</w:t>
      </w:r>
      <w:r>
        <w:rPr>
          <w:rFonts w:ascii="Times New Roman" w:hAnsi="Times New Roman" w:cs="Times New Roman"/>
          <w:color w:val="000000" w:themeColor="text1"/>
          <w:sz w:val="24"/>
          <w:szCs w:val="24"/>
          <w:shd w:val="clear" w:color="auto" w:fill="FFFFFF"/>
          <w:lang w:val="uk-UA"/>
        </w:rPr>
        <w:t xml:space="preserve"> 47 Особливостей</w:t>
      </w:r>
      <w:r w:rsidRPr="00981DB5">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Замовник не вимагає документального підтвердження</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публічної</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інформації, що</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оприлюднена у формі</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відкритих</w:t>
      </w:r>
      <w:r w:rsidR="003E57CA" w:rsidRPr="003E57CA">
        <w:rPr>
          <w:rFonts w:ascii="Times New Roman" w:hAnsi="Times New Roman" w:cs="Times New Roman"/>
          <w:color w:val="000000" w:themeColor="text1"/>
          <w:sz w:val="24"/>
          <w:szCs w:val="24"/>
          <w:shd w:val="clear" w:color="auto" w:fill="FFFFFF"/>
          <w:lang w:val="uk-UA"/>
        </w:rPr>
        <w:t xml:space="preserve"> </w:t>
      </w:r>
      <w:r w:rsidR="003E57CA">
        <w:rPr>
          <w:rFonts w:ascii="Times New Roman" w:hAnsi="Times New Roman" w:cs="Times New Roman"/>
          <w:color w:val="000000" w:themeColor="text1"/>
          <w:sz w:val="24"/>
          <w:szCs w:val="24"/>
          <w:shd w:val="clear" w:color="auto" w:fill="FFFFFF"/>
          <w:lang w:val="uk-UA"/>
        </w:rPr>
        <w:t>даних згідно</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із</w:t>
      </w:r>
      <w:r w:rsidRPr="004F0731">
        <w:rPr>
          <w:rFonts w:ascii="Times New Roman" w:hAnsi="Times New Roman" w:cs="Times New Roman"/>
          <w:color w:val="000000" w:themeColor="text1"/>
          <w:sz w:val="24"/>
          <w:szCs w:val="24"/>
          <w:shd w:val="clear" w:color="auto" w:fill="FFFFFF"/>
        </w:rPr>
        <w:t> </w:t>
      </w:r>
      <w:hyperlink r:id="rId13" w:tgtFrame="_blank" w:history="1">
        <w:r w:rsidRPr="000F5B18">
          <w:rPr>
            <w:rStyle w:val="a5"/>
            <w:rFonts w:ascii="Times New Roman" w:hAnsi="Times New Roman" w:cs="Times New Roman"/>
            <w:color w:val="000000" w:themeColor="text1"/>
            <w:sz w:val="24"/>
            <w:szCs w:val="24"/>
            <w:shd w:val="clear" w:color="auto" w:fill="FFFFFF"/>
            <w:lang w:val="uk-UA"/>
          </w:rPr>
          <w:t>Законом України</w:t>
        </w:r>
      </w:hyperlink>
      <w:r w:rsidRPr="004F0731">
        <w:rPr>
          <w:rFonts w:ascii="Times New Roman" w:hAnsi="Times New Roman" w:cs="Times New Roman"/>
          <w:color w:val="000000" w:themeColor="text1"/>
          <w:sz w:val="24"/>
          <w:szCs w:val="24"/>
          <w:shd w:val="clear" w:color="auto" w:fill="FFFFFF"/>
        </w:rPr>
        <w:t> </w:t>
      </w:r>
      <w:r w:rsidRPr="000F5B18">
        <w:rPr>
          <w:rFonts w:ascii="Times New Roman" w:hAnsi="Times New Roman" w:cs="Times New Roman"/>
          <w:color w:val="000000" w:themeColor="text1"/>
          <w:sz w:val="24"/>
          <w:szCs w:val="24"/>
          <w:shd w:val="clear" w:color="auto" w:fill="FFFFFF"/>
          <w:lang w:val="uk-UA"/>
        </w:rPr>
        <w:t>“Про доступ до публічної</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інформації” та/</w:t>
      </w:r>
      <w:proofErr w:type="spellStart"/>
      <w:r w:rsidRPr="000F5B18">
        <w:rPr>
          <w:rFonts w:ascii="Times New Roman" w:hAnsi="Times New Roman" w:cs="Times New Roman"/>
          <w:color w:val="000000" w:themeColor="text1"/>
          <w:sz w:val="24"/>
          <w:szCs w:val="24"/>
          <w:shd w:val="clear" w:color="auto" w:fill="FFFFFF"/>
          <w:lang w:val="uk-UA"/>
        </w:rPr>
        <w:t>абоміститься</w:t>
      </w:r>
      <w:proofErr w:type="spellEnd"/>
      <w:r w:rsidRPr="000F5B18">
        <w:rPr>
          <w:rFonts w:ascii="Times New Roman" w:hAnsi="Times New Roman" w:cs="Times New Roman"/>
          <w:color w:val="000000" w:themeColor="text1"/>
          <w:sz w:val="24"/>
          <w:szCs w:val="24"/>
          <w:shd w:val="clear" w:color="auto" w:fill="FFFFFF"/>
          <w:lang w:val="uk-UA"/>
        </w:rPr>
        <w:t xml:space="preserve"> у відкритих</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публічних</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електронних</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реєстрах, доступ до яких є вільним, або</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публічної</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інформації, що є доступною в електронній</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системі</w:t>
      </w:r>
      <w:r w:rsidR="003E57CA" w:rsidRPr="003E57CA">
        <w:rPr>
          <w:rFonts w:ascii="Times New Roman" w:hAnsi="Times New Roman" w:cs="Times New Roman"/>
          <w:color w:val="000000" w:themeColor="text1"/>
          <w:sz w:val="24"/>
          <w:szCs w:val="24"/>
          <w:shd w:val="clear" w:color="auto" w:fill="FFFFFF"/>
          <w:lang w:val="uk-UA"/>
        </w:rPr>
        <w:t xml:space="preserve"> </w:t>
      </w:r>
      <w:proofErr w:type="spellStart"/>
      <w:r w:rsidRPr="000F5B18">
        <w:rPr>
          <w:rFonts w:ascii="Times New Roman" w:hAnsi="Times New Roman" w:cs="Times New Roman"/>
          <w:color w:val="000000" w:themeColor="text1"/>
          <w:sz w:val="24"/>
          <w:szCs w:val="24"/>
          <w:shd w:val="clear" w:color="auto" w:fill="FFFFFF"/>
          <w:lang w:val="uk-UA"/>
        </w:rPr>
        <w:t>закупівель</w:t>
      </w:r>
      <w:proofErr w:type="spellEnd"/>
      <w:r w:rsidRPr="000F5B18">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b/>
          <w:color w:val="000000" w:themeColor="text1"/>
          <w:sz w:val="24"/>
          <w:szCs w:val="24"/>
          <w:u w:val="single"/>
          <w:shd w:val="clear" w:color="auto" w:fill="FFFFFF"/>
          <w:lang w:val="uk-UA"/>
        </w:rPr>
        <w:t>крім</w:t>
      </w:r>
      <w:r w:rsidR="003E57CA" w:rsidRPr="003E57CA">
        <w:rPr>
          <w:rFonts w:ascii="Times New Roman" w:hAnsi="Times New Roman" w:cs="Times New Roman"/>
          <w:b/>
          <w:color w:val="000000" w:themeColor="text1"/>
          <w:sz w:val="24"/>
          <w:szCs w:val="24"/>
          <w:u w:val="single"/>
          <w:shd w:val="clear" w:color="auto" w:fill="FFFFFF"/>
          <w:lang w:val="uk-UA"/>
        </w:rPr>
        <w:t xml:space="preserve"> </w:t>
      </w:r>
      <w:r w:rsidRPr="000F5B18">
        <w:rPr>
          <w:rFonts w:ascii="Times New Roman" w:hAnsi="Times New Roman" w:cs="Times New Roman"/>
          <w:b/>
          <w:color w:val="000000" w:themeColor="text1"/>
          <w:sz w:val="24"/>
          <w:szCs w:val="24"/>
          <w:u w:val="single"/>
          <w:shd w:val="clear" w:color="auto" w:fill="FFFFFF"/>
          <w:lang w:val="uk-UA"/>
        </w:rPr>
        <w:t>випадків</w:t>
      </w:r>
      <w:r w:rsidRPr="000F5B18">
        <w:rPr>
          <w:rFonts w:ascii="Times New Roman" w:hAnsi="Times New Roman" w:cs="Times New Roman"/>
          <w:color w:val="000000" w:themeColor="text1"/>
          <w:sz w:val="24"/>
          <w:szCs w:val="24"/>
          <w:shd w:val="clear" w:color="auto" w:fill="FFFFFF"/>
          <w:lang w:val="uk-UA"/>
        </w:rPr>
        <w:t>, коли доступ до такої</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інформації є обмеженим на момент оприлюднення</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оголошення про проведення</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відкритих</w:t>
      </w:r>
      <w:r w:rsidR="003E57CA" w:rsidRPr="003E57CA">
        <w:rPr>
          <w:rFonts w:ascii="Times New Roman" w:hAnsi="Times New Roman" w:cs="Times New Roman"/>
          <w:color w:val="000000" w:themeColor="text1"/>
          <w:sz w:val="24"/>
          <w:szCs w:val="24"/>
          <w:shd w:val="clear" w:color="auto" w:fill="FFFFFF"/>
          <w:lang w:val="uk-UA"/>
        </w:rPr>
        <w:t xml:space="preserve"> </w:t>
      </w:r>
      <w:r w:rsidRPr="000F5B18">
        <w:rPr>
          <w:rFonts w:ascii="Times New Roman" w:hAnsi="Times New Roman" w:cs="Times New Roman"/>
          <w:color w:val="000000" w:themeColor="text1"/>
          <w:sz w:val="24"/>
          <w:szCs w:val="24"/>
          <w:shd w:val="clear" w:color="auto" w:fill="FFFFFF"/>
          <w:lang w:val="uk-UA"/>
        </w:rPr>
        <w:t>торгів.</w:t>
      </w:r>
    </w:p>
    <w:p w:rsidR="00FC5FA9" w:rsidRPr="004E2F6A" w:rsidRDefault="00FC5FA9" w:rsidP="00FC5FA9">
      <w:pPr>
        <w:spacing w:after="0" w:line="240" w:lineRule="auto"/>
        <w:rPr>
          <w:rFonts w:ascii="Times New Roman" w:eastAsia="Times New Roman" w:hAnsi="Times New Roman" w:cs="Times New Roman"/>
          <w:b/>
          <w:i/>
          <w:highlight w:val="white"/>
        </w:rPr>
      </w:pPr>
      <w:r w:rsidRPr="004E2F6A">
        <w:rPr>
          <w:rFonts w:ascii="Times New Roman" w:eastAsia="Times New Roman" w:hAnsi="Times New Roman" w:cs="Times New Roman"/>
          <w:b/>
          <w:color w:val="000000"/>
        </w:rPr>
        <w:t>3.1</w:t>
      </w:r>
      <w:r w:rsidRPr="00613C21">
        <w:rPr>
          <w:rFonts w:ascii="Times New Roman" w:eastAsia="Times New Roman" w:hAnsi="Times New Roman" w:cs="Times New Roman"/>
          <w:bCs/>
          <w:color w:val="000000"/>
        </w:rPr>
        <w:t xml:space="preserve">. </w:t>
      </w:r>
      <w:proofErr w:type="spellStart"/>
      <w:r w:rsidRPr="00613C21">
        <w:rPr>
          <w:rFonts w:ascii="Times New Roman" w:eastAsia="Times New Roman" w:hAnsi="Times New Roman" w:cs="Times New Roman"/>
          <w:bCs/>
          <w:color w:val="000000"/>
        </w:rPr>
        <w:t>Документи</w:t>
      </w:r>
      <w:proofErr w:type="spellEnd"/>
      <w:r w:rsidRPr="00613C21">
        <w:rPr>
          <w:rFonts w:ascii="Times New Roman" w:eastAsia="Times New Roman" w:hAnsi="Times New Roman" w:cs="Times New Roman"/>
          <w:bCs/>
          <w:color w:val="000000"/>
        </w:rPr>
        <w:t xml:space="preserve">, </w:t>
      </w:r>
      <w:proofErr w:type="spellStart"/>
      <w:r w:rsidRPr="00613C21">
        <w:rPr>
          <w:rFonts w:ascii="Times New Roman" w:eastAsia="Times New Roman" w:hAnsi="Times New Roman" w:cs="Times New Roman"/>
          <w:bCs/>
          <w:color w:val="000000"/>
        </w:rPr>
        <w:t>які</w:t>
      </w:r>
      <w:proofErr w:type="spellEnd"/>
      <w:r w:rsidR="00613C21" w:rsidRPr="00613C21">
        <w:rPr>
          <w:rFonts w:ascii="Times New Roman" w:eastAsia="Times New Roman" w:hAnsi="Times New Roman" w:cs="Times New Roman"/>
          <w:bCs/>
          <w:color w:val="000000"/>
          <w:lang w:val="uk-UA"/>
        </w:rPr>
        <w:t xml:space="preserve"> </w:t>
      </w:r>
      <w:proofErr w:type="spellStart"/>
      <w:proofErr w:type="gramStart"/>
      <w:r w:rsidRPr="00613C21">
        <w:rPr>
          <w:rFonts w:ascii="Times New Roman" w:eastAsia="Times New Roman" w:hAnsi="Times New Roman" w:cs="Times New Roman"/>
          <w:bCs/>
          <w:color w:val="000000"/>
        </w:rPr>
        <w:t>надаються</w:t>
      </w:r>
      <w:proofErr w:type="spellEnd"/>
      <w:r w:rsidRPr="00613C21">
        <w:rPr>
          <w:rFonts w:ascii="Times New Roman" w:eastAsia="Times New Roman" w:hAnsi="Times New Roman" w:cs="Times New Roman"/>
          <w:bCs/>
          <w:color w:val="000000"/>
        </w:rPr>
        <w:t>  ПЕРЕМОЖЦЕМ</w:t>
      </w:r>
      <w:proofErr w:type="gramEnd"/>
    </w:p>
    <w:tbl>
      <w:tblPr>
        <w:tblStyle w:val="af9"/>
        <w:tblW w:w="9634" w:type="dxa"/>
        <w:tblLook w:val="04A0" w:firstRow="1" w:lastRow="0" w:firstColumn="1" w:lastColumn="0" w:noHBand="0" w:noVBand="1"/>
      </w:tblPr>
      <w:tblGrid>
        <w:gridCol w:w="563"/>
        <w:gridCol w:w="4394"/>
        <w:gridCol w:w="4677"/>
      </w:tblGrid>
      <w:tr w:rsidR="001D5A99" w:rsidRPr="003E57CA" w:rsidTr="00A4080D">
        <w:tc>
          <w:tcPr>
            <w:tcW w:w="563" w:type="dxa"/>
            <w:hideMark/>
          </w:tcPr>
          <w:p w:rsidR="00FC5FA9" w:rsidRPr="004F0731" w:rsidRDefault="00FC5FA9" w:rsidP="00A4080D">
            <w:pPr>
              <w:jc w:val="center"/>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b/>
                <w:bCs/>
                <w:color w:val="000000" w:themeColor="text1"/>
                <w:lang w:eastAsia="ru-RU"/>
              </w:rPr>
              <w:t>№ п/п</w:t>
            </w:r>
          </w:p>
        </w:tc>
        <w:tc>
          <w:tcPr>
            <w:tcW w:w="4394" w:type="dxa"/>
            <w:hideMark/>
          </w:tcPr>
          <w:p w:rsidR="00FC5FA9" w:rsidRPr="004F0731" w:rsidRDefault="00FC5FA9" w:rsidP="00A4080D">
            <w:pPr>
              <w:jc w:val="center"/>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b/>
                <w:bCs/>
                <w:color w:val="000000" w:themeColor="text1"/>
                <w:lang w:eastAsia="ru-RU"/>
              </w:rPr>
              <w:t>Підстави для відмови в участі у процедурі закупівлі</w:t>
            </w:r>
          </w:p>
          <w:p w:rsidR="00FC5FA9" w:rsidRPr="004F0731" w:rsidRDefault="00FC5FA9" w:rsidP="00A4080D">
            <w:pPr>
              <w:rPr>
                <w:rFonts w:ascii="Times New Roman" w:eastAsia="Times New Roman" w:hAnsi="Times New Roman" w:cs="Times New Roman"/>
                <w:color w:val="000000" w:themeColor="text1"/>
                <w:lang w:eastAsia="ru-RU"/>
              </w:rPr>
            </w:pPr>
          </w:p>
        </w:tc>
        <w:tc>
          <w:tcPr>
            <w:tcW w:w="4677" w:type="dxa"/>
            <w:hideMark/>
          </w:tcPr>
          <w:p w:rsidR="00FC5FA9" w:rsidRPr="001D5A99" w:rsidRDefault="00FC5FA9" w:rsidP="00A4080D">
            <w:pPr>
              <w:jc w:val="center"/>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b/>
                <w:bCs/>
                <w:color w:val="000000" w:themeColor="text1"/>
                <w:lang w:eastAsia="ru-RU"/>
              </w:rPr>
              <w:t xml:space="preserve">Переможець у строк, що не перевищує </w:t>
            </w:r>
            <w:r w:rsidRPr="001D5A99">
              <w:rPr>
                <w:rFonts w:ascii="Times New Roman" w:eastAsia="Times New Roman" w:hAnsi="Times New Roman" w:cs="Times New Roman"/>
                <w:b/>
                <w:bCs/>
                <w:color w:val="000000" w:themeColor="text1"/>
                <w:u w:val="single"/>
                <w:lang w:eastAsia="ru-RU"/>
              </w:rPr>
              <w:t>чотири дні</w:t>
            </w:r>
            <w:r w:rsidRPr="001D5A99">
              <w:rPr>
                <w:rFonts w:ascii="Times New Roman" w:eastAsia="Times New Roman" w:hAnsi="Times New Roman" w:cs="Times New Roman"/>
                <w:b/>
                <w:bCs/>
                <w:color w:val="000000" w:themeColor="text1"/>
                <w:lang w:eastAsia="ru-RU"/>
              </w:rPr>
              <w:t xml:space="preserve"> з дати оприлюднення в електронній системі </w:t>
            </w:r>
            <w:proofErr w:type="spellStart"/>
            <w:r w:rsidRPr="001D5A99">
              <w:rPr>
                <w:rFonts w:ascii="Times New Roman" w:eastAsia="Times New Roman" w:hAnsi="Times New Roman" w:cs="Times New Roman"/>
                <w:b/>
                <w:bCs/>
                <w:color w:val="000000" w:themeColor="text1"/>
                <w:lang w:eastAsia="ru-RU"/>
              </w:rPr>
              <w:t>закупівель</w:t>
            </w:r>
            <w:proofErr w:type="spellEnd"/>
            <w:r w:rsidRPr="001D5A99">
              <w:rPr>
                <w:rFonts w:ascii="Times New Roman" w:eastAsia="Times New Roman" w:hAnsi="Times New Roman" w:cs="Times New Roman"/>
                <w:b/>
                <w:bCs/>
                <w:color w:val="000000" w:themeColor="text1"/>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D5A99">
              <w:rPr>
                <w:rFonts w:ascii="Times New Roman" w:eastAsia="Times New Roman" w:hAnsi="Times New Roman" w:cs="Times New Roman"/>
                <w:b/>
                <w:bCs/>
                <w:color w:val="000000" w:themeColor="text1"/>
                <w:lang w:eastAsia="ru-RU"/>
              </w:rPr>
              <w:t>закупівель</w:t>
            </w:r>
            <w:proofErr w:type="spellEnd"/>
            <w:r w:rsidRPr="001D5A99">
              <w:rPr>
                <w:rFonts w:ascii="Times New Roman" w:eastAsia="Times New Roman" w:hAnsi="Times New Roman" w:cs="Times New Roman"/>
                <w:b/>
                <w:bCs/>
                <w:color w:val="000000" w:themeColor="text1"/>
                <w:lang w:eastAsia="ru-RU"/>
              </w:rPr>
              <w:t>:</w:t>
            </w: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1</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З</w:t>
            </w:r>
            <w:r w:rsidR="00A72AB6" w:rsidRPr="004F0731">
              <w:rPr>
                <w:rFonts w:ascii="Times New Roman" w:hAnsi="Times New Roman" w:cs="Times New Roman"/>
                <w:color w:val="000000" w:themeColor="text1"/>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1,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Замовник перевіряє інформацію самостійно. Переможець не надає підтвердження своєї відповідності.</w:t>
            </w: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2</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В</w:t>
            </w:r>
            <w:r w:rsidR="00A72AB6" w:rsidRPr="004F0731">
              <w:rPr>
                <w:rFonts w:ascii="Times New Roman" w:hAnsi="Times New Roman" w:cs="Times New Roman"/>
                <w:color w:val="000000" w:themeColor="text1"/>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пункт 2, пункту 4</w:t>
            </w:r>
            <w:r w:rsidR="00381B60" w:rsidRPr="004F0731">
              <w:rPr>
                <w:rFonts w:ascii="Times New Roman" w:eastAsia="Times New Roman" w:hAnsi="Times New Roman" w:cs="Times New Roman"/>
                <w:i/>
                <w:iCs/>
                <w:color w:val="000000" w:themeColor="text1"/>
                <w:lang w:eastAsia="ru-RU"/>
              </w:rPr>
              <w:t>7</w:t>
            </w:r>
            <w:r w:rsidR="00FC5FA9" w:rsidRPr="004F0731">
              <w:rPr>
                <w:rFonts w:ascii="Times New Roman" w:eastAsia="Times New Roman" w:hAnsi="Times New Roman" w:cs="Times New Roman"/>
                <w:i/>
                <w:iCs/>
                <w:color w:val="000000" w:themeColor="text1"/>
                <w:lang w:eastAsia="ru-RU"/>
              </w:rPr>
              <w:t xml:space="preserve"> Особливостей)</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381B60">
              <w:rPr>
                <w:rFonts w:ascii="Times New Roman" w:eastAsia="Times New Roman" w:hAnsi="Times New Roman" w:cs="Times New Roman"/>
                <w:color w:val="000000" w:themeColor="text1"/>
                <w:lang w:eastAsia="ru-RU"/>
              </w:rPr>
              <w:t>7</w:t>
            </w:r>
            <w:r w:rsidRPr="001D5A99">
              <w:rPr>
                <w:rFonts w:ascii="Times New Roman" w:eastAsia="Times New Roman" w:hAnsi="Times New Roman" w:cs="Times New Roman"/>
                <w:color w:val="000000" w:themeColor="text1"/>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5A99">
              <w:rPr>
                <w:rFonts w:ascii="Times New Roman" w:eastAsia="Times New Roman" w:hAnsi="Times New Roman" w:cs="Times New Roman"/>
                <w:color w:val="000000" w:themeColor="text1"/>
                <w:shd w:val="clear" w:color="auto" w:fill="FFFFFF"/>
                <w:lang w:eastAsia="ru-RU"/>
              </w:rPr>
              <w:t xml:space="preserve">відомості про </w:t>
            </w:r>
            <w:r w:rsidRPr="001D5A99">
              <w:rPr>
                <w:rFonts w:ascii="Times New Roman" w:eastAsia="Times New Roman" w:hAnsi="Times New Roman" w:cs="Times New Roman"/>
                <w:color w:val="000000" w:themeColor="text1"/>
                <w:shd w:val="clear" w:color="auto" w:fill="FFFFFF"/>
                <w:lang w:eastAsia="ru-RU"/>
              </w:rPr>
              <w:lastRenderedPageBreak/>
              <w:t>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D5A99">
              <w:rPr>
                <w:rFonts w:ascii="Times New Roman" w:eastAsia="Times New Roman" w:hAnsi="Times New Roman" w:cs="Times New Roman"/>
                <w:color w:val="000000" w:themeColor="text1"/>
                <w:lang w:eastAsia="ru-RU"/>
              </w:rPr>
              <w:t>.</w:t>
            </w:r>
          </w:p>
          <w:p w:rsidR="00FC5FA9" w:rsidRPr="001D5A99" w:rsidRDefault="00FC5FA9" w:rsidP="00A4080D">
            <w:pPr>
              <w:rPr>
                <w:rFonts w:ascii="Times New Roman" w:eastAsia="Times New Roman" w:hAnsi="Times New Roman" w:cs="Times New Roman"/>
                <w:color w:val="000000" w:themeColor="text1"/>
                <w:lang w:eastAsia="ru-RU"/>
              </w:rPr>
            </w:pP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lastRenderedPageBreak/>
              <w:t>3</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К</w:t>
            </w:r>
            <w:r w:rsidR="00A72AB6" w:rsidRPr="004F0731">
              <w:rPr>
                <w:rFonts w:ascii="Times New Roman" w:hAnsi="Times New Roman" w:cs="Times New Roman"/>
                <w:color w:val="000000" w:themeColor="text1"/>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пункт 3, пункту 4</w:t>
            </w:r>
            <w:r w:rsidR="00381B60" w:rsidRPr="004F0731">
              <w:rPr>
                <w:rFonts w:ascii="Times New Roman" w:eastAsia="Times New Roman" w:hAnsi="Times New Roman" w:cs="Times New Roman"/>
                <w:i/>
                <w:iCs/>
                <w:color w:val="000000" w:themeColor="text1"/>
                <w:lang w:eastAsia="ru-RU"/>
              </w:rPr>
              <w:t>7</w:t>
            </w:r>
            <w:r w:rsidR="00FC5FA9" w:rsidRPr="004F0731">
              <w:rPr>
                <w:rFonts w:ascii="Times New Roman" w:eastAsia="Times New Roman" w:hAnsi="Times New Roman" w:cs="Times New Roman"/>
                <w:i/>
                <w:iCs/>
                <w:color w:val="000000" w:themeColor="text1"/>
                <w:lang w:eastAsia="ru-RU"/>
              </w:rPr>
              <w:t xml:space="preserve"> Особливостей)</w:t>
            </w:r>
          </w:p>
        </w:tc>
        <w:tc>
          <w:tcPr>
            <w:tcW w:w="4677" w:type="dxa"/>
            <w:hideMark/>
          </w:tcPr>
          <w:p w:rsidR="00FC5FA9" w:rsidRPr="001D5A99" w:rsidRDefault="004F0731" w:rsidP="00A4080D">
            <w:pPr>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w:t>
            </w:r>
            <w:r w:rsidR="00FC5FA9" w:rsidRPr="001D5A99">
              <w:rPr>
                <w:rFonts w:ascii="Times New Roman" w:eastAsia="Times New Roman" w:hAnsi="Times New Roman" w:cs="Times New Roman"/>
                <w:color w:val="000000" w:themeColor="text1"/>
                <w:lang w:eastAsia="ru-RU"/>
              </w:rPr>
              <w:t xml:space="preserve">ереможець процедури закупівлі </w:t>
            </w:r>
            <w:r>
              <w:rPr>
                <w:rFonts w:ascii="Times New Roman" w:eastAsia="Times New Roman" w:hAnsi="Times New Roman" w:cs="Times New Roman"/>
                <w:color w:val="000000" w:themeColor="text1"/>
                <w:lang w:eastAsia="ru-RU"/>
              </w:rPr>
              <w:t xml:space="preserve">повинен </w:t>
            </w:r>
            <w:r w:rsidR="00FC5FA9" w:rsidRPr="001D5A99">
              <w:rPr>
                <w:rFonts w:ascii="Times New Roman" w:eastAsia="Times New Roman" w:hAnsi="Times New Roman" w:cs="Times New Roman"/>
                <w:color w:val="000000" w:themeColor="text1"/>
                <w:lang w:eastAsia="ru-RU"/>
              </w:rPr>
              <w:t xml:space="preserve"> надати витяг або довідку з Єдиного державного реєстру осіб, які вчинили корупційні правопорушення  про те, що </w:t>
            </w:r>
            <w:r w:rsidR="00FC5FA9" w:rsidRPr="001D5A99">
              <w:rPr>
                <w:rFonts w:ascii="Times New Roman" w:hAnsi="Times New Roman" w:cs="Times New Roman"/>
                <w:color w:val="000000" w:themeColor="text1"/>
                <w:shd w:val="clear" w:color="auto" w:fill="FFFFFF"/>
              </w:rPr>
              <w:t>керівника учасника процедури закупівлі, фізичну особу</w:t>
            </w:r>
            <w:r w:rsidR="00FC5FA9" w:rsidRPr="001D5A99">
              <w:rPr>
                <w:rFonts w:ascii="Times New Roman" w:eastAsia="Times New Roman" w:hAnsi="Times New Roman" w:cs="Times New Roman"/>
                <w:color w:val="000000" w:themeColor="text1"/>
                <w:shd w:val="clear" w:color="auto" w:fill="FFFFFF"/>
                <w:lang w:eastAsia="ru-RU"/>
              </w:rPr>
              <w:t xml:space="preserve">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4</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С</w:t>
            </w:r>
            <w:r w:rsidR="00A72AB6" w:rsidRPr="004F0731">
              <w:rPr>
                <w:rFonts w:ascii="Times New Roman" w:hAnsi="Times New Roman" w:cs="Times New Roman"/>
                <w:color w:val="000000" w:themeColor="text1"/>
                <w:shd w:val="clear" w:color="auto" w:fill="FFFFFF"/>
              </w:rPr>
              <w:t>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A72AB6" w:rsidRPr="004F0731">
                <w:rPr>
                  <w:rStyle w:val="a5"/>
                  <w:rFonts w:ascii="Times New Roman" w:hAnsi="Times New Roman" w:cs="Times New Roman"/>
                  <w:color w:val="000000" w:themeColor="text1"/>
                  <w:shd w:val="clear" w:color="auto" w:fill="FFFFFF"/>
                </w:rPr>
                <w:t>пунктом</w:t>
              </w:r>
            </w:hyperlink>
            <w:hyperlink r:id="rId15" w:anchor="n52" w:tgtFrame="_blank" w:history="1">
              <w:r w:rsidR="00A72AB6" w:rsidRPr="004F0731">
                <w:rPr>
                  <w:rStyle w:val="a5"/>
                  <w:rFonts w:ascii="Times New Roman" w:hAnsi="Times New Roman" w:cs="Times New Roman"/>
                  <w:color w:val="000000" w:themeColor="text1"/>
                  <w:shd w:val="clear" w:color="auto" w:fill="FFFFFF"/>
                </w:rPr>
                <w:t> 4</w:t>
              </w:r>
            </w:hyperlink>
            <w:r w:rsidR="00A72AB6" w:rsidRPr="004F0731">
              <w:rPr>
                <w:rFonts w:ascii="Times New Roman" w:hAnsi="Times New Roman" w:cs="Times New Roman"/>
                <w:color w:val="000000" w:themeColor="text1"/>
                <w:shd w:val="clear" w:color="auto" w:fill="FFFFFF"/>
              </w:rPr>
              <w:t> частини другої статті 6, </w:t>
            </w:r>
            <w:hyperlink r:id="rId16" w:anchor="n456" w:tgtFrame="_blank" w:history="1">
              <w:r w:rsidR="00A72AB6" w:rsidRPr="004F0731">
                <w:rPr>
                  <w:rStyle w:val="a5"/>
                  <w:rFonts w:ascii="Times New Roman" w:hAnsi="Times New Roman" w:cs="Times New Roman"/>
                  <w:color w:val="000000" w:themeColor="text1"/>
                  <w:shd w:val="clear" w:color="auto" w:fill="FFFFFF"/>
                </w:rPr>
                <w:t>пунктом 1</w:t>
              </w:r>
            </w:hyperlink>
            <w:r w:rsidR="00A72AB6" w:rsidRPr="004F0731">
              <w:rPr>
                <w:rFonts w:ascii="Times New Roman" w:hAnsi="Times New Roman" w:cs="Times New Roman"/>
                <w:color w:val="000000" w:themeColor="text1"/>
                <w:shd w:val="clear" w:color="auto" w:fill="FFFFFF"/>
              </w:rPr>
              <w:t xml:space="preserve"> статті 50 Закону України “Про захист економічної конкуренції”, у вигляді вчинення </w:t>
            </w:r>
            <w:proofErr w:type="spellStart"/>
            <w:r w:rsidR="00A72AB6" w:rsidRPr="004F0731">
              <w:rPr>
                <w:rFonts w:ascii="Times New Roman" w:hAnsi="Times New Roman" w:cs="Times New Roman"/>
                <w:color w:val="000000" w:themeColor="text1"/>
                <w:shd w:val="clear" w:color="auto" w:fill="FFFFFF"/>
              </w:rPr>
              <w:t>антиконкурентних</w:t>
            </w:r>
            <w:proofErr w:type="spellEnd"/>
            <w:r w:rsidR="00A72AB6" w:rsidRPr="004F0731">
              <w:rPr>
                <w:rFonts w:ascii="Times New Roman" w:hAnsi="Times New Roman" w:cs="Times New Roman"/>
                <w:color w:val="000000" w:themeColor="text1"/>
                <w:shd w:val="clear" w:color="auto" w:fill="FFFFFF"/>
              </w:rPr>
              <w:t xml:space="preserve"> узгоджених дій, що стосуються спотворення результатів тендерів</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4,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Замовник перевіряє інформацію самостійно. Переможець не надає підтвердження своєї відповідності.</w:t>
            </w: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5</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Ф</w:t>
            </w:r>
            <w:r w:rsidR="00A72AB6" w:rsidRPr="004F0731">
              <w:rPr>
                <w:rFonts w:ascii="Times New Roman" w:hAnsi="Times New Roman" w:cs="Times New Roman"/>
                <w:color w:val="000000" w:themeColor="text1"/>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5,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 xml:space="preserve">Переможець </w:t>
            </w:r>
            <w:r w:rsidR="004F0731">
              <w:rPr>
                <w:rFonts w:ascii="Times New Roman" w:eastAsia="Times New Roman" w:hAnsi="Times New Roman" w:cs="Times New Roman"/>
                <w:color w:val="000000" w:themeColor="text1"/>
                <w:lang w:eastAsia="ru-RU"/>
              </w:rPr>
              <w:t xml:space="preserve">(Фізична особа) </w:t>
            </w:r>
            <w:r w:rsidRPr="001D5A99">
              <w:rPr>
                <w:rFonts w:ascii="Times New Roman" w:eastAsia="Times New Roman" w:hAnsi="Times New Roman" w:cs="Times New Roman"/>
                <w:color w:val="000000" w:themeColor="text1"/>
                <w:lang w:eastAsia="ru-RU"/>
              </w:rPr>
              <w:t>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6</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shd w:val="clear" w:color="auto" w:fill="FFFFFF"/>
                <w:lang w:eastAsia="ru-RU"/>
              </w:rPr>
            </w:pPr>
            <w:r>
              <w:rPr>
                <w:rFonts w:ascii="Times New Roman" w:hAnsi="Times New Roman" w:cs="Times New Roman"/>
                <w:color w:val="000000" w:themeColor="text1"/>
                <w:shd w:val="clear" w:color="auto" w:fill="FFFFFF"/>
              </w:rPr>
              <w:t>К</w:t>
            </w:r>
            <w:r w:rsidR="00A72AB6" w:rsidRPr="004F0731">
              <w:rPr>
                <w:rFonts w:ascii="Times New Roman" w:hAnsi="Times New Roman" w:cs="Times New Roman"/>
                <w:color w:val="000000" w:themeColor="text1"/>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6,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7</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Т</w:t>
            </w:r>
            <w:r w:rsidR="00A72AB6" w:rsidRPr="004F0731">
              <w:rPr>
                <w:rFonts w:ascii="Times New Roman" w:hAnsi="Times New Roman" w:cs="Times New Roman"/>
                <w:color w:val="000000" w:themeColor="text1"/>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7,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Замовник перевіряє інформацію самостійно. Переможець не надає підтвердження своєї відповідності.</w:t>
            </w: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8</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У</w:t>
            </w:r>
            <w:r w:rsidR="00A72AB6" w:rsidRPr="004F0731">
              <w:rPr>
                <w:rFonts w:ascii="Times New Roman" w:hAnsi="Times New Roman" w:cs="Times New Roman"/>
                <w:color w:val="000000" w:themeColor="text1"/>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8,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81B60">
              <w:rPr>
                <w:rFonts w:ascii="Times New Roman" w:eastAsia="Times New Roman" w:hAnsi="Times New Roman" w:cs="Times New Roman"/>
                <w:color w:val="000000" w:themeColor="text1"/>
                <w:lang w:eastAsia="ru-RU"/>
              </w:rPr>
              <w:t>47</w:t>
            </w:r>
            <w:r w:rsidRPr="001D5A99">
              <w:rPr>
                <w:rFonts w:ascii="Times New Roman" w:eastAsia="Times New Roman" w:hAnsi="Times New Roman" w:cs="Times New Roman"/>
                <w:color w:val="000000" w:themeColor="text1"/>
                <w:lang w:eastAsia="ru-RU"/>
              </w:rPr>
              <w:t xml:space="preserve"> Особливостей переможець процедури закупівлі має надати </w:t>
            </w:r>
            <w:r w:rsidRPr="001D5A99">
              <w:rPr>
                <w:rFonts w:ascii="Times New Roman" w:eastAsia="Times New Roman" w:hAnsi="Times New Roman" w:cs="Times New Roman"/>
                <w:color w:val="000000" w:themeColor="text1"/>
                <w:lang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1D5A99">
              <w:rPr>
                <w:rFonts w:ascii="Times New Roman" w:eastAsia="Times New Roman" w:hAnsi="Times New Roman" w:cs="Times New Roman"/>
                <w:color w:val="000000" w:themeColor="text1"/>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lastRenderedPageBreak/>
              <w:t>9</w:t>
            </w:r>
          </w:p>
        </w:tc>
        <w:tc>
          <w:tcPr>
            <w:tcW w:w="4394" w:type="dxa"/>
            <w:hideMark/>
          </w:tcPr>
          <w:p w:rsidR="00FC5FA9" w:rsidRPr="004F0731" w:rsidRDefault="00A72AB6" w:rsidP="00A4080D">
            <w:pPr>
              <w:jc w:val="both"/>
              <w:rPr>
                <w:rFonts w:ascii="Times New Roman" w:eastAsia="Times New Roman" w:hAnsi="Times New Roman" w:cs="Times New Roman"/>
                <w:color w:val="000000" w:themeColor="text1"/>
                <w:lang w:eastAsia="ru-RU"/>
              </w:rPr>
            </w:pPr>
            <w:r w:rsidRPr="004F0731">
              <w:rPr>
                <w:rFonts w:ascii="Times New Roman" w:hAnsi="Times New Roman" w:cs="Times New Roman"/>
                <w:color w:val="000000" w:themeColor="text1"/>
                <w:shd w:val="clear" w:color="auto" w:fill="FFFFFF"/>
              </w:rPr>
              <w:t> </w:t>
            </w:r>
            <w:r w:rsidR="004F0731">
              <w:rPr>
                <w:rFonts w:ascii="Times New Roman" w:hAnsi="Times New Roman" w:cs="Times New Roman"/>
                <w:color w:val="000000" w:themeColor="text1"/>
                <w:shd w:val="clear" w:color="auto" w:fill="FFFFFF"/>
              </w:rPr>
              <w:t xml:space="preserve">У </w:t>
            </w:r>
            <w:r w:rsidRPr="004F0731">
              <w:rPr>
                <w:rFonts w:ascii="Times New Roman" w:hAnsi="Times New Roman" w:cs="Times New Roman"/>
                <w:color w:val="000000" w:themeColor="text1"/>
                <w:shd w:val="clear" w:color="auto" w:fill="FFFFFF"/>
              </w:rPr>
              <w:t>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4F0731">
                <w:rPr>
                  <w:rStyle w:val="a5"/>
                  <w:rFonts w:ascii="Times New Roman" w:hAnsi="Times New Roman" w:cs="Times New Roman"/>
                  <w:color w:val="000000" w:themeColor="text1"/>
                  <w:shd w:val="clear" w:color="auto" w:fill="FFFFFF"/>
                </w:rPr>
                <w:t>пунктом 9</w:t>
              </w:r>
            </w:hyperlink>
            <w:r w:rsidRPr="004F0731">
              <w:rPr>
                <w:rFonts w:ascii="Times New Roman" w:hAnsi="Times New Roman" w:cs="Times New Roman"/>
                <w:color w:val="000000" w:themeColor="text1"/>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9,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Замовник перевіряє інформацію самостійно. Переможець не надає підтвердження своєї відповідності.</w:t>
            </w:r>
          </w:p>
        </w:tc>
      </w:tr>
      <w:tr w:rsidR="001D5A99" w:rsidRPr="001D5A99" w:rsidTr="00A4080D">
        <w:trPr>
          <w:trHeight w:val="2356"/>
        </w:trPr>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10</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Ю</w:t>
            </w:r>
            <w:r w:rsidR="00A72AB6" w:rsidRPr="004F0731">
              <w:rPr>
                <w:rFonts w:ascii="Times New Roman" w:hAnsi="Times New Roman" w:cs="Times New Roman"/>
                <w:color w:val="000000" w:themeColor="text1"/>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10,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613C21" w:rsidRDefault="00FC5FA9" w:rsidP="00A4080D">
            <w:pPr>
              <w:jc w:val="both"/>
              <w:rPr>
                <w:rFonts w:ascii="Times New Roman" w:eastAsia="Times New Roman" w:hAnsi="Times New Roman" w:cs="Times New Roman"/>
                <w:b/>
                <w:color w:val="000000" w:themeColor="text1"/>
                <w:lang w:eastAsia="ru-RU"/>
              </w:rPr>
            </w:pPr>
            <w:r w:rsidRPr="00613C21">
              <w:rPr>
                <w:rFonts w:ascii="Times New Roman" w:eastAsia="Times New Roman" w:hAnsi="Times New Roman" w:cs="Times New Roman"/>
                <w:b/>
                <w:color w:val="000000" w:themeColor="text1"/>
                <w:lang w:eastAsia="ru-RU"/>
              </w:rPr>
              <w:t xml:space="preserve">не вимагається оскільки вартість закупівлі товару (товарів), послуги (послуг) або робіт не перевищує 20 мільйонів гривень </w:t>
            </w:r>
          </w:p>
          <w:p w:rsidR="00FC5FA9" w:rsidRPr="00613C21" w:rsidRDefault="00FC5FA9" w:rsidP="00A4080D">
            <w:pPr>
              <w:rPr>
                <w:rFonts w:ascii="Times New Roman" w:eastAsia="Times New Roman" w:hAnsi="Times New Roman" w:cs="Times New Roman"/>
                <w:color w:val="000000" w:themeColor="text1"/>
                <w:lang w:eastAsia="ru-RU"/>
              </w:rPr>
            </w:pPr>
          </w:p>
          <w:p w:rsidR="00FC5FA9" w:rsidRPr="001D5A99" w:rsidRDefault="00FC5FA9" w:rsidP="00A4080D">
            <w:pPr>
              <w:jc w:val="both"/>
              <w:rPr>
                <w:rFonts w:ascii="Times New Roman" w:eastAsia="Times New Roman" w:hAnsi="Times New Roman" w:cs="Times New Roman"/>
                <w:color w:val="000000" w:themeColor="text1"/>
                <w:lang w:eastAsia="ru-RU"/>
              </w:rPr>
            </w:pPr>
          </w:p>
        </w:tc>
      </w:tr>
      <w:tr w:rsidR="001D5A99" w:rsidRPr="001D5A99"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11</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У</w:t>
            </w:r>
            <w:r w:rsidR="00381B60" w:rsidRPr="004F0731">
              <w:rPr>
                <w:rFonts w:ascii="Times New Roman" w:hAnsi="Times New Roman" w:cs="Times New Roman"/>
                <w:color w:val="000000" w:themeColor="text1"/>
                <w:shd w:val="clear" w:color="auto" w:fill="FFFFFF"/>
              </w:rPr>
              <w:t xml:space="preserve">часник процедури закупівлі або кінцевий </w:t>
            </w:r>
            <w:proofErr w:type="spellStart"/>
            <w:r w:rsidR="00381B60" w:rsidRPr="004F0731">
              <w:rPr>
                <w:rFonts w:ascii="Times New Roman" w:hAnsi="Times New Roman" w:cs="Times New Roman"/>
                <w:color w:val="000000" w:themeColor="text1"/>
                <w:shd w:val="clear" w:color="auto" w:fill="FFFFFF"/>
              </w:rPr>
              <w:t>бенефіціарний</w:t>
            </w:r>
            <w:proofErr w:type="spellEnd"/>
            <w:r w:rsidR="00381B60" w:rsidRPr="004F0731">
              <w:rPr>
                <w:rFonts w:ascii="Times New Roman" w:hAnsi="Times New Roman" w:cs="Times New Roman"/>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81B60" w:rsidRPr="004F0731">
              <w:rPr>
                <w:rFonts w:ascii="Times New Roman" w:hAnsi="Times New Roman" w:cs="Times New Roman"/>
                <w:color w:val="000000" w:themeColor="text1"/>
                <w:shd w:val="clear" w:color="auto" w:fill="FFFFFF"/>
              </w:rPr>
              <w:t>закупівель</w:t>
            </w:r>
            <w:proofErr w:type="spellEnd"/>
            <w:r w:rsidR="00381B60" w:rsidRPr="004F0731">
              <w:rPr>
                <w:rFonts w:ascii="Times New Roman" w:hAnsi="Times New Roman" w:cs="Times New Roman"/>
                <w:color w:val="000000" w:themeColor="text1"/>
                <w:shd w:val="clear" w:color="auto" w:fill="FFFFFF"/>
              </w:rPr>
              <w:t xml:space="preserve"> товарів, робіт і послуг згідно із </w:t>
            </w:r>
            <w:hyperlink r:id="rId18" w:tgtFrame="_blank" w:history="1">
              <w:r w:rsidR="00381B60" w:rsidRPr="004F0731">
                <w:rPr>
                  <w:rStyle w:val="a5"/>
                  <w:rFonts w:ascii="Times New Roman" w:hAnsi="Times New Roman" w:cs="Times New Roman"/>
                  <w:color w:val="000000" w:themeColor="text1"/>
                  <w:shd w:val="clear" w:color="auto" w:fill="FFFFFF"/>
                </w:rPr>
                <w:t>Законом України</w:t>
              </w:r>
            </w:hyperlink>
            <w:r w:rsidR="00381B60" w:rsidRPr="004F0731">
              <w:rPr>
                <w:rFonts w:ascii="Times New Roman" w:hAnsi="Times New Roman" w:cs="Times New Roman"/>
                <w:color w:val="000000" w:themeColor="text1"/>
                <w:shd w:val="clear" w:color="auto" w:fill="FFFFFF"/>
              </w:rPr>
              <w:t> “Про санкції”</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11,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Замовник перевіряє інформацію самостійно. Переможець не надає підтвердження своєї відповідності.</w:t>
            </w: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12</w:t>
            </w:r>
          </w:p>
        </w:tc>
        <w:tc>
          <w:tcPr>
            <w:tcW w:w="4394" w:type="dxa"/>
            <w:hideMark/>
          </w:tcPr>
          <w:p w:rsidR="00FC5FA9" w:rsidRPr="004F0731" w:rsidRDefault="004F0731" w:rsidP="00A4080D">
            <w:pPr>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hd w:val="clear" w:color="auto" w:fill="FFFFFF"/>
              </w:rPr>
              <w:t>К</w:t>
            </w:r>
            <w:r w:rsidR="00381B60" w:rsidRPr="004F0731">
              <w:rPr>
                <w:rFonts w:ascii="Times New Roman" w:hAnsi="Times New Roman" w:cs="Times New Roman"/>
                <w:color w:val="000000" w:themeColor="text1"/>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C5FA9" w:rsidRPr="004F0731">
              <w:rPr>
                <w:rFonts w:ascii="Times New Roman" w:eastAsia="Times New Roman" w:hAnsi="Times New Roman" w:cs="Times New Roman"/>
                <w:color w:val="000000" w:themeColor="text1"/>
                <w:shd w:val="clear" w:color="auto" w:fill="FFFFFF"/>
                <w:lang w:eastAsia="ru-RU"/>
              </w:rPr>
              <w:t>(</w:t>
            </w:r>
            <w:r w:rsidR="00FC5FA9" w:rsidRPr="004F0731">
              <w:rPr>
                <w:rFonts w:ascii="Times New Roman" w:eastAsia="Times New Roman" w:hAnsi="Times New Roman" w:cs="Times New Roman"/>
                <w:i/>
                <w:iCs/>
                <w:color w:val="000000" w:themeColor="text1"/>
                <w:shd w:val="clear" w:color="auto" w:fill="FFFFFF"/>
                <w:lang w:eastAsia="ru-RU"/>
              </w:rPr>
              <w:t>під</w:t>
            </w:r>
            <w:r w:rsidR="00FC5FA9" w:rsidRPr="004F0731">
              <w:rPr>
                <w:rFonts w:ascii="Times New Roman" w:eastAsia="Times New Roman" w:hAnsi="Times New Roman" w:cs="Times New Roman"/>
                <w:i/>
                <w:iCs/>
                <w:color w:val="000000" w:themeColor="text1"/>
                <w:lang w:eastAsia="ru-RU"/>
              </w:rPr>
              <w:t xml:space="preserve">пункт 12, пункту </w:t>
            </w:r>
            <w:r w:rsidR="00381B60"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фізичну особу ,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D5A99" w:rsidRPr="003E57CA" w:rsidTr="00A4080D">
        <w:tc>
          <w:tcPr>
            <w:tcW w:w="563" w:type="dxa"/>
            <w:hideMark/>
          </w:tcPr>
          <w:p w:rsidR="00FC5FA9" w:rsidRPr="004F0731" w:rsidRDefault="00FC5FA9" w:rsidP="00A4080D">
            <w:pPr>
              <w:jc w:val="both"/>
              <w:rPr>
                <w:rFonts w:ascii="Times New Roman" w:eastAsia="Times New Roman" w:hAnsi="Times New Roman" w:cs="Times New Roman"/>
                <w:color w:val="000000" w:themeColor="text1"/>
                <w:lang w:eastAsia="ru-RU"/>
              </w:rPr>
            </w:pPr>
            <w:r w:rsidRPr="004F0731">
              <w:rPr>
                <w:rFonts w:ascii="Times New Roman" w:eastAsia="Times New Roman" w:hAnsi="Times New Roman" w:cs="Times New Roman"/>
                <w:color w:val="000000" w:themeColor="text1"/>
                <w:lang w:eastAsia="ru-RU"/>
              </w:rPr>
              <w:t>13</w:t>
            </w:r>
          </w:p>
        </w:tc>
        <w:tc>
          <w:tcPr>
            <w:tcW w:w="4394" w:type="dxa"/>
            <w:hideMark/>
          </w:tcPr>
          <w:p w:rsidR="00FC5FA9" w:rsidRPr="004F0731" w:rsidRDefault="00381B60" w:rsidP="00A4080D">
            <w:pPr>
              <w:shd w:val="clear" w:color="auto" w:fill="FFFFFF"/>
              <w:spacing w:after="150"/>
              <w:jc w:val="both"/>
              <w:rPr>
                <w:rFonts w:ascii="Times New Roman" w:eastAsia="Times New Roman" w:hAnsi="Times New Roman" w:cs="Times New Roman"/>
                <w:color w:val="000000" w:themeColor="text1"/>
                <w:lang w:eastAsia="ru-RU"/>
              </w:rPr>
            </w:pPr>
            <w:r w:rsidRPr="004F0731">
              <w:rPr>
                <w:rFonts w:ascii="Times New Roman" w:hAnsi="Times New Roman" w:cs="Times New Roman"/>
                <w:color w:val="000000" w:themeColor="text1"/>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4F0731">
              <w:rPr>
                <w:rFonts w:ascii="Times New Roman" w:hAnsi="Times New Roman" w:cs="Times New Roman"/>
                <w:color w:val="000000" w:themeColor="text1"/>
                <w:shd w:val="clear" w:color="auto" w:fill="FFFFFF"/>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1D5A99" w:rsidRPr="004F0731">
              <w:rPr>
                <w:rFonts w:ascii="Times New Roman" w:hAnsi="Times New Roman" w:cs="Times New Roman"/>
                <w:color w:val="000000" w:themeColor="text1"/>
                <w:shd w:val="clear" w:color="auto" w:fill="FFFFFF"/>
              </w:rPr>
              <w:t>.</w:t>
            </w:r>
            <w:r w:rsidR="00FC5FA9" w:rsidRPr="004F0731">
              <w:rPr>
                <w:rFonts w:ascii="Times New Roman" w:eastAsia="Times New Roman" w:hAnsi="Times New Roman" w:cs="Times New Roman"/>
                <w:color w:val="000000" w:themeColor="text1"/>
                <w:shd w:val="clear" w:color="auto" w:fill="FFFFFF"/>
                <w:lang w:eastAsia="ru-RU"/>
              </w:rPr>
              <w:t>(</w:t>
            </w:r>
            <w:proofErr w:type="spellStart"/>
            <w:r w:rsidR="00FC5FA9" w:rsidRPr="004F0731">
              <w:rPr>
                <w:rFonts w:ascii="Times New Roman" w:eastAsia="Times New Roman" w:hAnsi="Times New Roman" w:cs="Times New Roman"/>
                <w:i/>
                <w:color w:val="000000" w:themeColor="text1"/>
                <w:shd w:val="clear" w:color="auto" w:fill="FFFFFF"/>
                <w:lang w:eastAsia="ru-RU"/>
              </w:rPr>
              <w:t>абз</w:t>
            </w:r>
            <w:proofErr w:type="spellEnd"/>
            <w:r w:rsidR="00FC5FA9" w:rsidRPr="004F0731">
              <w:rPr>
                <w:rFonts w:ascii="Times New Roman" w:eastAsia="Times New Roman" w:hAnsi="Times New Roman" w:cs="Times New Roman"/>
                <w:i/>
                <w:color w:val="000000" w:themeColor="text1"/>
                <w:shd w:val="clear" w:color="auto" w:fill="FFFFFF"/>
                <w:lang w:eastAsia="ru-RU"/>
              </w:rPr>
              <w:t>. 14</w:t>
            </w:r>
            <w:r w:rsidR="00FC5FA9" w:rsidRPr="004F0731">
              <w:rPr>
                <w:rFonts w:ascii="Times New Roman" w:eastAsia="Times New Roman" w:hAnsi="Times New Roman" w:cs="Times New Roman"/>
                <w:i/>
                <w:iCs/>
                <w:color w:val="000000" w:themeColor="text1"/>
                <w:lang w:eastAsia="ru-RU"/>
              </w:rPr>
              <w:t xml:space="preserve">, пункту </w:t>
            </w:r>
            <w:r w:rsidRPr="004F0731">
              <w:rPr>
                <w:rFonts w:ascii="Times New Roman" w:eastAsia="Times New Roman" w:hAnsi="Times New Roman" w:cs="Times New Roman"/>
                <w:i/>
                <w:iCs/>
                <w:color w:val="000000" w:themeColor="text1"/>
                <w:lang w:eastAsia="ru-RU"/>
              </w:rPr>
              <w:t>47</w:t>
            </w:r>
            <w:r w:rsidR="00FC5FA9" w:rsidRPr="004F0731">
              <w:rPr>
                <w:rFonts w:ascii="Times New Roman" w:eastAsia="Times New Roman" w:hAnsi="Times New Roman" w:cs="Times New Roman"/>
                <w:i/>
                <w:iCs/>
                <w:color w:val="000000" w:themeColor="text1"/>
                <w:lang w:eastAsia="ru-RU"/>
              </w:rPr>
              <w:t xml:space="preserve"> Особливостей</w:t>
            </w:r>
            <w:r w:rsidR="00FC5FA9" w:rsidRPr="004F0731">
              <w:rPr>
                <w:rFonts w:ascii="Times New Roman" w:eastAsia="Times New Roman" w:hAnsi="Times New Roman" w:cs="Times New Roman"/>
                <w:i/>
                <w:color w:val="000000" w:themeColor="text1"/>
                <w:lang w:eastAsia="ru-RU"/>
              </w:rPr>
              <w:t>)</w:t>
            </w:r>
          </w:p>
        </w:tc>
        <w:tc>
          <w:tcPr>
            <w:tcW w:w="4677" w:type="dxa"/>
            <w:hideMark/>
          </w:tcPr>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5FA9" w:rsidRPr="001D5A99" w:rsidRDefault="00FC5FA9" w:rsidP="00A4080D">
            <w:pPr>
              <w:rPr>
                <w:rFonts w:ascii="Times New Roman" w:eastAsia="Times New Roman" w:hAnsi="Times New Roman" w:cs="Times New Roman"/>
                <w:color w:val="000000" w:themeColor="text1"/>
                <w:lang w:eastAsia="ru-RU"/>
              </w:rPr>
            </w:pPr>
          </w:p>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або</w:t>
            </w:r>
          </w:p>
          <w:p w:rsidR="00FC5FA9" w:rsidRPr="001D5A99" w:rsidRDefault="00FC5FA9" w:rsidP="00A4080D">
            <w:pPr>
              <w:rPr>
                <w:rFonts w:ascii="Times New Roman" w:eastAsia="Times New Roman" w:hAnsi="Times New Roman" w:cs="Times New Roman"/>
                <w:color w:val="000000" w:themeColor="text1"/>
                <w:lang w:eastAsia="ru-RU"/>
              </w:rPr>
            </w:pPr>
          </w:p>
          <w:p w:rsidR="00FC5FA9" w:rsidRPr="001D5A99" w:rsidRDefault="00FC5FA9" w:rsidP="00A4080D">
            <w:pPr>
              <w:jc w:val="both"/>
              <w:rPr>
                <w:rFonts w:ascii="Times New Roman" w:eastAsia="Times New Roman" w:hAnsi="Times New Roman" w:cs="Times New Roman"/>
                <w:color w:val="000000" w:themeColor="text1"/>
                <w:lang w:eastAsia="ru-RU"/>
              </w:rPr>
            </w:pPr>
            <w:r w:rsidRPr="001D5A99">
              <w:rPr>
                <w:rFonts w:ascii="Times New Roman" w:eastAsia="Times New Roman" w:hAnsi="Times New Roman" w:cs="Times New Roman"/>
                <w:color w:val="000000" w:themeColor="text1"/>
                <w:lang w:eastAsia="ru-RU"/>
              </w:rPr>
              <w:t xml:space="preserve">Переможець процедури закупівлі, що перебуває в обставинах, зазначених у частині 2 </w:t>
            </w:r>
            <w:r w:rsidRPr="001D5A99">
              <w:rPr>
                <w:rFonts w:ascii="Times New Roman" w:eastAsia="Times New Roman" w:hAnsi="Times New Roman" w:cs="Times New Roman"/>
                <w:color w:val="000000" w:themeColor="text1"/>
                <w:lang w:eastAsia="ru-RU"/>
              </w:rPr>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C5FA9" w:rsidRPr="00FC5FA9" w:rsidRDefault="00FC5FA9" w:rsidP="00FC5FA9">
      <w:pPr>
        <w:spacing w:after="0" w:line="240" w:lineRule="auto"/>
        <w:jc w:val="both"/>
        <w:rPr>
          <w:rFonts w:ascii="Times New Roman" w:eastAsia="Times New Roman" w:hAnsi="Times New Roman" w:cs="Times New Roman"/>
          <w:color w:val="000000" w:themeColor="text1"/>
          <w:sz w:val="24"/>
          <w:szCs w:val="24"/>
          <w:lang w:val="uk-UA"/>
        </w:rPr>
      </w:pPr>
    </w:p>
    <w:p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AB1B30"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AB1B30" w:rsidRDefault="008A6D67" w:rsidP="008A6D67">
            <w:pPr>
              <w:spacing w:after="0" w:line="240" w:lineRule="auto"/>
              <w:ind w:left="100"/>
              <w:jc w:val="center"/>
              <w:rPr>
                <w:rFonts w:ascii="Times New Roman" w:eastAsia="Times New Roman" w:hAnsi="Times New Roman" w:cs="Times New Roman"/>
                <w:lang w:val="uk-UA"/>
              </w:rPr>
            </w:pPr>
            <w:r w:rsidRPr="00AB1B30">
              <w:rPr>
                <w:rFonts w:ascii="Times New Roman" w:eastAsia="Times New Roman" w:hAnsi="Times New Roman" w:cs="Times New Roman"/>
                <w:b/>
                <w:color w:val="000000"/>
                <w:lang w:val="uk-UA"/>
              </w:rPr>
              <w:t>Інші документи</w:t>
            </w:r>
            <w:r w:rsidR="006D026C" w:rsidRPr="00AB1B30">
              <w:rPr>
                <w:rFonts w:ascii="Times New Roman" w:eastAsia="Times New Roman" w:hAnsi="Times New Roman" w:cs="Times New Roman"/>
                <w:b/>
                <w:color w:val="000000"/>
                <w:lang w:val="uk-UA"/>
              </w:rPr>
              <w:t xml:space="preserve"> та інформація </w:t>
            </w:r>
            <w:r w:rsidRPr="00AB1B30">
              <w:rPr>
                <w:rFonts w:ascii="Times New Roman" w:eastAsia="Times New Roman" w:hAnsi="Times New Roman" w:cs="Times New Roman"/>
                <w:b/>
                <w:color w:val="000000"/>
                <w:lang w:val="uk-UA"/>
              </w:rPr>
              <w:t xml:space="preserve"> від Учасника:</w:t>
            </w:r>
          </w:p>
        </w:tc>
      </w:tr>
      <w:tr w:rsidR="008A6D67" w:rsidRPr="00AB1B30"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AB1B30" w:rsidRDefault="008A6D67" w:rsidP="00105956">
            <w:pPr>
              <w:spacing w:after="0" w:line="240" w:lineRule="auto"/>
              <w:ind w:left="100"/>
              <w:jc w:val="center"/>
              <w:rPr>
                <w:rFonts w:ascii="Times New Roman" w:eastAsia="Times New Roman" w:hAnsi="Times New Roman" w:cs="Times New Roman"/>
                <w:lang w:val="uk-UA"/>
              </w:rPr>
            </w:pPr>
            <w:r w:rsidRPr="00AB1B30">
              <w:rPr>
                <w:rFonts w:ascii="Times New Roman" w:eastAsia="Times New Roman" w:hAnsi="Times New Roman" w:cs="Times New Roman"/>
                <w:b/>
                <w:color w:val="00000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AB1B30" w:rsidRDefault="008A6D67" w:rsidP="00B81D9F">
            <w:pPr>
              <w:spacing w:after="0" w:line="240" w:lineRule="auto"/>
              <w:jc w:val="both"/>
              <w:rPr>
                <w:rFonts w:ascii="Times New Roman" w:eastAsia="Times New Roman" w:hAnsi="Times New Roman" w:cs="Times New Roman"/>
                <w:lang w:val="uk-UA" w:eastAsia="en-US"/>
              </w:rPr>
            </w:pPr>
            <w:r w:rsidRPr="00AB1B30">
              <w:rPr>
                <w:rFonts w:ascii="Times New Roman" w:eastAsia="Times New Roman" w:hAnsi="Times New Roman" w:cs="Times New Roman"/>
                <w:lang w:val="uk-UA" w:eastAsia="en-US"/>
              </w:rPr>
              <w:t>1.1. Якщо учасник юридична особа, він подає установчі документи:</w:t>
            </w:r>
          </w:p>
          <w:p w:rsidR="008A6D67" w:rsidRPr="00AB1B30" w:rsidRDefault="00ED7F2B" w:rsidP="00B81D9F">
            <w:pPr>
              <w:spacing w:after="0" w:line="240" w:lineRule="auto"/>
              <w:jc w:val="both"/>
              <w:rPr>
                <w:rFonts w:ascii="Times New Roman" w:eastAsia="Times New Roman" w:hAnsi="Times New Roman" w:cs="Times New Roman"/>
                <w:lang w:val="uk-UA" w:eastAsia="en-US"/>
              </w:rPr>
            </w:pPr>
            <w:bookmarkStart w:id="0" w:name="_Hlk120274651"/>
            <w:r w:rsidRPr="00AB1B30">
              <w:rPr>
                <w:rFonts w:ascii="Times New Roman" w:eastAsia="Times New Roman" w:hAnsi="Times New Roman" w:cs="Times New Roman"/>
                <w:lang w:val="uk-UA" w:eastAsia="en-US"/>
              </w:rPr>
              <w:t xml:space="preserve">- </w:t>
            </w:r>
            <w:r w:rsidR="008A6D67" w:rsidRPr="00AB1B30">
              <w:rPr>
                <w:rFonts w:ascii="Times New Roman" w:eastAsia="Times New Roman" w:hAnsi="Times New Roman" w:cs="Times New Roman"/>
                <w:lang w:val="uk-UA" w:eastAsia="en-US"/>
              </w:rPr>
              <w:t>актуальн</w:t>
            </w:r>
            <w:r w:rsidRPr="00AB1B30">
              <w:rPr>
                <w:rFonts w:ascii="Times New Roman" w:eastAsia="Times New Roman" w:hAnsi="Times New Roman" w:cs="Times New Roman"/>
                <w:lang w:val="uk-UA" w:eastAsia="en-US"/>
              </w:rPr>
              <w:t>у</w:t>
            </w:r>
            <w:r w:rsidR="008A6D67" w:rsidRPr="00AB1B30">
              <w:rPr>
                <w:rFonts w:ascii="Times New Roman" w:eastAsia="Times New Roman" w:hAnsi="Times New Roman" w:cs="Times New Roman"/>
                <w:lang w:val="uk-UA" w:eastAsia="en-US"/>
              </w:rPr>
              <w:t xml:space="preserve"> на дату подання редакці</w:t>
            </w:r>
            <w:r w:rsidRPr="00AB1B30">
              <w:rPr>
                <w:rFonts w:ascii="Times New Roman" w:eastAsia="Times New Roman" w:hAnsi="Times New Roman" w:cs="Times New Roman"/>
                <w:lang w:val="uk-UA" w:eastAsia="en-US"/>
              </w:rPr>
              <w:t>ю</w:t>
            </w:r>
            <w:r w:rsidR="008A6D67" w:rsidRPr="00AB1B30">
              <w:rPr>
                <w:rFonts w:ascii="Times New Roman" w:eastAsia="Times New Roman" w:hAnsi="Times New Roman" w:cs="Times New Roman"/>
                <w:lang w:val="uk-UA" w:eastAsia="en-US"/>
              </w:rPr>
              <w:t xml:space="preserve"> Статуту або Положення або інш</w:t>
            </w:r>
            <w:r w:rsidRPr="00AB1B30">
              <w:rPr>
                <w:rFonts w:ascii="Times New Roman" w:eastAsia="Times New Roman" w:hAnsi="Times New Roman" w:cs="Times New Roman"/>
                <w:lang w:val="uk-UA" w:eastAsia="en-US"/>
              </w:rPr>
              <w:t>і</w:t>
            </w:r>
            <w:r w:rsidR="008A6D67" w:rsidRPr="00AB1B30">
              <w:rPr>
                <w:rFonts w:ascii="Times New Roman" w:eastAsia="Times New Roman" w:hAnsi="Times New Roman" w:cs="Times New Roman"/>
                <w:lang w:val="uk-UA" w:eastAsia="en-US"/>
              </w:rPr>
              <w:t xml:space="preserve"> установч</w:t>
            </w:r>
            <w:r w:rsidRPr="00AB1B30">
              <w:rPr>
                <w:rFonts w:ascii="Times New Roman" w:eastAsia="Times New Roman" w:hAnsi="Times New Roman" w:cs="Times New Roman"/>
                <w:lang w:val="uk-UA" w:eastAsia="en-US"/>
              </w:rPr>
              <w:t>і</w:t>
            </w:r>
            <w:r w:rsidR="008A6D67" w:rsidRPr="00AB1B30">
              <w:rPr>
                <w:rFonts w:ascii="Times New Roman" w:eastAsia="Times New Roman" w:hAnsi="Times New Roman" w:cs="Times New Roman"/>
                <w:lang w:val="uk-UA" w:eastAsia="en-US"/>
              </w:rPr>
              <w:t xml:space="preserve"> документ</w:t>
            </w:r>
            <w:r w:rsidRPr="00AB1B30">
              <w:rPr>
                <w:rFonts w:ascii="Times New Roman" w:eastAsia="Times New Roman" w:hAnsi="Times New Roman" w:cs="Times New Roman"/>
                <w:lang w:val="uk-UA" w:eastAsia="en-US"/>
              </w:rPr>
              <w:t>и</w:t>
            </w:r>
            <w:r w:rsidR="008A6D67" w:rsidRPr="00AB1B30">
              <w:rPr>
                <w:rFonts w:ascii="Times New Roman" w:eastAsia="Times New Roman" w:hAnsi="Times New Roman" w:cs="Times New Roman"/>
                <w:lang w:val="uk-UA" w:eastAsia="en-US"/>
              </w:rPr>
              <w:t xml:space="preserve">. </w:t>
            </w:r>
            <w:bookmarkEnd w:id="0"/>
          </w:p>
          <w:p w:rsidR="00B81D9F" w:rsidRPr="00AB1B30" w:rsidRDefault="008A6D67" w:rsidP="00B81D9F">
            <w:pPr>
              <w:tabs>
                <w:tab w:val="left" w:pos="326"/>
              </w:tabs>
              <w:spacing w:after="0" w:line="240" w:lineRule="auto"/>
              <w:ind w:left="42"/>
              <w:jc w:val="both"/>
              <w:rPr>
                <w:rFonts w:ascii="Times New Roman" w:eastAsia="Times New Roman" w:hAnsi="Times New Roman" w:cs="Times New Roman"/>
                <w:color w:val="000000"/>
                <w:lang w:val="uk-UA" w:eastAsia="en-US"/>
              </w:rPr>
            </w:pPr>
            <w:r w:rsidRPr="00AB1B30">
              <w:rPr>
                <w:rFonts w:ascii="Times New Roman" w:eastAsia="Times New Roman" w:hAnsi="Times New Roman" w:cs="Times New Roman"/>
                <w:color w:val="000000"/>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ED7F2B" w:rsidRPr="00AB1B30" w:rsidRDefault="008A6D67" w:rsidP="00B81D9F">
            <w:pPr>
              <w:tabs>
                <w:tab w:val="left" w:pos="326"/>
              </w:tabs>
              <w:spacing w:after="0" w:line="240" w:lineRule="auto"/>
              <w:ind w:left="42"/>
              <w:jc w:val="both"/>
              <w:rPr>
                <w:rFonts w:ascii="Times New Roman" w:eastAsia="Times New Roman" w:hAnsi="Times New Roman" w:cs="Times New Roman"/>
                <w:color w:val="000000"/>
                <w:lang w:val="uk-UA" w:eastAsia="en-US"/>
              </w:rPr>
            </w:pPr>
            <w:r w:rsidRPr="00AB1B30">
              <w:rPr>
                <w:rFonts w:ascii="Times New Roman" w:eastAsia="Times New Roman" w:hAnsi="Times New Roman" w:cs="Times New Roman"/>
                <w:color w:val="000000"/>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Pr="00AB1B30"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lang w:val="uk-UA" w:eastAsia="en-US"/>
              </w:rPr>
            </w:pPr>
            <w:r w:rsidRPr="00AB1B30">
              <w:rPr>
                <w:rFonts w:ascii="Times New Roman" w:eastAsia="Times New Roman" w:hAnsi="Times New Roman" w:cs="Times New Roman"/>
                <w:color w:val="000000"/>
                <w:lang w:val="uk-UA" w:eastAsia="en-US"/>
              </w:rPr>
              <w:t>У разі підписання документів пропозиції та\або подання тендерної пропозиції іншою особою</w:t>
            </w:r>
          </w:p>
          <w:p w:rsidR="008A6D67" w:rsidRPr="00AB1B30" w:rsidRDefault="008A6D67" w:rsidP="00B81D9F">
            <w:pPr>
              <w:tabs>
                <w:tab w:val="left" w:pos="326"/>
              </w:tabs>
              <w:spacing w:after="0" w:line="240" w:lineRule="auto"/>
              <w:jc w:val="both"/>
              <w:rPr>
                <w:rFonts w:ascii="Times New Roman" w:eastAsia="Times New Roman" w:hAnsi="Times New Roman" w:cs="Times New Roman"/>
                <w:color w:val="000000"/>
                <w:lang w:val="uk-UA" w:eastAsia="en-US"/>
              </w:rPr>
            </w:pPr>
            <w:bookmarkStart w:id="1" w:name="_Hlk120274751"/>
            <w:r w:rsidRPr="00AB1B30">
              <w:rPr>
                <w:rFonts w:ascii="Times New Roman" w:eastAsia="Times New Roman" w:hAnsi="Times New Roman" w:cs="Times New Roman"/>
                <w:color w:val="000000"/>
                <w:lang w:val="uk-UA" w:eastAsia="en-US"/>
              </w:rPr>
              <w:t>- довірен</w:t>
            </w:r>
            <w:r w:rsidR="00ED7F2B" w:rsidRPr="00AB1B30">
              <w:rPr>
                <w:rFonts w:ascii="Times New Roman" w:eastAsia="Times New Roman" w:hAnsi="Times New Roman" w:cs="Times New Roman"/>
                <w:color w:val="000000"/>
                <w:lang w:val="uk-UA" w:eastAsia="en-US"/>
              </w:rPr>
              <w:t>ість</w:t>
            </w:r>
            <w:r w:rsidRPr="00AB1B30">
              <w:rPr>
                <w:rFonts w:ascii="Times New Roman" w:eastAsia="Times New Roman" w:hAnsi="Times New Roman" w:cs="Times New Roman"/>
                <w:color w:val="000000"/>
                <w:lang w:val="uk-UA" w:eastAsia="en-US"/>
              </w:rPr>
              <w:t xml:space="preserve"> чи доручення, виданої керівником </w:t>
            </w:r>
            <w:r w:rsidR="00C51A02" w:rsidRPr="00AB1B30">
              <w:rPr>
                <w:rFonts w:ascii="Times New Roman" w:eastAsia="Times New Roman" w:hAnsi="Times New Roman" w:cs="Times New Roman"/>
                <w:color w:val="000000"/>
                <w:lang w:val="uk-UA" w:eastAsia="en-US"/>
              </w:rPr>
              <w:t>у</w:t>
            </w:r>
            <w:r w:rsidRPr="00AB1B30">
              <w:rPr>
                <w:rFonts w:ascii="Times New Roman" w:eastAsia="Times New Roman" w:hAnsi="Times New Roman" w:cs="Times New Roman"/>
                <w:color w:val="000000"/>
                <w:lang w:val="uk-UA" w:eastAsia="en-US"/>
              </w:rPr>
              <w:t>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B1B30">
              <w:rPr>
                <w:rFonts w:ascii="Times New Roman" w:eastAsia="Times New Roman" w:hAnsi="Times New Roman" w:cs="Times New Roman"/>
                <w:color w:val="000000"/>
                <w:lang w:val="uk-UA" w:eastAsia="en-US"/>
              </w:rPr>
              <w:t>, що входять до складу тендерної пропозиції та подання тендерної пропозиції;</w:t>
            </w:r>
          </w:p>
          <w:bookmarkEnd w:id="1"/>
          <w:p w:rsidR="008A6D67" w:rsidRPr="00AB1B30" w:rsidRDefault="008A6D67" w:rsidP="00B81D9F">
            <w:pPr>
              <w:tabs>
                <w:tab w:val="left" w:pos="326"/>
              </w:tabs>
              <w:spacing w:after="0" w:line="240" w:lineRule="auto"/>
              <w:ind w:left="42"/>
              <w:jc w:val="both"/>
              <w:rPr>
                <w:rFonts w:ascii="Times New Roman" w:eastAsia="Times New Roman" w:hAnsi="Times New Roman" w:cs="Times New Roman"/>
                <w:color w:val="000000"/>
                <w:lang w:val="uk-UA" w:eastAsia="en-US"/>
              </w:rPr>
            </w:pPr>
            <w:r w:rsidRPr="00AB1B30">
              <w:rPr>
                <w:rFonts w:ascii="Times New Roman" w:eastAsia="Times New Roman" w:hAnsi="Times New Roman" w:cs="Times New Roman"/>
                <w:b/>
                <w:color w:val="000000"/>
                <w:lang w:val="uk-UA" w:eastAsia="en-US"/>
              </w:rPr>
              <w:t>та</w:t>
            </w:r>
          </w:p>
          <w:p w:rsidR="008A6D67" w:rsidRPr="00AB1B30" w:rsidRDefault="008A6D67" w:rsidP="00B81D9F">
            <w:pPr>
              <w:spacing w:after="0" w:line="240" w:lineRule="auto"/>
              <w:jc w:val="both"/>
              <w:rPr>
                <w:rFonts w:ascii="Times New Roman" w:eastAsia="Times New Roman" w:hAnsi="Times New Roman" w:cs="Times New Roman"/>
                <w:color w:val="000000"/>
                <w:lang w:val="uk-UA" w:eastAsia="en-US"/>
              </w:rPr>
            </w:pPr>
            <w:bookmarkStart w:id="3" w:name="_Hlk120274776"/>
            <w:r w:rsidRPr="00AB1B30">
              <w:rPr>
                <w:rFonts w:ascii="Times New Roman" w:eastAsia="Times New Roman" w:hAnsi="Times New Roman" w:cs="Times New Roman"/>
                <w:color w:val="000000"/>
                <w:lang w:val="uk-UA" w:eastAsia="en-US"/>
              </w:rPr>
              <w:t>-  документ</w:t>
            </w:r>
            <w:r w:rsidR="00ED7F2B" w:rsidRPr="00AB1B30">
              <w:rPr>
                <w:rFonts w:ascii="Times New Roman" w:eastAsia="Times New Roman" w:hAnsi="Times New Roman" w:cs="Times New Roman"/>
                <w:color w:val="000000"/>
                <w:lang w:val="uk-UA" w:eastAsia="en-US"/>
              </w:rPr>
              <w:t>и</w:t>
            </w:r>
            <w:r w:rsidRPr="00AB1B30">
              <w:rPr>
                <w:rFonts w:ascii="Times New Roman" w:eastAsia="Times New Roman" w:hAnsi="Times New Roman" w:cs="Times New Roman"/>
                <w:color w:val="000000"/>
                <w:lang w:val="uk-UA" w:eastAsia="en-US"/>
              </w:rPr>
              <w:t>, які підтверджують статус та повноваження особи, яка видала доручення (довіреність).</w:t>
            </w:r>
            <w:bookmarkEnd w:id="3"/>
          </w:p>
          <w:p w:rsidR="008A6D67" w:rsidRPr="00AB1B30" w:rsidRDefault="008A6D67" w:rsidP="00B81D9F">
            <w:pPr>
              <w:spacing w:after="0" w:line="240" w:lineRule="auto"/>
              <w:ind w:left="43"/>
              <w:jc w:val="both"/>
              <w:rPr>
                <w:rFonts w:ascii="Times New Roman" w:eastAsia="Times New Roman" w:hAnsi="Times New Roman" w:cs="Times New Roman"/>
                <w:color w:val="000000"/>
                <w:lang w:val="uk-UA" w:eastAsia="en-US"/>
              </w:rPr>
            </w:pPr>
            <w:r w:rsidRPr="000F5B18">
              <w:rPr>
                <w:rFonts w:ascii="Times New Roman" w:eastAsia="Times New Roman" w:hAnsi="Times New Roman" w:cs="Times New Roman"/>
                <w:color w:val="000000"/>
                <w:lang w:val="uk-UA" w:eastAsia="en-US"/>
              </w:rPr>
              <w:t>1</w:t>
            </w:r>
            <w:r w:rsidRPr="00AB1B30">
              <w:rPr>
                <w:rFonts w:ascii="Times New Roman" w:eastAsia="Times New Roman" w:hAnsi="Times New Roman" w:cs="Times New Roman"/>
                <w:color w:val="000000"/>
                <w:lang w:val="uk-UA" w:eastAsia="en-US"/>
              </w:rPr>
              <w:t xml:space="preserve">.2.  </w:t>
            </w:r>
            <w:bookmarkStart w:id="4" w:name="_Hlk120274903"/>
            <w:r w:rsidRPr="00AB1B30">
              <w:rPr>
                <w:rFonts w:ascii="Times New Roman" w:eastAsia="Times New Roman" w:hAnsi="Times New Roman" w:cs="Times New Roman"/>
                <w:color w:val="000000"/>
                <w:lang w:val="uk-UA" w:eastAsia="en-US"/>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w:t>
            </w:r>
            <w:r w:rsidR="00381B60" w:rsidRPr="00AB1B30">
              <w:rPr>
                <w:rFonts w:ascii="Times New Roman" w:eastAsia="Times New Roman" w:hAnsi="Times New Roman" w:cs="Times New Roman"/>
                <w:color w:val="000000"/>
                <w:lang w:val="uk-UA" w:eastAsia="en-US"/>
              </w:rPr>
              <w:t>47</w:t>
            </w:r>
            <w:r w:rsidRPr="00AB1B30">
              <w:rPr>
                <w:rFonts w:ascii="Times New Roman" w:eastAsia="Times New Roman" w:hAnsi="Times New Roman" w:cs="Times New Roman"/>
                <w:color w:val="000000"/>
                <w:lang w:val="uk-UA" w:eastAsia="en-US"/>
              </w:rPr>
              <w:t xml:space="preserve">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A6D67" w:rsidRPr="00AB1B30" w:rsidRDefault="008A6D67" w:rsidP="00105956">
            <w:pPr>
              <w:spacing w:after="0" w:line="240" w:lineRule="auto"/>
              <w:ind w:left="43"/>
              <w:jc w:val="both"/>
              <w:rPr>
                <w:rFonts w:ascii="Times New Roman" w:eastAsia="Times New Roman" w:hAnsi="Times New Roman" w:cs="Times New Roman"/>
                <w:color w:val="000000"/>
                <w:lang w:val="uk-UA" w:eastAsia="en-US"/>
              </w:rPr>
            </w:pPr>
            <w:r w:rsidRPr="00AB1B30">
              <w:rPr>
                <w:rFonts w:ascii="Times New Roman" w:eastAsia="Times New Roman" w:hAnsi="Times New Roman" w:cs="Times New Roman"/>
                <w:color w:val="000000"/>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8A6D67" w:rsidRPr="00AB1B30"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AB1B30" w:rsidRDefault="008A6D67" w:rsidP="00105956">
            <w:pPr>
              <w:spacing w:before="240" w:after="0" w:line="240" w:lineRule="auto"/>
              <w:ind w:left="100"/>
              <w:jc w:val="center"/>
              <w:rPr>
                <w:rFonts w:ascii="Times New Roman" w:eastAsia="Times New Roman" w:hAnsi="Times New Roman" w:cs="Times New Roman"/>
                <w:lang w:val="uk-UA"/>
              </w:rPr>
            </w:pPr>
            <w:r w:rsidRPr="00AB1B30">
              <w:rPr>
                <w:rFonts w:ascii="Times New Roman" w:eastAsia="Times New Roman" w:hAnsi="Times New Roman" w:cs="Times New Roman"/>
                <w:b/>
                <w:color w:val="00000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AB1B30" w:rsidRDefault="008A6D67" w:rsidP="00B81D9F">
            <w:pPr>
              <w:spacing w:after="0" w:line="240" w:lineRule="auto"/>
              <w:ind w:right="120" w:hanging="20"/>
              <w:jc w:val="both"/>
              <w:rPr>
                <w:rFonts w:ascii="Times New Roman" w:eastAsia="Times New Roman" w:hAnsi="Times New Roman" w:cs="Times New Roman"/>
                <w:lang w:val="uk-UA"/>
              </w:rPr>
            </w:pPr>
            <w:bookmarkStart w:id="5" w:name="_Hlk120274967"/>
            <w:r w:rsidRPr="00AB1B30">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AB1B30">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0">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r w:rsidR="002E589D" w:rsidRPr="00AB1B30">
              <w:rPr>
                <w:rFonts w:ascii="Times New Roman" w:eastAsia="Times New Roman" w:hAnsi="Times New Roman" w:cs="Times New Roman"/>
                <w:i/>
                <w:color w:val="000000"/>
                <w:lang w:val="uk-UA"/>
              </w:rPr>
              <w:t>.</w:t>
            </w:r>
            <w:bookmarkEnd w:id="5"/>
          </w:p>
        </w:tc>
      </w:tr>
      <w:tr w:rsidR="008A6D67" w:rsidRPr="00AB1B30"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AB1B30" w:rsidRDefault="00FC5FA9" w:rsidP="00105956">
            <w:pPr>
              <w:spacing w:after="0" w:line="240" w:lineRule="auto"/>
              <w:ind w:left="100"/>
              <w:jc w:val="center"/>
              <w:rPr>
                <w:rFonts w:ascii="Times New Roman" w:eastAsia="Times New Roman" w:hAnsi="Times New Roman" w:cs="Times New Roman"/>
                <w:b/>
                <w:bCs/>
                <w:color w:val="000000"/>
                <w:lang w:val="uk-UA" w:eastAsia="ru-RU"/>
              </w:rPr>
            </w:pPr>
            <w:r w:rsidRPr="00AB1B30">
              <w:rPr>
                <w:rFonts w:ascii="Times New Roman" w:eastAsia="Times New Roman" w:hAnsi="Times New Roman" w:cs="Times New Roman"/>
                <w:b/>
                <w:bCs/>
                <w:color w:val="000000"/>
                <w:lang w:val="uk-UA"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AB1B30" w:rsidRDefault="008A6D67" w:rsidP="008A6D67">
            <w:pPr>
              <w:tabs>
                <w:tab w:val="left" w:pos="426"/>
              </w:tabs>
              <w:spacing w:after="0" w:line="240" w:lineRule="auto"/>
              <w:ind w:left="142"/>
              <w:contextualSpacing/>
              <w:rPr>
                <w:rFonts w:ascii="Times New Roman" w:eastAsia="Times New Roman" w:hAnsi="Times New Roman" w:cs="Times New Roman"/>
                <w:b/>
                <w:bCs/>
                <w:color w:val="000000"/>
                <w:lang w:val="uk-UA"/>
              </w:rPr>
            </w:pPr>
            <w:bookmarkStart w:id="6" w:name="_Hlk120275214"/>
            <w:r w:rsidRPr="00AB1B30">
              <w:rPr>
                <w:rFonts w:ascii="Times New Roman" w:eastAsia="Times New Roman" w:hAnsi="Times New Roman" w:cs="Times New Roman"/>
                <w:b/>
                <w:bCs/>
                <w:color w:val="000000"/>
                <w:lang w:val="uk-UA"/>
              </w:rPr>
              <w:t xml:space="preserve">Інформаційна довідка про учасника процедури закупівлі із зазначенням наступної інформації: </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Повна назва учасника;</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Код ЄДРПОУ;</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Юридична та поштова адреса;</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Банківські реквізити;</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 xml:space="preserve">Статус платника податку та індивідуальний податковий номер (за наявності); </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Контактний номер телефону, Е-</w:t>
            </w:r>
            <w:proofErr w:type="spellStart"/>
            <w:r w:rsidRPr="00AB1B30">
              <w:rPr>
                <w:rFonts w:ascii="Times New Roman" w:eastAsia="Times New Roman" w:hAnsi="Times New Roman" w:cs="Times New Roman"/>
                <w:color w:val="000000"/>
                <w:lang w:val="uk-UA"/>
              </w:rPr>
              <w:t>mail</w:t>
            </w:r>
            <w:proofErr w:type="spellEnd"/>
            <w:r w:rsidRPr="00AB1B30">
              <w:rPr>
                <w:rFonts w:ascii="Times New Roman" w:eastAsia="Times New Roman" w:hAnsi="Times New Roman" w:cs="Times New Roman"/>
                <w:color w:val="000000"/>
                <w:lang w:val="uk-UA"/>
              </w:rPr>
              <w:t>;</w:t>
            </w:r>
          </w:p>
          <w:p w:rsidR="008A6D67" w:rsidRPr="00AB1B30"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lang w:val="uk-UA"/>
              </w:rPr>
            </w:pPr>
            <w:r w:rsidRPr="00AB1B30">
              <w:rPr>
                <w:rFonts w:ascii="Times New Roman" w:eastAsia="Times New Roman" w:hAnsi="Times New Roman" w:cs="Times New Roman"/>
                <w:color w:val="000000"/>
                <w:lang w:val="uk-UA"/>
              </w:rPr>
              <w:t xml:space="preserve">Відомості про керівника (посада, ПІБ, </w:t>
            </w:r>
            <w:proofErr w:type="spellStart"/>
            <w:r w:rsidRPr="00AB1B30">
              <w:rPr>
                <w:rFonts w:ascii="Times New Roman" w:eastAsia="Times New Roman" w:hAnsi="Times New Roman" w:cs="Times New Roman"/>
                <w:color w:val="000000"/>
                <w:lang w:val="uk-UA"/>
              </w:rPr>
              <w:t>тел</w:t>
            </w:r>
            <w:proofErr w:type="spellEnd"/>
            <w:r w:rsidRPr="00AB1B30">
              <w:rPr>
                <w:rFonts w:ascii="Times New Roman" w:eastAsia="Times New Roman" w:hAnsi="Times New Roman" w:cs="Times New Roman"/>
                <w:color w:val="000000"/>
                <w:lang w:val="uk-UA"/>
              </w:rPr>
              <w:t>.)</w:t>
            </w:r>
            <w:r w:rsidR="00CF69C0" w:rsidRPr="00AB1B30">
              <w:rPr>
                <w:rFonts w:ascii="Times New Roman" w:eastAsia="Times New Roman" w:hAnsi="Times New Roman" w:cs="Times New Roman"/>
                <w:color w:val="000000"/>
                <w:lang w:val="uk-UA"/>
              </w:rPr>
              <w:t>.</w:t>
            </w:r>
          </w:p>
          <w:bookmarkEnd w:id="6"/>
          <w:p w:rsidR="008A6D67" w:rsidRPr="00AB1B30" w:rsidRDefault="008A6D67" w:rsidP="008A6D67">
            <w:pPr>
              <w:tabs>
                <w:tab w:val="left" w:pos="426"/>
              </w:tabs>
              <w:spacing w:after="0" w:line="240" w:lineRule="auto"/>
              <w:ind w:left="142"/>
              <w:contextualSpacing/>
              <w:rPr>
                <w:rFonts w:ascii="Times New Roman" w:eastAsia="Times New Roman" w:hAnsi="Times New Roman" w:cs="Times New Roman"/>
                <w:b/>
                <w:bCs/>
                <w:lang w:val="uk-UA"/>
              </w:rPr>
            </w:pPr>
          </w:p>
        </w:tc>
      </w:tr>
      <w:tr w:rsidR="00347945" w:rsidRPr="003E57CA"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945" w:rsidRPr="00AB1B30" w:rsidRDefault="00FC5FA9" w:rsidP="00105956">
            <w:pPr>
              <w:spacing w:after="0" w:line="240" w:lineRule="auto"/>
              <w:ind w:left="100"/>
              <w:jc w:val="center"/>
              <w:rPr>
                <w:rFonts w:ascii="Times New Roman" w:eastAsia="Times New Roman" w:hAnsi="Times New Roman" w:cs="Times New Roman"/>
                <w:b/>
                <w:bCs/>
                <w:color w:val="000000"/>
                <w:lang w:val="uk-UA" w:eastAsia="ru-RU"/>
              </w:rPr>
            </w:pPr>
            <w:r w:rsidRPr="00AB1B30">
              <w:rPr>
                <w:rFonts w:ascii="Times New Roman" w:eastAsia="Times New Roman" w:hAnsi="Times New Roman" w:cs="Times New Roman"/>
                <w:b/>
                <w:bCs/>
                <w:color w:val="000000"/>
                <w:lang w:val="uk-UA" w:eastAsia="ru-RU"/>
              </w:rPr>
              <w:lastRenderedPageBreak/>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7945" w:rsidRPr="00AB1B30" w:rsidRDefault="00347945" w:rsidP="00347945">
            <w:pPr>
              <w:tabs>
                <w:tab w:val="left" w:pos="426"/>
              </w:tabs>
              <w:spacing w:after="0" w:line="240" w:lineRule="auto"/>
              <w:ind w:left="142"/>
              <w:contextualSpacing/>
              <w:jc w:val="both"/>
              <w:rPr>
                <w:rFonts w:ascii="Times New Roman" w:eastAsia="Times New Roman" w:hAnsi="Times New Roman" w:cs="Times New Roman"/>
                <w:b/>
                <w:bCs/>
                <w:color w:val="000000"/>
                <w:lang w:val="uk-UA"/>
              </w:rPr>
            </w:pPr>
            <w:r w:rsidRPr="000F5B18">
              <w:rPr>
                <w:rFonts w:ascii="Times New Roman" w:eastAsia="Times New Roman" w:hAnsi="Times New Roman" w:cs="Times New Roman"/>
                <w:b/>
                <w:lang w:val="uk-UA"/>
              </w:rPr>
              <w:t>Довідку в довільній</w:t>
            </w:r>
            <w:r w:rsidR="00AB10E3">
              <w:rPr>
                <w:rFonts w:ascii="Times New Roman" w:eastAsia="Times New Roman" w:hAnsi="Times New Roman" w:cs="Times New Roman"/>
                <w:b/>
                <w:lang w:val="uk-UA"/>
              </w:rPr>
              <w:t xml:space="preserve"> </w:t>
            </w:r>
            <w:r w:rsidRPr="000F5B18">
              <w:rPr>
                <w:rFonts w:ascii="Times New Roman" w:eastAsia="Times New Roman" w:hAnsi="Times New Roman" w:cs="Times New Roman"/>
                <w:b/>
                <w:lang w:val="uk-UA"/>
              </w:rPr>
              <w:t>формі про те що</w:t>
            </w:r>
            <w:r w:rsidR="00AB10E3">
              <w:rPr>
                <w:rFonts w:ascii="Times New Roman" w:eastAsia="Times New Roman" w:hAnsi="Times New Roman" w:cs="Times New Roman"/>
                <w:b/>
                <w:lang w:val="uk-UA"/>
              </w:rPr>
              <w:t xml:space="preserve"> </w:t>
            </w:r>
            <w:r w:rsidRPr="000F5B18">
              <w:rPr>
                <w:rFonts w:ascii="Times New Roman" w:eastAsia="Times New Roman" w:hAnsi="Times New Roman" w:cs="Times New Roman"/>
                <w:b/>
                <w:lang w:val="uk-UA"/>
              </w:rPr>
              <w:t>Учасник не</w:t>
            </w:r>
            <w:r w:rsidR="000F5B18">
              <w:rPr>
                <w:rFonts w:ascii="Times New Roman" w:eastAsia="Times New Roman" w:hAnsi="Times New Roman" w:cs="Times New Roman"/>
                <w:b/>
                <w:lang w:val="uk-UA"/>
              </w:rPr>
              <w:t xml:space="preserve"> </w:t>
            </w:r>
            <w:r w:rsidRPr="000F5B18">
              <w:rPr>
                <w:rFonts w:ascii="Times New Roman" w:hAnsi="Times New Roman" w:cs="Times New Roman"/>
                <w:color w:val="000000" w:themeColor="text1"/>
                <w:shd w:val="clear" w:color="auto" w:fill="FFFFFF"/>
                <w:lang w:val="uk-UA"/>
              </w:rPr>
              <w:t>є громадянином</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Російської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Федерації/</w:t>
            </w:r>
            <w:proofErr w:type="spellStart"/>
            <w:r w:rsidRPr="000F5B18">
              <w:rPr>
                <w:rFonts w:ascii="Times New Roman" w:hAnsi="Times New Roman" w:cs="Times New Roman"/>
                <w:color w:val="000000" w:themeColor="text1"/>
                <w:shd w:val="clear" w:color="auto" w:fill="FFFFFF"/>
                <w:lang w:val="uk-UA"/>
              </w:rPr>
              <w:t>РеспублікиБілорусь</w:t>
            </w:r>
            <w:proofErr w:type="spellEnd"/>
            <w:r w:rsidRPr="000F5B18">
              <w:rPr>
                <w:rFonts w:ascii="Times New Roman" w:hAnsi="Times New Roman" w:cs="Times New Roman"/>
                <w:color w:val="000000" w:themeColor="text1"/>
                <w:shd w:val="clear" w:color="auto" w:fill="FFFFFF"/>
                <w:lang w:val="uk-UA"/>
              </w:rPr>
              <w:t xml:space="preserve"> (крім того, що</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проживає на території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України на законних</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підставах); юридичною особою, створеною та зареєстрованою</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відповідно до законодавства</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Російської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Федерації/Республіки</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Білорусь; юридичною особою, створеною та зареєстрованою</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відповідно до законодавства</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України, кінцевим</w:t>
            </w:r>
            <w:r w:rsidR="000F5B18">
              <w:rPr>
                <w:rFonts w:ascii="Times New Roman" w:hAnsi="Times New Roman" w:cs="Times New Roman"/>
                <w:color w:val="000000" w:themeColor="text1"/>
                <w:shd w:val="clear" w:color="auto" w:fill="FFFFFF"/>
                <w:lang w:val="uk-UA"/>
              </w:rPr>
              <w:t xml:space="preserve"> </w:t>
            </w:r>
            <w:proofErr w:type="spellStart"/>
            <w:r w:rsidRPr="000F5B18">
              <w:rPr>
                <w:rFonts w:ascii="Times New Roman" w:hAnsi="Times New Roman" w:cs="Times New Roman"/>
                <w:color w:val="000000" w:themeColor="text1"/>
                <w:shd w:val="clear" w:color="auto" w:fill="FFFFFF"/>
                <w:lang w:val="uk-UA"/>
              </w:rPr>
              <w:t>бенефіціарним</w:t>
            </w:r>
            <w:proofErr w:type="spellEnd"/>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власником, членом або</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учасником (акціонером), що</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має</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частку в статутному капіталі 10 і більше</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відсотків, якої є Російська</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Федерація/Республіка</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Білорусь, громадянин</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Російської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Федерації/Республіки</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Білорусь (крім того, що</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проживає на території</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України на законних</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підставах), або</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юридичною особою, створеною та зареєстрованою</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відповідно до законодавства</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Російської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Федерації/Республіки</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Білорусь; або</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пропонує в тендерній</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пропозиції</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товари</w:t>
            </w:r>
            <w:r w:rsidR="000F5B18">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походженням з Російської</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Федерації/Республіки</w:t>
            </w:r>
            <w:r w:rsidR="003E57CA" w:rsidRPr="003E57CA">
              <w:rPr>
                <w:rFonts w:ascii="Times New Roman" w:hAnsi="Times New Roman" w:cs="Times New Roman"/>
                <w:color w:val="000000" w:themeColor="text1"/>
                <w:shd w:val="clear" w:color="auto" w:fill="FFFFFF"/>
                <w:lang w:val="uk-UA"/>
              </w:rPr>
              <w:t xml:space="preserve"> </w:t>
            </w:r>
            <w:r w:rsidRPr="000F5B18">
              <w:rPr>
                <w:rFonts w:ascii="Times New Roman" w:hAnsi="Times New Roman" w:cs="Times New Roman"/>
                <w:color w:val="000000" w:themeColor="text1"/>
                <w:shd w:val="clear" w:color="auto" w:fill="FFFFFF"/>
                <w:lang w:val="uk-UA"/>
              </w:rPr>
              <w:t>Білорусь</w:t>
            </w:r>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030F1E">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4EC" w:rsidRDefault="006F34EC" w:rsidP="00997F4F">
      <w:pPr>
        <w:spacing w:after="0" w:line="240" w:lineRule="auto"/>
      </w:pPr>
      <w:r>
        <w:separator/>
      </w:r>
    </w:p>
  </w:endnote>
  <w:endnote w:type="continuationSeparator" w:id="0">
    <w:p w:rsidR="006F34EC" w:rsidRDefault="006F34EC"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4EC" w:rsidRDefault="006F34EC" w:rsidP="00997F4F">
      <w:pPr>
        <w:spacing w:after="0" w:line="240" w:lineRule="auto"/>
      </w:pPr>
      <w:r>
        <w:separator/>
      </w:r>
    </w:p>
  </w:footnote>
  <w:footnote w:type="continuationSeparator" w:id="0">
    <w:p w:rsidR="006F34EC" w:rsidRDefault="006F34EC"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716AB6"/>
    <w:multiLevelType w:val="multilevel"/>
    <w:tmpl w:val="344460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56C"/>
    <w:rsid w:val="00030F1E"/>
    <w:rsid w:val="00044322"/>
    <w:rsid w:val="00067511"/>
    <w:rsid w:val="00093BCF"/>
    <w:rsid w:val="000B0C0C"/>
    <w:rsid w:val="000C1C63"/>
    <w:rsid w:val="000F5B18"/>
    <w:rsid w:val="00105956"/>
    <w:rsid w:val="0011707A"/>
    <w:rsid w:val="00132095"/>
    <w:rsid w:val="001365F4"/>
    <w:rsid w:val="0014221B"/>
    <w:rsid w:val="0019596B"/>
    <w:rsid w:val="00197FEF"/>
    <w:rsid w:val="001D5A99"/>
    <w:rsid w:val="00226342"/>
    <w:rsid w:val="0025117B"/>
    <w:rsid w:val="0026186B"/>
    <w:rsid w:val="002E589D"/>
    <w:rsid w:val="002E735C"/>
    <w:rsid w:val="0033014A"/>
    <w:rsid w:val="00340082"/>
    <w:rsid w:val="00347945"/>
    <w:rsid w:val="00363668"/>
    <w:rsid w:val="00364B2A"/>
    <w:rsid w:val="0037112F"/>
    <w:rsid w:val="00377CC2"/>
    <w:rsid w:val="00381B60"/>
    <w:rsid w:val="003A41B5"/>
    <w:rsid w:val="003B32EA"/>
    <w:rsid w:val="003E03EC"/>
    <w:rsid w:val="003E57CA"/>
    <w:rsid w:val="00410817"/>
    <w:rsid w:val="004465FC"/>
    <w:rsid w:val="00474353"/>
    <w:rsid w:val="004C7B62"/>
    <w:rsid w:val="004F0731"/>
    <w:rsid w:val="005921C3"/>
    <w:rsid w:val="00596565"/>
    <w:rsid w:val="005B09FC"/>
    <w:rsid w:val="005D3A15"/>
    <w:rsid w:val="005E3639"/>
    <w:rsid w:val="00613C21"/>
    <w:rsid w:val="00616A06"/>
    <w:rsid w:val="00690D76"/>
    <w:rsid w:val="0069320E"/>
    <w:rsid w:val="006D026C"/>
    <w:rsid w:val="006D51C8"/>
    <w:rsid w:val="006F34EC"/>
    <w:rsid w:val="00706B08"/>
    <w:rsid w:val="00785EF7"/>
    <w:rsid w:val="008033C9"/>
    <w:rsid w:val="00806FC3"/>
    <w:rsid w:val="0081702A"/>
    <w:rsid w:val="008A6D67"/>
    <w:rsid w:val="008B5A6B"/>
    <w:rsid w:val="008D0C6E"/>
    <w:rsid w:val="008D479B"/>
    <w:rsid w:val="0090798C"/>
    <w:rsid w:val="00923060"/>
    <w:rsid w:val="00981DB5"/>
    <w:rsid w:val="00997F4F"/>
    <w:rsid w:val="009A4442"/>
    <w:rsid w:val="00A55768"/>
    <w:rsid w:val="00A71E95"/>
    <w:rsid w:val="00A72AB6"/>
    <w:rsid w:val="00A73AF4"/>
    <w:rsid w:val="00AA168D"/>
    <w:rsid w:val="00AB10E3"/>
    <w:rsid w:val="00AB1B30"/>
    <w:rsid w:val="00AD3C24"/>
    <w:rsid w:val="00AE2582"/>
    <w:rsid w:val="00B26414"/>
    <w:rsid w:val="00B4393F"/>
    <w:rsid w:val="00B81D9F"/>
    <w:rsid w:val="00BD6378"/>
    <w:rsid w:val="00BF1F1C"/>
    <w:rsid w:val="00C04051"/>
    <w:rsid w:val="00C51A02"/>
    <w:rsid w:val="00C73AEC"/>
    <w:rsid w:val="00C76D49"/>
    <w:rsid w:val="00C90ED9"/>
    <w:rsid w:val="00CB011A"/>
    <w:rsid w:val="00CC195A"/>
    <w:rsid w:val="00CD3877"/>
    <w:rsid w:val="00CD4134"/>
    <w:rsid w:val="00CE1359"/>
    <w:rsid w:val="00CF2A83"/>
    <w:rsid w:val="00CF69C0"/>
    <w:rsid w:val="00D20CD2"/>
    <w:rsid w:val="00D22224"/>
    <w:rsid w:val="00D931AA"/>
    <w:rsid w:val="00DB42A7"/>
    <w:rsid w:val="00DE6298"/>
    <w:rsid w:val="00E51CD6"/>
    <w:rsid w:val="00E940DD"/>
    <w:rsid w:val="00ED7F2B"/>
    <w:rsid w:val="00F2456C"/>
    <w:rsid w:val="00FC5F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0B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F1E"/>
  </w:style>
  <w:style w:type="paragraph" w:styleId="1">
    <w:name w:val="heading 1"/>
    <w:basedOn w:val="a"/>
    <w:next w:val="a"/>
    <w:uiPriority w:val="9"/>
    <w:qFormat/>
    <w:rsid w:val="00030F1E"/>
    <w:pPr>
      <w:keepNext/>
      <w:keepLines/>
      <w:spacing w:before="480" w:after="120"/>
      <w:outlineLvl w:val="0"/>
    </w:pPr>
    <w:rPr>
      <w:b/>
      <w:sz w:val="48"/>
      <w:szCs w:val="48"/>
    </w:rPr>
  </w:style>
  <w:style w:type="paragraph" w:styleId="2">
    <w:name w:val="heading 2"/>
    <w:basedOn w:val="a"/>
    <w:next w:val="a"/>
    <w:uiPriority w:val="9"/>
    <w:semiHidden/>
    <w:unhideWhenUsed/>
    <w:qFormat/>
    <w:rsid w:val="00030F1E"/>
    <w:pPr>
      <w:keepNext/>
      <w:keepLines/>
      <w:spacing w:before="360" w:after="80"/>
      <w:outlineLvl w:val="1"/>
    </w:pPr>
    <w:rPr>
      <w:b/>
      <w:sz w:val="36"/>
      <w:szCs w:val="36"/>
    </w:rPr>
  </w:style>
  <w:style w:type="paragraph" w:styleId="3">
    <w:name w:val="heading 3"/>
    <w:basedOn w:val="a"/>
    <w:next w:val="a"/>
    <w:uiPriority w:val="9"/>
    <w:semiHidden/>
    <w:unhideWhenUsed/>
    <w:qFormat/>
    <w:rsid w:val="00030F1E"/>
    <w:pPr>
      <w:keepNext/>
      <w:keepLines/>
      <w:spacing w:before="280" w:after="80"/>
      <w:outlineLvl w:val="2"/>
    </w:pPr>
    <w:rPr>
      <w:b/>
      <w:sz w:val="28"/>
      <w:szCs w:val="28"/>
    </w:rPr>
  </w:style>
  <w:style w:type="paragraph" w:styleId="4">
    <w:name w:val="heading 4"/>
    <w:basedOn w:val="a"/>
    <w:next w:val="a"/>
    <w:uiPriority w:val="9"/>
    <w:semiHidden/>
    <w:unhideWhenUsed/>
    <w:qFormat/>
    <w:rsid w:val="00030F1E"/>
    <w:pPr>
      <w:keepNext/>
      <w:keepLines/>
      <w:spacing w:before="240" w:after="40"/>
      <w:outlineLvl w:val="3"/>
    </w:pPr>
    <w:rPr>
      <w:b/>
      <w:sz w:val="24"/>
      <w:szCs w:val="24"/>
    </w:rPr>
  </w:style>
  <w:style w:type="paragraph" w:styleId="5">
    <w:name w:val="heading 5"/>
    <w:basedOn w:val="a"/>
    <w:next w:val="a"/>
    <w:uiPriority w:val="9"/>
    <w:semiHidden/>
    <w:unhideWhenUsed/>
    <w:qFormat/>
    <w:rsid w:val="00030F1E"/>
    <w:pPr>
      <w:keepNext/>
      <w:keepLines/>
      <w:spacing w:before="220" w:after="40"/>
      <w:outlineLvl w:val="4"/>
    </w:pPr>
    <w:rPr>
      <w:b/>
    </w:rPr>
  </w:style>
  <w:style w:type="paragraph" w:styleId="6">
    <w:name w:val="heading 6"/>
    <w:basedOn w:val="a"/>
    <w:next w:val="a"/>
    <w:uiPriority w:val="9"/>
    <w:semiHidden/>
    <w:unhideWhenUsed/>
    <w:qFormat/>
    <w:rsid w:val="00030F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0F1E"/>
    <w:tblPr>
      <w:tblCellMar>
        <w:top w:w="0" w:type="dxa"/>
        <w:left w:w="0" w:type="dxa"/>
        <w:bottom w:w="0" w:type="dxa"/>
        <w:right w:w="0" w:type="dxa"/>
      </w:tblCellMar>
    </w:tblPr>
  </w:style>
  <w:style w:type="paragraph" w:styleId="a3">
    <w:name w:val="Title"/>
    <w:basedOn w:val="a"/>
    <w:next w:val="a"/>
    <w:uiPriority w:val="10"/>
    <w:qFormat/>
    <w:rsid w:val="00030F1E"/>
    <w:pPr>
      <w:keepNext/>
      <w:keepLines/>
      <w:spacing w:before="480" w:after="120"/>
    </w:pPr>
    <w:rPr>
      <w:b/>
      <w:sz w:val="72"/>
      <w:szCs w:val="72"/>
    </w:rPr>
  </w:style>
  <w:style w:type="table" w:customStyle="1" w:styleId="TableNormal0">
    <w:name w:val="Table Normal"/>
    <w:rsid w:val="00030F1E"/>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030F1E"/>
    <w:pPr>
      <w:keepNext/>
      <w:keepLines/>
      <w:spacing w:before="360" w:after="80"/>
    </w:pPr>
    <w:rPr>
      <w:rFonts w:ascii="Georgia" w:eastAsia="Georgia" w:hAnsi="Georgia" w:cs="Georgia"/>
      <w:i/>
      <w:color w:val="666666"/>
      <w:sz w:val="48"/>
      <w:szCs w:val="48"/>
    </w:rPr>
  </w:style>
  <w:style w:type="table" w:customStyle="1" w:styleId="a8">
    <w:basedOn w:val="TableNormal0"/>
    <w:rsid w:val="00030F1E"/>
    <w:tblPr>
      <w:tblStyleRowBandSize w:val="1"/>
      <w:tblStyleColBandSize w:val="1"/>
      <w:tblCellMar>
        <w:top w:w="15" w:type="dxa"/>
        <w:left w:w="15" w:type="dxa"/>
        <w:bottom w:w="15" w:type="dxa"/>
        <w:right w:w="15" w:type="dxa"/>
      </w:tblCellMar>
    </w:tblPr>
  </w:style>
  <w:style w:type="table" w:customStyle="1" w:styleId="a9">
    <w:basedOn w:val="TableNormal0"/>
    <w:rsid w:val="00030F1E"/>
    <w:tblPr>
      <w:tblStyleRowBandSize w:val="1"/>
      <w:tblStyleColBandSize w:val="1"/>
      <w:tblCellMar>
        <w:top w:w="15" w:type="dxa"/>
        <w:left w:w="15" w:type="dxa"/>
        <w:bottom w:w="15" w:type="dxa"/>
        <w:right w:w="15" w:type="dxa"/>
      </w:tblCellMar>
    </w:tblPr>
  </w:style>
  <w:style w:type="table" w:customStyle="1" w:styleId="aa">
    <w:basedOn w:val="TableNormal0"/>
    <w:rsid w:val="00030F1E"/>
    <w:tblPr>
      <w:tblStyleRowBandSize w:val="1"/>
      <w:tblStyleColBandSize w:val="1"/>
      <w:tblCellMar>
        <w:top w:w="15" w:type="dxa"/>
        <w:left w:w="15" w:type="dxa"/>
        <w:bottom w:w="15" w:type="dxa"/>
        <w:right w:w="15" w:type="dxa"/>
      </w:tblCellMar>
    </w:tblPr>
  </w:style>
  <w:style w:type="table" w:customStyle="1" w:styleId="ab">
    <w:basedOn w:val="TableNormal0"/>
    <w:rsid w:val="00030F1E"/>
    <w:tblPr>
      <w:tblStyleRowBandSize w:val="1"/>
      <w:tblStyleColBandSize w:val="1"/>
      <w:tblCellMar>
        <w:top w:w="15" w:type="dxa"/>
        <w:left w:w="15" w:type="dxa"/>
        <w:bottom w:w="15" w:type="dxa"/>
        <w:right w:w="15" w:type="dxa"/>
      </w:tblCellMar>
    </w:tblPr>
  </w:style>
  <w:style w:type="table" w:customStyle="1" w:styleId="ac">
    <w:basedOn w:val="TableNormal0"/>
    <w:rsid w:val="00030F1E"/>
    <w:tblPr>
      <w:tblStyleRowBandSize w:val="1"/>
      <w:tblStyleColBandSize w:val="1"/>
      <w:tblCellMar>
        <w:top w:w="15" w:type="dxa"/>
        <w:left w:w="15" w:type="dxa"/>
        <w:bottom w:w="15" w:type="dxa"/>
        <w:right w:w="15" w:type="dxa"/>
      </w:tblCellMar>
    </w:tblPr>
  </w:style>
  <w:style w:type="table" w:customStyle="1" w:styleId="ad">
    <w:basedOn w:val="TableNormal0"/>
    <w:rsid w:val="00030F1E"/>
    <w:tblPr>
      <w:tblStyleRowBandSize w:val="1"/>
      <w:tblStyleColBandSize w:val="1"/>
      <w:tblCellMar>
        <w:top w:w="15" w:type="dxa"/>
        <w:left w:w="15" w:type="dxa"/>
        <w:bottom w:w="15" w:type="dxa"/>
        <w:right w:w="15" w:type="dxa"/>
      </w:tblCellMar>
    </w:tblPr>
  </w:style>
  <w:style w:type="table" w:customStyle="1" w:styleId="ae">
    <w:basedOn w:val="TableNormal0"/>
    <w:rsid w:val="00030F1E"/>
    <w:tblPr>
      <w:tblStyleRowBandSize w:val="1"/>
      <w:tblStyleColBandSize w:val="1"/>
      <w:tblCellMar>
        <w:top w:w="15" w:type="dxa"/>
        <w:left w:w="15" w:type="dxa"/>
        <w:bottom w:w="15" w:type="dxa"/>
        <w:right w:w="15" w:type="dxa"/>
      </w:tblCellMar>
    </w:tblPr>
  </w:style>
  <w:style w:type="table" w:customStyle="1" w:styleId="af">
    <w:basedOn w:val="TableNormal0"/>
    <w:rsid w:val="00030F1E"/>
    <w:tblPr>
      <w:tblStyleRowBandSize w:val="1"/>
      <w:tblStyleColBandSize w:val="1"/>
      <w:tblCellMar>
        <w:top w:w="15" w:type="dxa"/>
        <w:left w:w="15" w:type="dxa"/>
        <w:bottom w:w="15" w:type="dxa"/>
        <w:right w:w="15" w:type="dxa"/>
      </w:tblCellMar>
    </w:tblPr>
  </w:style>
  <w:style w:type="table" w:customStyle="1" w:styleId="af0">
    <w:basedOn w:val="TableNormal0"/>
    <w:rsid w:val="00030F1E"/>
    <w:tblPr>
      <w:tblStyleRowBandSize w:val="1"/>
      <w:tblStyleColBandSize w:val="1"/>
      <w:tblCellMar>
        <w:top w:w="15" w:type="dxa"/>
        <w:left w:w="15" w:type="dxa"/>
        <w:bottom w:w="15" w:type="dxa"/>
        <w:right w:w="15" w:type="dxa"/>
      </w:tblCellMar>
    </w:tblPr>
  </w:style>
  <w:style w:type="table" w:customStyle="1" w:styleId="af1">
    <w:basedOn w:val="TableNormal0"/>
    <w:rsid w:val="00030F1E"/>
    <w:tblPr>
      <w:tblStyleRowBandSize w:val="1"/>
      <w:tblStyleColBandSize w:val="1"/>
      <w:tblCellMar>
        <w:top w:w="15" w:type="dxa"/>
        <w:left w:w="15" w:type="dxa"/>
        <w:bottom w:w="15" w:type="dxa"/>
        <w:right w:w="15" w:type="dxa"/>
      </w:tblCellMar>
    </w:tblPr>
  </w:style>
  <w:style w:type="table" w:customStyle="1" w:styleId="af2">
    <w:basedOn w:val="TableNormal0"/>
    <w:rsid w:val="00030F1E"/>
    <w:tblPr>
      <w:tblStyleRowBandSize w:val="1"/>
      <w:tblStyleColBandSize w:val="1"/>
      <w:tblCellMar>
        <w:top w:w="15" w:type="dxa"/>
        <w:left w:w="15" w:type="dxa"/>
        <w:bottom w:w="15" w:type="dxa"/>
        <w:right w:w="15" w:type="dxa"/>
      </w:tblCellMar>
    </w:tblPr>
  </w:style>
  <w:style w:type="table" w:customStyle="1" w:styleId="af3">
    <w:basedOn w:val="TableNormal0"/>
    <w:rsid w:val="00030F1E"/>
    <w:tblPr>
      <w:tblStyleRowBandSize w:val="1"/>
      <w:tblStyleColBandSize w:val="1"/>
      <w:tblCellMar>
        <w:top w:w="15" w:type="dxa"/>
        <w:left w:w="15" w:type="dxa"/>
        <w:bottom w:w="15" w:type="dxa"/>
        <w:right w:w="15" w:type="dxa"/>
      </w:tblCellMar>
    </w:tblPr>
  </w:style>
  <w:style w:type="table" w:customStyle="1" w:styleId="af4">
    <w:basedOn w:val="TableNormal0"/>
    <w:rsid w:val="00030F1E"/>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 w:type="table" w:styleId="af9">
    <w:name w:val="Table Grid"/>
    <w:basedOn w:val="a1"/>
    <w:uiPriority w:val="39"/>
    <w:rsid w:val="00FC5FA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2677">
      <w:bodyDiv w:val="1"/>
      <w:marLeft w:val="0"/>
      <w:marRight w:val="0"/>
      <w:marTop w:val="0"/>
      <w:marBottom w:val="0"/>
      <w:divBdr>
        <w:top w:val="none" w:sz="0" w:space="0" w:color="auto"/>
        <w:left w:val="none" w:sz="0" w:space="0" w:color="auto"/>
        <w:bottom w:val="none" w:sz="0" w:space="0" w:color="auto"/>
        <w:right w:val="none" w:sz="0" w:space="0" w:color="auto"/>
      </w:divBdr>
    </w:div>
    <w:div w:id="144978398">
      <w:bodyDiv w:val="1"/>
      <w:marLeft w:val="0"/>
      <w:marRight w:val="0"/>
      <w:marTop w:val="0"/>
      <w:marBottom w:val="0"/>
      <w:divBdr>
        <w:top w:val="none" w:sz="0" w:space="0" w:color="auto"/>
        <w:left w:val="none" w:sz="0" w:space="0" w:color="auto"/>
        <w:bottom w:val="none" w:sz="0" w:space="0" w:color="auto"/>
        <w:right w:val="none" w:sz="0" w:space="0" w:color="auto"/>
      </w:divBdr>
    </w:div>
    <w:div w:id="63113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4F5D-2676-440C-A7D3-03A4E734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11675</Words>
  <Characters>6656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2023-05-31T07:47:00Z</dcterms:created>
  <dcterms:modified xsi:type="dcterms:W3CDTF">2023-06-06T08:01:00Z</dcterms:modified>
</cp:coreProperties>
</file>