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28" w:rsidRPr="0027656F" w:rsidRDefault="00483A28" w:rsidP="00483A28">
      <w:pPr>
        <w:pStyle w:val="12"/>
        <w:widowControl w:val="0"/>
        <w:spacing w:line="360" w:lineRule="auto"/>
        <w:ind w:firstLine="3544"/>
        <w:jc w:val="both"/>
        <w:rPr>
          <w:rFonts w:ascii="Times New Roman" w:hAnsi="Times New Roman" w:cs="Times New Roman"/>
          <w:sz w:val="24"/>
          <w:szCs w:val="24"/>
          <w:lang w:val="uk-UA"/>
        </w:rPr>
      </w:pPr>
      <w:r w:rsidRPr="0027656F">
        <w:rPr>
          <w:rFonts w:ascii="Times New Roman" w:hAnsi="Times New Roman" w:cs="Times New Roman"/>
          <w:sz w:val="24"/>
          <w:szCs w:val="24"/>
          <w:lang w:val="uk-UA"/>
        </w:rPr>
        <w:t>Затверджено рішенням</w:t>
      </w:r>
    </w:p>
    <w:p w:rsidR="00483A28" w:rsidRPr="0027656F" w:rsidRDefault="00E847A7" w:rsidP="00483A28">
      <w:pPr>
        <w:pStyle w:val="12"/>
        <w:widowControl w:val="0"/>
        <w:spacing w:line="240" w:lineRule="auto"/>
        <w:ind w:firstLine="3544"/>
        <w:rPr>
          <w:rFonts w:ascii="Times New Roman" w:hAnsi="Times New Roman" w:cs="Times New Roman"/>
          <w:sz w:val="24"/>
          <w:szCs w:val="24"/>
          <w:lang w:val="uk-UA"/>
        </w:rPr>
      </w:pPr>
      <w:r w:rsidRPr="0027656F">
        <w:rPr>
          <w:rFonts w:ascii="Times New Roman" w:hAnsi="Times New Roman" w:cs="Times New Roman"/>
          <w:sz w:val="24"/>
          <w:szCs w:val="24"/>
          <w:lang w:val="uk-UA"/>
        </w:rPr>
        <w:t>Уповноваженої особи ЧТЕІ ДТЕУ</w:t>
      </w:r>
    </w:p>
    <w:p w:rsidR="00E847A7" w:rsidRPr="0008180A" w:rsidRDefault="00E847A7" w:rsidP="00483A28">
      <w:pPr>
        <w:pStyle w:val="12"/>
        <w:widowControl w:val="0"/>
        <w:spacing w:line="240" w:lineRule="auto"/>
        <w:ind w:firstLine="3544"/>
        <w:rPr>
          <w:rFonts w:ascii="Times New Roman" w:hAnsi="Times New Roman" w:cs="Times New Roman"/>
          <w:sz w:val="24"/>
          <w:szCs w:val="24"/>
        </w:rPr>
      </w:pPr>
      <w:r w:rsidRPr="0027656F">
        <w:rPr>
          <w:rFonts w:ascii="Times New Roman" w:hAnsi="Times New Roman" w:cs="Times New Roman"/>
          <w:sz w:val="24"/>
          <w:szCs w:val="24"/>
          <w:lang w:val="uk-UA"/>
        </w:rPr>
        <w:t xml:space="preserve">_________________ І.О. </w:t>
      </w:r>
      <w:r w:rsidRPr="0008180A">
        <w:rPr>
          <w:rFonts w:ascii="Times New Roman" w:hAnsi="Times New Roman" w:cs="Times New Roman"/>
          <w:sz w:val="24"/>
          <w:szCs w:val="24"/>
          <w:lang w:val="uk-UA"/>
        </w:rPr>
        <w:t>Понич</w:t>
      </w:r>
    </w:p>
    <w:p w:rsidR="00483A28" w:rsidRPr="0008180A" w:rsidRDefault="00483A28" w:rsidP="0027656F">
      <w:pPr>
        <w:pStyle w:val="12"/>
        <w:widowControl w:val="0"/>
        <w:spacing w:line="240" w:lineRule="auto"/>
        <w:ind w:firstLine="3544"/>
        <w:rPr>
          <w:rFonts w:ascii="Times New Roman" w:hAnsi="Times New Roman" w:cs="Times New Roman"/>
          <w:sz w:val="24"/>
          <w:szCs w:val="24"/>
          <w:lang w:val="uk-UA"/>
        </w:rPr>
      </w:pPr>
      <w:r w:rsidRPr="0008180A">
        <w:rPr>
          <w:rFonts w:ascii="Times New Roman" w:hAnsi="Times New Roman" w:cs="Times New Roman"/>
          <w:sz w:val="24"/>
          <w:szCs w:val="24"/>
          <w:lang w:val="uk-UA"/>
        </w:rPr>
        <w:t>протокол №</w:t>
      </w:r>
      <w:r w:rsidR="00995E1C" w:rsidRPr="0008180A">
        <w:rPr>
          <w:rFonts w:ascii="Times New Roman" w:hAnsi="Times New Roman" w:cs="Times New Roman"/>
          <w:sz w:val="24"/>
          <w:szCs w:val="24"/>
          <w:lang w:val="uk-UA"/>
        </w:rPr>
        <w:t>2022/</w:t>
      </w:r>
      <w:r w:rsidR="0008180A" w:rsidRPr="0008180A">
        <w:rPr>
          <w:rFonts w:ascii="Times New Roman" w:hAnsi="Times New Roman" w:cs="Times New Roman"/>
          <w:sz w:val="24"/>
          <w:szCs w:val="24"/>
        </w:rPr>
        <w:t>1</w:t>
      </w:r>
      <w:r w:rsidR="0008180A" w:rsidRPr="00037513">
        <w:rPr>
          <w:rFonts w:ascii="Times New Roman" w:hAnsi="Times New Roman" w:cs="Times New Roman"/>
          <w:sz w:val="24"/>
          <w:szCs w:val="24"/>
        </w:rPr>
        <w:t>2</w:t>
      </w:r>
      <w:r w:rsidR="00995E1C" w:rsidRPr="0008180A">
        <w:rPr>
          <w:rFonts w:ascii="Times New Roman" w:hAnsi="Times New Roman" w:cs="Times New Roman"/>
          <w:sz w:val="24"/>
          <w:szCs w:val="24"/>
          <w:lang w:val="uk-UA"/>
        </w:rPr>
        <w:t>-</w:t>
      </w:r>
      <w:r w:rsidR="0008180A" w:rsidRPr="00037513">
        <w:rPr>
          <w:rFonts w:ascii="Times New Roman" w:hAnsi="Times New Roman" w:cs="Times New Roman"/>
          <w:sz w:val="24"/>
          <w:szCs w:val="24"/>
        </w:rPr>
        <w:t>01</w:t>
      </w:r>
      <w:r w:rsidR="00995E1C" w:rsidRPr="0008180A">
        <w:rPr>
          <w:rFonts w:ascii="Times New Roman" w:hAnsi="Times New Roman" w:cs="Times New Roman"/>
          <w:sz w:val="24"/>
          <w:szCs w:val="24"/>
          <w:lang w:val="uk-UA"/>
        </w:rPr>
        <w:t>-0</w:t>
      </w:r>
      <w:r w:rsidR="0008180A" w:rsidRPr="00037513">
        <w:rPr>
          <w:rFonts w:ascii="Times New Roman" w:hAnsi="Times New Roman" w:cs="Times New Roman"/>
          <w:sz w:val="24"/>
          <w:szCs w:val="24"/>
        </w:rPr>
        <w:t>1</w:t>
      </w:r>
      <w:r w:rsidR="00B4228D" w:rsidRPr="0008180A">
        <w:rPr>
          <w:rFonts w:ascii="Times New Roman" w:hAnsi="Times New Roman" w:cs="Times New Roman"/>
          <w:sz w:val="24"/>
          <w:szCs w:val="24"/>
          <w:lang w:val="uk-UA"/>
        </w:rPr>
        <w:t xml:space="preserve"> від </w:t>
      </w:r>
      <w:r w:rsidR="0008180A" w:rsidRPr="00037513">
        <w:rPr>
          <w:rFonts w:ascii="Times New Roman" w:hAnsi="Times New Roman" w:cs="Times New Roman"/>
          <w:sz w:val="24"/>
          <w:szCs w:val="24"/>
        </w:rPr>
        <w:t>01</w:t>
      </w:r>
      <w:r w:rsidR="00B4228D" w:rsidRPr="0008180A">
        <w:rPr>
          <w:rFonts w:ascii="Times New Roman" w:hAnsi="Times New Roman" w:cs="Times New Roman"/>
          <w:sz w:val="24"/>
          <w:szCs w:val="24"/>
          <w:lang w:val="uk-UA"/>
        </w:rPr>
        <w:t>.</w:t>
      </w:r>
      <w:r w:rsidR="0008180A" w:rsidRPr="0008180A">
        <w:rPr>
          <w:rFonts w:ascii="Times New Roman" w:hAnsi="Times New Roman" w:cs="Times New Roman"/>
          <w:sz w:val="24"/>
          <w:szCs w:val="24"/>
        </w:rPr>
        <w:t>1</w:t>
      </w:r>
      <w:r w:rsidR="0008180A" w:rsidRPr="00037513">
        <w:rPr>
          <w:rFonts w:ascii="Times New Roman" w:hAnsi="Times New Roman" w:cs="Times New Roman"/>
          <w:sz w:val="24"/>
          <w:szCs w:val="24"/>
        </w:rPr>
        <w:t>2</w:t>
      </w:r>
      <w:r w:rsidR="007C3461" w:rsidRPr="0008180A">
        <w:rPr>
          <w:rFonts w:ascii="Times New Roman" w:hAnsi="Times New Roman" w:cs="Times New Roman"/>
          <w:sz w:val="24"/>
          <w:szCs w:val="24"/>
          <w:lang w:val="uk-UA"/>
        </w:rPr>
        <w:t>.202</w:t>
      </w:r>
      <w:r w:rsidR="0044695A" w:rsidRPr="0008180A">
        <w:rPr>
          <w:rFonts w:ascii="Times New Roman" w:hAnsi="Times New Roman" w:cs="Times New Roman"/>
          <w:sz w:val="24"/>
          <w:szCs w:val="24"/>
          <w:lang w:val="uk-UA"/>
        </w:rPr>
        <w:t>2</w:t>
      </w:r>
      <w:r w:rsidR="007C3461" w:rsidRPr="0008180A">
        <w:rPr>
          <w:rFonts w:ascii="Times New Roman" w:hAnsi="Times New Roman" w:cs="Times New Roman"/>
          <w:sz w:val="24"/>
          <w:szCs w:val="24"/>
          <w:lang w:val="uk-UA"/>
        </w:rPr>
        <w:t> </w:t>
      </w:r>
      <w:r w:rsidRPr="0008180A">
        <w:rPr>
          <w:rFonts w:ascii="Times New Roman" w:hAnsi="Times New Roman" w:cs="Times New Roman"/>
          <w:sz w:val="24"/>
          <w:szCs w:val="24"/>
          <w:lang w:val="uk-UA"/>
        </w:rPr>
        <w:t>р.</w:t>
      </w:r>
      <w:r w:rsidRPr="0008180A">
        <w:rPr>
          <w:rFonts w:ascii="Times New Roman" w:hAnsi="Times New Roman" w:cs="Times New Roman"/>
          <w:sz w:val="24"/>
          <w:szCs w:val="24"/>
        </w:rPr>
        <w:t xml:space="preserve">           </w:t>
      </w:r>
    </w:p>
    <w:p w:rsidR="00E847A7" w:rsidRPr="0008180A" w:rsidRDefault="00E847A7" w:rsidP="00CC45E8">
      <w:pPr>
        <w:pStyle w:val="12"/>
        <w:widowControl w:val="0"/>
        <w:spacing w:line="240" w:lineRule="auto"/>
        <w:rPr>
          <w:rFonts w:ascii="Times New Roman" w:hAnsi="Times New Roman" w:cs="Times New Roman"/>
          <w:sz w:val="24"/>
          <w:szCs w:val="24"/>
          <w:lang w:val="uk-UA"/>
        </w:rPr>
      </w:pPr>
    </w:p>
    <w:p w:rsidR="00483A28" w:rsidRPr="0027656F" w:rsidRDefault="00483A28" w:rsidP="00483A28">
      <w:pPr>
        <w:pStyle w:val="12"/>
        <w:widowControl w:val="0"/>
        <w:spacing w:line="240" w:lineRule="auto"/>
        <w:jc w:val="center"/>
        <w:rPr>
          <w:rFonts w:ascii="Times New Roman" w:eastAsia="Times New Roman" w:hAnsi="Times New Roman" w:cs="Times New Roman"/>
          <w:b/>
          <w:sz w:val="24"/>
          <w:szCs w:val="24"/>
          <w:lang w:val="uk-UA"/>
        </w:rPr>
      </w:pPr>
      <w:r w:rsidRPr="0008180A">
        <w:rPr>
          <w:rFonts w:ascii="Times New Roman" w:eastAsia="Times New Roman" w:hAnsi="Times New Roman" w:cs="Times New Roman"/>
          <w:b/>
          <w:sz w:val="24"/>
          <w:szCs w:val="24"/>
          <w:lang w:val="uk-UA"/>
        </w:rPr>
        <w:t>Тендерна документа</w:t>
      </w:r>
      <w:r w:rsidRPr="0027656F">
        <w:rPr>
          <w:rFonts w:ascii="Times New Roman" w:eastAsia="Times New Roman" w:hAnsi="Times New Roman" w:cs="Times New Roman"/>
          <w:b/>
          <w:sz w:val="24"/>
          <w:szCs w:val="24"/>
          <w:lang w:val="uk-UA"/>
        </w:rPr>
        <w:t xml:space="preserve">ція </w:t>
      </w:r>
    </w:p>
    <w:p w:rsidR="007C3461" w:rsidRPr="0027656F" w:rsidRDefault="0044695A" w:rsidP="00483A28">
      <w:pPr>
        <w:pStyle w:val="12"/>
        <w:widowControl w:val="0"/>
        <w:spacing w:line="240" w:lineRule="auto"/>
        <w:jc w:val="center"/>
        <w:rPr>
          <w:rFonts w:ascii="Times New Roman" w:eastAsia="Times New Roman" w:hAnsi="Times New Roman" w:cs="Times New Roman"/>
          <w:b/>
          <w:sz w:val="24"/>
          <w:szCs w:val="24"/>
          <w:lang w:val="uk-UA"/>
        </w:rPr>
      </w:pPr>
      <w:r w:rsidRPr="0027656F">
        <w:rPr>
          <w:rFonts w:ascii="Times New Roman" w:eastAsia="Times New Roman" w:hAnsi="Times New Roman" w:cs="Times New Roman"/>
          <w:b/>
          <w:sz w:val="24"/>
          <w:szCs w:val="24"/>
          <w:lang w:val="uk-UA"/>
        </w:rPr>
        <w:t>ЧТЕІ Д</w:t>
      </w:r>
      <w:r w:rsidR="00385496" w:rsidRPr="0027656F">
        <w:rPr>
          <w:rFonts w:ascii="Times New Roman" w:eastAsia="Times New Roman" w:hAnsi="Times New Roman" w:cs="Times New Roman"/>
          <w:b/>
          <w:sz w:val="24"/>
          <w:szCs w:val="24"/>
          <w:lang w:val="uk-UA"/>
        </w:rPr>
        <w:t xml:space="preserve">ТЕУ </w:t>
      </w:r>
      <w:r w:rsidR="00483A28" w:rsidRPr="0027656F">
        <w:rPr>
          <w:rFonts w:ascii="Times New Roman" w:eastAsia="Times New Roman" w:hAnsi="Times New Roman" w:cs="Times New Roman"/>
          <w:b/>
          <w:sz w:val="24"/>
          <w:szCs w:val="24"/>
          <w:lang w:val="uk-UA"/>
        </w:rPr>
        <w:t xml:space="preserve">на закупівлю </w:t>
      </w:r>
      <w:r w:rsidR="004018E1" w:rsidRPr="0027656F">
        <w:rPr>
          <w:rFonts w:ascii="Times New Roman" w:eastAsia="Times New Roman" w:hAnsi="Times New Roman" w:cs="Times New Roman"/>
          <w:b/>
          <w:sz w:val="24"/>
          <w:szCs w:val="24"/>
          <w:lang w:val="uk-UA"/>
        </w:rPr>
        <w:t>послуг</w:t>
      </w:r>
    </w:p>
    <w:p w:rsidR="008B755F" w:rsidRPr="0027656F" w:rsidRDefault="00E847A7" w:rsidP="0027656F">
      <w:pPr>
        <w:pStyle w:val="12"/>
        <w:widowControl w:val="0"/>
        <w:spacing w:line="240" w:lineRule="auto"/>
        <w:jc w:val="center"/>
        <w:rPr>
          <w:sz w:val="24"/>
          <w:szCs w:val="24"/>
          <w:lang w:val="uk-UA"/>
        </w:rPr>
      </w:pPr>
      <w:r w:rsidRPr="0027656F">
        <w:rPr>
          <w:rFonts w:ascii="Times New Roman" w:hAnsi="Times New Roman"/>
          <w:b/>
          <w:sz w:val="24"/>
          <w:szCs w:val="24"/>
          <w:lang w:val="uk-UA"/>
        </w:rPr>
        <w:t xml:space="preserve">за кодом </w:t>
      </w:r>
      <w:r w:rsidR="0027656F" w:rsidRPr="0027656F">
        <w:rPr>
          <w:rFonts w:ascii="Times New Roman" w:eastAsia="Times New Roman" w:hAnsi="Times New Roman" w:cs="Times New Roman"/>
          <w:b/>
          <w:bCs/>
          <w:sz w:val="24"/>
          <w:szCs w:val="24"/>
          <w:lang w:val="uk-UA" w:eastAsia="uk-UA"/>
        </w:rPr>
        <w:t>ДК 021:2015 код 75250000-3 Послуги пожежних і рятувальних служб (спостереження за протипожежним станом будівель та реагуванн</w:t>
      </w:r>
      <w:r w:rsidR="00037513">
        <w:rPr>
          <w:rFonts w:ascii="Times New Roman" w:eastAsia="Times New Roman" w:hAnsi="Times New Roman" w:cs="Times New Roman"/>
          <w:b/>
          <w:bCs/>
          <w:sz w:val="24"/>
          <w:szCs w:val="24"/>
          <w:lang w:val="uk-UA" w:eastAsia="uk-UA"/>
        </w:rPr>
        <w:t>я по отриманому сигналу «ТРИВОГА</w:t>
      </w:r>
      <w:r w:rsidR="0027656F" w:rsidRPr="0027656F">
        <w:rPr>
          <w:rFonts w:ascii="Times New Roman" w:eastAsia="Times New Roman" w:hAnsi="Times New Roman" w:cs="Times New Roman"/>
          <w:b/>
          <w:bCs/>
          <w:sz w:val="24"/>
          <w:szCs w:val="24"/>
          <w:lang w:val="uk-UA" w:eastAsia="uk-UA"/>
        </w:rPr>
        <w:t>», ремонт і технічне обслуговування пожежної сигналізації)</w:t>
      </w:r>
    </w:p>
    <w:tbl>
      <w:tblPr>
        <w:tblW w:w="10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3151"/>
        <w:gridCol w:w="57"/>
        <w:gridCol w:w="6696"/>
      </w:tblGrid>
      <w:tr w:rsidR="008B755F" w:rsidRPr="000D1F2F" w:rsidTr="00037513">
        <w:trPr>
          <w:trHeight w:val="219"/>
          <w:jc w:val="center"/>
        </w:trPr>
        <w:tc>
          <w:tcPr>
            <w:tcW w:w="599" w:type="dxa"/>
            <w:vAlign w:val="center"/>
          </w:tcPr>
          <w:p w:rsidR="008B755F" w:rsidRPr="000D1F2F" w:rsidRDefault="008B755F" w:rsidP="00E33161">
            <w:pPr>
              <w:widowControl w:val="0"/>
              <w:spacing w:beforeLines="40" w:before="96" w:afterLines="40" w:after="96"/>
              <w:jc w:val="center"/>
              <w:rPr>
                <w:b/>
                <w:bCs/>
              </w:rPr>
            </w:pPr>
            <w:r w:rsidRPr="000D1F2F">
              <w:rPr>
                <w:b/>
                <w:bCs/>
              </w:rPr>
              <w:t>№</w:t>
            </w:r>
          </w:p>
        </w:tc>
        <w:tc>
          <w:tcPr>
            <w:tcW w:w="9904" w:type="dxa"/>
            <w:gridSpan w:val="3"/>
            <w:vAlign w:val="center"/>
          </w:tcPr>
          <w:p w:rsidR="008B755F" w:rsidRPr="000D1F2F" w:rsidRDefault="008B755F" w:rsidP="00E33161">
            <w:pPr>
              <w:widowControl w:val="0"/>
              <w:spacing w:beforeLines="40" w:before="96" w:afterLines="40" w:after="96"/>
              <w:jc w:val="center"/>
              <w:rPr>
                <w:b/>
                <w:bCs/>
              </w:rPr>
            </w:pPr>
            <w:r w:rsidRPr="000D1F2F">
              <w:rPr>
                <w:b/>
                <w:bCs/>
                <w:bdr w:val="none" w:sz="0" w:space="0" w:color="auto" w:frame="1"/>
              </w:rPr>
              <w:t>І. Загальні положення</w:t>
            </w:r>
          </w:p>
        </w:tc>
      </w:tr>
      <w:tr w:rsidR="008950D7" w:rsidRPr="000D1F2F">
        <w:trPr>
          <w:trHeight w:val="522"/>
          <w:jc w:val="center"/>
        </w:trPr>
        <w:tc>
          <w:tcPr>
            <w:tcW w:w="599" w:type="dxa"/>
          </w:tcPr>
          <w:p w:rsidR="008950D7" w:rsidRPr="000D1F2F" w:rsidRDefault="008950D7" w:rsidP="00E33161">
            <w:pPr>
              <w:widowControl w:val="0"/>
              <w:spacing w:beforeLines="40" w:before="96" w:afterLines="40" w:after="96"/>
            </w:pPr>
            <w:r w:rsidRPr="000D1F2F">
              <w:t>1</w:t>
            </w:r>
          </w:p>
        </w:tc>
        <w:tc>
          <w:tcPr>
            <w:tcW w:w="3208" w:type="dxa"/>
            <w:gridSpan w:val="2"/>
          </w:tcPr>
          <w:p w:rsidR="008950D7" w:rsidRPr="000D1F2F" w:rsidRDefault="008950D7" w:rsidP="002737B4">
            <w:pPr>
              <w:pStyle w:val="12"/>
              <w:widowControl w:val="0"/>
              <w:spacing w:before="96" w:after="96" w:line="240" w:lineRule="auto"/>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Терміни, які вживаються в тендерній документації</w:t>
            </w:r>
          </w:p>
        </w:tc>
        <w:tc>
          <w:tcPr>
            <w:tcW w:w="6696" w:type="dxa"/>
            <w:vAlign w:val="center"/>
          </w:tcPr>
          <w:p w:rsidR="00995E1C" w:rsidRPr="000D1F2F" w:rsidRDefault="00995E1C" w:rsidP="00995E1C">
            <w:pPr>
              <w:jc w:val="both"/>
              <w:rPr>
                <w:lang w:val="uk-UA"/>
              </w:rPr>
            </w:pPr>
            <w:r w:rsidRPr="000D1F2F">
              <w:rPr>
                <w:color w:val="000000"/>
                <w:lang w:val="uk-UA"/>
              </w:rPr>
              <w:t xml:space="preserve">Документацію розроблено відповідно до вимог Закону України «Про публічні закупівлі» (далі </w:t>
            </w:r>
            <w:r w:rsidRPr="000D1F2F">
              <w:rPr>
                <w:lang w:val="uk-UA"/>
              </w:rPr>
              <w:t>—</w:t>
            </w:r>
            <w:r w:rsidRPr="000D1F2F">
              <w:rPr>
                <w:color w:val="000000"/>
                <w:lang w:val="uk-UA"/>
              </w:rPr>
              <w:t xml:space="preserve"> Закон)</w:t>
            </w:r>
            <w:r w:rsidRPr="000D1F2F">
              <w:rPr>
                <w:lang w:val="uk-UA"/>
              </w:rPr>
              <w:t xml:space="preserve"> та Постанови від 12 жовтня 2022 р. №</w:t>
            </w:r>
            <w:r w:rsidRPr="000D1F2F">
              <w:t> </w:t>
            </w:r>
            <w:r w:rsidRPr="000D1F2F">
              <w:rPr>
                <w:lang w:val="uk-UA"/>
              </w:rPr>
              <w:t>1178 «Про затвердження особливостей здійснення публічних закупівель товарів, робіт і послуг для замовників, передбачених</w:t>
            </w:r>
            <w:r w:rsidR="00037513">
              <w:rPr>
                <w:lang w:val="uk-UA"/>
              </w:rPr>
              <w:t xml:space="preserve"> Законом України «Про публічні закупівлі»</w:t>
            </w:r>
            <w:r w:rsidRPr="000D1F2F">
              <w:rPr>
                <w:lang w:val="uk-UA"/>
              </w:rPr>
              <w:t>, на період дії правового режиму воєнного стану в Україні та протягом 90 днів з дня його припинення або скасування» (далі — Особливості).</w:t>
            </w:r>
          </w:p>
          <w:p w:rsidR="008950D7" w:rsidRPr="000D1F2F" w:rsidRDefault="00995E1C" w:rsidP="00995E1C">
            <w:pPr>
              <w:pStyle w:val="12"/>
              <w:widowControl w:val="0"/>
              <w:spacing w:before="96" w:after="96" w:line="240" w:lineRule="auto"/>
              <w:jc w:val="both"/>
              <w:rPr>
                <w:rFonts w:ascii="Times New Roman" w:hAnsi="Times New Roman" w:cs="Times New Roman"/>
                <w:sz w:val="24"/>
                <w:szCs w:val="24"/>
                <w:lang w:val="uk-UA"/>
              </w:rPr>
            </w:pPr>
            <w:r w:rsidRPr="000D1F2F">
              <w:rPr>
                <w:rFonts w:ascii="Times New Roman" w:eastAsia="Times New Roman" w:hAnsi="Times New Roman" w:cs="Times New Roman"/>
                <w:sz w:val="24"/>
                <w:szCs w:val="24"/>
              </w:rPr>
              <w:t>Терміни, які використовуються в цій документації, вживаються у значенні, наведеному в Законі та Особливостях.</w:t>
            </w:r>
          </w:p>
        </w:tc>
      </w:tr>
      <w:tr w:rsidR="001F219D" w:rsidRPr="000D1F2F" w:rsidTr="0027656F">
        <w:trPr>
          <w:trHeight w:val="445"/>
          <w:jc w:val="center"/>
        </w:trPr>
        <w:tc>
          <w:tcPr>
            <w:tcW w:w="599" w:type="dxa"/>
          </w:tcPr>
          <w:p w:rsidR="001F219D" w:rsidRPr="000D1F2F" w:rsidRDefault="001F219D" w:rsidP="00E33161">
            <w:pPr>
              <w:widowControl w:val="0"/>
              <w:spacing w:beforeLines="50" w:before="120" w:afterLines="50" w:after="120"/>
            </w:pPr>
            <w:r w:rsidRPr="000D1F2F">
              <w:t>2</w:t>
            </w:r>
          </w:p>
        </w:tc>
        <w:tc>
          <w:tcPr>
            <w:tcW w:w="9904" w:type="dxa"/>
            <w:gridSpan w:val="3"/>
            <w:vAlign w:val="center"/>
          </w:tcPr>
          <w:p w:rsidR="001F219D" w:rsidRPr="000D1F2F" w:rsidRDefault="001F219D" w:rsidP="002737B4">
            <w:pPr>
              <w:pStyle w:val="12"/>
              <w:widowControl w:val="0"/>
              <w:spacing w:before="120" w:after="120" w:line="240" w:lineRule="auto"/>
              <w:rPr>
                <w:rFonts w:ascii="Times New Roman" w:hAnsi="Times New Roman" w:cs="Times New Roman"/>
                <w:sz w:val="24"/>
                <w:szCs w:val="24"/>
                <w:lang w:val="uk-UA"/>
              </w:rPr>
            </w:pPr>
            <w:r w:rsidRPr="000D1F2F">
              <w:rPr>
                <w:rFonts w:ascii="Times New Roman" w:eastAsia="Times New Roman" w:hAnsi="Times New Roman" w:cs="Times New Roman"/>
                <w:b/>
                <w:sz w:val="24"/>
                <w:szCs w:val="24"/>
                <w:lang w:val="uk-UA"/>
              </w:rPr>
              <w:t>Інформація про замовника торгів</w:t>
            </w:r>
          </w:p>
        </w:tc>
      </w:tr>
      <w:tr w:rsidR="008950D7" w:rsidRPr="000D1F2F">
        <w:trPr>
          <w:trHeight w:val="522"/>
          <w:jc w:val="center"/>
        </w:trPr>
        <w:tc>
          <w:tcPr>
            <w:tcW w:w="599" w:type="dxa"/>
          </w:tcPr>
          <w:p w:rsidR="008950D7" w:rsidRPr="000D1F2F" w:rsidRDefault="008950D7" w:rsidP="00E33161">
            <w:pPr>
              <w:widowControl w:val="0"/>
              <w:spacing w:beforeLines="50" w:before="120" w:afterLines="50" w:after="120"/>
            </w:pPr>
            <w:r w:rsidRPr="000D1F2F">
              <w:t>2.1</w:t>
            </w:r>
          </w:p>
        </w:tc>
        <w:tc>
          <w:tcPr>
            <w:tcW w:w="3208" w:type="dxa"/>
            <w:gridSpan w:val="2"/>
          </w:tcPr>
          <w:p w:rsidR="008950D7" w:rsidRPr="000D1F2F" w:rsidRDefault="008950D7" w:rsidP="002737B4">
            <w:pPr>
              <w:pStyle w:val="12"/>
              <w:widowControl w:val="0"/>
              <w:spacing w:before="120" w:after="120" w:line="240" w:lineRule="auto"/>
              <w:ind w:right="113"/>
              <w:jc w:val="both"/>
              <w:rPr>
                <w:rFonts w:ascii="Times New Roman" w:hAnsi="Times New Roman" w:cs="Times New Roman"/>
                <w:sz w:val="24"/>
                <w:szCs w:val="24"/>
                <w:lang w:val="uk-UA"/>
              </w:rPr>
            </w:pPr>
            <w:r w:rsidRPr="000D1F2F">
              <w:rPr>
                <w:rFonts w:ascii="Times New Roman" w:eastAsia="Times New Roman" w:hAnsi="Times New Roman" w:cs="Times New Roman"/>
                <w:sz w:val="24"/>
                <w:szCs w:val="24"/>
                <w:lang w:val="uk-UA"/>
              </w:rPr>
              <w:t>повне найменування</w:t>
            </w:r>
          </w:p>
        </w:tc>
        <w:tc>
          <w:tcPr>
            <w:tcW w:w="6696" w:type="dxa"/>
          </w:tcPr>
          <w:p w:rsidR="008950D7" w:rsidRPr="000D1F2F" w:rsidRDefault="008950D7" w:rsidP="00E847A7">
            <w:pPr>
              <w:pStyle w:val="12"/>
              <w:widowControl w:val="0"/>
              <w:spacing w:before="120" w:after="120" w:line="240" w:lineRule="auto"/>
              <w:jc w:val="both"/>
              <w:rPr>
                <w:rFonts w:ascii="Times New Roman" w:hAnsi="Times New Roman" w:cs="Times New Roman"/>
                <w:sz w:val="24"/>
                <w:szCs w:val="24"/>
                <w:lang w:val="uk-UA"/>
              </w:rPr>
            </w:pPr>
            <w:r w:rsidRPr="000D1F2F">
              <w:rPr>
                <w:rFonts w:ascii="Times New Roman" w:hAnsi="Times New Roman" w:cs="Times New Roman"/>
                <w:sz w:val="24"/>
                <w:szCs w:val="24"/>
                <w:lang w:val="uk-UA"/>
              </w:rPr>
              <w:t xml:space="preserve">Чернівецький торговельно-економічний інститут </w:t>
            </w:r>
            <w:r w:rsidR="00E847A7" w:rsidRPr="000D1F2F">
              <w:rPr>
                <w:rFonts w:ascii="Times New Roman" w:hAnsi="Times New Roman" w:cs="Times New Roman"/>
                <w:sz w:val="24"/>
                <w:szCs w:val="24"/>
                <w:lang w:val="uk-UA"/>
              </w:rPr>
              <w:t xml:space="preserve">Державного </w:t>
            </w:r>
            <w:r w:rsidRPr="000D1F2F">
              <w:rPr>
                <w:rFonts w:ascii="Times New Roman" w:hAnsi="Times New Roman" w:cs="Times New Roman"/>
                <w:sz w:val="24"/>
                <w:szCs w:val="24"/>
                <w:lang w:val="uk-UA"/>
              </w:rPr>
              <w:t>торговельно-економічного університету</w:t>
            </w:r>
          </w:p>
        </w:tc>
      </w:tr>
      <w:tr w:rsidR="008950D7" w:rsidRPr="000D1F2F">
        <w:trPr>
          <w:trHeight w:val="522"/>
          <w:jc w:val="center"/>
        </w:trPr>
        <w:tc>
          <w:tcPr>
            <w:tcW w:w="599" w:type="dxa"/>
          </w:tcPr>
          <w:p w:rsidR="008950D7" w:rsidRPr="000D1F2F" w:rsidRDefault="008950D7" w:rsidP="00E33161">
            <w:pPr>
              <w:widowControl w:val="0"/>
              <w:spacing w:beforeLines="50" w:before="120" w:afterLines="50" w:after="120"/>
            </w:pPr>
            <w:r w:rsidRPr="000D1F2F">
              <w:t>2.2</w:t>
            </w:r>
          </w:p>
        </w:tc>
        <w:tc>
          <w:tcPr>
            <w:tcW w:w="3208" w:type="dxa"/>
            <w:gridSpan w:val="2"/>
          </w:tcPr>
          <w:p w:rsidR="008950D7" w:rsidRPr="000D1F2F" w:rsidRDefault="008950D7" w:rsidP="002737B4">
            <w:pPr>
              <w:pStyle w:val="12"/>
              <w:widowControl w:val="0"/>
              <w:spacing w:before="120" w:after="120" w:line="240" w:lineRule="auto"/>
              <w:ind w:right="113"/>
              <w:jc w:val="both"/>
              <w:rPr>
                <w:rFonts w:ascii="Times New Roman" w:hAnsi="Times New Roman" w:cs="Times New Roman"/>
                <w:sz w:val="24"/>
                <w:szCs w:val="24"/>
                <w:lang w:val="uk-UA"/>
              </w:rPr>
            </w:pPr>
            <w:r w:rsidRPr="000D1F2F">
              <w:rPr>
                <w:rFonts w:ascii="Times New Roman" w:eastAsia="Times New Roman" w:hAnsi="Times New Roman" w:cs="Times New Roman"/>
                <w:sz w:val="24"/>
                <w:szCs w:val="24"/>
                <w:lang w:val="uk-UA"/>
              </w:rPr>
              <w:t>місцезнаходження</w:t>
            </w:r>
          </w:p>
        </w:tc>
        <w:tc>
          <w:tcPr>
            <w:tcW w:w="6696" w:type="dxa"/>
          </w:tcPr>
          <w:p w:rsidR="008950D7" w:rsidRPr="000D1F2F" w:rsidRDefault="008950D7" w:rsidP="002737B4">
            <w:pPr>
              <w:pStyle w:val="12"/>
              <w:widowControl w:val="0"/>
              <w:spacing w:before="120" w:after="120" w:line="240" w:lineRule="auto"/>
              <w:jc w:val="both"/>
              <w:rPr>
                <w:rFonts w:ascii="Times New Roman" w:hAnsi="Times New Roman" w:cs="Times New Roman"/>
                <w:sz w:val="24"/>
                <w:szCs w:val="24"/>
                <w:lang w:val="uk-UA"/>
              </w:rPr>
            </w:pPr>
            <w:r w:rsidRPr="000D1F2F">
              <w:rPr>
                <w:rFonts w:ascii="Times New Roman" w:hAnsi="Times New Roman" w:cs="Times New Roman"/>
                <w:sz w:val="24"/>
                <w:szCs w:val="24"/>
                <w:lang w:val="uk-UA"/>
              </w:rPr>
              <w:t xml:space="preserve">Центральна площа, 7, м. Чернівці, 58002 </w:t>
            </w:r>
          </w:p>
        </w:tc>
      </w:tr>
      <w:tr w:rsidR="008950D7" w:rsidRPr="0027656F" w:rsidTr="005A4630">
        <w:trPr>
          <w:trHeight w:val="522"/>
          <w:jc w:val="center"/>
        </w:trPr>
        <w:tc>
          <w:tcPr>
            <w:tcW w:w="599" w:type="dxa"/>
          </w:tcPr>
          <w:p w:rsidR="008950D7" w:rsidRPr="000D1F2F" w:rsidRDefault="008950D7" w:rsidP="00E33161">
            <w:pPr>
              <w:widowControl w:val="0"/>
              <w:spacing w:beforeLines="50" w:before="120" w:afterLines="50" w:after="120"/>
            </w:pPr>
            <w:r w:rsidRPr="000D1F2F">
              <w:t>2.3</w:t>
            </w:r>
          </w:p>
        </w:tc>
        <w:tc>
          <w:tcPr>
            <w:tcW w:w="3208" w:type="dxa"/>
            <w:gridSpan w:val="2"/>
          </w:tcPr>
          <w:p w:rsidR="008950D7" w:rsidRPr="000D1F2F" w:rsidRDefault="008950D7" w:rsidP="005A4630">
            <w:pPr>
              <w:pStyle w:val="12"/>
              <w:widowControl w:val="0"/>
              <w:spacing w:before="120" w:after="120" w:line="240" w:lineRule="auto"/>
              <w:rPr>
                <w:rFonts w:ascii="Times New Roman" w:hAnsi="Times New Roman" w:cs="Times New Roman"/>
                <w:sz w:val="24"/>
                <w:szCs w:val="24"/>
                <w:lang w:val="uk-UA"/>
              </w:rPr>
            </w:pPr>
            <w:r w:rsidRPr="000D1F2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696" w:type="dxa"/>
          </w:tcPr>
          <w:p w:rsidR="008950D7" w:rsidRPr="0008180A" w:rsidRDefault="001F219D" w:rsidP="001F219D">
            <w:pPr>
              <w:pStyle w:val="a4"/>
              <w:spacing w:before="0" w:beforeAutospacing="0" w:after="0" w:afterAutospacing="0"/>
              <w:jc w:val="both"/>
              <w:rPr>
                <w:lang w:val="uk-UA"/>
              </w:rPr>
            </w:pPr>
            <w:r w:rsidRPr="0008180A">
              <w:rPr>
                <w:lang w:val="uk-UA"/>
              </w:rPr>
              <w:t xml:space="preserve">Понич Іванна Олександрівна, провідний фахівець з державних закупівель центру забезпечення публічних закупівель відділу бухгалтерського обліку та економічної роботи, Центральна площа, 7, тел.: 0993159882, </w:t>
            </w:r>
            <w:hyperlink r:id="rId7" w:history="1">
              <w:r w:rsidR="0027656F" w:rsidRPr="0008180A">
                <w:rPr>
                  <w:rStyle w:val="aa"/>
                  <w:lang w:val="en-US"/>
                </w:rPr>
                <w:t>ivanka</w:t>
              </w:r>
              <w:r w:rsidR="0027656F" w:rsidRPr="0008180A">
                <w:rPr>
                  <w:rStyle w:val="aa"/>
                  <w:lang w:val="uk-UA"/>
                </w:rPr>
                <w:t>.</w:t>
              </w:r>
              <w:r w:rsidR="0027656F" w:rsidRPr="0008180A">
                <w:rPr>
                  <w:rStyle w:val="aa"/>
                  <w:lang w:val="en-US"/>
                </w:rPr>
                <w:t>avksentuk</w:t>
              </w:r>
              <w:r w:rsidR="0027656F" w:rsidRPr="0008180A">
                <w:rPr>
                  <w:rStyle w:val="aa"/>
                  <w:lang w:val="uk-UA"/>
                </w:rPr>
                <w:t>@</w:t>
              </w:r>
              <w:r w:rsidR="0027656F" w:rsidRPr="0008180A">
                <w:rPr>
                  <w:rStyle w:val="aa"/>
                  <w:lang w:val="en-US"/>
                </w:rPr>
                <w:t>gmail</w:t>
              </w:r>
              <w:r w:rsidR="0027656F" w:rsidRPr="0008180A">
                <w:rPr>
                  <w:rStyle w:val="aa"/>
                  <w:lang w:val="uk-UA"/>
                </w:rPr>
                <w:t>.</w:t>
              </w:r>
              <w:r w:rsidR="0027656F" w:rsidRPr="0008180A">
                <w:rPr>
                  <w:rStyle w:val="aa"/>
                  <w:lang w:val="en-US"/>
                </w:rPr>
                <w:t>com</w:t>
              </w:r>
            </w:hyperlink>
          </w:p>
          <w:p w:rsidR="0027656F" w:rsidRPr="0008180A" w:rsidRDefault="0027656F" w:rsidP="0027656F">
            <w:pPr>
              <w:pStyle w:val="30"/>
              <w:widowControl w:val="0"/>
              <w:spacing w:line="240" w:lineRule="auto"/>
              <w:jc w:val="both"/>
              <w:rPr>
                <w:rFonts w:ascii="Times New Roman" w:eastAsia="Times New Roman" w:hAnsi="Times New Roman" w:cs="Times New Roman"/>
                <w:sz w:val="24"/>
                <w:szCs w:val="24"/>
                <w:lang w:val="uk-UA"/>
              </w:rPr>
            </w:pPr>
            <w:r w:rsidRPr="0008180A">
              <w:rPr>
                <w:rFonts w:ascii="Times New Roman" w:eastAsia="Times New Roman" w:hAnsi="Times New Roman" w:cs="Times New Roman"/>
                <w:sz w:val="24"/>
                <w:szCs w:val="24"/>
                <w:lang w:val="uk-UA"/>
              </w:rPr>
              <w:t>З технічних питань:</w:t>
            </w:r>
          </w:p>
          <w:p w:rsidR="0027656F" w:rsidRPr="0008180A" w:rsidRDefault="0027656F" w:rsidP="0027656F">
            <w:pPr>
              <w:pStyle w:val="a4"/>
              <w:spacing w:before="0" w:beforeAutospacing="0" w:after="0" w:afterAutospacing="0"/>
              <w:jc w:val="both"/>
            </w:pPr>
            <w:r w:rsidRPr="0008180A">
              <w:rPr>
                <w:lang w:val="uk-UA"/>
              </w:rPr>
              <w:t>Середа Іван Олександрович, головний інженер, вул. Аксенина В., 2 Д, каб. 29, тел.: 0505826864</w:t>
            </w:r>
          </w:p>
        </w:tc>
      </w:tr>
      <w:tr w:rsidR="008950D7" w:rsidRPr="000D1F2F" w:rsidTr="0027656F">
        <w:trPr>
          <w:trHeight w:val="315"/>
          <w:jc w:val="center"/>
        </w:trPr>
        <w:tc>
          <w:tcPr>
            <w:tcW w:w="599" w:type="dxa"/>
          </w:tcPr>
          <w:p w:rsidR="008950D7" w:rsidRPr="000D1F2F" w:rsidRDefault="008950D7" w:rsidP="00E33161">
            <w:pPr>
              <w:widowControl w:val="0"/>
              <w:spacing w:beforeLines="50" w:before="120" w:afterLines="50" w:after="120"/>
            </w:pPr>
            <w:r w:rsidRPr="000D1F2F">
              <w:t>3</w:t>
            </w:r>
          </w:p>
        </w:tc>
        <w:tc>
          <w:tcPr>
            <w:tcW w:w="3208" w:type="dxa"/>
            <w:gridSpan w:val="2"/>
          </w:tcPr>
          <w:p w:rsidR="008950D7" w:rsidRPr="000D1F2F" w:rsidRDefault="008950D7" w:rsidP="002737B4">
            <w:pPr>
              <w:pStyle w:val="12"/>
              <w:widowControl w:val="0"/>
              <w:spacing w:before="120" w:after="120" w:line="240" w:lineRule="auto"/>
              <w:jc w:val="both"/>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Процедура закупівлі</w:t>
            </w:r>
          </w:p>
        </w:tc>
        <w:tc>
          <w:tcPr>
            <w:tcW w:w="6696" w:type="dxa"/>
          </w:tcPr>
          <w:p w:rsidR="008950D7" w:rsidRPr="0008180A" w:rsidRDefault="00995E1C" w:rsidP="002737B4">
            <w:pPr>
              <w:pStyle w:val="12"/>
              <w:widowControl w:val="0"/>
              <w:spacing w:before="120" w:after="120" w:line="240" w:lineRule="auto"/>
              <w:jc w:val="both"/>
              <w:rPr>
                <w:rFonts w:ascii="Times New Roman" w:hAnsi="Times New Roman" w:cs="Times New Roman"/>
                <w:sz w:val="24"/>
                <w:szCs w:val="24"/>
                <w:lang w:val="uk-UA"/>
              </w:rPr>
            </w:pPr>
            <w:r w:rsidRPr="0008180A">
              <w:rPr>
                <w:rFonts w:ascii="Times New Roman" w:eastAsia="Times New Roman" w:hAnsi="Times New Roman" w:cs="Times New Roman"/>
                <w:sz w:val="24"/>
                <w:szCs w:val="24"/>
              </w:rPr>
              <w:t xml:space="preserve">відкриті торги </w:t>
            </w:r>
            <w:r w:rsidRPr="0008180A">
              <w:rPr>
                <w:rFonts w:ascii="Times New Roman" w:eastAsia="Times New Roman" w:hAnsi="Times New Roman" w:cs="Times New Roman"/>
                <w:color w:val="4A86E8"/>
                <w:sz w:val="24"/>
                <w:szCs w:val="24"/>
              </w:rPr>
              <w:t>з особливостями</w:t>
            </w:r>
          </w:p>
        </w:tc>
      </w:tr>
      <w:tr w:rsidR="001F219D" w:rsidRPr="000D1F2F" w:rsidTr="0027656F">
        <w:trPr>
          <w:trHeight w:val="350"/>
          <w:jc w:val="center"/>
        </w:trPr>
        <w:tc>
          <w:tcPr>
            <w:tcW w:w="599" w:type="dxa"/>
          </w:tcPr>
          <w:p w:rsidR="001F219D" w:rsidRPr="000D1F2F" w:rsidRDefault="001F219D" w:rsidP="00E33161">
            <w:pPr>
              <w:widowControl w:val="0"/>
              <w:spacing w:beforeLines="50" w:before="120" w:afterLines="50" w:after="120"/>
            </w:pPr>
            <w:r w:rsidRPr="000D1F2F">
              <w:t>4</w:t>
            </w:r>
          </w:p>
        </w:tc>
        <w:tc>
          <w:tcPr>
            <w:tcW w:w="9904" w:type="dxa"/>
            <w:gridSpan w:val="3"/>
          </w:tcPr>
          <w:p w:rsidR="001F219D" w:rsidRPr="000D1F2F" w:rsidRDefault="001F219D" w:rsidP="00E33161">
            <w:pPr>
              <w:widowControl w:val="0"/>
              <w:spacing w:beforeLines="50" w:before="120" w:afterLines="50" w:after="120"/>
              <w:jc w:val="both"/>
            </w:pPr>
            <w:r w:rsidRPr="000D1F2F">
              <w:rPr>
                <w:b/>
              </w:rPr>
              <w:t>Інформація про предмет закупі</w:t>
            </w:r>
            <w:proofErr w:type="gramStart"/>
            <w:r w:rsidRPr="000D1F2F">
              <w:rPr>
                <w:b/>
              </w:rPr>
              <w:t>вл</w:t>
            </w:r>
            <w:proofErr w:type="gramEnd"/>
            <w:r w:rsidRPr="000D1F2F">
              <w:rPr>
                <w:b/>
              </w:rPr>
              <w:t>і</w:t>
            </w:r>
          </w:p>
        </w:tc>
      </w:tr>
      <w:tr w:rsidR="008B755F" w:rsidRPr="000D1F2F" w:rsidTr="001F219D">
        <w:trPr>
          <w:trHeight w:val="522"/>
          <w:jc w:val="center"/>
        </w:trPr>
        <w:tc>
          <w:tcPr>
            <w:tcW w:w="599" w:type="dxa"/>
          </w:tcPr>
          <w:p w:rsidR="008B755F" w:rsidRPr="000D1F2F" w:rsidRDefault="008B755F" w:rsidP="00E33161">
            <w:pPr>
              <w:widowControl w:val="0"/>
              <w:spacing w:beforeLines="50" w:before="120" w:afterLines="50" w:after="120"/>
            </w:pPr>
            <w:r w:rsidRPr="000D1F2F">
              <w:t>4.1</w:t>
            </w:r>
          </w:p>
        </w:tc>
        <w:tc>
          <w:tcPr>
            <w:tcW w:w="3208" w:type="dxa"/>
            <w:gridSpan w:val="2"/>
          </w:tcPr>
          <w:p w:rsidR="008B755F" w:rsidRPr="000D1F2F" w:rsidRDefault="008B755F" w:rsidP="00E33161">
            <w:pPr>
              <w:widowControl w:val="0"/>
              <w:spacing w:beforeLines="50" w:before="120" w:afterLines="50" w:after="120"/>
              <w:ind w:left="-9" w:right="113"/>
              <w:jc w:val="both"/>
            </w:pPr>
            <w:r w:rsidRPr="000D1F2F">
              <w:t>назва предмета закупі</w:t>
            </w:r>
            <w:proofErr w:type="gramStart"/>
            <w:r w:rsidRPr="000D1F2F">
              <w:t>вл</w:t>
            </w:r>
            <w:proofErr w:type="gramEnd"/>
            <w:r w:rsidRPr="000D1F2F">
              <w:t>і</w:t>
            </w:r>
          </w:p>
        </w:tc>
        <w:tc>
          <w:tcPr>
            <w:tcW w:w="6696" w:type="dxa"/>
            <w:vAlign w:val="center"/>
          </w:tcPr>
          <w:p w:rsidR="008B755F" w:rsidRPr="0027656F" w:rsidRDefault="0027656F" w:rsidP="001F219D">
            <w:pPr>
              <w:pStyle w:val="rvps14"/>
              <w:spacing w:before="0" w:beforeAutospacing="0" w:after="0" w:afterAutospacing="0"/>
              <w:textAlignment w:val="baseline"/>
              <w:rPr>
                <w:rFonts w:ascii="Times New Roman" w:hAnsi="Times New Roman" w:cs="Times New Roman"/>
                <w:b/>
                <w:bCs/>
              </w:rPr>
            </w:pPr>
            <w:r w:rsidRPr="0027656F">
              <w:rPr>
                <w:rFonts w:ascii="Times New Roman" w:hAnsi="Times New Roman" w:cs="Times New Roman"/>
                <w:b/>
                <w:bCs/>
              </w:rPr>
              <w:t>ДК 021:2015 код 75250000-3 Послуги пожежних і рятувальних служб (спостереження за протипожежним станом будівель та реагуванн</w:t>
            </w:r>
            <w:r w:rsidR="00037513">
              <w:rPr>
                <w:rFonts w:ascii="Times New Roman" w:hAnsi="Times New Roman" w:cs="Times New Roman"/>
                <w:b/>
                <w:bCs/>
              </w:rPr>
              <w:t>я по отриманому сигналу «ТРИВОГА</w:t>
            </w:r>
            <w:r w:rsidRPr="0027656F">
              <w:rPr>
                <w:rFonts w:ascii="Times New Roman" w:hAnsi="Times New Roman" w:cs="Times New Roman"/>
                <w:b/>
                <w:bCs/>
              </w:rPr>
              <w:t>», ремонт і технічне обслуговування пожежної сигналізації)</w:t>
            </w:r>
          </w:p>
        </w:tc>
      </w:tr>
      <w:tr w:rsidR="008B755F" w:rsidRPr="000D1F2F" w:rsidTr="0027656F">
        <w:trPr>
          <w:trHeight w:val="1435"/>
          <w:jc w:val="center"/>
        </w:trPr>
        <w:tc>
          <w:tcPr>
            <w:tcW w:w="599" w:type="dxa"/>
          </w:tcPr>
          <w:p w:rsidR="008B755F" w:rsidRPr="000D1F2F" w:rsidRDefault="008B755F" w:rsidP="00E33161">
            <w:pPr>
              <w:widowControl w:val="0"/>
              <w:spacing w:beforeLines="50" w:before="120" w:afterLines="50" w:after="120"/>
            </w:pPr>
            <w:r w:rsidRPr="000D1F2F">
              <w:t>4.2</w:t>
            </w:r>
          </w:p>
        </w:tc>
        <w:tc>
          <w:tcPr>
            <w:tcW w:w="3208" w:type="dxa"/>
            <w:gridSpan w:val="2"/>
          </w:tcPr>
          <w:p w:rsidR="008B755F" w:rsidRPr="000D1F2F" w:rsidRDefault="008B755F" w:rsidP="00E33161">
            <w:pPr>
              <w:widowControl w:val="0"/>
              <w:spacing w:beforeLines="50" w:before="120" w:afterLines="50" w:after="120"/>
              <w:ind w:left="-9" w:right="113"/>
            </w:pPr>
            <w:r w:rsidRPr="000D1F2F">
              <w:t>опис окремої частини (частин) предмета закупі</w:t>
            </w:r>
            <w:proofErr w:type="gramStart"/>
            <w:r w:rsidRPr="000D1F2F">
              <w:t>вл</w:t>
            </w:r>
            <w:proofErr w:type="gramEnd"/>
            <w:r w:rsidRPr="000D1F2F">
              <w:t xml:space="preserve">і (лота), щодо якої можуть бути подані тендерні пропозиції </w:t>
            </w:r>
          </w:p>
        </w:tc>
        <w:tc>
          <w:tcPr>
            <w:tcW w:w="6696" w:type="dxa"/>
            <w:vAlign w:val="center"/>
          </w:tcPr>
          <w:p w:rsidR="00995E1C" w:rsidRPr="000D1F2F" w:rsidRDefault="00995E1C" w:rsidP="00995E1C">
            <w:pPr>
              <w:widowControl w:val="0"/>
              <w:ind w:right="120"/>
              <w:jc w:val="both"/>
            </w:pPr>
            <w:r w:rsidRPr="000D1F2F">
              <w:rPr>
                <w:color w:val="000000"/>
              </w:rPr>
              <w:t>Закупівля здійснюється щодо предмет</w:t>
            </w:r>
            <w:r w:rsidRPr="000D1F2F">
              <w:t>а</w:t>
            </w:r>
            <w:r w:rsidRPr="000D1F2F">
              <w:rPr>
                <w:color w:val="000000"/>
              </w:rPr>
              <w:t xml:space="preserve"> закупі</w:t>
            </w:r>
            <w:proofErr w:type="gramStart"/>
            <w:r w:rsidRPr="000D1F2F">
              <w:rPr>
                <w:color w:val="000000"/>
              </w:rPr>
              <w:t>вл</w:t>
            </w:r>
            <w:proofErr w:type="gramEnd"/>
            <w:r w:rsidRPr="000D1F2F">
              <w:rPr>
                <w:color w:val="000000"/>
              </w:rPr>
              <w:t>і в цілому.</w:t>
            </w:r>
          </w:p>
        </w:tc>
      </w:tr>
      <w:tr w:rsidR="008B755F" w:rsidRPr="000D1F2F">
        <w:trPr>
          <w:trHeight w:val="522"/>
          <w:jc w:val="center"/>
        </w:trPr>
        <w:tc>
          <w:tcPr>
            <w:tcW w:w="599" w:type="dxa"/>
          </w:tcPr>
          <w:p w:rsidR="008B755F" w:rsidRPr="000D1F2F" w:rsidRDefault="008B755F" w:rsidP="00E33161">
            <w:pPr>
              <w:widowControl w:val="0"/>
              <w:spacing w:beforeLines="50" w:before="120" w:afterLines="50" w:after="120"/>
            </w:pPr>
            <w:r w:rsidRPr="000D1F2F">
              <w:t>4.3</w:t>
            </w:r>
          </w:p>
        </w:tc>
        <w:tc>
          <w:tcPr>
            <w:tcW w:w="3208" w:type="dxa"/>
            <w:gridSpan w:val="2"/>
          </w:tcPr>
          <w:p w:rsidR="008B755F" w:rsidRPr="000D1F2F" w:rsidRDefault="006624E5" w:rsidP="0027656F">
            <w:pPr>
              <w:widowControl w:val="0"/>
              <w:ind w:left="-9" w:right="113"/>
            </w:pPr>
            <w:r w:rsidRPr="000D1F2F">
              <w:rPr>
                <w:lang w:val="uk-UA"/>
              </w:rPr>
              <w:t>м</w:t>
            </w:r>
            <w:r w:rsidR="008B755F" w:rsidRPr="000D1F2F">
              <w:t>ісце</w:t>
            </w:r>
            <w:r w:rsidR="00E3039C" w:rsidRPr="000D1F2F">
              <w:rPr>
                <w:lang w:val="uk-UA"/>
              </w:rPr>
              <w:t xml:space="preserve">, </w:t>
            </w:r>
            <w:r w:rsidR="008B755F" w:rsidRPr="000D1F2F">
              <w:t>кількість, обсяг поставки товарів (надання послуг, виконання робіт)</w:t>
            </w:r>
          </w:p>
        </w:tc>
        <w:tc>
          <w:tcPr>
            <w:tcW w:w="6696" w:type="dxa"/>
          </w:tcPr>
          <w:p w:rsidR="0027656F" w:rsidRDefault="0027656F" w:rsidP="0027656F">
            <w:pPr>
              <w:pStyle w:val="20"/>
              <w:widowControl w:val="0"/>
              <w:spacing w:line="240" w:lineRule="auto"/>
              <w:jc w:val="both"/>
              <w:rPr>
                <w:rFonts w:ascii="Times New Roman" w:eastAsia="Times New Roman" w:hAnsi="Times New Roman" w:cs="Times New Roman"/>
                <w:sz w:val="24"/>
                <w:szCs w:val="24"/>
                <w:lang w:val="uk-UA"/>
              </w:rPr>
            </w:pPr>
            <w:r w:rsidRPr="0027656F">
              <w:rPr>
                <w:rFonts w:ascii="Times New Roman" w:eastAsia="Times New Roman" w:hAnsi="Times New Roman" w:cs="Times New Roman"/>
                <w:b/>
                <w:sz w:val="24"/>
                <w:szCs w:val="24"/>
                <w:lang w:val="uk-UA"/>
              </w:rPr>
              <w:t>Об’єкти Замовника</w:t>
            </w:r>
            <w:r>
              <w:rPr>
                <w:rFonts w:ascii="Times New Roman" w:eastAsia="Times New Roman" w:hAnsi="Times New Roman" w:cs="Times New Roman"/>
                <w:sz w:val="24"/>
                <w:szCs w:val="24"/>
                <w:lang w:val="uk-UA"/>
              </w:rPr>
              <w:t xml:space="preserve"> знаходяться у місті Чернівці за адресами:</w:t>
            </w:r>
          </w:p>
          <w:p w:rsidR="0027656F" w:rsidRDefault="0027656F" w:rsidP="0027656F">
            <w:pPr>
              <w:pStyle w:val="2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навчальний корпус №1 – Центральна площа, 7;</w:t>
            </w:r>
          </w:p>
          <w:p w:rsidR="0027656F" w:rsidRDefault="0027656F" w:rsidP="0027656F">
            <w:pPr>
              <w:pStyle w:val="2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навчальний корпус №2 – вул. Головна, 91;</w:t>
            </w:r>
          </w:p>
          <w:p w:rsidR="0027656F" w:rsidRDefault="0027656F" w:rsidP="0027656F">
            <w:pPr>
              <w:pStyle w:val="20"/>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навчальний корпус №3 – вул. Аксенина В., 2Д;</w:t>
            </w:r>
          </w:p>
          <w:p w:rsidR="0027656F" w:rsidRDefault="0027656F" w:rsidP="0027656F">
            <w:pPr>
              <w:pStyle w:val="20"/>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 гуртожиток -  вул. Руська, 194Д.</w:t>
            </w:r>
          </w:p>
          <w:p w:rsidR="0027656F" w:rsidRDefault="0027656F" w:rsidP="0027656F">
            <w:pPr>
              <w:pStyle w:val="20"/>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База відпочинку знаходиться за адресою: Чернівецька область, </w:t>
            </w:r>
            <w:r w:rsidR="00037513">
              <w:rPr>
                <w:rFonts w:ascii="Times New Roman" w:eastAsia="Times New Roman" w:hAnsi="Times New Roman" w:cs="Times New Roman"/>
                <w:sz w:val="24"/>
                <w:szCs w:val="24"/>
                <w:lang w:val="uk-UA"/>
              </w:rPr>
              <w:t>Дністровський район</w:t>
            </w:r>
            <w:r>
              <w:rPr>
                <w:rFonts w:ascii="Times New Roman" w:eastAsia="Times New Roman" w:hAnsi="Times New Roman" w:cs="Times New Roman"/>
                <w:sz w:val="24"/>
                <w:szCs w:val="24"/>
                <w:lang w:val="uk-UA"/>
              </w:rPr>
              <w:t xml:space="preserve">, с.Кормань, вул. Берегова, 1. </w:t>
            </w:r>
          </w:p>
          <w:p w:rsidR="0027656F" w:rsidRPr="0027656F" w:rsidRDefault="0027656F" w:rsidP="0027656F">
            <w:pPr>
              <w:pStyle w:val="rvps14"/>
              <w:spacing w:before="0" w:beforeAutospacing="0" w:after="0" w:afterAutospacing="0"/>
              <w:jc w:val="both"/>
              <w:textAlignment w:val="baseline"/>
              <w:rPr>
                <w:rFonts w:ascii="Times New Roman" w:hAnsi="Times New Roman" w:cs="Times New Roman"/>
                <w:b/>
              </w:rPr>
            </w:pPr>
            <w:r w:rsidRPr="0027656F">
              <w:rPr>
                <w:rFonts w:ascii="Times New Roman" w:hAnsi="Times New Roman" w:cs="Times New Roman"/>
                <w:b/>
              </w:rPr>
              <w:lastRenderedPageBreak/>
              <w:t>Послуга -1.</w:t>
            </w:r>
          </w:p>
          <w:p w:rsidR="006624E5" w:rsidRPr="000D1F2F" w:rsidRDefault="0027656F" w:rsidP="0027656F">
            <w:pPr>
              <w:jc w:val="both"/>
              <w:rPr>
                <w:b/>
                <w:lang w:val="uk-UA"/>
              </w:rPr>
            </w:pPr>
            <w:r>
              <w:t>Детальніше</w:t>
            </w:r>
            <w:r>
              <w:rPr>
                <w:i/>
              </w:rPr>
              <w:t xml:space="preserve"> Додаток 4.</w:t>
            </w:r>
          </w:p>
        </w:tc>
      </w:tr>
      <w:tr w:rsidR="008B755F" w:rsidRPr="000D1F2F" w:rsidTr="00037513">
        <w:trPr>
          <w:trHeight w:val="852"/>
          <w:jc w:val="center"/>
        </w:trPr>
        <w:tc>
          <w:tcPr>
            <w:tcW w:w="599" w:type="dxa"/>
          </w:tcPr>
          <w:p w:rsidR="008B755F" w:rsidRPr="000D1F2F" w:rsidRDefault="008B755F" w:rsidP="00E33161">
            <w:pPr>
              <w:widowControl w:val="0"/>
              <w:spacing w:beforeLines="50" w:before="120" w:afterLines="50" w:after="120"/>
            </w:pPr>
            <w:r w:rsidRPr="000D1F2F">
              <w:lastRenderedPageBreak/>
              <w:t>4.4</w:t>
            </w:r>
          </w:p>
        </w:tc>
        <w:tc>
          <w:tcPr>
            <w:tcW w:w="3208" w:type="dxa"/>
            <w:gridSpan w:val="2"/>
          </w:tcPr>
          <w:p w:rsidR="008B755F" w:rsidRPr="000D1F2F" w:rsidRDefault="008B755F" w:rsidP="00E33161">
            <w:pPr>
              <w:widowControl w:val="0"/>
              <w:spacing w:beforeLines="50" w:before="120" w:afterLines="50" w:after="120"/>
              <w:ind w:left="-9" w:right="113"/>
            </w:pPr>
            <w:r w:rsidRPr="000D1F2F">
              <w:t>строк поставки товарів (надання послуг, виконання робіт)</w:t>
            </w:r>
          </w:p>
        </w:tc>
        <w:tc>
          <w:tcPr>
            <w:tcW w:w="6696" w:type="dxa"/>
            <w:vAlign w:val="center"/>
          </w:tcPr>
          <w:p w:rsidR="008B755F" w:rsidRPr="000D1F2F" w:rsidRDefault="0027656F" w:rsidP="0020028D">
            <w:r>
              <w:rPr>
                <w:lang w:val="uk-UA"/>
              </w:rPr>
              <w:t>З 1 січня по 31 грудня 2023 року.</w:t>
            </w:r>
          </w:p>
        </w:tc>
      </w:tr>
      <w:tr w:rsidR="0030293C" w:rsidRPr="000D1F2F">
        <w:trPr>
          <w:trHeight w:val="522"/>
          <w:jc w:val="center"/>
        </w:trPr>
        <w:tc>
          <w:tcPr>
            <w:tcW w:w="599" w:type="dxa"/>
          </w:tcPr>
          <w:p w:rsidR="0030293C" w:rsidRPr="000D1F2F" w:rsidRDefault="0030293C" w:rsidP="00E33161">
            <w:pPr>
              <w:widowControl w:val="0"/>
              <w:spacing w:beforeLines="50" w:before="120" w:afterLines="50" w:after="120"/>
            </w:pPr>
            <w:r w:rsidRPr="000D1F2F">
              <w:t>5</w:t>
            </w:r>
          </w:p>
        </w:tc>
        <w:tc>
          <w:tcPr>
            <w:tcW w:w="3208" w:type="dxa"/>
            <w:gridSpan w:val="2"/>
          </w:tcPr>
          <w:p w:rsidR="0030293C" w:rsidRPr="000D1F2F" w:rsidRDefault="0030293C" w:rsidP="000B1246">
            <w:pPr>
              <w:pStyle w:val="12"/>
              <w:widowControl w:val="0"/>
              <w:spacing w:before="120" w:after="120" w:line="240" w:lineRule="auto"/>
              <w:ind w:right="113"/>
              <w:jc w:val="both"/>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Недискримінація учасників</w:t>
            </w:r>
          </w:p>
        </w:tc>
        <w:tc>
          <w:tcPr>
            <w:tcW w:w="6696" w:type="dxa"/>
          </w:tcPr>
          <w:p w:rsidR="0030293C" w:rsidRPr="000D1F2F" w:rsidRDefault="0020028D" w:rsidP="005D6290">
            <w:pPr>
              <w:widowControl w:val="0"/>
              <w:pBdr>
                <w:top w:val="nil"/>
                <w:left w:val="nil"/>
                <w:bottom w:val="nil"/>
                <w:right w:val="nil"/>
                <w:between w:val="nil"/>
              </w:pBdr>
              <w:ind w:hanging="23"/>
              <w:jc w:val="both"/>
            </w:pPr>
            <w:r w:rsidRPr="000D1F2F">
              <w:rPr>
                <w:color w:val="000000"/>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0D1F2F">
              <w:rPr>
                <w:color w:val="000000"/>
              </w:rPr>
              <w:t>р</w:t>
            </w:r>
            <w:proofErr w:type="gramEnd"/>
            <w:r w:rsidRPr="000D1F2F">
              <w:rPr>
                <w:color w:val="000000"/>
              </w:rPr>
              <w:t>івних умовах.</w:t>
            </w:r>
          </w:p>
        </w:tc>
      </w:tr>
      <w:tr w:rsidR="0030293C" w:rsidRPr="000D1F2F" w:rsidTr="0027656F">
        <w:trPr>
          <w:trHeight w:val="1205"/>
          <w:jc w:val="center"/>
        </w:trPr>
        <w:tc>
          <w:tcPr>
            <w:tcW w:w="599" w:type="dxa"/>
          </w:tcPr>
          <w:p w:rsidR="0030293C" w:rsidRPr="000D1F2F" w:rsidRDefault="0030293C" w:rsidP="00E33161">
            <w:pPr>
              <w:widowControl w:val="0"/>
              <w:spacing w:beforeLines="50" w:before="120" w:afterLines="50" w:after="120"/>
            </w:pPr>
            <w:r w:rsidRPr="000D1F2F">
              <w:t>6</w:t>
            </w:r>
          </w:p>
        </w:tc>
        <w:tc>
          <w:tcPr>
            <w:tcW w:w="3208" w:type="dxa"/>
            <w:gridSpan w:val="2"/>
          </w:tcPr>
          <w:p w:rsidR="0030293C" w:rsidRPr="000D1F2F" w:rsidRDefault="0030293C" w:rsidP="000B1246">
            <w:pPr>
              <w:pStyle w:val="12"/>
              <w:widowControl w:val="0"/>
              <w:spacing w:before="120" w:after="120"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696" w:type="dxa"/>
          </w:tcPr>
          <w:p w:rsidR="0030293C" w:rsidRPr="000D1F2F" w:rsidRDefault="0020028D" w:rsidP="005D6290">
            <w:pPr>
              <w:widowControl w:val="0"/>
              <w:pBdr>
                <w:top w:val="nil"/>
                <w:left w:val="nil"/>
                <w:bottom w:val="nil"/>
                <w:right w:val="nil"/>
                <w:between w:val="nil"/>
              </w:pBdr>
              <w:ind w:hanging="23"/>
              <w:jc w:val="both"/>
            </w:pPr>
            <w:r w:rsidRPr="000D1F2F">
              <w:rPr>
                <w:color w:val="000000"/>
              </w:rPr>
              <w:t>Валютою тендерної пропозиції є гривня.</w:t>
            </w:r>
            <w:r w:rsidRPr="000D1F2F">
              <w:t xml:space="preserve"> </w:t>
            </w:r>
            <w:r w:rsidRPr="000D1F2F">
              <w:rPr>
                <w:b/>
                <w:i/>
                <w:color w:val="000000"/>
              </w:rPr>
              <w:t>У разі якщо учасником процедури закупі</w:t>
            </w:r>
            <w:proofErr w:type="gramStart"/>
            <w:r w:rsidRPr="000D1F2F">
              <w:rPr>
                <w:b/>
                <w:i/>
                <w:color w:val="000000"/>
              </w:rPr>
              <w:t>вл</w:t>
            </w:r>
            <w:proofErr w:type="gramEnd"/>
            <w:r w:rsidRPr="000D1F2F">
              <w:rPr>
                <w:b/>
                <w:i/>
                <w:color w:val="000000"/>
              </w:rPr>
              <w:t>і є нерезидент</w:t>
            </w:r>
            <w:r w:rsidRPr="000D1F2F">
              <w:rPr>
                <w:b/>
                <w:color w:val="000000"/>
              </w:rPr>
              <w:t xml:space="preserve">, </w:t>
            </w:r>
            <w:r w:rsidRPr="000D1F2F">
              <w:rPr>
                <w:color w:val="000000"/>
              </w:rPr>
              <w:t xml:space="preserve">такий </w:t>
            </w:r>
            <w:r w:rsidRPr="000D1F2F">
              <w:t>у</w:t>
            </w:r>
            <w:r w:rsidRPr="000D1F2F">
              <w:rPr>
                <w:color w:val="000000"/>
              </w:rPr>
              <w:t>часник зазначає ціну пропозиції в електронній системі закупівель у валюті – гривня.</w:t>
            </w:r>
          </w:p>
        </w:tc>
      </w:tr>
      <w:tr w:rsidR="0030293C" w:rsidRPr="000D1F2F" w:rsidTr="003E7ABD">
        <w:trPr>
          <w:trHeight w:val="522"/>
          <w:jc w:val="center"/>
        </w:trPr>
        <w:tc>
          <w:tcPr>
            <w:tcW w:w="599" w:type="dxa"/>
          </w:tcPr>
          <w:p w:rsidR="0030293C" w:rsidRPr="000D1F2F" w:rsidRDefault="0030293C" w:rsidP="00E33161">
            <w:pPr>
              <w:widowControl w:val="0"/>
              <w:spacing w:beforeLines="60" w:before="144" w:afterLines="60" w:after="144"/>
            </w:pPr>
            <w:r w:rsidRPr="000D1F2F">
              <w:t>7</w:t>
            </w:r>
          </w:p>
        </w:tc>
        <w:tc>
          <w:tcPr>
            <w:tcW w:w="3208" w:type="dxa"/>
            <w:gridSpan w:val="2"/>
            <w:vAlign w:val="center"/>
          </w:tcPr>
          <w:p w:rsidR="0030293C" w:rsidRPr="000D1F2F" w:rsidRDefault="0030293C" w:rsidP="000B1246">
            <w:pPr>
              <w:pStyle w:val="12"/>
              <w:widowControl w:val="0"/>
              <w:spacing w:before="144" w:after="144"/>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696" w:type="dxa"/>
          </w:tcPr>
          <w:p w:rsidR="0020028D" w:rsidRPr="000D1F2F" w:rsidRDefault="0020028D" w:rsidP="0020028D">
            <w:pPr>
              <w:widowControl w:val="0"/>
              <w:jc w:val="both"/>
              <w:rPr>
                <w:color w:val="000000"/>
              </w:rPr>
            </w:pPr>
            <w:r w:rsidRPr="000D1F2F">
              <w:rPr>
                <w:color w:val="000000"/>
              </w:rPr>
              <w:t>Мова тендерної пропозиції – українська.</w:t>
            </w:r>
          </w:p>
          <w:p w:rsidR="0020028D" w:rsidRPr="000D1F2F" w:rsidRDefault="0020028D" w:rsidP="0020028D">
            <w:pPr>
              <w:widowControl w:val="0"/>
              <w:jc w:val="both"/>
              <w:rPr>
                <w:color w:val="000000"/>
              </w:rPr>
            </w:pPr>
            <w:proofErr w:type="gramStart"/>
            <w:r w:rsidRPr="000D1F2F">
              <w:rPr>
                <w:color w:val="000000"/>
              </w:rPr>
              <w:t>П</w:t>
            </w:r>
            <w:proofErr w:type="gramEnd"/>
            <w:r w:rsidRPr="000D1F2F">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1F2F">
              <w:t>іншою мовою</w:t>
            </w:r>
            <w:r w:rsidRPr="000D1F2F">
              <w:rPr>
                <w:color w:val="000000"/>
              </w:rPr>
              <w:t>. Визначальним є текст, викладений українською мовою.</w:t>
            </w:r>
          </w:p>
          <w:p w:rsidR="0020028D" w:rsidRPr="000D1F2F" w:rsidRDefault="0020028D" w:rsidP="0020028D">
            <w:pPr>
              <w:widowControl w:val="0"/>
              <w:jc w:val="both"/>
              <w:rPr>
                <w:color w:val="000000"/>
              </w:rPr>
            </w:pPr>
            <w:r w:rsidRPr="000D1F2F">
              <w:rPr>
                <w:color w:val="000000"/>
              </w:rPr>
              <w:t xml:space="preserve">Стандартні характеристики, вимоги, умовні позначення у вигляді скорочень та термінологія, </w:t>
            </w:r>
            <w:proofErr w:type="gramStart"/>
            <w:r w:rsidRPr="000D1F2F">
              <w:rPr>
                <w:color w:val="000000"/>
              </w:rPr>
              <w:t>пов’язана</w:t>
            </w:r>
            <w:proofErr w:type="gramEnd"/>
            <w:r w:rsidRPr="000D1F2F">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028D" w:rsidRPr="000D1F2F" w:rsidRDefault="0020028D" w:rsidP="0020028D">
            <w:pPr>
              <w:widowControl w:val="0"/>
              <w:jc w:val="both"/>
              <w:rPr>
                <w:color w:val="000000"/>
              </w:rPr>
            </w:pPr>
            <w:r w:rsidRPr="000D1F2F">
              <w:rPr>
                <w:color w:val="000000"/>
              </w:rPr>
              <w:t xml:space="preserve">Уся інформація розміщується в електронній системі закупівель українською мовою, </w:t>
            </w:r>
            <w:proofErr w:type="gramStart"/>
            <w:r w:rsidRPr="000D1F2F">
              <w:rPr>
                <w:color w:val="000000"/>
              </w:rPr>
              <w:t>кр</w:t>
            </w:r>
            <w:proofErr w:type="gramEnd"/>
            <w:r w:rsidRPr="000D1F2F">
              <w:rPr>
                <w:color w:val="000000"/>
              </w:rPr>
              <w:t xml:space="preserve">ім  тих випадків, коли використання букв та символів української мови призводить до їх спотворення (зокрема, але не виключно, адреси мережі </w:t>
            </w:r>
            <w:r w:rsidRPr="000D1F2F">
              <w:t>І</w:t>
            </w:r>
            <w:r w:rsidRPr="000D1F2F">
              <w:rPr>
                <w:color w:val="000000"/>
              </w:rPr>
              <w:t>нтернет, адреси електронної пошти, торговельної марки (знак</w:t>
            </w:r>
            <w:r w:rsidRPr="000D1F2F">
              <w:t>а</w:t>
            </w:r>
            <w:r w:rsidRPr="000D1F2F">
              <w:rPr>
                <w:color w:val="000000"/>
              </w:rPr>
              <w:t xml:space="preserve"> для товарів та послуг), загальноприйняті міжнародні терміни). Тендерна пропозиція та </w:t>
            </w:r>
            <w:r w:rsidRPr="000D1F2F">
              <w:t>в</w:t>
            </w:r>
            <w:r w:rsidRPr="000D1F2F">
              <w:rPr>
                <w:color w:val="000000"/>
              </w:rPr>
              <w:t xml:space="preserve">сі документи, які передбачені вимогами тендерної документації та додатками </w:t>
            </w:r>
            <w:proofErr w:type="gramStart"/>
            <w:r w:rsidRPr="000D1F2F">
              <w:rPr>
                <w:color w:val="000000"/>
              </w:rPr>
              <w:t>до</w:t>
            </w:r>
            <w:proofErr w:type="gramEnd"/>
            <w:r w:rsidRPr="000D1F2F">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0D1F2F">
              <w:rPr>
                <w:color w:val="000000"/>
              </w:rPr>
              <w:t>до</w:t>
            </w:r>
            <w:proofErr w:type="gramEnd"/>
            <w:r w:rsidRPr="000D1F2F">
              <w:rPr>
                <w:color w:val="000000"/>
              </w:rPr>
              <w:t xml:space="preserve"> неї), які надаються Учасником у складі тендерної пропозиції, викладені іншими мовами, повинні надаватися разом із їх автентичним перекладом </w:t>
            </w:r>
            <w:r w:rsidRPr="000D1F2F">
              <w:t>українською мовою</w:t>
            </w:r>
            <w:r w:rsidRPr="000D1F2F">
              <w:rPr>
                <w:color w:val="000000"/>
              </w:rPr>
              <w:t xml:space="preserve">. </w:t>
            </w:r>
          </w:p>
          <w:p w:rsidR="0020028D" w:rsidRPr="000D1F2F" w:rsidRDefault="0020028D" w:rsidP="0020028D">
            <w:pPr>
              <w:widowControl w:val="0"/>
              <w:jc w:val="both"/>
              <w:rPr>
                <w:b/>
                <w:color w:val="000000"/>
              </w:rPr>
            </w:pPr>
            <w:r w:rsidRPr="000D1F2F">
              <w:rPr>
                <w:b/>
                <w:color w:val="000000"/>
              </w:rPr>
              <w:t>Виключення:</w:t>
            </w:r>
          </w:p>
          <w:p w:rsidR="0020028D" w:rsidRPr="000D1F2F" w:rsidRDefault="0020028D" w:rsidP="0020028D">
            <w:pPr>
              <w:widowControl w:val="0"/>
              <w:jc w:val="both"/>
              <w:rPr>
                <w:color w:val="000000"/>
              </w:rPr>
            </w:pPr>
            <w:r w:rsidRPr="000D1F2F">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0D1F2F">
              <w:rPr>
                <w:color w:val="000000"/>
              </w:rPr>
              <w:t>до</w:t>
            </w:r>
            <w:proofErr w:type="gramEnd"/>
            <w:r w:rsidRPr="000D1F2F">
              <w:rPr>
                <w:color w:val="000000"/>
              </w:rPr>
              <w:t xml:space="preserve"> неї та які учасник додатково надає на власний розсуд, </w:t>
            </w:r>
            <w:r w:rsidRPr="000D1F2F">
              <w:t>у</w:t>
            </w:r>
            <w:r w:rsidRPr="000D1F2F">
              <w:rPr>
                <w:color w:val="000000"/>
              </w:rPr>
              <w:t xml:space="preserve"> тому числі якщо такі документи надані іноземною мовою без перекладу. </w:t>
            </w:r>
          </w:p>
          <w:p w:rsidR="0030293C" w:rsidRPr="000D1F2F" w:rsidRDefault="0020028D" w:rsidP="0020028D">
            <w:pPr>
              <w:widowControl w:val="0"/>
              <w:pBdr>
                <w:top w:val="nil"/>
                <w:left w:val="nil"/>
                <w:bottom w:val="nil"/>
                <w:right w:val="nil"/>
                <w:between w:val="nil"/>
              </w:pBdr>
              <w:jc w:val="both"/>
            </w:pPr>
            <w:r w:rsidRPr="000D1F2F">
              <w:rPr>
                <w:color w:val="000000"/>
              </w:rPr>
              <w:t xml:space="preserve">2.  </w:t>
            </w:r>
            <w:r w:rsidRPr="000D1F2F">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w:t>
            </w:r>
            <w:proofErr w:type="gramStart"/>
            <w:r w:rsidRPr="000D1F2F">
              <w:t>в</w:t>
            </w:r>
            <w:proofErr w:type="gramEnd"/>
            <w:r w:rsidRPr="000D1F2F">
              <w:t xml:space="preserve">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sidRPr="000D1F2F">
              <w:t>без</w:t>
            </w:r>
            <w:proofErr w:type="gramEnd"/>
            <w:r w:rsidRPr="000D1F2F">
              <w:t xml:space="preserve"> перекладу.</w:t>
            </w:r>
          </w:p>
        </w:tc>
      </w:tr>
      <w:tr w:rsidR="008B755F" w:rsidRPr="000D1F2F">
        <w:trPr>
          <w:trHeight w:val="436"/>
          <w:jc w:val="center"/>
        </w:trPr>
        <w:tc>
          <w:tcPr>
            <w:tcW w:w="10503" w:type="dxa"/>
            <w:gridSpan w:val="4"/>
            <w:vAlign w:val="center"/>
          </w:tcPr>
          <w:p w:rsidR="008B755F" w:rsidRPr="000D1F2F" w:rsidRDefault="008B755F" w:rsidP="00E33161">
            <w:pPr>
              <w:widowControl w:val="0"/>
              <w:spacing w:beforeLines="60" w:before="144" w:afterLines="60" w:after="144"/>
              <w:jc w:val="center"/>
              <w:rPr>
                <w:b/>
                <w:bCs/>
              </w:rPr>
            </w:pPr>
            <w:r w:rsidRPr="000D1F2F">
              <w:rPr>
                <w:b/>
                <w:bCs/>
              </w:rPr>
              <w:t>ІІ. Порядок унесення змін та надання роз’яснень до тендерної документації</w:t>
            </w:r>
          </w:p>
        </w:tc>
      </w:tr>
      <w:tr w:rsidR="0030293C" w:rsidRPr="000D1F2F">
        <w:trPr>
          <w:trHeight w:val="522"/>
          <w:jc w:val="center"/>
        </w:trPr>
        <w:tc>
          <w:tcPr>
            <w:tcW w:w="599" w:type="dxa"/>
          </w:tcPr>
          <w:p w:rsidR="0030293C" w:rsidRPr="000D1F2F" w:rsidRDefault="0030293C" w:rsidP="00E33161">
            <w:pPr>
              <w:widowControl w:val="0"/>
              <w:spacing w:beforeLines="60" w:before="144" w:afterLines="60" w:after="144"/>
            </w:pPr>
            <w:r w:rsidRPr="000D1F2F">
              <w:t>1</w:t>
            </w:r>
          </w:p>
        </w:tc>
        <w:tc>
          <w:tcPr>
            <w:tcW w:w="3208" w:type="dxa"/>
            <w:gridSpan w:val="2"/>
          </w:tcPr>
          <w:p w:rsidR="0030293C" w:rsidRPr="000D1F2F" w:rsidRDefault="0030293C" w:rsidP="000B1246">
            <w:pPr>
              <w:pStyle w:val="12"/>
              <w:widowControl w:val="0"/>
              <w:spacing w:before="144" w:after="144"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 xml:space="preserve">Процедура надання роз’яснень щодо </w:t>
            </w:r>
            <w:r w:rsidRPr="000D1F2F">
              <w:rPr>
                <w:rFonts w:ascii="Times New Roman" w:eastAsia="Times New Roman" w:hAnsi="Times New Roman" w:cs="Times New Roman"/>
                <w:b/>
                <w:sz w:val="24"/>
                <w:szCs w:val="24"/>
                <w:lang w:val="uk-UA"/>
              </w:rPr>
              <w:lastRenderedPageBreak/>
              <w:t xml:space="preserve">тендерної документації </w:t>
            </w:r>
          </w:p>
        </w:tc>
        <w:tc>
          <w:tcPr>
            <w:tcW w:w="6696" w:type="dxa"/>
          </w:tcPr>
          <w:p w:rsidR="0020028D" w:rsidRPr="000D1F2F" w:rsidRDefault="0020028D" w:rsidP="0020028D">
            <w:pPr>
              <w:widowControl w:val="0"/>
              <w:jc w:val="both"/>
              <w:rPr>
                <w:highlight w:val="white"/>
                <w:lang w:val="uk-UA"/>
              </w:rPr>
            </w:pPr>
            <w:r w:rsidRPr="000D1F2F">
              <w:rPr>
                <w:highlight w:val="white"/>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w:t>
            </w:r>
            <w:r w:rsidRPr="000D1F2F">
              <w:rPr>
                <w:highlight w:val="white"/>
                <w:lang w:val="uk-UA"/>
              </w:rPr>
              <w:lastRenderedPageBreak/>
              <w:t xml:space="preserve">за роз’ясненнями щодо тендерної документації та/або звернутися до замовника з вимогою щодо усунення порушення під час проведення тендеру. </w:t>
            </w:r>
          </w:p>
          <w:p w:rsidR="0020028D" w:rsidRPr="000D1F2F" w:rsidRDefault="0020028D" w:rsidP="0020028D">
            <w:pPr>
              <w:widowControl w:val="0"/>
              <w:jc w:val="both"/>
              <w:rPr>
                <w:highlight w:val="white"/>
              </w:rPr>
            </w:pPr>
            <w:r w:rsidRPr="000D1F2F">
              <w:rPr>
                <w:highlight w:val="white"/>
              </w:rPr>
              <w:t xml:space="preserve">Усі звернення </w:t>
            </w:r>
            <w:proofErr w:type="gramStart"/>
            <w:r w:rsidRPr="000D1F2F">
              <w:rPr>
                <w:highlight w:val="white"/>
              </w:rPr>
              <w:t>за</w:t>
            </w:r>
            <w:proofErr w:type="gramEnd"/>
            <w:r w:rsidRPr="000D1F2F">
              <w:rPr>
                <w:highlight w:val="white"/>
              </w:rPr>
              <w:t xml:space="preserve"> </w:t>
            </w:r>
            <w:proofErr w:type="gramStart"/>
            <w:r w:rsidRPr="000D1F2F">
              <w:rPr>
                <w:highlight w:val="white"/>
              </w:rPr>
              <w:t>роз</w:t>
            </w:r>
            <w:proofErr w:type="gramEnd"/>
            <w:r w:rsidRPr="000D1F2F">
              <w:rPr>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028D" w:rsidRPr="000D1F2F" w:rsidRDefault="0020028D" w:rsidP="0020028D">
            <w:pPr>
              <w:widowControl w:val="0"/>
              <w:jc w:val="both"/>
              <w:rPr>
                <w:highlight w:val="white"/>
              </w:rPr>
            </w:pPr>
            <w:r w:rsidRPr="000D1F2F">
              <w:rPr>
                <w:highlight w:val="white"/>
              </w:rPr>
              <w:t xml:space="preserve">Замовник повинен </w:t>
            </w:r>
            <w:r w:rsidRPr="000D1F2F">
              <w:rPr>
                <w:b/>
                <w:highlight w:val="white"/>
              </w:rPr>
              <w:t>протягом трьох днів</w:t>
            </w:r>
            <w:r w:rsidRPr="000D1F2F">
              <w:rPr>
                <w:highlight w:val="white"/>
              </w:rPr>
              <w:t xml:space="preserve"> з дати їх оприлюднення надати роз’яснення на звернення шляхом оприлюднення </w:t>
            </w:r>
            <w:proofErr w:type="gramStart"/>
            <w:r w:rsidRPr="000D1F2F">
              <w:rPr>
                <w:highlight w:val="white"/>
              </w:rPr>
              <w:t>його в</w:t>
            </w:r>
            <w:proofErr w:type="gramEnd"/>
            <w:r w:rsidRPr="000D1F2F">
              <w:rPr>
                <w:highlight w:val="white"/>
              </w:rPr>
              <w:t xml:space="preserve"> електронній системі закупівель.</w:t>
            </w:r>
          </w:p>
          <w:p w:rsidR="0020028D" w:rsidRPr="000D1F2F" w:rsidRDefault="0020028D" w:rsidP="0020028D">
            <w:pPr>
              <w:widowControl w:val="0"/>
              <w:jc w:val="both"/>
              <w:rPr>
                <w:highlight w:val="white"/>
              </w:rPr>
            </w:pPr>
            <w:r w:rsidRPr="000D1F2F">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0D1F2F">
              <w:rPr>
                <w:highlight w:val="white"/>
              </w:rPr>
              <w:t>в</w:t>
            </w:r>
            <w:proofErr w:type="gramEnd"/>
            <w:r w:rsidRPr="000D1F2F">
              <w:rPr>
                <w:highlight w:val="white"/>
              </w:rPr>
              <w:t>.</w:t>
            </w:r>
          </w:p>
          <w:p w:rsidR="0030293C" w:rsidRPr="000D1F2F" w:rsidRDefault="0020028D" w:rsidP="0020028D">
            <w:pPr>
              <w:widowControl w:val="0"/>
              <w:pBdr>
                <w:top w:val="nil"/>
                <w:left w:val="nil"/>
                <w:bottom w:val="nil"/>
                <w:right w:val="nil"/>
                <w:between w:val="nil"/>
              </w:pBdr>
              <w:jc w:val="both"/>
            </w:pPr>
            <w:r w:rsidRPr="000D1F2F">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1F2F">
              <w:rPr>
                <w:b/>
                <w:highlight w:val="white"/>
              </w:rPr>
              <w:t>не менш як на чотири дні.</w:t>
            </w:r>
          </w:p>
        </w:tc>
      </w:tr>
      <w:tr w:rsidR="0030293C" w:rsidRPr="000D1F2F">
        <w:trPr>
          <w:trHeight w:val="522"/>
          <w:jc w:val="center"/>
        </w:trPr>
        <w:tc>
          <w:tcPr>
            <w:tcW w:w="599" w:type="dxa"/>
          </w:tcPr>
          <w:p w:rsidR="0030293C" w:rsidRPr="000D1F2F" w:rsidRDefault="0030293C" w:rsidP="00E33161">
            <w:pPr>
              <w:widowControl w:val="0"/>
              <w:spacing w:beforeLines="60" w:before="144" w:afterLines="60" w:after="144"/>
              <w:jc w:val="center"/>
            </w:pPr>
            <w:r w:rsidRPr="000D1F2F">
              <w:lastRenderedPageBreak/>
              <w:t>2</w:t>
            </w:r>
          </w:p>
        </w:tc>
        <w:tc>
          <w:tcPr>
            <w:tcW w:w="3208" w:type="dxa"/>
            <w:gridSpan w:val="2"/>
          </w:tcPr>
          <w:p w:rsidR="0030293C" w:rsidRPr="000D1F2F" w:rsidRDefault="00E82E67" w:rsidP="000B1246">
            <w:pPr>
              <w:pStyle w:val="12"/>
              <w:widowControl w:val="0"/>
              <w:spacing w:before="144" w:after="144"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В</w:t>
            </w:r>
            <w:r w:rsidR="0030293C" w:rsidRPr="000D1F2F">
              <w:rPr>
                <w:rFonts w:ascii="Times New Roman" w:eastAsia="Times New Roman" w:hAnsi="Times New Roman" w:cs="Times New Roman"/>
                <w:b/>
                <w:sz w:val="24"/>
                <w:szCs w:val="24"/>
                <w:lang w:val="uk-UA"/>
              </w:rPr>
              <w:t>несення змін до тендерної документації</w:t>
            </w:r>
          </w:p>
        </w:tc>
        <w:tc>
          <w:tcPr>
            <w:tcW w:w="6696" w:type="dxa"/>
          </w:tcPr>
          <w:p w:rsidR="00E82E67" w:rsidRPr="000D1F2F" w:rsidRDefault="00E82E67" w:rsidP="00E82E67">
            <w:pPr>
              <w:widowControl w:val="0"/>
              <w:jc w:val="both"/>
              <w:rPr>
                <w:highlight w:val="white"/>
              </w:rPr>
            </w:pPr>
            <w:r w:rsidRPr="000D1F2F">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0D1F2F">
              <w:rPr>
                <w:highlight w:val="white"/>
              </w:rPr>
              <w:t>п</w:t>
            </w:r>
            <w:proofErr w:type="gramEnd"/>
            <w:r w:rsidRPr="000D1F2F">
              <w:rPr>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0D1F2F">
              <w:rPr>
                <w:highlight w:val="white"/>
              </w:rPr>
              <w:t>в</w:t>
            </w:r>
            <w:proofErr w:type="gramEnd"/>
            <w:r w:rsidRPr="000D1F2F">
              <w:rPr>
                <w:highlight w:val="white"/>
              </w:rPr>
              <w:t>.</w:t>
            </w:r>
          </w:p>
          <w:p w:rsidR="0030293C" w:rsidRPr="000D1F2F" w:rsidRDefault="00E82E67" w:rsidP="00E82E67">
            <w:pPr>
              <w:widowControl w:val="0"/>
              <w:pBdr>
                <w:top w:val="nil"/>
                <w:left w:val="nil"/>
                <w:bottom w:val="nil"/>
                <w:right w:val="nil"/>
                <w:between w:val="nil"/>
              </w:pBdr>
              <w:jc w:val="both"/>
            </w:pPr>
            <w:r w:rsidRPr="000D1F2F">
              <w:rPr>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0D1F2F">
              <w:rPr>
                <w:b/>
                <w:highlight w:val="white"/>
              </w:rPr>
              <w:t>у вигляді нової редакції тендерної документації додатково до початкової редакції тендерної документації.</w:t>
            </w:r>
            <w:r w:rsidRPr="000D1F2F">
              <w:rPr>
                <w:highlight w:val="white"/>
              </w:rPr>
              <w:t xml:space="preserve"> </w:t>
            </w:r>
            <w:r w:rsidRPr="000D1F2F">
              <w:rPr>
                <w:b/>
                <w:highlight w:val="white"/>
              </w:rPr>
              <w:t xml:space="preserve">Замовник разом із змінами </w:t>
            </w:r>
            <w:proofErr w:type="gramStart"/>
            <w:r w:rsidRPr="000D1F2F">
              <w:rPr>
                <w:b/>
                <w:highlight w:val="white"/>
              </w:rPr>
              <w:t>до</w:t>
            </w:r>
            <w:proofErr w:type="gramEnd"/>
            <w:r w:rsidRPr="000D1F2F">
              <w:rPr>
                <w:b/>
                <w:highlight w:val="white"/>
              </w:rPr>
              <w:t xml:space="preserve"> тендерної документації в окремому документі оприлюднює перелік змін</w:t>
            </w:r>
            <w:r w:rsidRPr="000D1F2F">
              <w:rPr>
                <w:highlight w:val="white"/>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D1F2F">
              <w:rPr>
                <w:highlight w:val="white"/>
              </w:rPr>
              <w:t>р</w:t>
            </w:r>
            <w:proofErr w:type="gramEnd"/>
            <w:r w:rsidRPr="000D1F2F">
              <w:rPr>
                <w:highlight w:val="white"/>
              </w:rPr>
              <w:t>ішення про їх внесення.</w:t>
            </w:r>
          </w:p>
        </w:tc>
      </w:tr>
      <w:tr w:rsidR="008B755F" w:rsidRPr="000D1F2F">
        <w:trPr>
          <w:trHeight w:val="522"/>
          <w:jc w:val="center"/>
        </w:trPr>
        <w:tc>
          <w:tcPr>
            <w:tcW w:w="10503" w:type="dxa"/>
            <w:gridSpan w:val="4"/>
            <w:vAlign w:val="center"/>
          </w:tcPr>
          <w:p w:rsidR="008B755F" w:rsidRPr="000D1F2F" w:rsidRDefault="008B755F" w:rsidP="00E33161">
            <w:pPr>
              <w:widowControl w:val="0"/>
              <w:spacing w:beforeLines="40" w:before="96" w:afterLines="40" w:after="96"/>
              <w:jc w:val="center"/>
              <w:rPr>
                <w:b/>
                <w:bCs/>
              </w:rPr>
            </w:pPr>
            <w:r w:rsidRPr="000D1F2F">
              <w:rPr>
                <w:b/>
                <w:bCs/>
                <w:bdr w:val="none" w:sz="0" w:space="0" w:color="auto" w:frame="1"/>
              </w:rPr>
              <w:t xml:space="preserve">ІІІ. Інструкція з </w:t>
            </w:r>
            <w:proofErr w:type="gramStart"/>
            <w:r w:rsidRPr="000D1F2F">
              <w:rPr>
                <w:b/>
                <w:bCs/>
                <w:bdr w:val="none" w:sz="0" w:space="0" w:color="auto" w:frame="1"/>
              </w:rPr>
              <w:t>п</w:t>
            </w:r>
            <w:proofErr w:type="gramEnd"/>
            <w:r w:rsidRPr="000D1F2F">
              <w:rPr>
                <w:b/>
                <w:bCs/>
                <w:bdr w:val="none" w:sz="0" w:space="0" w:color="auto" w:frame="1"/>
              </w:rPr>
              <w:t>ідготовки тендерної пропозиції</w:t>
            </w:r>
            <w:r w:rsidRPr="000D1F2F">
              <w:rPr>
                <w:b/>
                <w:bCs/>
              </w:rPr>
              <w:t xml:space="preserve"> </w:t>
            </w:r>
          </w:p>
        </w:tc>
      </w:tr>
      <w:tr w:rsidR="0035010E" w:rsidRPr="000D1F2F">
        <w:trPr>
          <w:trHeight w:val="522"/>
          <w:jc w:val="center"/>
        </w:trPr>
        <w:tc>
          <w:tcPr>
            <w:tcW w:w="599" w:type="dxa"/>
          </w:tcPr>
          <w:p w:rsidR="0035010E" w:rsidRPr="000D1F2F" w:rsidRDefault="0035010E" w:rsidP="00E33161">
            <w:pPr>
              <w:widowControl w:val="0"/>
              <w:spacing w:beforeLines="40" w:before="96" w:afterLines="40" w:after="96"/>
              <w:jc w:val="center"/>
            </w:pPr>
            <w:r w:rsidRPr="000D1F2F">
              <w:t>1</w:t>
            </w:r>
          </w:p>
        </w:tc>
        <w:tc>
          <w:tcPr>
            <w:tcW w:w="3208" w:type="dxa"/>
            <w:gridSpan w:val="2"/>
          </w:tcPr>
          <w:p w:rsidR="0035010E" w:rsidRPr="000D1F2F" w:rsidRDefault="0035010E" w:rsidP="00E33161">
            <w:pPr>
              <w:widowControl w:val="0"/>
              <w:spacing w:beforeLines="40" w:before="96" w:afterLines="40" w:after="96"/>
              <w:ind w:right="113"/>
              <w:jc w:val="both"/>
              <w:rPr>
                <w:b/>
              </w:rPr>
            </w:pPr>
            <w:r w:rsidRPr="000D1F2F">
              <w:rPr>
                <w:b/>
              </w:rPr>
              <w:t>Змі</w:t>
            </w:r>
            <w:proofErr w:type="gramStart"/>
            <w:r w:rsidRPr="000D1F2F">
              <w:rPr>
                <w:b/>
              </w:rPr>
              <w:t>ст</w:t>
            </w:r>
            <w:proofErr w:type="gramEnd"/>
            <w:r w:rsidRPr="000D1F2F">
              <w:rPr>
                <w:b/>
              </w:rPr>
              <w:t xml:space="preserve"> і спосіб подання тендерної пропозиції</w:t>
            </w:r>
          </w:p>
        </w:tc>
        <w:tc>
          <w:tcPr>
            <w:tcW w:w="6696" w:type="dxa"/>
          </w:tcPr>
          <w:p w:rsidR="00E82E67" w:rsidRPr="000D1F2F" w:rsidRDefault="00E82E67" w:rsidP="00E82E67">
            <w:pPr>
              <w:widowControl w:val="0"/>
              <w:jc w:val="both"/>
              <w:rPr>
                <w:i/>
              </w:rPr>
            </w:pPr>
            <w:r w:rsidRPr="000D1F2F">
              <w:rPr>
                <w:i/>
              </w:rPr>
              <w:t xml:space="preserve">Тендерні пропозиції подаються відповідно до порядку, визначеного статтею 26 Закону, </w:t>
            </w:r>
            <w:proofErr w:type="gramStart"/>
            <w:r w:rsidRPr="000D1F2F">
              <w:rPr>
                <w:i/>
              </w:rPr>
              <w:t>кр</w:t>
            </w:r>
            <w:proofErr w:type="gramEnd"/>
            <w:r w:rsidRPr="000D1F2F">
              <w:rPr>
                <w:i/>
              </w:rPr>
              <w:t xml:space="preserve">ім положень частин четвертої, шостої та сьомої статті 26 Закону. </w:t>
            </w:r>
          </w:p>
          <w:p w:rsidR="00E82E67" w:rsidRDefault="00E82E67" w:rsidP="00E82E67">
            <w:pPr>
              <w:widowControl w:val="0"/>
              <w:jc w:val="both"/>
              <w:rPr>
                <w:highlight w:val="white"/>
                <w:lang w:val="uk-UA"/>
              </w:rPr>
            </w:pPr>
            <w:r w:rsidRPr="000D1F2F">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0D1F2F">
              <w:rPr>
                <w:highlight w:val="white"/>
              </w:rPr>
              <w:t xml:space="preserve">шляхом завантаження необхідних документів через електронну систему закупівель, що </w:t>
            </w:r>
            <w:proofErr w:type="gramStart"/>
            <w:r w:rsidRPr="000D1F2F">
              <w:rPr>
                <w:highlight w:val="white"/>
              </w:rPr>
              <w:t>п</w:t>
            </w:r>
            <w:proofErr w:type="gramEnd"/>
            <w:r w:rsidRPr="000D1F2F">
              <w:rPr>
                <w:highlight w:val="white"/>
              </w:rPr>
              <w:t>ідтверджують відповідність вимогам, визначеним замовником:</w:t>
            </w:r>
          </w:p>
          <w:p w:rsidR="002C64D3" w:rsidRPr="00F52DBB" w:rsidRDefault="002C64D3" w:rsidP="002C64D3">
            <w:pPr>
              <w:pStyle w:val="af"/>
              <w:widowControl w:val="0"/>
              <w:numPr>
                <w:ilvl w:val="0"/>
                <w:numId w:val="29"/>
              </w:numPr>
              <w:spacing w:after="0" w:line="240" w:lineRule="auto"/>
              <w:ind w:left="743" w:hanging="284"/>
              <w:jc w:val="both"/>
              <w:rPr>
                <w:sz w:val="24"/>
                <w:szCs w:val="24"/>
                <w:highlight w:val="white"/>
              </w:rPr>
            </w:pPr>
            <w:r w:rsidRPr="002C64D3">
              <w:rPr>
                <w:sz w:val="24"/>
                <w:szCs w:val="24"/>
              </w:rPr>
              <w:t xml:space="preserve">заповнененої «Форми </w:t>
            </w:r>
            <w:r>
              <w:rPr>
                <w:sz w:val="24"/>
                <w:szCs w:val="24"/>
              </w:rPr>
              <w:t xml:space="preserve">тендерної </w:t>
            </w:r>
            <w:r w:rsidRPr="002C64D3">
              <w:rPr>
                <w:sz w:val="24"/>
                <w:szCs w:val="24"/>
              </w:rPr>
              <w:t>пропозиції</w:t>
            </w:r>
            <w:r w:rsidR="00037513">
              <w:rPr>
                <w:sz w:val="24"/>
                <w:szCs w:val="24"/>
              </w:rPr>
              <w:t>»</w:t>
            </w:r>
            <w:r>
              <w:rPr>
                <w:sz w:val="24"/>
                <w:szCs w:val="24"/>
              </w:rPr>
              <w:t xml:space="preserve"> </w:t>
            </w:r>
            <w:r>
              <w:rPr>
                <w:b/>
                <w:i/>
              </w:rPr>
              <w:t xml:space="preserve">– </w:t>
            </w:r>
            <w:r w:rsidRPr="002C64D3">
              <w:rPr>
                <w:b/>
                <w:i/>
                <w:sz w:val="24"/>
                <w:szCs w:val="24"/>
              </w:rPr>
              <w:t>згідно</w:t>
            </w:r>
            <w:r w:rsidRPr="002C64D3">
              <w:rPr>
                <w:sz w:val="24"/>
                <w:szCs w:val="24"/>
              </w:rPr>
              <w:t xml:space="preserve"> з </w:t>
            </w:r>
            <w:r w:rsidRPr="002C64D3">
              <w:rPr>
                <w:b/>
                <w:i/>
                <w:sz w:val="24"/>
                <w:szCs w:val="24"/>
              </w:rPr>
              <w:t>Додатком</w:t>
            </w:r>
            <w:r w:rsidR="00F52DBB">
              <w:rPr>
                <w:b/>
                <w:i/>
                <w:sz w:val="24"/>
                <w:szCs w:val="24"/>
              </w:rPr>
              <w:t xml:space="preserve"> 1</w:t>
            </w:r>
            <w:r w:rsidR="00F52DBB">
              <w:rPr>
                <w:sz w:val="24"/>
                <w:szCs w:val="24"/>
              </w:rPr>
              <w:t xml:space="preserve"> до цієї тендерної документації;</w:t>
            </w:r>
          </w:p>
          <w:p w:rsidR="00F52DBB" w:rsidRPr="00F52DBB" w:rsidRDefault="00F52DBB" w:rsidP="00F52DBB">
            <w:pPr>
              <w:widowControl w:val="0"/>
              <w:ind w:left="459"/>
              <w:jc w:val="both"/>
              <w:rPr>
                <w:highlight w:val="white"/>
                <w:lang w:val="uk-UA"/>
              </w:rPr>
            </w:pPr>
          </w:p>
          <w:p w:rsidR="00E82E67" w:rsidRPr="00F52DBB" w:rsidRDefault="00E82E67" w:rsidP="009609E9">
            <w:pPr>
              <w:widowControl w:val="0"/>
              <w:numPr>
                <w:ilvl w:val="0"/>
                <w:numId w:val="24"/>
              </w:numPr>
              <w:spacing w:after="160" w:line="259" w:lineRule="auto"/>
              <w:jc w:val="both"/>
              <w:rPr>
                <w:lang w:val="uk-UA"/>
              </w:rPr>
            </w:pPr>
            <w:r w:rsidRPr="00F52DBB">
              <w:rPr>
                <w:lang w:val="uk-UA"/>
              </w:rPr>
              <w:t xml:space="preserve">інформацією, що підтверджує відповідність учасника кваліфікаційним (кваліфікаційному) критеріям – </w:t>
            </w:r>
            <w:r w:rsidRPr="00F52DBB">
              <w:rPr>
                <w:b/>
                <w:i/>
                <w:lang w:val="uk-UA"/>
              </w:rPr>
              <w:t>згідно</w:t>
            </w:r>
            <w:r w:rsidRPr="00F52DBB">
              <w:rPr>
                <w:lang w:val="uk-UA"/>
              </w:rPr>
              <w:t xml:space="preserve"> </w:t>
            </w:r>
            <w:r w:rsidRPr="00F52DBB">
              <w:rPr>
                <w:lang w:val="uk-UA"/>
              </w:rPr>
              <w:lastRenderedPageBreak/>
              <w:t xml:space="preserve">з </w:t>
            </w:r>
            <w:r w:rsidRPr="00F52DBB">
              <w:rPr>
                <w:b/>
                <w:i/>
                <w:lang w:val="uk-UA"/>
              </w:rPr>
              <w:t>Додатк</w:t>
            </w:r>
            <w:r w:rsidRPr="000D1F2F">
              <w:rPr>
                <w:b/>
                <w:i/>
                <w:lang w:val="uk-UA"/>
              </w:rPr>
              <w:t xml:space="preserve">ом 2 </w:t>
            </w:r>
            <w:r w:rsidRPr="00F52DBB">
              <w:rPr>
                <w:lang w:val="uk-UA"/>
              </w:rPr>
              <w:t>до цієї тендерної документації;</w:t>
            </w:r>
          </w:p>
          <w:p w:rsidR="00E82E67" w:rsidRPr="000D1F2F" w:rsidRDefault="00E82E67" w:rsidP="009609E9">
            <w:pPr>
              <w:widowControl w:val="0"/>
              <w:numPr>
                <w:ilvl w:val="0"/>
                <w:numId w:val="24"/>
              </w:numPr>
              <w:spacing w:after="160" w:line="259" w:lineRule="auto"/>
              <w:jc w:val="both"/>
            </w:pPr>
            <w:r w:rsidRPr="000D1F2F">
              <w:t xml:space="preserve">інформацією щодо відсутності </w:t>
            </w:r>
            <w:proofErr w:type="gramStart"/>
            <w:r w:rsidRPr="000D1F2F">
              <w:t>п</w:t>
            </w:r>
            <w:proofErr w:type="gramEnd"/>
            <w:r w:rsidRPr="000D1F2F">
              <w:t xml:space="preserve">ідстав, установлених у статті 17 Закону, – </w:t>
            </w:r>
            <w:r w:rsidRPr="000D1F2F">
              <w:rPr>
                <w:b/>
                <w:i/>
              </w:rPr>
              <w:t xml:space="preserve">згідно з Додатком </w:t>
            </w:r>
            <w:r w:rsidRPr="000D1F2F">
              <w:rPr>
                <w:b/>
                <w:i/>
                <w:lang w:val="uk-UA"/>
              </w:rPr>
              <w:t>3</w:t>
            </w:r>
            <w:r w:rsidRPr="000D1F2F">
              <w:t xml:space="preserve"> до цієї тендерної документації;</w:t>
            </w:r>
          </w:p>
          <w:p w:rsidR="009609E9" w:rsidRPr="00F52DBB" w:rsidRDefault="009609E9" w:rsidP="009609E9">
            <w:pPr>
              <w:widowControl w:val="0"/>
              <w:numPr>
                <w:ilvl w:val="0"/>
                <w:numId w:val="24"/>
              </w:numPr>
              <w:spacing w:after="160" w:line="256" w:lineRule="auto"/>
              <w:jc w:val="both"/>
            </w:pPr>
            <w:r w:rsidRPr="000D1F2F">
              <w:t xml:space="preserve">у разі якщо тендерна пропозиція </w:t>
            </w:r>
            <w:proofErr w:type="gramStart"/>
            <w:r w:rsidRPr="000D1F2F">
              <w:t>подається</w:t>
            </w:r>
            <w:proofErr w:type="gramEnd"/>
            <w:r w:rsidRPr="000D1F2F">
              <w:t xml:space="preserve"> об’єднанням учасників, до неї обов’язково включається документ про створення такого об’єднання;</w:t>
            </w:r>
          </w:p>
          <w:p w:rsidR="00F52DBB" w:rsidRPr="000D1F2F" w:rsidRDefault="00F52DBB" w:rsidP="009609E9">
            <w:pPr>
              <w:widowControl w:val="0"/>
              <w:numPr>
                <w:ilvl w:val="0"/>
                <w:numId w:val="24"/>
              </w:numPr>
              <w:spacing w:after="160" w:line="256" w:lineRule="auto"/>
              <w:jc w:val="both"/>
            </w:pPr>
            <w:r>
              <w:rPr>
                <w:color w:val="000000"/>
              </w:rPr>
              <w:t xml:space="preserve">інформації про необхідні </w:t>
            </w:r>
            <w:proofErr w:type="gramStart"/>
            <w:r>
              <w:rPr>
                <w:color w:val="000000"/>
              </w:rPr>
              <w:t>техн</w:t>
            </w:r>
            <w:proofErr w:type="gramEnd"/>
            <w:r>
              <w:rPr>
                <w:color w:val="000000"/>
              </w:rPr>
              <w:t xml:space="preserve">ічні, якісні та кількісні характеристики предмета закупівлі, а </w:t>
            </w:r>
            <w:r w:rsidRPr="008E3B20">
              <w:rPr>
                <w:color w:val="000000"/>
              </w:rPr>
              <w:t>саме технічну специфікацію</w:t>
            </w:r>
            <w:r>
              <w:rPr>
                <w:color w:val="000000"/>
                <w:lang w:val="uk-UA"/>
              </w:rPr>
              <w:t xml:space="preserve"> – </w:t>
            </w:r>
            <w:r w:rsidRPr="000D1F2F">
              <w:rPr>
                <w:b/>
                <w:i/>
              </w:rPr>
              <w:t xml:space="preserve">згідно з Додатком </w:t>
            </w:r>
            <w:r>
              <w:rPr>
                <w:b/>
                <w:i/>
                <w:lang w:val="uk-UA"/>
              </w:rPr>
              <w:t>4</w:t>
            </w:r>
            <w:r w:rsidRPr="000D1F2F">
              <w:t xml:space="preserve"> до цієї тендерної документації;</w:t>
            </w:r>
          </w:p>
          <w:p w:rsidR="009609E9" w:rsidRPr="000D1F2F" w:rsidRDefault="009609E9" w:rsidP="009609E9">
            <w:pPr>
              <w:widowControl w:val="0"/>
              <w:numPr>
                <w:ilvl w:val="0"/>
                <w:numId w:val="24"/>
              </w:numPr>
              <w:spacing w:after="160" w:line="256" w:lineRule="auto"/>
              <w:jc w:val="both"/>
            </w:pPr>
            <w:r w:rsidRPr="000D1F2F">
              <w:t>іншою інформацією та документами, відповідно до вимог цієї тендерної документації та додаткі</w:t>
            </w:r>
            <w:proofErr w:type="gramStart"/>
            <w:r w:rsidRPr="000D1F2F">
              <w:t>в</w:t>
            </w:r>
            <w:proofErr w:type="gramEnd"/>
            <w:r w:rsidRPr="000D1F2F">
              <w:t xml:space="preserve"> до неї.</w:t>
            </w:r>
          </w:p>
          <w:p w:rsidR="009609E9" w:rsidRPr="000D1F2F" w:rsidRDefault="009609E9" w:rsidP="009609E9">
            <w:pPr>
              <w:widowControl w:val="0"/>
              <w:jc w:val="both"/>
            </w:pPr>
            <w:r w:rsidRPr="000D1F2F">
              <w:t xml:space="preserve">Рекомендується документи у складі пропозиції  Учасника надавати у тій </w:t>
            </w:r>
            <w:proofErr w:type="gramStart"/>
            <w:r w:rsidRPr="000D1F2F">
              <w:t>посл</w:t>
            </w:r>
            <w:proofErr w:type="gramEnd"/>
            <w:r w:rsidRPr="000D1F2F">
              <w:t>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609E9" w:rsidRPr="000D1F2F" w:rsidRDefault="009609E9" w:rsidP="009609E9">
            <w:pPr>
              <w:widowControl w:val="0"/>
              <w:jc w:val="both"/>
            </w:pPr>
            <w:r w:rsidRPr="000D1F2F">
              <w:rPr>
                <w:i/>
                <w:highlight w:val="white"/>
              </w:rPr>
              <w:t>Переможець процедури закупі</w:t>
            </w:r>
            <w:proofErr w:type="gramStart"/>
            <w:r w:rsidRPr="000D1F2F">
              <w:rPr>
                <w:i/>
                <w:highlight w:val="white"/>
              </w:rPr>
              <w:t>вл</w:t>
            </w:r>
            <w:proofErr w:type="gramEnd"/>
            <w:r w:rsidRPr="000D1F2F">
              <w:rPr>
                <w:i/>
                <w:highlight w:val="white"/>
              </w:rPr>
              <w:t xml:space="preserve">і у строк, що не перевищує </w:t>
            </w:r>
            <w:r w:rsidRPr="000D1F2F">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Pr="000D1F2F">
              <w:rPr>
                <w:i/>
                <w:highlight w:val="white"/>
              </w:rPr>
              <w:t xml:space="preserve">, повинен надати замовнику шляхом оприлюднення в електронній системі закупівель документи, встановлені в Додатку </w:t>
            </w:r>
            <w:r w:rsidRPr="000D1F2F">
              <w:rPr>
                <w:i/>
                <w:highlight w:val="white"/>
                <w:lang w:val="uk-UA"/>
              </w:rPr>
              <w:t>3</w:t>
            </w:r>
            <w:r w:rsidRPr="000D1F2F">
              <w:rPr>
                <w:i/>
                <w:highlight w:val="white"/>
              </w:rPr>
              <w:t xml:space="preserve"> (для переможця).</w:t>
            </w:r>
          </w:p>
          <w:p w:rsidR="009609E9" w:rsidRPr="000D1F2F" w:rsidRDefault="009609E9" w:rsidP="009609E9">
            <w:pPr>
              <w:widowControl w:val="0"/>
              <w:jc w:val="both"/>
              <w:rPr>
                <w:b/>
                <w:i/>
              </w:rPr>
            </w:pPr>
            <w:r w:rsidRPr="000D1F2F">
              <w:rPr>
                <w:b/>
                <w:i/>
              </w:rPr>
              <w:t>Опис та приклади формальних несуттєвих помилок.</w:t>
            </w:r>
          </w:p>
          <w:p w:rsidR="009609E9" w:rsidRPr="000D1F2F" w:rsidRDefault="009609E9" w:rsidP="009609E9">
            <w:pPr>
              <w:widowControl w:val="0"/>
              <w:jc w:val="both"/>
            </w:pPr>
            <w:proofErr w:type="gramStart"/>
            <w:r w:rsidRPr="000D1F2F">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9609E9" w:rsidRPr="000D1F2F" w:rsidRDefault="009609E9" w:rsidP="009609E9">
            <w:pPr>
              <w:widowControl w:val="0"/>
              <w:jc w:val="both"/>
            </w:pPr>
            <w:r w:rsidRPr="000D1F2F">
              <w:t>«Формальними (несуттєвими) вважаються помилки, що пов’язані з оформленням тендерної пропозиції та не впливають на змі</w:t>
            </w:r>
            <w:proofErr w:type="gramStart"/>
            <w:r w:rsidRPr="000D1F2F">
              <w:t>ст</w:t>
            </w:r>
            <w:proofErr w:type="gramEnd"/>
            <w:r w:rsidRPr="000D1F2F">
              <w:t xml:space="preserve"> тендерної пропозиції, а саме технічні помилки та описки. </w:t>
            </w:r>
          </w:p>
          <w:p w:rsidR="009609E9" w:rsidRPr="000D1F2F" w:rsidRDefault="009609E9" w:rsidP="009609E9">
            <w:pPr>
              <w:widowControl w:val="0"/>
              <w:jc w:val="both"/>
              <w:rPr>
                <w:i/>
                <w:u w:val="single"/>
              </w:rPr>
            </w:pPr>
            <w:r w:rsidRPr="000D1F2F">
              <w:rPr>
                <w:i/>
                <w:u w:val="single"/>
              </w:rPr>
              <w:t>Опис формальних помилок:</w:t>
            </w:r>
          </w:p>
          <w:p w:rsidR="009609E9" w:rsidRPr="000D1F2F" w:rsidRDefault="009609E9" w:rsidP="000D1F2F">
            <w:pPr>
              <w:widowControl w:val="0"/>
              <w:tabs>
                <w:tab w:val="left" w:pos="317"/>
              </w:tabs>
              <w:jc w:val="both"/>
            </w:pPr>
            <w:r w:rsidRPr="000D1F2F">
              <w:t>1.</w:t>
            </w:r>
            <w:r w:rsidRPr="000D1F2F">
              <w:tab/>
              <w:t>Інформація / документ, подана учасником процедури закупі</w:t>
            </w:r>
            <w:proofErr w:type="gramStart"/>
            <w:r w:rsidRPr="000D1F2F">
              <w:t>вл</w:t>
            </w:r>
            <w:proofErr w:type="gramEnd"/>
            <w:r w:rsidRPr="000D1F2F">
              <w:t>і у складі тендерної пропозиції, містить помилку (помилки) у частині:</w:t>
            </w:r>
          </w:p>
          <w:p w:rsidR="009609E9" w:rsidRPr="000D1F2F" w:rsidRDefault="009609E9" w:rsidP="000D1F2F">
            <w:pPr>
              <w:widowControl w:val="0"/>
              <w:tabs>
                <w:tab w:val="left" w:pos="308"/>
              </w:tabs>
              <w:jc w:val="both"/>
            </w:pPr>
            <w:r w:rsidRPr="000D1F2F">
              <w:t>—</w:t>
            </w:r>
            <w:r w:rsidRPr="000D1F2F">
              <w:tab/>
              <w:t xml:space="preserve">уживання великої </w:t>
            </w:r>
            <w:proofErr w:type="gramStart"/>
            <w:r w:rsidRPr="000D1F2F">
              <w:t>л</w:t>
            </w:r>
            <w:proofErr w:type="gramEnd"/>
            <w:r w:rsidRPr="000D1F2F">
              <w:t>ітери;</w:t>
            </w:r>
          </w:p>
          <w:p w:rsidR="009609E9" w:rsidRPr="000D1F2F" w:rsidRDefault="009609E9" w:rsidP="000D1F2F">
            <w:pPr>
              <w:widowControl w:val="0"/>
              <w:tabs>
                <w:tab w:val="left" w:pos="323"/>
              </w:tabs>
              <w:jc w:val="both"/>
            </w:pPr>
            <w:r w:rsidRPr="000D1F2F">
              <w:t>—</w:t>
            </w:r>
            <w:r w:rsidRPr="000D1F2F">
              <w:tab/>
              <w:t>уживання розділових знаків та відмінювання слі</w:t>
            </w:r>
            <w:proofErr w:type="gramStart"/>
            <w:r w:rsidRPr="000D1F2F">
              <w:t>в</w:t>
            </w:r>
            <w:proofErr w:type="gramEnd"/>
            <w:r w:rsidRPr="000D1F2F">
              <w:t xml:space="preserve"> у реченні;</w:t>
            </w:r>
          </w:p>
          <w:p w:rsidR="009609E9" w:rsidRPr="000D1F2F" w:rsidRDefault="009609E9" w:rsidP="000D1F2F">
            <w:pPr>
              <w:widowControl w:val="0"/>
              <w:tabs>
                <w:tab w:val="left" w:pos="338"/>
              </w:tabs>
              <w:jc w:val="both"/>
            </w:pPr>
            <w:r w:rsidRPr="000D1F2F">
              <w:t>—</w:t>
            </w:r>
            <w:r w:rsidRPr="000D1F2F">
              <w:tab/>
              <w:t>використання слова або мовного звороту, запозичених з іншої мови;</w:t>
            </w:r>
          </w:p>
          <w:p w:rsidR="009609E9" w:rsidRPr="000D1F2F" w:rsidRDefault="009609E9" w:rsidP="000D1F2F">
            <w:pPr>
              <w:widowControl w:val="0"/>
              <w:tabs>
                <w:tab w:val="left" w:pos="383"/>
              </w:tabs>
              <w:jc w:val="both"/>
            </w:pPr>
            <w:r w:rsidRPr="000D1F2F">
              <w:t>—</w:t>
            </w:r>
            <w:r w:rsidRPr="000D1F2F">
              <w:tab/>
              <w:t>зазначення унікального номера оголошення про проведення конкурентної процедури закупі</w:t>
            </w:r>
            <w:proofErr w:type="gramStart"/>
            <w:r w:rsidRPr="000D1F2F">
              <w:t>вл</w:t>
            </w:r>
            <w:proofErr w:type="gramEnd"/>
            <w:r w:rsidRPr="000D1F2F">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609E9" w:rsidRPr="000D1F2F" w:rsidRDefault="009609E9" w:rsidP="000D1F2F">
            <w:pPr>
              <w:widowControl w:val="0"/>
              <w:tabs>
                <w:tab w:val="left" w:pos="383"/>
              </w:tabs>
              <w:jc w:val="both"/>
            </w:pPr>
            <w:r w:rsidRPr="000D1F2F">
              <w:t>—</w:t>
            </w:r>
            <w:r w:rsidRPr="000D1F2F">
              <w:tab/>
              <w:t>застосування правил переносу частини слова з рядка в рядок;</w:t>
            </w:r>
          </w:p>
          <w:p w:rsidR="009609E9" w:rsidRPr="000D1F2F" w:rsidRDefault="009609E9" w:rsidP="000D1F2F">
            <w:pPr>
              <w:widowControl w:val="0"/>
              <w:tabs>
                <w:tab w:val="left" w:pos="383"/>
              </w:tabs>
              <w:jc w:val="both"/>
            </w:pPr>
            <w:r w:rsidRPr="000D1F2F">
              <w:t>—</w:t>
            </w:r>
            <w:r w:rsidRPr="000D1F2F">
              <w:tab/>
              <w:t>написання слі</w:t>
            </w:r>
            <w:proofErr w:type="gramStart"/>
            <w:r w:rsidRPr="000D1F2F">
              <w:t>в</w:t>
            </w:r>
            <w:proofErr w:type="gramEnd"/>
            <w:r w:rsidRPr="000D1F2F">
              <w:t xml:space="preserve"> разом та/або окремо, та/або через дефіс;</w:t>
            </w:r>
          </w:p>
          <w:p w:rsidR="009609E9" w:rsidRPr="000D1F2F" w:rsidRDefault="000D1F2F" w:rsidP="000D1F2F">
            <w:pPr>
              <w:widowControl w:val="0"/>
              <w:tabs>
                <w:tab w:val="left" w:pos="317"/>
              </w:tabs>
              <w:jc w:val="both"/>
              <w:rPr>
                <w:lang w:val="uk-UA"/>
              </w:rPr>
            </w:pPr>
            <w:r>
              <w:t>—</w:t>
            </w:r>
            <w:r w:rsidR="009609E9" w:rsidRPr="000D1F2F">
              <w:rPr>
                <w:lang w:val="uk-UA"/>
              </w:rPr>
              <w:t xml:space="preserve"> нумерації сторінок/аркушів (</w:t>
            </w:r>
            <w:proofErr w:type="gramStart"/>
            <w:r w:rsidR="009609E9" w:rsidRPr="000D1F2F">
              <w:rPr>
                <w:lang w:val="uk-UA"/>
              </w:rPr>
              <w:t>у</w:t>
            </w:r>
            <w:proofErr w:type="gramEnd"/>
            <w:r w:rsidR="009609E9" w:rsidRPr="000D1F2F">
              <w:rPr>
                <w:lang w:val="uk-UA"/>
              </w:rPr>
              <w:t xml:space="preserve"> тому числі кілька </w:t>
            </w:r>
            <w:r w:rsidR="009609E9" w:rsidRPr="000D1F2F">
              <w:rPr>
                <w:lang w:val="uk-UA"/>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609E9" w:rsidRPr="000D1F2F" w:rsidRDefault="009609E9" w:rsidP="000D1F2F">
            <w:pPr>
              <w:widowControl w:val="0"/>
              <w:tabs>
                <w:tab w:val="left" w:pos="317"/>
              </w:tabs>
              <w:jc w:val="both"/>
            </w:pPr>
            <w:r w:rsidRPr="000D1F2F">
              <w:t>2.</w:t>
            </w:r>
            <w:r w:rsidRPr="000D1F2F">
              <w:tab/>
              <w:t>Помилка, зроблена учасником процедури закупі</w:t>
            </w:r>
            <w:proofErr w:type="gramStart"/>
            <w:r w:rsidRPr="000D1F2F">
              <w:t>вл</w:t>
            </w:r>
            <w:proofErr w:type="gramEnd"/>
            <w:r w:rsidRPr="000D1F2F">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0D1F2F">
              <w:t>вл</w:t>
            </w:r>
            <w:proofErr w:type="gramEnd"/>
            <w:r w:rsidRPr="000D1F2F">
              <w:t>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609E9" w:rsidRPr="000D1F2F" w:rsidRDefault="009609E9" w:rsidP="000D1F2F">
            <w:pPr>
              <w:widowControl w:val="0"/>
              <w:tabs>
                <w:tab w:val="left" w:pos="317"/>
              </w:tabs>
              <w:jc w:val="both"/>
            </w:pPr>
            <w:r w:rsidRPr="000D1F2F">
              <w:t>3.</w:t>
            </w:r>
            <w:r w:rsidRPr="000D1F2F">
              <w:tab/>
              <w:t>Невірна назва документа (документів), що подається учасником процедури закупі</w:t>
            </w:r>
            <w:proofErr w:type="gramStart"/>
            <w:r w:rsidRPr="000D1F2F">
              <w:t>вл</w:t>
            </w:r>
            <w:proofErr w:type="gramEnd"/>
            <w:r w:rsidRPr="000D1F2F">
              <w:t>і у складі тендерної пропозиції, зміст якого відповідає вимогам, визначеним замовником у тендерній документації.</w:t>
            </w:r>
          </w:p>
          <w:p w:rsidR="009609E9" w:rsidRPr="000D1F2F" w:rsidRDefault="009609E9" w:rsidP="000D1F2F">
            <w:pPr>
              <w:widowControl w:val="0"/>
              <w:tabs>
                <w:tab w:val="left" w:pos="353"/>
              </w:tabs>
              <w:jc w:val="both"/>
            </w:pPr>
            <w:r w:rsidRPr="000D1F2F">
              <w:t>4.</w:t>
            </w:r>
            <w:r w:rsidRPr="000D1F2F">
              <w:tab/>
              <w:t xml:space="preserve">Окрема сторінка (сторінки) копії документа (документів) не завірена </w:t>
            </w:r>
            <w:proofErr w:type="gramStart"/>
            <w:r w:rsidRPr="000D1F2F">
              <w:t>п</w:t>
            </w:r>
            <w:proofErr w:type="gramEnd"/>
            <w:r w:rsidRPr="000D1F2F">
              <w:t>ідписом та / або печаткою учасника процедури закупівлі (у разі її використання).</w:t>
            </w:r>
          </w:p>
          <w:p w:rsidR="009609E9" w:rsidRPr="000D1F2F" w:rsidRDefault="009609E9" w:rsidP="000D1F2F">
            <w:pPr>
              <w:widowControl w:val="0"/>
              <w:tabs>
                <w:tab w:val="left" w:pos="353"/>
              </w:tabs>
              <w:jc w:val="both"/>
            </w:pPr>
            <w:r w:rsidRPr="000D1F2F">
              <w:t>5.</w:t>
            </w:r>
            <w:r w:rsidRPr="000D1F2F">
              <w:tab/>
              <w:t>У складі тендерної пропозиції немає документа (документів), на який посилається учасник процедури закупі</w:t>
            </w:r>
            <w:proofErr w:type="gramStart"/>
            <w:r w:rsidRPr="000D1F2F">
              <w:t>вл</w:t>
            </w:r>
            <w:proofErr w:type="gramEnd"/>
            <w:r w:rsidRPr="000D1F2F">
              <w:t>і у своїй тендерній пропозиції, при цьому замовником не вимагається подання такого документа в тендерній документації.</w:t>
            </w:r>
          </w:p>
          <w:p w:rsidR="009609E9" w:rsidRPr="000D1F2F" w:rsidRDefault="009609E9" w:rsidP="000D1F2F">
            <w:pPr>
              <w:widowControl w:val="0"/>
              <w:tabs>
                <w:tab w:val="left" w:pos="353"/>
              </w:tabs>
              <w:jc w:val="both"/>
            </w:pPr>
            <w:r w:rsidRPr="000D1F2F">
              <w:t>6.</w:t>
            </w:r>
            <w:r w:rsidRPr="000D1F2F">
              <w:tab/>
              <w:t>Подання документа (документів) учасником процедури закупі</w:t>
            </w:r>
            <w:proofErr w:type="gramStart"/>
            <w:r w:rsidRPr="000D1F2F">
              <w:t>вл</w:t>
            </w:r>
            <w:proofErr w:type="gramEnd"/>
            <w:r w:rsidRPr="000D1F2F">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609E9" w:rsidRPr="000D1F2F" w:rsidRDefault="009609E9" w:rsidP="000D1F2F">
            <w:pPr>
              <w:widowControl w:val="0"/>
              <w:tabs>
                <w:tab w:val="left" w:pos="353"/>
              </w:tabs>
              <w:jc w:val="both"/>
            </w:pPr>
            <w:r w:rsidRPr="000D1F2F">
              <w:t>7.</w:t>
            </w:r>
            <w:r w:rsidRPr="000D1F2F">
              <w:tab/>
              <w:t>Подання документа (документів) учасником процедури закупі</w:t>
            </w:r>
            <w:proofErr w:type="gramStart"/>
            <w:r w:rsidRPr="000D1F2F">
              <w:t>вл</w:t>
            </w:r>
            <w:proofErr w:type="gramEnd"/>
            <w:r w:rsidRPr="000D1F2F">
              <w:t>і у складі тендерної пропозиції, що складений у довільній формі та не містить вихідного номера.</w:t>
            </w:r>
          </w:p>
          <w:p w:rsidR="009609E9" w:rsidRPr="000D1F2F" w:rsidRDefault="009609E9" w:rsidP="000D1F2F">
            <w:pPr>
              <w:widowControl w:val="0"/>
              <w:tabs>
                <w:tab w:val="left" w:pos="353"/>
              </w:tabs>
              <w:jc w:val="both"/>
            </w:pPr>
            <w:r w:rsidRPr="000D1F2F">
              <w:t>8.</w:t>
            </w:r>
            <w:r w:rsidRPr="000D1F2F">
              <w:tab/>
              <w:t>Подання документа учасником процедури закупі</w:t>
            </w:r>
            <w:proofErr w:type="gramStart"/>
            <w:r w:rsidRPr="000D1F2F">
              <w:t>вл</w:t>
            </w:r>
            <w:proofErr w:type="gramEnd"/>
            <w:r w:rsidRPr="000D1F2F">
              <w:t>і у складі тендерної пропозиції, що є сканованою копією оригіналу документа/електронного документа.</w:t>
            </w:r>
          </w:p>
          <w:p w:rsidR="009609E9" w:rsidRPr="000D1F2F" w:rsidRDefault="009609E9" w:rsidP="000D1F2F">
            <w:pPr>
              <w:widowControl w:val="0"/>
              <w:tabs>
                <w:tab w:val="left" w:pos="353"/>
              </w:tabs>
              <w:jc w:val="both"/>
            </w:pPr>
            <w:r w:rsidRPr="000D1F2F">
              <w:t>9.</w:t>
            </w:r>
            <w:r w:rsidRPr="000D1F2F">
              <w:tab/>
              <w:t>Подання документа учасником процедури закупі</w:t>
            </w:r>
            <w:proofErr w:type="gramStart"/>
            <w:r w:rsidRPr="000D1F2F">
              <w:t>вл</w:t>
            </w:r>
            <w:proofErr w:type="gramEnd"/>
            <w:r w:rsidRPr="000D1F2F">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609E9" w:rsidRPr="000D1F2F" w:rsidRDefault="009609E9" w:rsidP="000D1F2F">
            <w:pPr>
              <w:widowControl w:val="0"/>
              <w:tabs>
                <w:tab w:val="left" w:pos="353"/>
              </w:tabs>
              <w:jc w:val="both"/>
            </w:pPr>
            <w:r w:rsidRPr="000D1F2F">
              <w:t>10.</w:t>
            </w:r>
            <w:r w:rsidRPr="000D1F2F">
              <w:tab/>
              <w:t>Подання документа (документів) учасником процедури закупі</w:t>
            </w:r>
            <w:proofErr w:type="gramStart"/>
            <w:r w:rsidRPr="000D1F2F">
              <w:t>вл</w:t>
            </w:r>
            <w:proofErr w:type="gramEnd"/>
            <w:r w:rsidRPr="000D1F2F">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609E9" w:rsidRPr="000D1F2F" w:rsidRDefault="009609E9" w:rsidP="000D1F2F">
            <w:pPr>
              <w:widowControl w:val="0"/>
              <w:tabs>
                <w:tab w:val="left" w:pos="353"/>
              </w:tabs>
              <w:jc w:val="both"/>
            </w:pPr>
            <w:r w:rsidRPr="000D1F2F">
              <w:t>11.</w:t>
            </w:r>
            <w:r w:rsidRPr="000D1F2F">
              <w:tab/>
              <w:t>Подання документа (документів) учасником процедури закупі</w:t>
            </w:r>
            <w:proofErr w:type="gramStart"/>
            <w:r w:rsidRPr="000D1F2F">
              <w:t>вл</w:t>
            </w:r>
            <w:proofErr w:type="gramEnd"/>
            <w:r w:rsidRPr="000D1F2F">
              <w:t>і у складі тендерної пропозиції, в якому позиція цифри (цифр) у сумі є некоректною, при цьому сума, що зазначена прописом, є правильною.</w:t>
            </w:r>
          </w:p>
          <w:p w:rsidR="009609E9" w:rsidRPr="000D1F2F" w:rsidRDefault="009609E9" w:rsidP="000D1F2F">
            <w:pPr>
              <w:widowControl w:val="0"/>
              <w:tabs>
                <w:tab w:val="left" w:pos="353"/>
              </w:tabs>
              <w:jc w:val="both"/>
            </w:pPr>
            <w:r w:rsidRPr="000D1F2F">
              <w:t>12.</w:t>
            </w:r>
            <w:r w:rsidRPr="000D1F2F">
              <w:tab/>
              <w:t>Подання документа (документів) учасником процедури закупі</w:t>
            </w:r>
            <w:proofErr w:type="gramStart"/>
            <w:r w:rsidRPr="000D1F2F">
              <w:t>вл</w:t>
            </w:r>
            <w:proofErr w:type="gramEnd"/>
            <w:r w:rsidRPr="000D1F2F">
              <w:t xml:space="preserve">і у складі тендерної пропозиції в форматі, що відрізняється від формату, який вимагається замовником у </w:t>
            </w:r>
            <w:r w:rsidRPr="000D1F2F">
              <w:lastRenderedPageBreak/>
              <w:t>тендерній документації, при цьому такий формат документа забезпечує можливість його перегляду.</w:t>
            </w:r>
          </w:p>
          <w:p w:rsidR="009609E9" w:rsidRPr="000D1F2F" w:rsidRDefault="009609E9" w:rsidP="009609E9">
            <w:pPr>
              <w:widowControl w:val="0"/>
              <w:jc w:val="both"/>
              <w:rPr>
                <w:i/>
                <w:u w:val="single"/>
              </w:rPr>
            </w:pPr>
            <w:r w:rsidRPr="000D1F2F">
              <w:rPr>
                <w:i/>
                <w:u w:val="single"/>
              </w:rPr>
              <w:t>Приклади формальних помилок:</w:t>
            </w:r>
          </w:p>
          <w:p w:rsidR="009609E9" w:rsidRPr="000D1F2F" w:rsidRDefault="009609E9" w:rsidP="009609E9">
            <w:pPr>
              <w:widowControl w:val="0"/>
              <w:jc w:val="both"/>
            </w:pPr>
            <w:r w:rsidRPr="000D1F2F">
              <w:t xml:space="preserve">— «Інформація </w:t>
            </w:r>
            <w:proofErr w:type="gramStart"/>
            <w:r w:rsidRPr="000D1F2F">
              <w:t>в дов</w:t>
            </w:r>
            <w:proofErr w:type="gramEnd"/>
            <w:r w:rsidRPr="000D1F2F">
              <w:t xml:space="preserve">ільній формі» замість «Інформація»,  «Лист-пояснення» замість «Лист», «довідка» замість «гарантійний лист», «інформація» замість «довідка»; </w:t>
            </w:r>
          </w:p>
          <w:p w:rsidR="009609E9" w:rsidRPr="000D1F2F" w:rsidRDefault="009609E9" w:rsidP="009609E9">
            <w:pPr>
              <w:widowControl w:val="0"/>
              <w:jc w:val="both"/>
            </w:pPr>
            <w:r w:rsidRPr="000D1F2F">
              <w:t>—  «м.київ» замість «м</w:t>
            </w:r>
            <w:proofErr w:type="gramStart"/>
            <w:r w:rsidRPr="000D1F2F">
              <w:t>.К</w:t>
            </w:r>
            <w:proofErr w:type="gramEnd"/>
            <w:r w:rsidRPr="000D1F2F">
              <w:t>иїв»;</w:t>
            </w:r>
          </w:p>
          <w:p w:rsidR="009609E9" w:rsidRPr="000D1F2F" w:rsidRDefault="009609E9" w:rsidP="009609E9">
            <w:pPr>
              <w:widowControl w:val="0"/>
              <w:jc w:val="both"/>
            </w:pPr>
            <w:r w:rsidRPr="000D1F2F">
              <w:t xml:space="preserve">— «поряд </w:t>
            </w:r>
            <w:proofErr w:type="gramStart"/>
            <w:r w:rsidRPr="000D1F2F">
              <w:t>-о</w:t>
            </w:r>
            <w:proofErr w:type="gramEnd"/>
            <w:r w:rsidRPr="000D1F2F">
              <w:t>к» замість «поря – док»;</w:t>
            </w:r>
          </w:p>
          <w:p w:rsidR="009609E9" w:rsidRPr="000D1F2F" w:rsidRDefault="009609E9" w:rsidP="009609E9">
            <w:pPr>
              <w:widowControl w:val="0"/>
              <w:jc w:val="both"/>
            </w:pPr>
            <w:r w:rsidRPr="000D1F2F">
              <w:t>— «ненадається» замість «не надається»»;</w:t>
            </w:r>
          </w:p>
          <w:p w:rsidR="009609E9" w:rsidRPr="000D1F2F" w:rsidRDefault="009609E9" w:rsidP="009609E9">
            <w:pPr>
              <w:widowControl w:val="0"/>
              <w:jc w:val="both"/>
            </w:pPr>
            <w:r w:rsidRPr="000D1F2F">
              <w:t>— «______________№_____________» замість «14.08.2020 №320/13/14-01»</w:t>
            </w:r>
          </w:p>
          <w:p w:rsidR="009609E9" w:rsidRPr="000D1F2F" w:rsidRDefault="009609E9" w:rsidP="009609E9">
            <w:pPr>
              <w:widowControl w:val="0"/>
              <w:jc w:val="both"/>
            </w:pPr>
            <w:r w:rsidRPr="000D1F2F">
              <w:t xml:space="preserve">— учасник розмістив (завантажив) документ у форматі «JPG» замість  документа </w:t>
            </w:r>
            <w:proofErr w:type="gramStart"/>
            <w:r w:rsidRPr="000D1F2F">
              <w:t>у</w:t>
            </w:r>
            <w:proofErr w:type="gramEnd"/>
            <w:r w:rsidRPr="000D1F2F">
              <w:t xml:space="preserve"> форматі «pdf» (PortableDocumentFormat)». </w:t>
            </w:r>
          </w:p>
          <w:p w:rsidR="009609E9" w:rsidRPr="000D1F2F" w:rsidRDefault="009609E9" w:rsidP="009609E9">
            <w:pPr>
              <w:widowControl w:val="0"/>
              <w:ind w:left="40" w:hanging="20"/>
              <w:jc w:val="both"/>
              <w:rPr>
                <w:rFonts w:eastAsia="Calibri"/>
              </w:rPr>
            </w:pPr>
            <w:r w:rsidRPr="000D1F2F">
              <w:rPr>
                <w:color w:val="000000"/>
              </w:rPr>
              <w:t xml:space="preserve">Документи, що не передбачені законодавством для учасників </w:t>
            </w:r>
            <w:r w:rsidRPr="000D1F2F">
              <w:t>—</w:t>
            </w:r>
            <w:r w:rsidRPr="000D1F2F">
              <w:rPr>
                <w:color w:val="000000"/>
              </w:rPr>
              <w:t xml:space="preserve"> юридичних, фізичних осіб, у тому числі фізичних осіб </w:t>
            </w:r>
            <w:r w:rsidRPr="000D1F2F">
              <w:t>—</w:t>
            </w:r>
            <w:r w:rsidRPr="000D1F2F">
              <w:rPr>
                <w:color w:val="000000"/>
              </w:rPr>
              <w:t xml:space="preserve"> </w:t>
            </w:r>
            <w:proofErr w:type="gramStart"/>
            <w:r w:rsidRPr="000D1F2F">
              <w:rPr>
                <w:color w:val="000000"/>
              </w:rPr>
              <w:t>п</w:t>
            </w:r>
            <w:proofErr w:type="gramEnd"/>
            <w:r w:rsidRPr="000D1F2F">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w:t>
            </w:r>
            <w:r w:rsidRPr="000D1F2F">
              <w:t>—</w:t>
            </w:r>
            <w:r w:rsidRPr="000D1F2F">
              <w:rPr>
                <w:color w:val="000000"/>
              </w:rPr>
              <w:t xml:space="preserve"> юридичних, фізичних осіб, у тому числі фізичних осіб </w:t>
            </w:r>
            <w:r w:rsidRPr="000D1F2F">
              <w:t>—</w:t>
            </w:r>
            <w:r w:rsidRPr="000D1F2F">
              <w:rPr>
                <w:color w:val="000000"/>
              </w:rPr>
              <w:t xml:space="preserve"> підприємців, у складі тендерної пропозиції, не може бути </w:t>
            </w:r>
            <w:proofErr w:type="gramStart"/>
            <w:r w:rsidRPr="000D1F2F">
              <w:rPr>
                <w:color w:val="000000"/>
              </w:rPr>
              <w:t>п</w:t>
            </w:r>
            <w:proofErr w:type="gramEnd"/>
            <w:r w:rsidRPr="000D1F2F">
              <w:rPr>
                <w:color w:val="000000"/>
              </w:rPr>
              <w:t>ідставою для її відхилення замовником.</w:t>
            </w:r>
          </w:p>
          <w:p w:rsidR="009609E9" w:rsidRPr="000D1F2F" w:rsidRDefault="009609E9" w:rsidP="009609E9">
            <w:pPr>
              <w:widowControl w:val="0"/>
              <w:ind w:left="40" w:hanging="20"/>
              <w:jc w:val="both"/>
              <w:rPr>
                <w:b/>
                <w:color w:val="000000"/>
              </w:rPr>
            </w:pPr>
            <w:r w:rsidRPr="000D1F2F">
              <w:rPr>
                <w:b/>
                <w:color w:val="000000"/>
              </w:rPr>
              <w:t>УВАГА!!!</w:t>
            </w:r>
          </w:p>
          <w:p w:rsidR="009609E9" w:rsidRPr="000D1F2F" w:rsidRDefault="009609E9" w:rsidP="009609E9">
            <w:pPr>
              <w:widowControl w:val="0"/>
              <w:jc w:val="both"/>
              <w:rPr>
                <w:b/>
                <w:color w:val="000000"/>
              </w:rPr>
            </w:pPr>
            <w:bookmarkStart w:id="0" w:name="_heading=h.3znysh7"/>
            <w:bookmarkEnd w:id="0"/>
            <w:r w:rsidRPr="000D1F2F">
              <w:rPr>
                <w:b/>
                <w:color w:val="000000"/>
              </w:rPr>
              <w:t xml:space="preserve">Відповідно до частини третьої статті 12 Закону </w:t>
            </w:r>
            <w:proofErr w:type="gramStart"/>
            <w:r w:rsidRPr="000D1F2F">
              <w:rPr>
                <w:b/>
                <w:color w:val="000000"/>
              </w:rPr>
              <w:t>п</w:t>
            </w:r>
            <w:proofErr w:type="gramEnd"/>
            <w:r w:rsidRPr="000D1F2F">
              <w:rPr>
                <w:b/>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w:t>
            </w:r>
            <w:r w:rsidR="00037513">
              <w:rPr>
                <w:b/>
                <w:color w:val="000000"/>
              </w:rPr>
              <w:t xml:space="preserve">хуванням вимог законів України </w:t>
            </w:r>
            <w:r w:rsidR="00037513">
              <w:rPr>
                <w:b/>
                <w:color w:val="000000"/>
                <w:lang w:val="uk-UA"/>
              </w:rPr>
              <w:t>«</w:t>
            </w:r>
            <w:r w:rsidRPr="000D1F2F">
              <w:rPr>
                <w:b/>
                <w:color w:val="000000"/>
              </w:rPr>
              <w:t>Про електронні докумен</w:t>
            </w:r>
            <w:r w:rsidR="00037513">
              <w:rPr>
                <w:b/>
                <w:color w:val="000000"/>
              </w:rPr>
              <w:t>ти та електронний документообіг</w:t>
            </w:r>
            <w:r w:rsidR="00037513">
              <w:rPr>
                <w:b/>
                <w:color w:val="000000"/>
                <w:lang w:val="uk-UA"/>
              </w:rPr>
              <w:t>»</w:t>
            </w:r>
            <w:r w:rsidR="00037513">
              <w:rPr>
                <w:b/>
                <w:color w:val="000000"/>
              </w:rPr>
              <w:t xml:space="preserve"> та </w:t>
            </w:r>
            <w:r w:rsidR="00037513">
              <w:rPr>
                <w:b/>
                <w:color w:val="000000"/>
                <w:lang w:val="uk-UA"/>
              </w:rPr>
              <w:t>«</w:t>
            </w:r>
            <w:r w:rsidR="00037513">
              <w:rPr>
                <w:b/>
                <w:color w:val="000000"/>
              </w:rPr>
              <w:t>Про електронні довірчі послуги</w:t>
            </w:r>
            <w:r w:rsidR="00037513">
              <w:rPr>
                <w:b/>
                <w:color w:val="000000"/>
                <w:lang w:val="uk-UA"/>
              </w:rPr>
              <w:t>»</w:t>
            </w:r>
            <w:r w:rsidRPr="000D1F2F">
              <w:rPr>
                <w:b/>
                <w:color w:val="000000"/>
              </w:rPr>
              <w:t>. Учасники процедури закупі</w:t>
            </w:r>
            <w:proofErr w:type="gramStart"/>
            <w:r w:rsidRPr="000D1F2F">
              <w:rPr>
                <w:b/>
                <w:color w:val="000000"/>
              </w:rPr>
              <w:t>вл</w:t>
            </w:r>
            <w:proofErr w:type="gramEnd"/>
            <w:r w:rsidRPr="000D1F2F">
              <w:rPr>
                <w:b/>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9609E9" w:rsidRPr="000D1F2F" w:rsidRDefault="009609E9" w:rsidP="009609E9">
            <w:pPr>
              <w:jc w:val="both"/>
              <w:rPr>
                <w:b/>
                <w:color w:val="000000"/>
              </w:rPr>
            </w:pPr>
            <w:r w:rsidRPr="000D1F2F">
              <w:rPr>
                <w:b/>
                <w:color w:val="000000"/>
              </w:rPr>
              <w:t xml:space="preserve">1) документи мають бути </w:t>
            </w:r>
            <w:proofErr w:type="gramStart"/>
            <w:r w:rsidRPr="000D1F2F">
              <w:rPr>
                <w:b/>
                <w:color w:val="000000"/>
              </w:rPr>
              <w:t>ч</w:t>
            </w:r>
            <w:proofErr w:type="gramEnd"/>
            <w:r w:rsidRPr="000D1F2F">
              <w:rPr>
                <w:b/>
                <w:color w:val="000000"/>
              </w:rPr>
              <w:t>іткими та розбірливими для читання;</w:t>
            </w:r>
          </w:p>
          <w:p w:rsidR="009609E9" w:rsidRPr="000D1F2F" w:rsidRDefault="009609E9" w:rsidP="009609E9">
            <w:pPr>
              <w:jc w:val="both"/>
              <w:rPr>
                <w:b/>
                <w:color w:val="000000"/>
              </w:rPr>
            </w:pPr>
            <w:r w:rsidRPr="000D1F2F">
              <w:rPr>
                <w:b/>
                <w:color w:val="000000"/>
              </w:rPr>
              <w:t xml:space="preserve">2) тендерна пропозиція учасника повинна бути </w:t>
            </w:r>
            <w:proofErr w:type="gramStart"/>
            <w:r w:rsidRPr="000D1F2F">
              <w:rPr>
                <w:b/>
                <w:color w:val="000000"/>
              </w:rPr>
              <w:t>п</w:t>
            </w:r>
            <w:proofErr w:type="gramEnd"/>
            <w:r w:rsidRPr="000D1F2F">
              <w:rPr>
                <w:b/>
                <w:color w:val="000000"/>
              </w:rPr>
              <w:t>ідписана  кваліфікованим електронним підписом (КЕП)/удосконаленим електронним підпи</w:t>
            </w:r>
            <w:r w:rsidRPr="000D1F2F">
              <w:rPr>
                <w:b/>
              </w:rPr>
              <w:t>сом (УЕП)</w:t>
            </w:r>
            <w:r w:rsidRPr="000D1F2F">
              <w:rPr>
                <w:b/>
                <w:color w:val="000000"/>
              </w:rPr>
              <w:t>;</w:t>
            </w:r>
          </w:p>
          <w:p w:rsidR="009609E9" w:rsidRPr="000D1F2F" w:rsidRDefault="009609E9" w:rsidP="009609E9">
            <w:pPr>
              <w:jc w:val="both"/>
              <w:rPr>
                <w:b/>
                <w:color w:val="000000"/>
              </w:rPr>
            </w:pPr>
            <w:r w:rsidRPr="000D1F2F">
              <w:rPr>
                <w:b/>
                <w:color w:val="000000"/>
              </w:rPr>
              <w:t xml:space="preserve">3) якщо тендерна пропозиція </w:t>
            </w:r>
            <w:proofErr w:type="gramStart"/>
            <w:r w:rsidRPr="000D1F2F">
              <w:rPr>
                <w:b/>
                <w:color w:val="000000"/>
              </w:rPr>
              <w:t>містить</w:t>
            </w:r>
            <w:proofErr w:type="gramEnd"/>
            <w:r w:rsidRPr="000D1F2F">
              <w:rPr>
                <w:b/>
                <w:color w:val="000000"/>
              </w:rPr>
              <w:t xml:space="preserve"> і скановані, і електронні документи, потрібно накласти КЕП/УЕП на тендерну пропозицію в цілому та на кожен електронний документ окремо.</w:t>
            </w:r>
          </w:p>
          <w:p w:rsidR="009609E9" w:rsidRPr="000D1F2F" w:rsidRDefault="009609E9" w:rsidP="009609E9">
            <w:pPr>
              <w:jc w:val="both"/>
              <w:rPr>
                <w:b/>
                <w:color w:val="000000"/>
              </w:rPr>
            </w:pPr>
            <w:r w:rsidRPr="000D1F2F">
              <w:rPr>
                <w:b/>
                <w:color w:val="000000"/>
              </w:rPr>
              <w:t>Винятки:</w:t>
            </w:r>
          </w:p>
          <w:p w:rsidR="009609E9" w:rsidRPr="000D1F2F" w:rsidRDefault="009609E9" w:rsidP="009609E9">
            <w:pPr>
              <w:jc w:val="both"/>
              <w:rPr>
                <w:b/>
                <w:color w:val="000000"/>
              </w:rPr>
            </w:pPr>
            <w:r w:rsidRPr="000D1F2F">
              <w:rPr>
                <w:b/>
                <w:color w:val="000000"/>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w:t>
            </w:r>
            <w:proofErr w:type="gramStart"/>
            <w:r w:rsidRPr="000D1F2F">
              <w:rPr>
                <w:b/>
                <w:color w:val="000000"/>
              </w:rPr>
              <w:t>св</w:t>
            </w:r>
            <w:proofErr w:type="gramEnd"/>
            <w:r w:rsidRPr="000D1F2F">
              <w:rPr>
                <w:b/>
                <w:color w:val="000000"/>
              </w:rPr>
              <w:t>ій КЕП/УЕП.</w:t>
            </w:r>
          </w:p>
          <w:p w:rsidR="009609E9" w:rsidRPr="000D1F2F" w:rsidRDefault="009609E9" w:rsidP="009609E9">
            <w:pPr>
              <w:widowControl w:val="0"/>
              <w:jc w:val="both"/>
              <w:rPr>
                <w:b/>
                <w:color w:val="000000"/>
              </w:rPr>
            </w:pPr>
            <w:r w:rsidRPr="000D1F2F">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w:t>
            </w:r>
            <w:proofErr w:type="gramStart"/>
            <w:r w:rsidRPr="000D1F2F">
              <w:rPr>
                <w:b/>
                <w:color w:val="000000"/>
              </w:rPr>
              <w:t>п</w:t>
            </w:r>
            <w:proofErr w:type="gramEnd"/>
            <w:r w:rsidRPr="000D1F2F">
              <w:rPr>
                <w:b/>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0D1F2F">
              <w:rPr>
                <w:b/>
                <w:color w:val="000000"/>
              </w:rPr>
              <w:t>п</w:t>
            </w:r>
            <w:proofErr w:type="gramEnd"/>
            <w:r w:rsidRPr="000D1F2F">
              <w:rPr>
                <w:b/>
                <w:color w:val="000000"/>
              </w:rPr>
              <w:t xml:space="preserve">ідприємствами / установами / організаціями). </w:t>
            </w:r>
          </w:p>
          <w:p w:rsidR="009609E9" w:rsidRPr="000D1F2F" w:rsidRDefault="009609E9" w:rsidP="009609E9">
            <w:pPr>
              <w:widowControl w:val="0"/>
              <w:ind w:left="40" w:hanging="20"/>
              <w:jc w:val="both"/>
              <w:rPr>
                <w:b/>
                <w:color w:val="00000A"/>
              </w:rPr>
            </w:pPr>
            <w:r w:rsidRPr="000D1F2F">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0D1F2F">
              <w:rPr>
                <w:b/>
                <w:color w:val="000000"/>
              </w:rPr>
              <w:t>п</w:t>
            </w:r>
            <w:proofErr w:type="gramEnd"/>
            <w:r w:rsidRPr="000D1F2F">
              <w:rPr>
                <w:b/>
                <w:color w:val="000000"/>
              </w:rPr>
              <w:t xml:space="preserve">ідписом </w:t>
            </w:r>
            <w:r w:rsidRPr="000D1F2F">
              <w:rPr>
                <w:b/>
                <w:color w:val="000000"/>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1F2F">
              <w:rPr>
                <w:b/>
              </w:rPr>
              <w:t xml:space="preserve">із накладанням електронного підпису, що базується на кваліфікованому сертифікаті електронного </w:t>
            </w:r>
            <w:proofErr w:type="gramStart"/>
            <w:r w:rsidRPr="000D1F2F">
              <w:rPr>
                <w:b/>
              </w:rPr>
              <w:t>п</w:t>
            </w:r>
            <w:proofErr w:type="gramEnd"/>
            <w:r w:rsidRPr="000D1F2F">
              <w:rPr>
                <w:b/>
              </w:rPr>
              <w:t xml:space="preserve">ідпису, відповідно до вимог Закону України «Про електронні довірчі послуги». </w:t>
            </w:r>
          </w:p>
          <w:p w:rsidR="009609E9" w:rsidRPr="000D1F2F" w:rsidRDefault="009609E9" w:rsidP="009609E9">
            <w:pPr>
              <w:widowControl w:val="0"/>
              <w:ind w:left="40" w:hanging="20"/>
              <w:jc w:val="both"/>
              <w:rPr>
                <w:b/>
                <w:color w:val="000000"/>
              </w:rPr>
            </w:pPr>
            <w:r w:rsidRPr="000D1F2F">
              <w:rPr>
                <w:b/>
                <w:color w:val="000000"/>
              </w:rPr>
              <w:t xml:space="preserve">Замовник перевіряє КЕП/УЕП учасника на сайті </w:t>
            </w:r>
            <w:proofErr w:type="gramStart"/>
            <w:r w:rsidRPr="000D1F2F">
              <w:rPr>
                <w:b/>
                <w:color w:val="000000"/>
              </w:rPr>
              <w:t>центрального</w:t>
            </w:r>
            <w:proofErr w:type="gramEnd"/>
            <w:r w:rsidRPr="000D1F2F">
              <w:rPr>
                <w:b/>
                <w:color w:val="000000"/>
              </w:rPr>
              <w:t xml:space="preserve"> засвідчувального органу за посиланням https://czo.gov.ua/verify. </w:t>
            </w:r>
            <w:proofErr w:type="gramStart"/>
            <w:r w:rsidRPr="000D1F2F">
              <w:rPr>
                <w:b/>
                <w:color w:val="000000"/>
              </w:rPr>
              <w:t>П</w:t>
            </w:r>
            <w:proofErr w:type="gramEnd"/>
            <w:r w:rsidRPr="000D1F2F">
              <w:rPr>
                <w:b/>
                <w:color w:val="000000"/>
              </w:rPr>
              <w:t xml:space="preserve">ід час перевірки КЕП/УЕП повинні відображатися: прізвище та ініціали особи, уповноваженої на підписання тендерної пропозиції (власника ключа). </w:t>
            </w:r>
          </w:p>
          <w:p w:rsidR="009609E9" w:rsidRPr="000D1F2F" w:rsidRDefault="009609E9" w:rsidP="009609E9">
            <w:pPr>
              <w:widowControl w:val="0"/>
              <w:ind w:left="40" w:hanging="20"/>
              <w:jc w:val="both"/>
              <w:rPr>
                <w:b/>
                <w:color w:val="00000A"/>
              </w:rPr>
            </w:pPr>
            <w:r w:rsidRPr="000D1F2F">
              <w:rPr>
                <w:b/>
                <w:color w:val="000000"/>
              </w:rPr>
              <w:t xml:space="preserve">У </w:t>
            </w:r>
            <w:r w:rsidRPr="000D1F2F">
              <w:rPr>
                <w:b/>
              </w:rPr>
              <w:t>разі</w:t>
            </w:r>
            <w:r w:rsidRPr="000D1F2F">
              <w:rPr>
                <w:b/>
                <w:color w:val="000000"/>
              </w:rPr>
              <w:t xml:space="preserve"> відсутності даної інформації або у </w:t>
            </w:r>
            <w:r w:rsidRPr="000D1F2F">
              <w:rPr>
                <w:b/>
              </w:rPr>
              <w:t>разі</w:t>
            </w:r>
            <w:r w:rsidRPr="000D1F2F">
              <w:rPr>
                <w:b/>
                <w:color w:val="000000"/>
              </w:rPr>
              <w:t xml:space="preserve"> ненакладення учасником КЕП\УЕП відповідно до умов тендерної документації учасник вважається таким, що</w:t>
            </w:r>
            <w:r w:rsidRPr="000D1F2F">
              <w:rPr>
                <w:b/>
              </w:rPr>
              <w:t xml:space="preserve"> не відповідає вимогам, установленим у тендерній документації відповідно до абзацу першого частини третьої статті 22 </w:t>
            </w:r>
            <w:r w:rsidRPr="000D1F2F">
              <w:rPr>
                <w:b/>
                <w:i/>
              </w:rPr>
              <w:t>Закону</w:t>
            </w:r>
            <w:r w:rsidRPr="000D1F2F">
              <w:rPr>
                <w:b/>
              </w:rPr>
              <w:t xml:space="preserve"> </w:t>
            </w:r>
            <w:r w:rsidRPr="000D1F2F">
              <w:rPr>
                <w:b/>
                <w:color w:val="000000"/>
              </w:rPr>
              <w:t xml:space="preserve">та його пропозицію буде відхилено на </w:t>
            </w:r>
            <w:proofErr w:type="gramStart"/>
            <w:r w:rsidRPr="000D1F2F">
              <w:rPr>
                <w:b/>
                <w:color w:val="000000"/>
              </w:rPr>
              <w:t>п</w:t>
            </w:r>
            <w:proofErr w:type="gramEnd"/>
            <w:r w:rsidRPr="000D1F2F">
              <w:rPr>
                <w:b/>
                <w:color w:val="000000"/>
              </w:rPr>
              <w:t xml:space="preserve">ідставі </w:t>
            </w:r>
            <w:r w:rsidRPr="000D1F2F">
              <w:rPr>
                <w:b/>
              </w:rPr>
              <w:t>підпункту 2</w:t>
            </w:r>
            <w:r w:rsidRPr="000D1F2F">
              <w:rPr>
                <w:b/>
                <w:color w:val="000000"/>
              </w:rPr>
              <w:t xml:space="preserve"> пункту 41 </w:t>
            </w:r>
            <w:r w:rsidRPr="000D1F2F">
              <w:rPr>
                <w:b/>
                <w:i/>
              </w:rPr>
              <w:t>Особливостей</w:t>
            </w:r>
            <w:r w:rsidRPr="000D1F2F">
              <w:rPr>
                <w:b/>
                <w:i/>
                <w:color w:val="000000"/>
              </w:rPr>
              <w:t>.</w:t>
            </w:r>
          </w:p>
          <w:p w:rsidR="009609E9" w:rsidRPr="000D1F2F" w:rsidRDefault="009609E9" w:rsidP="009609E9">
            <w:pPr>
              <w:widowControl w:val="0"/>
              <w:jc w:val="both"/>
              <w:rPr>
                <w:color w:val="0D0D0D"/>
              </w:rPr>
            </w:pPr>
            <w:bookmarkStart w:id="1" w:name="_heading=h.2et92p0"/>
            <w:bookmarkEnd w:id="1"/>
            <w:r w:rsidRPr="000D1F2F">
              <w:rPr>
                <w:color w:val="000000"/>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0D1F2F">
              <w:rPr>
                <w:color w:val="000000"/>
              </w:rPr>
              <w:t>в</w:t>
            </w:r>
            <w:proofErr w:type="gramEnd"/>
            <w:r w:rsidRPr="000D1F2F">
              <w:rPr>
                <w:color w:val="000000"/>
              </w:rPr>
              <w:t xml:space="preserve"> електронну систему закупівель).</w:t>
            </w:r>
            <w:r w:rsidRPr="000D1F2F">
              <w:rPr>
                <w:color w:val="0D0D0D"/>
              </w:rPr>
              <w:t xml:space="preserve"> </w:t>
            </w:r>
          </w:p>
          <w:p w:rsidR="009609E9" w:rsidRPr="000D1F2F" w:rsidRDefault="009609E9" w:rsidP="009609E9">
            <w:pPr>
              <w:widowControl w:val="0"/>
              <w:jc w:val="both"/>
              <w:rPr>
                <w:color w:val="00000A"/>
              </w:rPr>
            </w:pPr>
            <w:bookmarkStart w:id="2" w:name="_heading=h.hjqm8skarbdr"/>
            <w:bookmarkEnd w:id="2"/>
            <w:r w:rsidRPr="000D1F2F">
              <w:rPr>
                <w:i/>
              </w:rPr>
              <w:t xml:space="preserve">Тендерні пропозиції мають право подавати всі заінтересовані особи. </w:t>
            </w:r>
          </w:p>
          <w:p w:rsidR="009609E9" w:rsidRPr="000D1F2F" w:rsidRDefault="009609E9" w:rsidP="009609E9">
            <w:pPr>
              <w:widowControl w:val="0"/>
              <w:jc w:val="both"/>
              <w:rPr>
                <w:rFonts w:eastAsia="Calibri"/>
              </w:rPr>
            </w:pPr>
            <w:bookmarkStart w:id="3" w:name="_heading=h.ftj7vaqoric"/>
            <w:bookmarkEnd w:id="3"/>
            <w:r w:rsidRPr="000D1F2F">
              <w:rPr>
                <w:color w:val="000000"/>
              </w:rPr>
              <w:t>Кожен учасник має право подати тільки одну тендерну пропозицію</w:t>
            </w:r>
            <w:r w:rsidRPr="000D1F2F">
              <w:rPr>
                <w:b/>
                <w:color w:val="000000"/>
              </w:rPr>
              <w:t xml:space="preserve"> </w:t>
            </w:r>
            <w:r w:rsidRPr="000D1F2F">
              <w:rPr>
                <w:color w:val="000000"/>
              </w:rPr>
              <w:t>(у тому числі до визначеної в тендерній документації частини предмета закупі</w:t>
            </w:r>
            <w:proofErr w:type="gramStart"/>
            <w:r w:rsidRPr="000D1F2F">
              <w:rPr>
                <w:color w:val="000000"/>
              </w:rPr>
              <w:t>вл</w:t>
            </w:r>
            <w:proofErr w:type="gramEnd"/>
            <w:r w:rsidRPr="000D1F2F">
              <w:rPr>
                <w:color w:val="000000"/>
              </w:rPr>
              <w:t xml:space="preserve">і (лота) </w:t>
            </w:r>
            <w:r w:rsidRPr="000D1F2F">
              <w:rPr>
                <w:i/>
                <w:color w:val="000000"/>
              </w:rPr>
              <w:t>(у разі здійснення закупівлі за лотами)</w:t>
            </w:r>
            <w:r w:rsidRPr="000D1F2F">
              <w:rPr>
                <w:color w:val="000000"/>
              </w:rPr>
              <w:t xml:space="preserve">. </w:t>
            </w:r>
          </w:p>
          <w:p w:rsidR="0035010E" w:rsidRPr="000D1F2F" w:rsidRDefault="009609E9" w:rsidP="009609E9">
            <w:pPr>
              <w:pStyle w:val="a4"/>
              <w:spacing w:before="0" w:beforeAutospacing="0" w:after="0" w:afterAutospacing="0"/>
              <w:jc w:val="both"/>
              <w:rPr>
                <w:lang w:val="uk-UA"/>
              </w:rPr>
            </w:pPr>
            <w:r w:rsidRPr="000D1F2F">
              <w:rPr>
                <w:i/>
                <w:color w:val="000000"/>
              </w:rPr>
              <w:t>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0D1F2F">
              <w:rPr>
                <w:i/>
                <w:color w:val="000000"/>
              </w:rPr>
              <w:t>вл</w:t>
            </w:r>
            <w:proofErr w:type="gramEnd"/>
            <w:r w:rsidRPr="000D1F2F">
              <w:rPr>
                <w:i/>
                <w:color w:val="000000"/>
              </w:rPr>
              <w:t>і (лота) (у разі здійснення закупівлі за лотами) учасник вважається таким, що не відповідає встановленим </w:t>
            </w:r>
            <w:hyperlink r:id="rId8" w:anchor="n1422" w:history="1">
              <w:r w:rsidRPr="000D1F2F">
                <w:rPr>
                  <w:rStyle w:val="-"/>
                  <w:i/>
                  <w:color w:val="000000"/>
                </w:rPr>
                <w:t>абзацом першим</w:t>
              </w:r>
            </w:hyperlink>
            <w:r w:rsidRPr="000D1F2F">
              <w:rPr>
                <w:i/>
                <w:color w:val="000000"/>
              </w:rPr>
              <w:t xml:space="preserve"> частини третьої статті 22 Закону України «Про </w:t>
            </w:r>
            <w:r w:rsidRPr="000D1F2F">
              <w:rPr>
                <w:i/>
                <w:color w:val="000000"/>
                <w:highlight w:val="white"/>
              </w:rPr>
              <w:t>публічні закупівлі» вимогам до учасника відповідно до законодавства</w:t>
            </w:r>
            <w:r w:rsidRPr="000D1F2F">
              <w:rPr>
                <w:i/>
                <w:highlight w:val="white"/>
              </w:rPr>
              <w:t>.</w:t>
            </w:r>
          </w:p>
        </w:tc>
      </w:tr>
      <w:tr w:rsidR="00026BE5" w:rsidRPr="000D1F2F" w:rsidTr="00037513">
        <w:trPr>
          <w:trHeight w:val="532"/>
          <w:jc w:val="center"/>
        </w:trPr>
        <w:tc>
          <w:tcPr>
            <w:tcW w:w="599" w:type="dxa"/>
          </w:tcPr>
          <w:p w:rsidR="00026BE5" w:rsidRPr="000D1F2F" w:rsidRDefault="00026BE5" w:rsidP="00E33161">
            <w:pPr>
              <w:widowControl w:val="0"/>
              <w:spacing w:beforeLines="40" w:before="96" w:afterLines="40" w:after="96"/>
            </w:pPr>
            <w:r w:rsidRPr="000D1F2F">
              <w:lastRenderedPageBreak/>
              <w:t>2</w:t>
            </w:r>
          </w:p>
        </w:tc>
        <w:tc>
          <w:tcPr>
            <w:tcW w:w="3208" w:type="dxa"/>
            <w:gridSpan w:val="2"/>
          </w:tcPr>
          <w:p w:rsidR="00026BE5" w:rsidRPr="000D1F2F" w:rsidRDefault="00026BE5" w:rsidP="000B1246">
            <w:pPr>
              <w:pStyle w:val="12"/>
              <w:widowControl w:val="0"/>
              <w:spacing w:before="96" w:after="96" w:line="240" w:lineRule="auto"/>
              <w:jc w:val="both"/>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Забезпечення тендерної пропозиції</w:t>
            </w:r>
          </w:p>
        </w:tc>
        <w:tc>
          <w:tcPr>
            <w:tcW w:w="6696" w:type="dxa"/>
          </w:tcPr>
          <w:p w:rsidR="009609E9" w:rsidRPr="000D1F2F" w:rsidRDefault="009609E9" w:rsidP="009609E9">
            <w:pPr>
              <w:widowControl w:val="0"/>
              <w:ind w:right="120"/>
              <w:jc w:val="both"/>
              <w:rPr>
                <w:color w:val="000000"/>
              </w:rPr>
            </w:pPr>
            <w:r w:rsidRPr="000D1F2F">
              <w:rPr>
                <w:color w:val="000000"/>
              </w:rPr>
              <w:t>Забезпечення тендерної пропозиції  не вимагається.</w:t>
            </w:r>
          </w:p>
          <w:p w:rsidR="00026BE5" w:rsidRPr="000D1F2F" w:rsidRDefault="00026BE5" w:rsidP="000B1246">
            <w:pPr>
              <w:pStyle w:val="12"/>
              <w:widowControl w:val="0"/>
              <w:spacing w:after="96" w:line="240" w:lineRule="auto"/>
              <w:ind w:left="34" w:right="113" w:firstLine="425"/>
              <w:jc w:val="both"/>
              <w:rPr>
                <w:rFonts w:ascii="Times New Roman" w:hAnsi="Times New Roman" w:cs="Times New Roman"/>
                <w:sz w:val="24"/>
                <w:szCs w:val="24"/>
              </w:rPr>
            </w:pPr>
          </w:p>
        </w:tc>
      </w:tr>
      <w:tr w:rsidR="00026BE5" w:rsidRPr="000D1F2F" w:rsidTr="00037513">
        <w:trPr>
          <w:trHeight w:val="1054"/>
          <w:jc w:val="center"/>
        </w:trPr>
        <w:tc>
          <w:tcPr>
            <w:tcW w:w="599" w:type="dxa"/>
          </w:tcPr>
          <w:p w:rsidR="00026BE5" w:rsidRPr="000D1F2F" w:rsidRDefault="00026BE5" w:rsidP="00E33161">
            <w:pPr>
              <w:widowControl w:val="0"/>
              <w:spacing w:beforeLines="30" w:before="72" w:afterLines="30" w:after="72"/>
            </w:pPr>
            <w:r w:rsidRPr="000D1F2F">
              <w:t>3</w:t>
            </w:r>
          </w:p>
        </w:tc>
        <w:tc>
          <w:tcPr>
            <w:tcW w:w="3208" w:type="dxa"/>
            <w:gridSpan w:val="2"/>
          </w:tcPr>
          <w:p w:rsidR="00026BE5" w:rsidRPr="000D1F2F" w:rsidRDefault="00026BE5" w:rsidP="000B1246">
            <w:pPr>
              <w:pStyle w:val="12"/>
              <w:widowControl w:val="0"/>
              <w:spacing w:before="72" w:after="72"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696" w:type="dxa"/>
          </w:tcPr>
          <w:p w:rsidR="009609E9" w:rsidRPr="000D1F2F" w:rsidRDefault="009609E9" w:rsidP="009609E9">
            <w:pPr>
              <w:widowControl w:val="0"/>
              <w:ind w:right="120"/>
              <w:jc w:val="both"/>
              <w:rPr>
                <w:color w:val="000000"/>
              </w:rPr>
            </w:pPr>
            <w:bookmarkStart w:id="4" w:name="h.2et92p0" w:colFirst="0" w:colLast="0"/>
            <w:bookmarkEnd w:id="4"/>
            <w:r w:rsidRPr="000D1F2F">
              <w:rPr>
                <w:color w:val="000000"/>
              </w:rPr>
              <w:t>Забезпечення тендерної пропозиції  не вимагається.</w:t>
            </w:r>
          </w:p>
          <w:p w:rsidR="00026BE5" w:rsidRPr="000D1F2F" w:rsidRDefault="00026BE5" w:rsidP="000B1246">
            <w:pPr>
              <w:pStyle w:val="12"/>
              <w:widowControl w:val="0"/>
              <w:spacing w:before="72" w:after="72" w:line="240" w:lineRule="auto"/>
              <w:ind w:left="34" w:firstLine="425"/>
              <w:jc w:val="both"/>
              <w:rPr>
                <w:rFonts w:ascii="Times New Roman" w:hAnsi="Times New Roman" w:cs="Times New Roman"/>
                <w:sz w:val="24"/>
                <w:szCs w:val="24"/>
              </w:rPr>
            </w:pPr>
          </w:p>
        </w:tc>
      </w:tr>
      <w:tr w:rsidR="0030293C" w:rsidRPr="000D1F2F" w:rsidTr="0027656F">
        <w:trPr>
          <w:trHeight w:val="278"/>
          <w:jc w:val="center"/>
        </w:trPr>
        <w:tc>
          <w:tcPr>
            <w:tcW w:w="599" w:type="dxa"/>
          </w:tcPr>
          <w:p w:rsidR="0030293C" w:rsidRPr="000D1F2F" w:rsidRDefault="0030293C" w:rsidP="00E33161">
            <w:pPr>
              <w:widowControl w:val="0"/>
              <w:spacing w:beforeLines="30" w:before="72" w:afterLines="30" w:after="72"/>
            </w:pPr>
            <w:r w:rsidRPr="000D1F2F">
              <w:t>4</w:t>
            </w:r>
          </w:p>
        </w:tc>
        <w:tc>
          <w:tcPr>
            <w:tcW w:w="3208" w:type="dxa"/>
            <w:gridSpan w:val="2"/>
          </w:tcPr>
          <w:p w:rsidR="0030293C" w:rsidRPr="000D1F2F" w:rsidRDefault="0030293C" w:rsidP="000B1246">
            <w:pPr>
              <w:pStyle w:val="12"/>
              <w:widowControl w:val="0"/>
              <w:spacing w:before="72" w:after="72"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Строк, протягом якого тендерні пропозиції є дійсними</w:t>
            </w:r>
          </w:p>
          <w:p w:rsidR="0030293C" w:rsidRPr="000D1F2F" w:rsidRDefault="0030293C" w:rsidP="000B1246">
            <w:pPr>
              <w:pStyle w:val="12"/>
              <w:widowControl w:val="0"/>
              <w:spacing w:before="48"/>
              <w:ind w:left="113" w:right="113"/>
              <w:jc w:val="center"/>
              <w:rPr>
                <w:rFonts w:ascii="Times New Roman" w:hAnsi="Times New Roman" w:cs="Times New Roman"/>
                <w:b/>
                <w:sz w:val="24"/>
                <w:szCs w:val="24"/>
              </w:rPr>
            </w:pPr>
          </w:p>
        </w:tc>
        <w:tc>
          <w:tcPr>
            <w:tcW w:w="6696" w:type="dxa"/>
          </w:tcPr>
          <w:p w:rsidR="009609E9" w:rsidRPr="000D1F2F" w:rsidRDefault="009609E9" w:rsidP="009609E9">
            <w:pPr>
              <w:widowControl w:val="0"/>
              <w:jc w:val="both"/>
            </w:pPr>
            <w:r w:rsidRPr="000D1F2F">
              <w:t xml:space="preserve">Тендерні пропозиції вважаються дійсними </w:t>
            </w:r>
            <w:r w:rsidRPr="000D1F2F">
              <w:rPr>
                <w:b/>
                <w:i/>
                <w:u w:val="single"/>
              </w:rPr>
              <w:t>протягом 120 (ста двадцяти) днів</w:t>
            </w:r>
            <w:r w:rsidRPr="000D1F2F">
              <w:t xml:space="preserve"> із дати кінцевого строку подання тендерних пропозицій. </w:t>
            </w:r>
          </w:p>
          <w:p w:rsidR="009609E9" w:rsidRPr="000D1F2F" w:rsidRDefault="009609E9" w:rsidP="009609E9">
            <w:pPr>
              <w:widowControl w:val="0"/>
              <w:jc w:val="both"/>
            </w:pPr>
            <w:r w:rsidRPr="000D1F2F">
              <w:t>До закінчення зазначеного строку замовник має право вимагати від учасників процедури закупі</w:t>
            </w:r>
            <w:proofErr w:type="gramStart"/>
            <w:r w:rsidRPr="000D1F2F">
              <w:t>вл</w:t>
            </w:r>
            <w:proofErr w:type="gramEnd"/>
            <w:r w:rsidRPr="000D1F2F">
              <w:t xml:space="preserve">і продовження строку дії тендерних пропозицій. </w:t>
            </w:r>
          </w:p>
          <w:p w:rsidR="009609E9" w:rsidRPr="000D1F2F" w:rsidRDefault="009609E9" w:rsidP="009609E9">
            <w:pPr>
              <w:widowControl w:val="0"/>
              <w:jc w:val="both"/>
              <w:rPr>
                <w:u w:val="single"/>
              </w:rPr>
            </w:pPr>
            <w:r w:rsidRPr="000D1F2F">
              <w:t>Учасник процедури закупі</w:t>
            </w:r>
            <w:proofErr w:type="gramStart"/>
            <w:r w:rsidRPr="000D1F2F">
              <w:t>вл</w:t>
            </w:r>
            <w:proofErr w:type="gramEnd"/>
            <w:r w:rsidRPr="000D1F2F">
              <w:t xml:space="preserve">і </w:t>
            </w:r>
            <w:r w:rsidRPr="000D1F2F">
              <w:rPr>
                <w:u w:val="single"/>
              </w:rPr>
              <w:t>має право:</w:t>
            </w:r>
          </w:p>
          <w:p w:rsidR="009609E9" w:rsidRPr="000D1F2F" w:rsidRDefault="009609E9" w:rsidP="009609E9">
            <w:pPr>
              <w:widowControl w:val="0"/>
              <w:jc w:val="both"/>
            </w:pPr>
            <w:r w:rsidRPr="000D1F2F">
              <w:t>відхилити таку вимогу, не втрачаючи при цьому наданого ним забезпечення тендерної пропозиції;</w:t>
            </w:r>
          </w:p>
          <w:p w:rsidR="009609E9" w:rsidRPr="000D1F2F" w:rsidRDefault="009609E9" w:rsidP="009609E9">
            <w:pPr>
              <w:widowControl w:val="0"/>
              <w:jc w:val="both"/>
            </w:pPr>
            <w:r w:rsidRPr="000D1F2F">
              <w:t xml:space="preserve">погодитися з вимогою та продовжити строк дії поданої ним тендерної пропозиції і наданого забезпечення тендерної пропозиції </w:t>
            </w:r>
            <w:r w:rsidRPr="000D1F2F">
              <w:rPr>
                <w:i/>
              </w:rPr>
              <w:t>(</w:t>
            </w:r>
            <w:proofErr w:type="gramStart"/>
            <w:r w:rsidRPr="000D1F2F">
              <w:rPr>
                <w:i/>
              </w:rPr>
              <w:t>у</w:t>
            </w:r>
            <w:proofErr w:type="gramEnd"/>
            <w:r w:rsidRPr="000D1F2F">
              <w:rPr>
                <w:i/>
              </w:rPr>
              <w:t xml:space="preserve"> разі якщо таке вимагалося)</w:t>
            </w:r>
            <w:r w:rsidRPr="000D1F2F">
              <w:t>.</w:t>
            </w:r>
          </w:p>
          <w:p w:rsidR="0030293C" w:rsidRPr="000D1F2F" w:rsidRDefault="009609E9" w:rsidP="009609E9">
            <w:pPr>
              <w:pStyle w:val="2"/>
              <w:widowControl w:val="0"/>
              <w:spacing w:before="48" w:after="48" w:line="240" w:lineRule="auto"/>
              <w:ind w:right="113"/>
              <w:jc w:val="both"/>
              <w:rPr>
                <w:rFonts w:ascii="Times New Roman" w:eastAsia="Times New Roman" w:hAnsi="Times New Roman" w:cs="Times New Roman"/>
                <w:sz w:val="24"/>
                <w:szCs w:val="24"/>
              </w:rPr>
            </w:pPr>
            <w:r w:rsidRPr="000D1F2F">
              <w:rPr>
                <w:rFonts w:ascii="Times New Roman" w:eastAsia="Times New Roman" w:hAnsi="Times New Roman" w:cs="Times New Roman"/>
                <w:sz w:val="24"/>
                <w:szCs w:val="24"/>
              </w:rPr>
              <w:t>У разі необхідності учасник процедури закупі</w:t>
            </w:r>
            <w:proofErr w:type="gramStart"/>
            <w:r w:rsidRPr="000D1F2F">
              <w:rPr>
                <w:rFonts w:ascii="Times New Roman" w:eastAsia="Times New Roman" w:hAnsi="Times New Roman" w:cs="Times New Roman"/>
                <w:sz w:val="24"/>
                <w:szCs w:val="24"/>
              </w:rPr>
              <w:t>вл</w:t>
            </w:r>
            <w:proofErr w:type="gramEnd"/>
            <w:r w:rsidRPr="000D1F2F">
              <w:rPr>
                <w:rFonts w:ascii="Times New Roman" w:eastAsia="Times New Roman" w:hAnsi="Times New Roman" w:cs="Times New Roman"/>
                <w:sz w:val="24"/>
                <w:szCs w:val="24"/>
              </w:rPr>
              <w:t xml:space="preserve">і має право з власної ініціативи продовжити строк дії своєї тендерної пропозиції, повідомивши про це замовникові через </w:t>
            </w:r>
            <w:r w:rsidRPr="000D1F2F">
              <w:rPr>
                <w:rFonts w:ascii="Times New Roman" w:eastAsia="Times New Roman" w:hAnsi="Times New Roman" w:cs="Times New Roman"/>
                <w:sz w:val="24"/>
                <w:szCs w:val="24"/>
              </w:rPr>
              <w:lastRenderedPageBreak/>
              <w:t>електронну систему закупівель.</w:t>
            </w:r>
          </w:p>
        </w:tc>
      </w:tr>
      <w:tr w:rsidR="00791A36" w:rsidRPr="000D1F2F">
        <w:trPr>
          <w:trHeight w:val="522"/>
          <w:jc w:val="center"/>
        </w:trPr>
        <w:tc>
          <w:tcPr>
            <w:tcW w:w="599" w:type="dxa"/>
          </w:tcPr>
          <w:p w:rsidR="00791A36" w:rsidRPr="000D1F2F" w:rsidRDefault="00791A36" w:rsidP="00E33161">
            <w:pPr>
              <w:widowControl w:val="0"/>
              <w:spacing w:beforeLines="20" w:before="48"/>
            </w:pPr>
            <w:r w:rsidRPr="000D1F2F">
              <w:lastRenderedPageBreak/>
              <w:t>5</w:t>
            </w:r>
          </w:p>
        </w:tc>
        <w:tc>
          <w:tcPr>
            <w:tcW w:w="3208" w:type="dxa"/>
            <w:gridSpan w:val="2"/>
          </w:tcPr>
          <w:p w:rsidR="00791A36" w:rsidRPr="000D1F2F" w:rsidRDefault="009609E9" w:rsidP="00E33161">
            <w:pPr>
              <w:widowControl w:val="0"/>
              <w:spacing w:beforeLines="20" w:before="48"/>
              <w:ind w:right="113"/>
              <w:rPr>
                <w:b/>
              </w:rPr>
            </w:pPr>
            <w:r w:rsidRPr="000D1F2F">
              <w:rPr>
                <w:b/>
                <w:color w:val="000000"/>
              </w:rPr>
              <w:t xml:space="preserve">Кваліфікаційні критерії до учасників та вимоги, </w:t>
            </w:r>
            <w:proofErr w:type="gramStart"/>
            <w:r w:rsidRPr="000D1F2F">
              <w:rPr>
                <w:b/>
                <w:color w:val="000000"/>
              </w:rPr>
              <w:t>установлен</w:t>
            </w:r>
            <w:proofErr w:type="gramEnd"/>
            <w:r w:rsidRPr="000D1F2F">
              <w:rPr>
                <w:b/>
                <w:color w:val="000000"/>
              </w:rPr>
              <w:t>і статтею 17 Закону</w:t>
            </w:r>
            <w:r w:rsidRPr="000D1F2F">
              <w:rPr>
                <w:b/>
              </w:rPr>
              <w:t xml:space="preserve"> </w:t>
            </w:r>
          </w:p>
        </w:tc>
        <w:tc>
          <w:tcPr>
            <w:tcW w:w="6696" w:type="dxa"/>
          </w:tcPr>
          <w:p w:rsidR="009609E9" w:rsidRPr="000D1F2F" w:rsidRDefault="009609E9" w:rsidP="009609E9">
            <w:pPr>
              <w:widowControl w:val="0"/>
              <w:ind w:right="120"/>
              <w:jc w:val="both"/>
            </w:pPr>
            <w:r w:rsidRPr="000D1F2F">
              <w:t xml:space="preserve">Замовник установлює один або декілька кваліфікаційних критеріїв </w:t>
            </w:r>
            <w:proofErr w:type="gramStart"/>
            <w:r w:rsidRPr="000D1F2F">
              <w:t>в</w:t>
            </w:r>
            <w:proofErr w:type="gramEnd"/>
            <w:r w:rsidRPr="000D1F2F">
              <w:t xml:space="preserve">ідповідно до статті 16 Закону. Визначені Замовником згідно з цією статтею кваліфікаційні критерії та перелік документів, що </w:t>
            </w:r>
            <w:proofErr w:type="gramStart"/>
            <w:r w:rsidRPr="000D1F2F">
              <w:t>п</w:t>
            </w:r>
            <w:proofErr w:type="gramEnd"/>
            <w:r w:rsidRPr="000D1F2F">
              <w:t xml:space="preserve">ідтверджують інформацію учасників про відповідність їх таким критеріям, зазначені в </w:t>
            </w:r>
            <w:r w:rsidRPr="000D1F2F">
              <w:rPr>
                <w:b/>
                <w:i/>
              </w:rPr>
              <w:t xml:space="preserve">Додатку </w:t>
            </w:r>
            <w:r w:rsidRPr="000D1F2F">
              <w:rPr>
                <w:b/>
                <w:i/>
                <w:lang w:val="uk-UA"/>
              </w:rPr>
              <w:t>2</w:t>
            </w:r>
            <w:r w:rsidRPr="000D1F2F">
              <w:rPr>
                <w:i/>
              </w:rPr>
              <w:t xml:space="preserve"> </w:t>
            </w:r>
            <w:r w:rsidRPr="000D1F2F">
              <w:t>до цієї тендерної документації. Спосіб  підтвердження відповідності учасника критеріям і вимогам згідно із законодавством наведено в</w:t>
            </w:r>
            <w:r w:rsidRPr="000D1F2F">
              <w:rPr>
                <w:b/>
              </w:rPr>
              <w:t xml:space="preserve"> </w:t>
            </w:r>
            <w:r w:rsidRPr="000D1F2F">
              <w:rPr>
                <w:b/>
                <w:i/>
              </w:rPr>
              <w:t xml:space="preserve">Додатку </w:t>
            </w:r>
            <w:r w:rsidRPr="000D1F2F">
              <w:rPr>
                <w:b/>
                <w:i/>
                <w:lang w:val="uk-UA"/>
              </w:rPr>
              <w:t>3</w:t>
            </w:r>
            <w:r w:rsidRPr="000D1F2F">
              <w:t xml:space="preserve"> до цієї тендерної документації. </w:t>
            </w:r>
          </w:p>
          <w:p w:rsidR="009609E9" w:rsidRPr="000D1F2F" w:rsidRDefault="009609E9" w:rsidP="009609E9">
            <w:pPr>
              <w:widowControl w:val="0"/>
              <w:ind w:right="120"/>
              <w:jc w:val="both"/>
            </w:pPr>
            <w:proofErr w:type="gramStart"/>
            <w:r w:rsidRPr="000D1F2F">
              <w:rPr>
                <w:b/>
                <w:color w:val="000000"/>
              </w:rPr>
              <w:t>П</w:t>
            </w:r>
            <w:proofErr w:type="gramEnd"/>
            <w:r w:rsidRPr="000D1F2F">
              <w:rPr>
                <w:b/>
                <w:color w:val="000000"/>
              </w:rPr>
              <w:t>ідстави, встановлені статтею 17 Закону</w:t>
            </w:r>
            <w:r w:rsidRPr="000D1F2F">
              <w:rPr>
                <w:b/>
              </w:rPr>
              <w:t>:</w:t>
            </w:r>
          </w:p>
          <w:p w:rsidR="009609E9" w:rsidRPr="000D1F2F" w:rsidRDefault="009609E9" w:rsidP="009609E9">
            <w:pPr>
              <w:widowControl w:val="0"/>
              <w:ind w:right="120"/>
              <w:jc w:val="both"/>
            </w:pPr>
            <w:r w:rsidRPr="000D1F2F">
              <w:t>1) замовник має незаперечні докази того, що учасник процедури закупі</w:t>
            </w:r>
            <w:proofErr w:type="gramStart"/>
            <w:r w:rsidRPr="000D1F2F">
              <w:t>вл</w:t>
            </w:r>
            <w:proofErr w:type="gramEnd"/>
            <w:r w:rsidRPr="000D1F2F">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0D1F2F">
              <w:t>вл</w:t>
            </w:r>
            <w:proofErr w:type="gramEnd"/>
            <w:r w:rsidRPr="000D1F2F">
              <w:t>і або застосування замовником певної процедури закупівлі;</w:t>
            </w:r>
          </w:p>
          <w:p w:rsidR="009609E9" w:rsidRPr="000D1F2F" w:rsidRDefault="009609E9" w:rsidP="009609E9">
            <w:pPr>
              <w:widowControl w:val="0"/>
              <w:ind w:right="120"/>
              <w:jc w:val="both"/>
            </w:pPr>
            <w:r w:rsidRPr="000D1F2F">
              <w:t>2) відомості про юридичну особу, яка є учасником процедури закупі</w:t>
            </w:r>
            <w:proofErr w:type="gramStart"/>
            <w:r w:rsidRPr="000D1F2F">
              <w:t>вл</w:t>
            </w:r>
            <w:proofErr w:type="gramEnd"/>
            <w:r w:rsidRPr="000D1F2F">
              <w:t>і, внесено до Єдиного державного реєстру осіб, які вчинили корупційні або пов’язані з корупцією правопорушення;</w:t>
            </w:r>
          </w:p>
          <w:p w:rsidR="009609E9" w:rsidRPr="000D1F2F" w:rsidRDefault="009609E9" w:rsidP="009609E9">
            <w:pPr>
              <w:widowControl w:val="0"/>
              <w:ind w:right="120"/>
              <w:jc w:val="both"/>
            </w:pPr>
            <w:r w:rsidRPr="000D1F2F">
              <w:t>3) службову (посадову) особу учасника процедури закупі</w:t>
            </w:r>
            <w:proofErr w:type="gramStart"/>
            <w:r w:rsidRPr="000D1F2F">
              <w:t>вл</w:t>
            </w:r>
            <w:proofErr w:type="gramEnd"/>
            <w:r w:rsidRPr="000D1F2F">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609E9" w:rsidRPr="000D1F2F" w:rsidRDefault="009609E9" w:rsidP="009609E9">
            <w:pPr>
              <w:widowControl w:val="0"/>
              <w:ind w:right="120"/>
              <w:jc w:val="both"/>
            </w:pPr>
            <w:proofErr w:type="gramStart"/>
            <w:r w:rsidRPr="000D1F2F">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w:t>
            </w:r>
            <w:r w:rsidR="00037513">
              <w:t xml:space="preserve">том 1 статті 50 Закону України </w:t>
            </w:r>
            <w:r w:rsidR="00037513">
              <w:rPr>
                <w:lang w:val="uk-UA"/>
              </w:rPr>
              <w:t>«</w:t>
            </w:r>
            <w:r w:rsidRPr="000D1F2F">
              <w:t>Про</w:t>
            </w:r>
            <w:r w:rsidR="00037513">
              <w:t xml:space="preserve"> захист економічної конкуренції</w:t>
            </w:r>
            <w:r w:rsidR="00037513">
              <w:rPr>
                <w:lang w:val="uk-UA"/>
              </w:rPr>
              <w:t>»</w:t>
            </w:r>
            <w:r w:rsidRPr="000D1F2F">
              <w:t>, у вигляді вчинення антиконкурентних узгоджених дій, що стосуються спотворення результатів тендерів;</w:t>
            </w:r>
            <w:proofErr w:type="gramEnd"/>
          </w:p>
          <w:p w:rsidR="009609E9" w:rsidRPr="000D1F2F" w:rsidRDefault="009609E9" w:rsidP="009609E9">
            <w:pPr>
              <w:widowControl w:val="0"/>
              <w:ind w:right="120"/>
              <w:jc w:val="both"/>
            </w:pPr>
            <w:r w:rsidRPr="000D1F2F">
              <w:t>5) фізична особа, яка є учасником процедури закупі</w:t>
            </w:r>
            <w:proofErr w:type="gramStart"/>
            <w:r w:rsidRPr="000D1F2F">
              <w:t>вл</w:t>
            </w:r>
            <w:proofErr w:type="gramEnd"/>
            <w:r w:rsidRPr="000D1F2F">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609E9" w:rsidRPr="000D1F2F" w:rsidRDefault="009609E9" w:rsidP="009609E9">
            <w:pPr>
              <w:widowControl w:val="0"/>
              <w:ind w:right="120"/>
              <w:jc w:val="both"/>
            </w:pPr>
            <w:r w:rsidRPr="000D1F2F">
              <w:t>6) службова (посадова) особа учасника процедури закупі</w:t>
            </w:r>
            <w:proofErr w:type="gramStart"/>
            <w:r w:rsidRPr="000D1F2F">
              <w:t>вл</w:t>
            </w:r>
            <w:proofErr w:type="gramEnd"/>
            <w:r w:rsidRPr="000D1F2F">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609E9" w:rsidRPr="000D1F2F" w:rsidRDefault="009609E9" w:rsidP="009609E9">
            <w:pPr>
              <w:widowControl w:val="0"/>
              <w:ind w:right="120"/>
              <w:jc w:val="both"/>
            </w:pPr>
            <w:r w:rsidRPr="000D1F2F">
              <w:t>7) тендерна пропозиція подана учасником конкурентної процедури закупі</w:t>
            </w:r>
            <w:proofErr w:type="gramStart"/>
            <w:r w:rsidRPr="000D1F2F">
              <w:t>вл</w:t>
            </w:r>
            <w:proofErr w:type="gramEnd"/>
            <w:r w:rsidRPr="000D1F2F">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609E9" w:rsidRPr="000D1F2F" w:rsidRDefault="009609E9" w:rsidP="009609E9">
            <w:pPr>
              <w:widowControl w:val="0"/>
              <w:ind w:right="120"/>
              <w:jc w:val="both"/>
            </w:pPr>
            <w:r w:rsidRPr="000D1F2F">
              <w:t>8) учасник процедури закупі</w:t>
            </w:r>
            <w:proofErr w:type="gramStart"/>
            <w:r w:rsidRPr="000D1F2F">
              <w:t>вл</w:t>
            </w:r>
            <w:proofErr w:type="gramEnd"/>
            <w:r w:rsidRPr="000D1F2F">
              <w:t>і визнаний у встановленому законом порядку банкрутом та стосовно нього відкрита ліквідаційна процедура;</w:t>
            </w:r>
          </w:p>
          <w:p w:rsidR="009609E9" w:rsidRPr="000D1F2F" w:rsidRDefault="009609E9" w:rsidP="009609E9">
            <w:pPr>
              <w:widowControl w:val="0"/>
              <w:ind w:right="120"/>
              <w:jc w:val="both"/>
            </w:pPr>
            <w:r w:rsidRPr="000D1F2F">
              <w:t>9) у Єдиному державному реє</w:t>
            </w:r>
            <w:proofErr w:type="gramStart"/>
            <w:r w:rsidRPr="000D1F2F">
              <w:t>стр</w:t>
            </w:r>
            <w:proofErr w:type="gramEnd"/>
            <w:r w:rsidRPr="000D1F2F">
              <w:t xml:space="preserve">і юридичних осіб, фізичних </w:t>
            </w:r>
            <w:r w:rsidRPr="000D1F2F">
              <w:lastRenderedPageBreak/>
              <w:t xml:space="preserve">осіб — підприємців та громадських формувань відсутня інформація, передбачена пунктом 9 частини </w:t>
            </w:r>
            <w:r w:rsidR="00037513">
              <w:t xml:space="preserve">другої статті 9 Закону України </w:t>
            </w:r>
            <w:r w:rsidR="00037513">
              <w:rPr>
                <w:lang w:val="uk-UA"/>
              </w:rPr>
              <w:t>«</w:t>
            </w:r>
            <w:r w:rsidRPr="000D1F2F">
              <w:t>Про державну реєстрацію юридичних осіб, фізичних осіб — підпри</w:t>
            </w:r>
            <w:r w:rsidR="00037513">
              <w:t>ємців та громадських формувань</w:t>
            </w:r>
            <w:r w:rsidR="00037513">
              <w:rPr>
                <w:lang w:val="uk-UA"/>
              </w:rPr>
              <w:t>»</w:t>
            </w:r>
            <w:r w:rsidRPr="000D1F2F">
              <w:t xml:space="preserve"> (крім нерезидентів);</w:t>
            </w:r>
          </w:p>
          <w:p w:rsidR="009609E9" w:rsidRPr="000D1F2F" w:rsidRDefault="009609E9" w:rsidP="009609E9">
            <w:pPr>
              <w:widowControl w:val="0"/>
              <w:ind w:right="120"/>
              <w:jc w:val="both"/>
            </w:pPr>
            <w:r w:rsidRPr="000D1F2F">
              <w:t>10) юридична особа, яка є учасником процедури закупі</w:t>
            </w:r>
            <w:proofErr w:type="gramStart"/>
            <w:r w:rsidRPr="000D1F2F">
              <w:t>вл</w:t>
            </w:r>
            <w:proofErr w:type="gramEnd"/>
            <w:r w:rsidRPr="000D1F2F">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609E9" w:rsidRPr="000D1F2F" w:rsidRDefault="009609E9" w:rsidP="009609E9">
            <w:pPr>
              <w:widowControl w:val="0"/>
              <w:ind w:right="120"/>
              <w:jc w:val="both"/>
            </w:pPr>
            <w:r w:rsidRPr="000D1F2F">
              <w:t>11) учасник процедури закупі</w:t>
            </w:r>
            <w:proofErr w:type="gramStart"/>
            <w:r w:rsidRPr="000D1F2F">
              <w:t>вл</w:t>
            </w:r>
            <w:proofErr w:type="gramEnd"/>
            <w:r w:rsidRPr="000D1F2F">
              <w:t>і є особою, до якої застосовано санкцію у виді заборони на здійснення у неї публічних закупівель товарів, робіт і послуг згідн</w:t>
            </w:r>
            <w:r w:rsidR="00037513">
              <w:t xml:space="preserve">о із Законом України </w:t>
            </w:r>
            <w:r w:rsidR="00037513">
              <w:rPr>
                <w:lang w:val="uk-UA"/>
              </w:rPr>
              <w:t>«</w:t>
            </w:r>
            <w:r w:rsidR="00037513">
              <w:t>Про санкції</w:t>
            </w:r>
            <w:r w:rsidR="00037513">
              <w:rPr>
                <w:lang w:val="uk-UA"/>
              </w:rPr>
              <w:t>»</w:t>
            </w:r>
            <w:r w:rsidRPr="000D1F2F">
              <w:t>;</w:t>
            </w:r>
          </w:p>
          <w:p w:rsidR="009609E9" w:rsidRPr="000D1F2F" w:rsidRDefault="009609E9" w:rsidP="009609E9">
            <w:pPr>
              <w:widowControl w:val="0"/>
              <w:ind w:right="120"/>
              <w:jc w:val="both"/>
              <w:rPr>
                <w:highlight w:val="green"/>
              </w:rPr>
            </w:pPr>
            <w:r w:rsidRPr="000D1F2F">
              <w:t>12) службова (посадова) особа учасника процедури закупі</w:t>
            </w:r>
            <w:proofErr w:type="gramStart"/>
            <w:r w:rsidRPr="000D1F2F">
              <w:t>вл</w:t>
            </w:r>
            <w:proofErr w:type="gramEnd"/>
            <w:r w:rsidRPr="000D1F2F">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09E9" w:rsidRPr="000D1F2F" w:rsidRDefault="009609E9" w:rsidP="009609E9">
            <w:pPr>
              <w:widowControl w:val="0"/>
              <w:ind w:right="120"/>
              <w:jc w:val="both"/>
              <w:rPr>
                <w:i/>
                <w:highlight w:val="white"/>
              </w:rPr>
            </w:pPr>
            <w:r w:rsidRPr="000D1F2F">
              <w:t>13) учасник процедури закупі</w:t>
            </w:r>
            <w:proofErr w:type="gramStart"/>
            <w:r w:rsidRPr="000D1F2F">
              <w:t>вл</w:t>
            </w:r>
            <w:proofErr w:type="gramEnd"/>
            <w:r w:rsidRPr="000D1F2F">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D1F2F">
              <w:rPr>
                <w:i/>
                <w:highlight w:val="white"/>
              </w:rPr>
              <w:t xml:space="preserve">(відповідно до Особливостей Замовник не вимагає від учасника процедури закупівлі </w:t>
            </w:r>
            <w:proofErr w:type="gramStart"/>
            <w:r w:rsidRPr="000D1F2F">
              <w:rPr>
                <w:i/>
                <w:highlight w:val="white"/>
              </w:rPr>
              <w:t>п</w:t>
            </w:r>
            <w:proofErr w:type="gramEnd"/>
            <w:r w:rsidRPr="000D1F2F">
              <w:rPr>
                <w:i/>
                <w:highlight w:val="white"/>
              </w:rPr>
              <w:t>ідтвердження відсутності підстави, визначеної пунктом 13 частини першої статті 17 Закону, крім самостійного декларування).</w:t>
            </w:r>
          </w:p>
          <w:p w:rsidR="009609E9" w:rsidRPr="000D1F2F" w:rsidRDefault="009609E9" w:rsidP="009609E9">
            <w:pPr>
              <w:widowControl w:val="0"/>
              <w:ind w:right="120"/>
              <w:jc w:val="both"/>
            </w:pPr>
            <w:r w:rsidRPr="000D1F2F">
              <w:t xml:space="preserve">Замовник може прийняти </w:t>
            </w:r>
            <w:proofErr w:type="gramStart"/>
            <w:r w:rsidRPr="000D1F2F">
              <w:t>р</w:t>
            </w:r>
            <w:proofErr w:type="gramEnd"/>
            <w:r w:rsidRPr="000D1F2F">
              <w:t>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91A36" w:rsidRPr="000D1F2F" w:rsidRDefault="009609E9" w:rsidP="009609E9">
            <w:pPr>
              <w:pStyle w:val="12"/>
              <w:widowControl w:val="0"/>
              <w:spacing w:line="240" w:lineRule="auto"/>
              <w:ind w:right="113"/>
              <w:jc w:val="both"/>
              <w:rPr>
                <w:rFonts w:ascii="Times New Roman" w:hAnsi="Times New Roman" w:cs="Times New Roman"/>
                <w:sz w:val="24"/>
                <w:szCs w:val="24"/>
                <w:shd w:val="clear" w:color="auto" w:fill="FFFFFF"/>
                <w:lang w:val="uk-UA"/>
              </w:rPr>
            </w:pPr>
            <w:r w:rsidRPr="000D1F2F">
              <w:rPr>
                <w:rFonts w:ascii="Times New Roman" w:eastAsia="Times New Roman" w:hAnsi="Times New Roman" w:cs="Times New Roman"/>
                <w:sz w:val="24"/>
                <w:szCs w:val="24"/>
                <w:highlight w:val="white"/>
              </w:rPr>
              <w:t xml:space="preserve">Замовник не вимагає документального </w:t>
            </w:r>
            <w:proofErr w:type="gramStart"/>
            <w:r w:rsidRPr="000D1F2F">
              <w:rPr>
                <w:rFonts w:ascii="Times New Roman" w:eastAsia="Times New Roman" w:hAnsi="Times New Roman" w:cs="Times New Roman"/>
                <w:sz w:val="24"/>
                <w:szCs w:val="24"/>
                <w:highlight w:val="white"/>
              </w:rPr>
              <w:t>п</w:t>
            </w:r>
            <w:proofErr w:type="gramEnd"/>
            <w:r w:rsidRPr="000D1F2F">
              <w:rPr>
                <w:rFonts w:ascii="Times New Roman" w:eastAsia="Times New Roman" w:hAnsi="Times New Roman" w:cs="Times New Roman"/>
                <w:sz w:val="24"/>
                <w:szCs w:val="24"/>
                <w:highlight w:val="white"/>
              </w:rPr>
              <w:t>ідтвердження публічної інформації, що оприлюднена у формі відкритих д</w:t>
            </w:r>
            <w:r w:rsidR="00037513">
              <w:rPr>
                <w:rFonts w:ascii="Times New Roman" w:eastAsia="Times New Roman" w:hAnsi="Times New Roman" w:cs="Times New Roman"/>
                <w:sz w:val="24"/>
                <w:szCs w:val="24"/>
                <w:highlight w:val="white"/>
              </w:rPr>
              <w:t xml:space="preserve">аних згідно із Законом України </w:t>
            </w:r>
            <w:r w:rsidR="00037513">
              <w:rPr>
                <w:rFonts w:ascii="Times New Roman" w:eastAsia="Times New Roman" w:hAnsi="Times New Roman" w:cs="Times New Roman"/>
                <w:sz w:val="24"/>
                <w:szCs w:val="24"/>
                <w:highlight w:val="white"/>
                <w:lang w:val="uk-UA"/>
              </w:rPr>
              <w:t>«</w:t>
            </w:r>
            <w:r w:rsidRPr="000D1F2F">
              <w:rPr>
                <w:rFonts w:ascii="Times New Roman" w:eastAsia="Times New Roman" w:hAnsi="Times New Roman" w:cs="Times New Roman"/>
                <w:sz w:val="24"/>
                <w:szCs w:val="24"/>
                <w:highlight w:val="white"/>
              </w:rPr>
              <w:t>Про</w:t>
            </w:r>
            <w:r w:rsidR="00037513">
              <w:rPr>
                <w:rFonts w:ascii="Times New Roman" w:eastAsia="Times New Roman" w:hAnsi="Times New Roman" w:cs="Times New Roman"/>
                <w:sz w:val="24"/>
                <w:szCs w:val="24"/>
                <w:highlight w:val="white"/>
              </w:rPr>
              <w:t xml:space="preserve"> доступ до публічної інформації</w:t>
            </w:r>
            <w:r w:rsidR="00037513">
              <w:rPr>
                <w:rFonts w:ascii="Times New Roman" w:eastAsia="Times New Roman" w:hAnsi="Times New Roman" w:cs="Times New Roman"/>
                <w:sz w:val="24"/>
                <w:szCs w:val="24"/>
                <w:highlight w:val="white"/>
                <w:lang w:val="uk-UA"/>
              </w:rPr>
              <w:t>»</w:t>
            </w:r>
            <w:r w:rsidRPr="000D1F2F">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0D1F2F">
              <w:rPr>
                <w:rFonts w:ascii="Times New Roman" w:eastAsia="Times New Roman" w:hAnsi="Times New Roman" w:cs="Times New Roman"/>
                <w:sz w:val="24"/>
                <w:szCs w:val="24"/>
                <w:highlight w:val="white"/>
              </w:rPr>
              <w:t>в</w:t>
            </w:r>
            <w:proofErr w:type="gramEnd"/>
            <w:r w:rsidRPr="000D1F2F">
              <w:rPr>
                <w:rFonts w:ascii="Times New Roman" w:eastAsia="Times New Roman" w:hAnsi="Times New Roman" w:cs="Times New Roman"/>
                <w:sz w:val="24"/>
                <w:szCs w:val="24"/>
                <w:highlight w:val="white"/>
              </w:rPr>
              <w:t>.</w:t>
            </w:r>
            <w:bookmarkStart w:id="5" w:name="n307"/>
            <w:bookmarkStart w:id="6" w:name="n308"/>
            <w:bookmarkStart w:id="7" w:name="n309"/>
            <w:bookmarkEnd w:id="5"/>
            <w:bookmarkEnd w:id="6"/>
            <w:bookmarkEnd w:id="7"/>
          </w:p>
        </w:tc>
      </w:tr>
      <w:tr w:rsidR="00791A36" w:rsidRPr="000D1F2F">
        <w:trPr>
          <w:trHeight w:val="522"/>
          <w:jc w:val="center"/>
        </w:trPr>
        <w:tc>
          <w:tcPr>
            <w:tcW w:w="599" w:type="dxa"/>
          </w:tcPr>
          <w:p w:rsidR="00791A36" w:rsidRPr="000D1F2F" w:rsidRDefault="00791A36" w:rsidP="00E33161">
            <w:pPr>
              <w:widowControl w:val="0"/>
              <w:spacing w:beforeLines="20" w:before="48"/>
            </w:pPr>
            <w:r w:rsidRPr="000D1F2F">
              <w:lastRenderedPageBreak/>
              <w:t>6</w:t>
            </w:r>
          </w:p>
        </w:tc>
        <w:tc>
          <w:tcPr>
            <w:tcW w:w="3208" w:type="dxa"/>
            <w:gridSpan w:val="2"/>
          </w:tcPr>
          <w:p w:rsidR="00791A36" w:rsidRPr="000D1F2F" w:rsidRDefault="009609E9" w:rsidP="000B1246">
            <w:pPr>
              <w:pStyle w:val="12"/>
              <w:widowControl w:val="0"/>
              <w:spacing w:before="48"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rPr>
              <w:t xml:space="preserve">Інформація про </w:t>
            </w:r>
            <w:proofErr w:type="gramStart"/>
            <w:r w:rsidRPr="000D1F2F">
              <w:rPr>
                <w:rFonts w:ascii="Times New Roman" w:eastAsia="Times New Roman" w:hAnsi="Times New Roman" w:cs="Times New Roman"/>
                <w:b/>
                <w:sz w:val="24"/>
                <w:szCs w:val="24"/>
              </w:rPr>
              <w:t>техн</w:t>
            </w:r>
            <w:proofErr w:type="gramEnd"/>
            <w:r w:rsidRPr="000D1F2F">
              <w:rPr>
                <w:rFonts w:ascii="Times New Roman" w:eastAsia="Times New Roman" w:hAnsi="Times New Roman" w:cs="Times New Roman"/>
                <w:b/>
                <w:sz w:val="24"/>
                <w:szCs w:val="24"/>
              </w:rPr>
              <w:t>ічні, якісні та кількісні характеристики предмета закупівлі</w:t>
            </w:r>
          </w:p>
        </w:tc>
        <w:tc>
          <w:tcPr>
            <w:tcW w:w="6696" w:type="dxa"/>
          </w:tcPr>
          <w:p w:rsidR="00791A36" w:rsidRPr="000D1F2F" w:rsidRDefault="009609E9" w:rsidP="00975FDB">
            <w:pPr>
              <w:pStyle w:val="a4"/>
              <w:spacing w:before="0" w:beforeAutospacing="0" w:after="0" w:afterAutospacing="0"/>
              <w:jc w:val="both"/>
              <w:rPr>
                <w:lang w:val="uk-UA"/>
              </w:rPr>
            </w:pPr>
            <w:r w:rsidRPr="000D1F2F">
              <w:t>Вимоги до предмета закупі</w:t>
            </w:r>
            <w:proofErr w:type="gramStart"/>
            <w:r w:rsidRPr="000D1F2F">
              <w:t>вл</w:t>
            </w:r>
            <w:proofErr w:type="gramEnd"/>
            <w:r w:rsidRPr="000D1F2F">
              <w:t>і (технічні, якісні та кількісні характеристики) згідно з</w:t>
            </w:r>
            <w:hyperlink r:id="rId9" w:history="1">
              <w:r w:rsidRPr="000D1F2F">
                <w:rPr>
                  <w:rStyle w:val="-"/>
                  <w:color w:val="000000"/>
                </w:rPr>
                <w:t xml:space="preserve"> пунктом третім </w:t>
              </w:r>
            </w:hyperlink>
            <w:hyperlink r:id="rId10" w:history="1">
              <w:r w:rsidRPr="000D1F2F">
                <w:rPr>
                  <w:rStyle w:val="-"/>
                  <w:color w:val="000000"/>
                </w:rPr>
                <w:t>частини друго</w:t>
              </w:r>
            </w:hyperlink>
            <w:r w:rsidRPr="000D1F2F">
              <w:t xml:space="preserve">ї статті 22 Закону зазначено в </w:t>
            </w:r>
            <w:r w:rsidRPr="000D1F2F">
              <w:rPr>
                <w:b/>
                <w:i/>
              </w:rPr>
              <w:t xml:space="preserve">Додатку </w:t>
            </w:r>
            <w:r w:rsidRPr="000D1F2F">
              <w:rPr>
                <w:b/>
                <w:i/>
                <w:lang w:val="uk-UA"/>
              </w:rPr>
              <w:t>4</w:t>
            </w:r>
            <w:r w:rsidRPr="000D1F2F">
              <w:rPr>
                <w:b/>
              </w:rPr>
              <w:t xml:space="preserve"> </w:t>
            </w:r>
            <w:r w:rsidRPr="000D1F2F">
              <w:t>до цієї тендерної документації.</w:t>
            </w:r>
          </w:p>
        </w:tc>
      </w:tr>
      <w:tr w:rsidR="00791A36" w:rsidRPr="000D1F2F">
        <w:trPr>
          <w:trHeight w:val="522"/>
          <w:jc w:val="center"/>
        </w:trPr>
        <w:tc>
          <w:tcPr>
            <w:tcW w:w="599" w:type="dxa"/>
          </w:tcPr>
          <w:p w:rsidR="00791A36" w:rsidRPr="000D1F2F" w:rsidRDefault="00342C85" w:rsidP="00E33161">
            <w:pPr>
              <w:widowControl w:val="0"/>
              <w:spacing w:beforeLines="20" w:before="48"/>
              <w:rPr>
                <w:lang w:val="uk-UA"/>
              </w:rPr>
            </w:pPr>
            <w:r w:rsidRPr="000D1F2F">
              <w:rPr>
                <w:lang w:val="uk-UA"/>
              </w:rPr>
              <w:t>7</w:t>
            </w:r>
          </w:p>
        </w:tc>
        <w:tc>
          <w:tcPr>
            <w:tcW w:w="3208" w:type="dxa"/>
            <w:gridSpan w:val="2"/>
          </w:tcPr>
          <w:p w:rsidR="00791A36" w:rsidRPr="000D1F2F" w:rsidRDefault="00791A36" w:rsidP="000B1246">
            <w:pPr>
              <w:pStyle w:val="12"/>
              <w:widowControl w:val="0"/>
              <w:spacing w:before="48"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696" w:type="dxa"/>
          </w:tcPr>
          <w:p w:rsidR="00342C85" w:rsidRPr="000D1F2F" w:rsidRDefault="00342C85" w:rsidP="00342C85">
            <w:pPr>
              <w:widowControl w:val="0"/>
              <w:ind w:right="120"/>
              <w:jc w:val="both"/>
            </w:pPr>
            <w:r w:rsidRPr="000D1F2F">
              <w:rPr>
                <w:color w:val="000000"/>
              </w:rPr>
              <w:t>Не передбачено.</w:t>
            </w:r>
          </w:p>
          <w:p w:rsidR="00791A36" w:rsidRPr="000D1F2F" w:rsidRDefault="00791A36" w:rsidP="000B1246">
            <w:pPr>
              <w:pStyle w:val="12"/>
              <w:widowControl w:val="0"/>
              <w:spacing w:before="48" w:line="240" w:lineRule="auto"/>
              <w:ind w:right="113"/>
              <w:jc w:val="both"/>
              <w:rPr>
                <w:rFonts w:ascii="Times New Roman" w:hAnsi="Times New Roman" w:cs="Times New Roman"/>
                <w:sz w:val="24"/>
                <w:szCs w:val="24"/>
                <w:lang w:val="uk-UA"/>
              </w:rPr>
            </w:pPr>
          </w:p>
        </w:tc>
      </w:tr>
      <w:tr w:rsidR="00791A36" w:rsidRPr="00FE0851">
        <w:trPr>
          <w:trHeight w:val="522"/>
          <w:jc w:val="center"/>
        </w:trPr>
        <w:tc>
          <w:tcPr>
            <w:tcW w:w="599" w:type="dxa"/>
          </w:tcPr>
          <w:p w:rsidR="00791A36" w:rsidRPr="000D1F2F" w:rsidRDefault="00342C85" w:rsidP="00E33161">
            <w:pPr>
              <w:widowControl w:val="0"/>
              <w:spacing w:beforeLines="20" w:before="48"/>
              <w:rPr>
                <w:lang w:val="uk-UA"/>
              </w:rPr>
            </w:pPr>
            <w:r w:rsidRPr="000D1F2F">
              <w:rPr>
                <w:lang w:val="uk-UA"/>
              </w:rPr>
              <w:t>8</w:t>
            </w:r>
          </w:p>
        </w:tc>
        <w:tc>
          <w:tcPr>
            <w:tcW w:w="3208" w:type="dxa"/>
            <w:gridSpan w:val="2"/>
          </w:tcPr>
          <w:p w:rsidR="00791A36" w:rsidRPr="000D1F2F" w:rsidRDefault="00791A36" w:rsidP="000B1246">
            <w:pPr>
              <w:pStyle w:val="12"/>
              <w:widowControl w:val="0"/>
              <w:spacing w:before="48"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 xml:space="preserve">Унесення змін або </w:t>
            </w:r>
            <w:r w:rsidRPr="000D1F2F">
              <w:rPr>
                <w:rFonts w:ascii="Times New Roman" w:eastAsia="Times New Roman" w:hAnsi="Times New Roman" w:cs="Times New Roman"/>
                <w:b/>
                <w:sz w:val="24"/>
                <w:szCs w:val="24"/>
                <w:lang w:val="uk-UA"/>
              </w:rPr>
              <w:lastRenderedPageBreak/>
              <w:t>відкликання тендерної пропозиції учасником</w:t>
            </w:r>
          </w:p>
        </w:tc>
        <w:tc>
          <w:tcPr>
            <w:tcW w:w="6696" w:type="dxa"/>
          </w:tcPr>
          <w:p w:rsidR="00791A36" w:rsidRPr="000D1F2F" w:rsidRDefault="00342C85" w:rsidP="00CC45E8">
            <w:pPr>
              <w:widowControl w:val="0"/>
              <w:pBdr>
                <w:top w:val="nil"/>
                <w:left w:val="nil"/>
                <w:bottom w:val="nil"/>
                <w:right w:val="nil"/>
                <w:between w:val="nil"/>
              </w:pBdr>
              <w:jc w:val="both"/>
              <w:rPr>
                <w:lang w:val="uk-UA"/>
              </w:rPr>
            </w:pPr>
            <w:r w:rsidRPr="000D1F2F">
              <w:rPr>
                <w:lang w:val="uk-UA"/>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D1F2F">
              <w:rPr>
                <w:lang w:val="uk-UA"/>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755F" w:rsidRPr="000D1F2F" w:rsidTr="00123E3B">
        <w:trPr>
          <w:trHeight w:val="297"/>
          <w:jc w:val="center"/>
        </w:trPr>
        <w:tc>
          <w:tcPr>
            <w:tcW w:w="10503" w:type="dxa"/>
            <w:gridSpan w:val="4"/>
          </w:tcPr>
          <w:p w:rsidR="008B755F" w:rsidRPr="000D1F2F" w:rsidRDefault="008B755F" w:rsidP="00E33161">
            <w:pPr>
              <w:widowControl w:val="0"/>
              <w:spacing w:beforeLines="20" w:before="48"/>
              <w:ind w:left="34" w:right="113" w:hanging="23"/>
              <w:jc w:val="center"/>
              <w:rPr>
                <w:b/>
                <w:bCs/>
              </w:rPr>
            </w:pPr>
            <w:r w:rsidRPr="000D1F2F">
              <w:rPr>
                <w:b/>
                <w:bCs/>
              </w:rPr>
              <w:lastRenderedPageBreak/>
              <w:t>IV. Подання та розкриття тендерної пропозиції</w:t>
            </w:r>
          </w:p>
        </w:tc>
      </w:tr>
      <w:tr w:rsidR="004777C4" w:rsidRPr="000D1F2F">
        <w:trPr>
          <w:trHeight w:val="522"/>
          <w:jc w:val="center"/>
        </w:trPr>
        <w:tc>
          <w:tcPr>
            <w:tcW w:w="599" w:type="dxa"/>
          </w:tcPr>
          <w:p w:rsidR="004777C4" w:rsidRPr="000D1F2F" w:rsidRDefault="004777C4" w:rsidP="00E33161">
            <w:pPr>
              <w:widowControl w:val="0"/>
              <w:spacing w:beforeLines="20" w:before="48"/>
            </w:pPr>
            <w:r w:rsidRPr="000D1F2F">
              <w:t>1</w:t>
            </w:r>
          </w:p>
        </w:tc>
        <w:tc>
          <w:tcPr>
            <w:tcW w:w="3151" w:type="dxa"/>
          </w:tcPr>
          <w:p w:rsidR="004777C4" w:rsidRPr="000D1F2F" w:rsidRDefault="004777C4" w:rsidP="000B1246">
            <w:pPr>
              <w:pStyle w:val="12"/>
              <w:widowControl w:val="0"/>
              <w:spacing w:before="48" w:line="240" w:lineRule="auto"/>
              <w:ind w:right="113"/>
              <w:jc w:val="both"/>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Кінцевий строк подання тендерної пропозиції</w:t>
            </w:r>
          </w:p>
        </w:tc>
        <w:tc>
          <w:tcPr>
            <w:tcW w:w="6753" w:type="dxa"/>
            <w:gridSpan w:val="2"/>
          </w:tcPr>
          <w:p w:rsidR="00342C85" w:rsidRPr="000D1F2F" w:rsidRDefault="00342C85" w:rsidP="00342C85">
            <w:pPr>
              <w:widowControl w:val="0"/>
              <w:ind w:left="40" w:right="120"/>
              <w:jc w:val="both"/>
            </w:pPr>
            <w:bookmarkStart w:id="8" w:name="_GoBack"/>
            <w:r w:rsidRPr="00CC6887">
              <w:rPr>
                <w:color w:val="000000"/>
              </w:rPr>
              <w:t xml:space="preserve">Кінцевий </w:t>
            </w:r>
            <w:r w:rsidRPr="00626B4D">
              <w:rPr>
                <w:color w:val="000000"/>
              </w:rPr>
              <w:t xml:space="preserve">строк подання тендерних пропозицій </w:t>
            </w:r>
            <w:r w:rsidRPr="00626B4D">
              <w:t xml:space="preserve">— </w:t>
            </w:r>
            <w:r w:rsidR="00FE0851" w:rsidRPr="00FE0851">
              <w:t>11</w:t>
            </w:r>
            <w:r w:rsidR="00626B4D" w:rsidRPr="00626B4D">
              <w:t>.12</w:t>
            </w:r>
            <w:r w:rsidRPr="00626B4D">
              <w:t xml:space="preserve">.2022 до </w:t>
            </w:r>
            <w:r w:rsidR="00CC6887" w:rsidRPr="00626B4D">
              <w:t>00</w:t>
            </w:r>
            <w:r w:rsidRPr="00626B4D">
              <w:t>:00 год.</w:t>
            </w:r>
            <w:r w:rsidRPr="00626B4D">
              <w:rPr>
                <w:b/>
                <w:color w:val="FF0000"/>
              </w:rPr>
              <w:t xml:space="preserve"> </w:t>
            </w:r>
            <w:r w:rsidRPr="00626B4D">
              <w:rPr>
                <w:i/>
              </w:rPr>
              <w:t>(строк для подання тендерних пропозицій не може бути</w:t>
            </w:r>
            <w:r w:rsidRPr="000D1F2F">
              <w:rPr>
                <w:i/>
              </w:rPr>
              <w:t xml:space="preserve"> менше ніж сім днів з дня оприлюднення оголошення про проведення відкритих торгів </w:t>
            </w:r>
            <w:proofErr w:type="gramStart"/>
            <w:r w:rsidRPr="000D1F2F">
              <w:rPr>
                <w:i/>
              </w:rPr>
              <w:t>в</w:t>
            </w:r>
            <w:proofErr w:type="gramEnd"/>
            <w:r w:rsidRPr="000D1F2F">
              <w:rPr>
                <w:i/>
              </w:rPr>
              <w:t xml:space="preserve"> електронній системі закупівель).</w:t>
            </w:r>
          </w:p>
          <w:p w:rsidR="00342C85" w:rsidRPr="000D1F2F" w:rsidRDefault="00342C85" w:rsidP="00342C85">
            <w:pPr>
              <w:widowControl w:val="0"/>
              <w:jc w:val="both"/>
            </w:pPr>
            <w:r w:rsidRPr="000D1F2F">
              <w:t>Отримана тендерна пропозиція вноситься автоматично до реєстру отриманих тендерних пропозицій.</w:t>
            </w:r>
          </w:p>
          <w:p w:rsidR="00342C85" w:rsidRPr="000D1F2F" w:rsidRDefault="00342C85" w:rsidP="00342C85">
            <w:pPr>
              <w:widowControl w:val="0"/>
              <w:jc w:val="both"/>
              <w:rPr>
                <w:lang w:val="uk-UA"/>
              </w:rPr>
            </w:pPr>
          </w:p>
          <w:p w:rsidR="00342C85" w:rsidRPr="000D1F2F" w:rsidRDefault="00342C85" w:rsidP="00342C85">
            <w:pPr>
              <w:widowControl w:val="0"/>
              <w:jc w:val="both"/>
              <w:rPr>
                <w:lang w:val="uk-UA"/>
              </w:rPr>
            </w:pPr>
            <w:r w:rsidRPr="000D1F2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42C85" w:rsidRPr="000D1F2F" w:rsidRDefault="00342C85" w:rsidP="00342C85">
            <w:pPr>
              <w:widowControl w:val="0"/>
              <w:jc w:val="both"/>
              <w:rPr>
                <w:lang w:val="uk-UA"/>
              </w:rPr>
            </w:pPr>
          </w:p>
          <w:p w:rsidR="004777C4" w:rsidRPr="000D1F2F" w:rsidRDefault="00342C85" w:rsidP="00342C85">
            <w:pPr>
              <w:widowControl w:val="0"/>
              <w:jc w:val="both"/>
            </w:pPr>
            <w:r w:rsidRPr="000D1F2F">
              <w:t xml:space="preserve">Тендерні пропозиції </w:t>
            </w:r>
            <w:proofErr w:type="gramStart"/>
            <w:r w:rsidRPr="000D1F2F">
              <w:t>п</w:t>
            </w:r>
            <w:proofErr w:type="gramEnd"/>
            <w:r w:rsidRPr="000D1F2F">
              <w:t>ісля закінчення кінцевого строку їх подання не приймаються електронною системою закупівель.</w:t>
            </w:r>
            <w:bookmarkEnd w:id="8"/>
          </w:p>
        </w:tc>
      </w:tr>
      <w:tr w:rsidR="004777C4" w:rsidRPr="000D1F2F">
        <w:trPr>
          <w:trHeight w:val="1201"/>
          <w:jc w:val="center"/>
        </w:trPr>
        <w:tc>
          <w:tcPr>
            <w:tcW w:w="599" w:type="dxa"/>
          </w:tcPr>
          <w:p w:rsidR="004777C4" w:rsidRPr="000D1F2F" w:rsidRDefault="004777C4" w:rsidP="00E33161">
            <w:pPr>
              <w:widowControl w:val="0"/>
              <w:spacing w:beforeLines="50" w:before="120" w:afterLines="50" w:after="120"/>
            </w:pPr>
            <w:r w:rsidRPr="000D1F2F">
              <w:t>2</w:t>
            </w:r>
          </w:p>
        </w:tc>
        <w:tc>
          <w:tcPr>
            <w:tcW w:w="3151" w:type="dxa"/>
          </w:tcPr>
          <w:p w:rsidR="004777C4" w:rsidRPr="000D1F2F" w:rsidRDefault="004777C4" w:rsidP="000B1246">
            <w:pPr>
              <w:pStyle w:val="12"/>
              <w:widowControl w:val="0"/>
              <w:spacing w:before="120" w:after="120"/>
              <w:ind w:right="113"/>
              <w:rPr>
                <w:rFonts w:ascii="Times New Roman" w:hAnsi="Times New Roman" w:cs="Times New Roman"/>
                <w:b/>
                <w:sz w:val="24"/>
                <w:szCs w:val="24"/>
              </w:rPr>
            </w:pPr>
            <w:r w:rsidRPr="000D1F2F">
              <w:rPr>
                <w:rFonts w:ascii="Times New Roman" w:eastAsia="Times New Roman" w:hAnsi="Times New Roman" w:cs="Times New Roman"/>
                <w:b/>
                <w:sz w:val="24"/>
                <w:szCs w:val="24"/>
                <w:lang w:val="uk-UA"/>
              </w:rPr>
              <w:t>Дата та час розкриття тендерної пропозиції</w:t>
            </w:r>
          </w:p>
        </w:tc>
        <w:tc>
          <w:tcPr>
            <w:tcW w:w="6753" w:type="dxa"/>
            <w:gridSpan w:val="2"/>
          </w:tcPr>
          <w:p w:rsidR="00342C85" w:rsidRPr="000D1F2F" w:rsidRDefault="004777C4" w:rsidP="00342C85">
            <w:pPr>
              <w:widowControl w:val="0"/>
              <w:spacing w:line="228" w:lineRule="auto"/>
              <w:jc w:val="both"/>
            </w:pPr>
            <w:r w:rsidRPr="000D1F2F">
              <w:t xml:space="preserve"> </w:t>
            </w:r>
            <w:r w:rsidR="00342C85" w:rsidRPr="000D1F2F">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342C85" w:rsidRPr="000D1F2F">
              <w:t>в</w:t>
            </w:r>
            <w:proofErr w:type="gramEnd"/>
            <w:r w:rsidR="00342C85" w:rsidRPr="000D1F2F">
              <w:t xml:space="preserve"> електронній системі закупівель.</w:t>
            </w:r>
          </w:p>
          <w:p w:rsidR="00342C85" w:rsidRPr="000D1F2F" w:rsidRDefault="00342C85" w:rsidP="00342C85">
            <w:pPr>
              <w:widowControl w:val="0"/>
              <w:spacing w:line="228" w:lineRule="auto"/>
              <w:jc w:val="both"/>
            </w:pPr>
            <w:r w:rsidRPr="000D1F2F">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342C85" w:rsidRPr="000D1F2F" w:rsidRDefault="00342C85" w:rsidP="00342C85">
            <w:pPr>
              <w:widowControl w:val="0"/>
              <w:jc w:val="both"/>
            </w:pPr>
            <w:r w:rsidRPr="000D1F2F">
              <w:t>Для проведення відкритих торгів із застосуванням електронного аукціону повинно бути подано не менше двох тендерних пропозицій.</w:t>
            </w:r>
          </w:p>
          <w:p w:rsidR="004777C4" w:rsidRPr="000D1F2F" w:rsidRDefault="00342C85" w:rsidP="00342C85">
            <w:pPr>
              <w:widowControl w:val="0"/>
              <w:jc w:val="both"/>
            </w:pPr>
            <w:r w:rsidRPr="000D1F2F">
              <w:t>Електронний аукціон проводиться електронною системою закупівель відповідно до статті 30 Закону.</w:t>
            </w:r>
          </w:p>
        </w:tc>
      </w:tr>
      <w:tr w:rsidR="008B755F" w:rsidRPr="000D1F2F" w:rsidTr="00123E3B">
        <w:trPr>
          <w:trHeight w:val="251"/>
          <w:jc w:val="center"/>
        </w:trPr>
        <w:tc>
          <w:tcPr>
            <w:tcW w:w="10503" w:type="dxa"/>
            <w:gridSpan w:val="4"/>
          </w:tcPr>
          <w:p w:rsidR="008B755F" w:rsidRPr="000D1F2F" w:rsidRDefault="008B755F" w:rsidP="002272E5">
            <w:pPr>
              <w:widowControl w:val="0"/>
              <w:spacing w:beforeLines="50" w:before="120" w:afterLines="50" w:after="120"/>
              <w:ind w:right="113"/>
              <w:jc w:val="center"/>
              <w:rPr>
                <w:b/>
                <w:bCs/>
              </w:rPr>
            </w:pPr>
            <w:r w:rsidRPr="000D1F2F">
              <w:rPr>
                <w:b/>
                <w:bCs/>
              </w:rPr>
              <w:t>V. Оцінка тендерної пропозиції</w:t>
            </w:r>
          </w:p>
        </w:tc>
      </w:tr>
      <w:tr w:rsidR="004777C4" w:rsidRPr="000D1F2F">
        <w:trPr>
          <w:trHeight w:val="522"/>
          <w:jc w:val="center"/>
        </w:trPr>
        <w:tc>
          <w:tcPr>
            <w:tcW w:w="599" w:type="dxa"/>
          </w:tcPr>
          <w:p w:rsidR="004777C4" w:rsidRPr="000D1F2F" w:rsidRDefault="004777C4" w:rsidP="00E33161">
            <w:pPr>
              <w:widowControl w:val="0"/>
              <w:spacing w:beforeLines="50" w:before="120" w:afterLines="50" w:after="120"/>
            </w:pPr>
            <w:r w:rsidRPr="000D1F2F">
              <w:t>1</w:t>
            </w:r>
          </w:p>
        </w:tc>
        <w:tc>
          <w:tcPr>
            <w:tcW w:w="3208" w:type="dxa"/>
            <w:gridSpan w:val="2"/>
          </w:tcPr>
          <w:p w:rsidR="004777C4" w:rsidRPr="000D1F2F" w:rsidRDefault="004777C4" w:rsidP="000B1246">
            <w:pPr>
              <w:pStyle w:val="12"/>
              <w:widowControl w:val="0"/>
              <w:spacing w:before="120" w:after="120"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696" w:type="dxa"/>
          </w:tcPr>
          <w:p w:rsidR="0029165C" w:rsidRPr="000D1F2F" w:rsidRDefault="0029165C" w:rsidP="0029165C">
            <w:pPr>
              <w:widowControl w:val="0"/>
              <w:spacing w:line="228" w:lineRule="auto"/>
              <w:jc w:val="both"/>
              <w:rPr>
                <w:lang w:val="uk-UA"/>
              </w:rPr>
            </w:pPr>
            <w:r w:rsidRPr="000D1F2F">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9165C" w:rsidRPr="000D1F2F" w:rsidRDefault="0029165C" w:rsidP="0029165C">
            <w:pPr>
              <w:widowControl w:val="0"/>
              <w:jc w:val="both"/>
            </w:pPr>
            <w:r w:rsidRPr="000D1F2F">
              <w:t>Для проведення відкритих торгів із застосуванням електронного аукціону повинно бути подано не менше двох тендерних пропозицій.</w:t>
            </w:r>
          </w:p>
          <w:p w:rsidR="0029165C" w:rsidRPr="000D1F2F" w:rsidRDefault="0029165C" w:rsidP="0029165C">
            <w:pPr>
              <w:widowControl w:val="0"/>
              <w:jc w:val="both"/>
            </w:pPr>
            <w:r w:rsidRPr="000D1F2F">
              <w:t>Електронний аукціон проводиться електронною системою закупівель відповідно до статті 30 Закону.</w:t>
            </w:r>
          </w:p>
          <w:p w:rsidR="0029165C" w:rsidRPr="000D1F2F" w:rsidRDefault="0029165C" w:rsidP="0029165C">
            <w:pPr>
              <w:widowControl w:val="0"/>
              <w:jc w:val="both"/>
              <w:rPr>
                <w:color w:val="000000"/>
              </w:rPr>
            </w:pPr>
            <w:r w:rsidRPr="000D1F2F">
              <w:rPr>
                <w:color w:val="000000"/>
              </w:rPr>
              <w:t>Критерії та методика оцінки визначаються відповідно до статті 29 Закону.</w:t>
            </w:r>
          </w:p>
          <w:p w:rsidR="0029165C" w:rsidRPr="000D1F2F" w:rsidRDefault="0029165C" w:rsidP="0029165C">
            <w:pPr>
              <w:widowControl w:val="0"/>
              <w:jc w:val="both"/>
              <w:rPr>
                <w:color w:val="00000A"/>
                <w:highlight w:val="yellow"/>
              </w:rPr>
            </w:pPr>
            <w:r w:rsidRPr="000D1F2F">
              <w:rPr>
                <w:b/>
              </w:rPr>
              <w:t>Перелік критерії</w:t>
            </w:r>
            <w:proofErr w:type="gramStart"/>
            <w:r w:rsidRPr="000D1F2F">
              <w:rPr>
                <w:b/>
              </w:rPr>
              <w:t>в</w:t>
            </w:r>
            <w:proofErr w:type="gramEnd"/>
            <w:r w:rsidRPr="000D1F2F">
              <w:rPr>
                <w:b/>
              </w:rPr>
              <w:t xml:space="preserve"> </w:t>
            </w:r>
            <w:proofErr w:type="gramStart"/>
            <w:r w:rsidRPr="000D1F2F">
              <w:rPr>
                <w:b/>
              </w:rPr>
              <w:t>та</w:t>
            </w:r>
            <w:proofErr w:type="gramEnd"/>
            <w:r w:rsidRPr="000D1F2F">
              <w:rPr>
                <w:b/>
              </w:rPr>
              <w:t xml:space="preserve"> методика оцінки тендерної пропозиції із зазначенням питомої ваги критерію:</w:t>
            </w:r>
          </w:p>
          <w:p w:rsidR="0029165C" w:rsidRPr="000D1F2F" w:rsidRDefault="0029165C" w:rsidP="0029165C">
            <w:pPr>
              <w:widowControl w:val="0"/>
              <w:jc w:val="both"/>
              <w:rPr>
                <w:i/>
                <w:highlight w:val="yellow"/>
              </w:rPr>
            </w:pPr>
            <w:r w:rsidRPr="000D1F2F">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D1F2F">
              <w:rPr>
                <w:i/>
              </w:rPr>
              <w:t>(</w:t>
            </w:r>
            <w:proofErr w:type="gramStart"/>
            <w:r w:rsidRPr="000D1F2F">
              <w:rPr>
                <w:i/>
              </w:rPr>
              <w:t>у</w:t>
            </w:r>
            <w:proofErr w:type="gramEnd"/>
            <w:r w:rsidRPr="000D1F2F">
              <w:rPr>
                <w:i/>
              </w:rPr>
              <w:t xml:space="preserve"> разі якщо подано дві і більше тендерних пропозицій).</w:t>
            </w:r>
          </w:p>
          <w:p w:rsidR="0029165C" w:rsidRPr="000D1F2F" w:rsidRDefault="0029165C" w:rsidP="0029165C">
            <w:pPr>
              <w:widowControl w:val="0"/>
              <w:jc w:val="both"/>
            </w:pPr>
            <w:r w:rsidRPr="000D1F2F">
              <w:t xml:space="preserve">Якщо була подана одна тендерна пропозиція, електронна система закупівель </w:t>
            </w:r>
            <w:proofErr w:type="gramStart"/>
            <w:r w:rsidRPr="000D1F2F">
              <w:t>п</w:t>
            </w:r>
            <w:proofErr w:type="gramEnd"/>
            <w:r w:rsidRPr="000D1F2F">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w:t>
            </w:r>
            <w:r w:rsidRPr="000D1F2F">
              <w:lastRenderedPageBreak/>
              <w:t>найбільш економічно вигідною.</w:t>
            </w:r>
          </w:p>
          <w:p w:rsidR="0029165C" w:rsidRPr="000D1F2F" w:rsidRDefault="0029165C" w:rsidP="0029165C">
            <w:pPr>
              <w:widowControl w:val="0"/>
              <w:jc w:val="both"/>
            </w:pPr>
            <w:r w:rsidRPr="000D1F2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9165C" w:rsidRPr="000D1F2F" w:rsidRDefault="0029165C" w:rsidP="0029165C">
            <w:pPr>
              <w:widowControl w:val="0"/>
              <w:jc w:val="both"/>
              <w:rPr>
                <w:rFonts w:eastAsia="Calibri"/>
                <w:color w:val="000000"/>
              </w:rPr>
            </w:pPr>
            <w:proofErr w:type="gramStart"/>
            <w:r w:rsidRPr="000D1F2F">
              <w:rPr>
                <w:i/>
                <w:color w:val="000000"/>
              </w:rPr>
              <w:t>Ц</w:t>
            </w:r>
            <w:proofErr w:type="gramEnd"/>
            <w:r w:rsidRPr="000D1F2F">
              <w:rPr>
                <w:i/>
                <w:color w:val="000000"/>
              </w:rPr>
              <w:t xml:space="preserve">іна тендерної пропозиції </w:t>
            </w:r>
            <w:r w:rsidRPr="000D1F2F">
              <w:rPr>
                <w:i/>
                <w:color w:val="000000"/>
                <w:u w:val="single"/>
              </w:rPr>
              <w:t>не може</w:t>
            </w:r>
            <w:r w:rsidRPr="000D1F2F">
              <w:rPr>
                <w:i/>
                <w:color w:val="000000"/>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9165C" w:rsidRPr="000D1F2F" w:rsidRDefault="0029165C" w:rsidP="0029165C">
            <w:pPr>
              <w:widowControl w:val="0"/>
              <w:jc w:val="both"/>
              <w:rPr>
                <w:color w:val="000000"/>
              </w:rPr>
            </w:pPr>
            <w:r w:rsidRPr="000D1F2F">
              <w:rPr>
                <w:i/>
                <w:color w:val="000000"/>
              </w:rPr>
              <w:t xml:space="preserve">До розгляду </w:t>
            </w:r>
            <w:r w:rsidRPr="000D1F2F">
              <w:rPr>
                <w:i/>
                <w:color w:val="000000"/>
                <w:u w:val="single"/>
              </w:rPr>
              <w:t xml:space="preserve">не приймається </w:t>
            </w:r>
            <w:r w:rsidRPr="000D1F2F">
              <w:rPr>
                <w:i/>
                <w:color w:val="000000"/>
              </w:rPr>
              <w:t xml:space="preserve"> тендерна пропозиція, ціна якої є вищою ніж очікувана вартість предмета закупі</w:t>
            </w:r>
            <w:proofErr w:type="gramStart"/>
            <w:r w:rsidRPr="000D1F2F">
              <w:rPr>
                <w:i/>
                <w:color w:val="000000"/>
              </w:rPr>
              <w:t>вл</w:t>
            </w:r>
            <w:proofErr w:type="gramEnd"/>
            <w:r w:rsidRPr="000D1F2F">
              <w:rPr>
                <w:i/>
                <w:color w:val="000000"/>
              </w:rPr>
              <w:t>і, визначена замовником в оголошенні про проведення відкритих торгів.</w:t>
            </w:r>
          </w:p>
          <w:p w:rsidR="0029165C" w:rsidRPr="000D1F2F" w:rsidRDefault="0029165C" w:rsidP="0029165C">
            <w:pPr>
              <w:widowControl w:val="0"/>
              <w:jc w:val="both"/>
              <w:rPr>
                <w:color w:val="00000A"/>
              </w:rPr>
            </w:pPr>
            <w:r w:rsidRPr="000D1F2F">
              <w:t xml:space="preserve">Оцінка тендерних пропозицій здійснюється на основі критерію </w:t>
            </w:r>
            <w:r w:rsidR="00037513">
              <w:rPr>
                <w:b/>
                <w:bCs/>
                <w:lang w:val="uk-UA"/>
              </w:rPr>
              <w:t>«</w:t>
            </w:r>
            <w:proofErr w:type="gramStart"/>
            <w:r w:rsidR="00037513">
              <w:rPr>
                <w:b/>
                <w:bCs/>
              </w:rPr>
              <w:t>Ц</w:t>
            </w:r>
            <w:proofErr w:type="gramEnd"/>
            <w:r w:rsidR="00037513">
              <w:rPr>
                <w:b/>
                <w:bCs/>
              </w:rPr>
              <w:t>іна</w:t>
            </w:r>
            <w:r w:rsidR="00037513">
              <w:rPr>
                <w:b/>
                <w:bCs/>
                <w:lang w:val="uk-UA"/>
              </w:rPr>
              <w:t>»</w:t>
            </w:r>
            <w:r w:rsidRPr="000D1F2F">
              <w:rPr>
                <w:b/>
                <w:bCs/>
              </w:rPr>
              <w:t>. Питома вага – 100 %.</w:t>
            </w:r>
          </w:p>
          <w:p w:rsidR="0029165C" w:rsidRPr="000D1F2F" w:rsidRDefault="0029165C" w:rsidP="0029165C">
            <w:pPr>
              <w:widowControl w:val="0"/>
              <w:jc w:val="both"/>
            </w:pPr>
            <w:proofErr w:type="gramStart"/>
            <w:r w:rsidRPr="000D1F2F">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roofErr w:type="gramEnd"/>
          </w:p>
          <w:p w:rsidR="0029165C" w:rsidRPr="000D1F2F" w:rsidRDefault="0029165C" w:rsidP="0029165C">
            <w:pPr>
              <w:widowControl w:val="0"/>
              <w:jc w:val="both"/>
            </w:pPr>
            <w:r w:rsidRPr="000D1F2F">
              <w:rPr>
                <w:color w:val="000000"/>
              </w:rPr>
              <w:t>Оцінка здійснюється щодо предмета закупі</w:t>
            </w:r>
            <w:proofErr w:type="gramStart"/>
            <w:r w:rsidRPr="000D1F2F">
              <w:rPr>
                <w:color w:val="000000"/>
              </w:rPr>
              <w:t>вл</w:t>
            </w:r>
            <w:proofErr w:type="gramEnd"/>
            <w:r w:rsidRPr="000D1F2F">
              <w:rPr>
                <w:color w:val="000000"/>
              </w:rPr>
              <w:t>і в цілому.</w:t>
            </w:r>
          </w:p>
          <w:p w:rsidR="0029165C" w:rsidRPr="000D1F2F" w:rsidRDefault="0029165C" w:rsidP="0029165C">
            <w:pPr>
              <w:widowControl w:val="0"/>
              <w:jc w:val="both"/>
              <w:rPr>
                <w:rFonts w:eastAsia="Calibri"/>
              </w:rPr>
            </w:pPr>
            <w:r w:rsidRPr="000D1F2F">
              <w:t>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0D1F2F">
              <w:t>к</w:t>
            </w:r>
            <w:proofErr w:type="gramEnd"/>
            <w:r w:rsidRPr="000D1F2F">
              <w:t xml:space="preserve">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9165C" w:rsidRPr="000D1F2F" w:rsidRDefault="0029165C" w:rsidP="0029165C">
            <w:pPr>
              <w:widowControl w:val="0"/>
              <w:jc w:val="both"/>
              <w:rPr>
                <w:lang w:val="uk-UA"/>
              </w:rPr>
            </w:pPr>
          </w:p>
          <w:p w:rsidR="0029165C" w:rsidRPr="000D1F2F" w:rsidRDefault="0029165C" w:rsidP="0029165C">
            <w:pPr>
              <w:widowControl w:val="0"/>
              <w:jc w:val="both"/>
            </w:pPr>
            <w:proofErr w:type="gramStart"/>
            <w:r w:rsidRPr="000D1F2F">
              <w:t>П</w:t>
            </w:r>
            <w:proofErr w:type="gramEnd"/>
            <w:r w:rsidRPr="000D1F2F">
              <w:t>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9165C" w:rsidRPr="000D1F2F" w:rsidRDefault="0029165C" w:rsidP="0029165C">
            <w:pPr>
              <w:widowControl w:val="0"/>
              <w:jc w:val="both"/>
              <w:rPr>
                <w:highlight w:val="white"/>
                <w:lang w:val="uk-UA"/>
              </w:rPr>
            </w:pPr>
          </w:p>
          <w:p w:rsidR="0029165C" w:rsidRPr="000D1F2F" w:rsidRDefault="0029165C" w:rsidP="0029165C">
            <w:pPr>
              <w:widowControl w:val="0"/>
              <w:jc w:val="both"/>
              <w:rPr>
                <w:rFonts w:eastAsia="Calibri"/>
              </w:rPr>
            </w:pPr>
            <w:r w:rsidRPr="000D1F2F">
              <w:rPr>
                <w:highlight w:val="white"/>
              </w:rPr>
              <w:t>Розмі</w:t>
            </w:r>
            <w:proofErr w:type="gramStart"/>
            <w:r w:rsidRPr="000D1F2F">
              <w:rPr>
                <w:highlight w:val="white"/>
              </w:rPr>
              <w:t>р</w:t>
            </w:r>
            <w:proofErr w:type="gramEnd"/>
            <w:r w:rsidRPr="000D1F2F">
              <w:rPr>
                <w:highlight w:val="white"/>
              </w:rPr>
              <w:t xml:space="preserve"> мінімального крок</w:t>
            </w:r>
            <w:r w:rsidRPr="00F52DBB">
              <w:t>у пониження ціни під час електронного аукціону –</w:t>
            </w:r>
            <w:r w:rsidRPr="00F52DBB">
              <w:rPr>
                <w:color w:val="000000"/>
              </w:rPr>
              <w:t xml:space="preserve"> </w:t>
            </w:r>
            <w:r w:rsidR="00F52DBB" w:rsidRPr="00F52DBB">
              <w:rPr>
                <w:b/>
                <w:bCs/>
                <w:color w:val="000000"/>
                <w:lang w:val="uk-UA"/>
              </w:rPr>
              <w:t>0,5</w:t>
            </w:r>
            <w:r w:rsidRPr="00F52DBB">
              <w:rPr>
                <w:b/>
                <w:bCs/>
                <w:color w:val="000000"/>
              </w:rPr>
              <w:t>%</w:t>
            </w:r>
            <w:r w:rsidRPr="000D1F2F">
              <w:rPr>
                <w:b/>
                <w:bCs/>
                <w:color w:val="000000"/>
              </w:rPr>
              <w:t xml:space="preserve"> </w:t>
            </w:r>
          </w:p>
          <w:p w:rsidR="0029165C" w:rsidRPr="000D1F2F" w:rsidRDefault="0029165C" w:rsidP="0029165C">
            <w:pPr>
              <w:widowControl w:val="0"/>
              <w:jc w:val="both"/>
              <w:rPr>
                <w:lang w:val="uk-UA"/>
              </w:rPr>
            </w:pPr>
          </w:p>
          <w:p w:rsidR="0029165C" w:rsidRPr="000D1F2F" w:rsidRDefault="0029165C" w:rsidP="0029165C">
            <w:pPr>
              <w:widowControl w:val="0"/>
              <w:jc w:val="both"/>
            </w:pPr>
            <w:proofErr w:type="gramStart"/>
            <w:r w:rsidRPr="000D1F2F">
              <w:t xml:space="preserve">Учасник визначає ціни на </w:t>
            </w:r>
            <w:r w:rsidRPr="000D1F2F">
              <w:rPr>
                <w:color w:val="000000"/>
              </w:rPr>
              <w:t>товар, щ</w:t>
            </w:r>
            <w:r w:rsidRPr="000D1F2F">
              <w:t xml:space="preserve">о він пропонує </w:t>
            </w:r>
            <w:r w:rsidRPr="000D1F2F">
              <w:rPr>
                <w:color w:val="000000"/>
              </w:rPr>
              <w:t xml:space="preserve">поставити </w:t>
            </w:r>
            <w:r w:rsidRPr="000D1F2F">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D1F2F">
              <w:rPr>
                <w:color w:val="000000"/>
              </w:rPr>
              <w:t>товару</w:t>
            </w:r>
            <w:r w:rsidRPr="000D1F2F">
              <w:rPr>
                <w:color w:val="FF0000"/>
              </w:rPr>
              <w:t xml:space="preserve"> </w:t>
            </w:r>
            <w:r w:rsidRPr="000D1F2F">
              <w:t>даного виду.</w:t>
            </w:r>
            <w:proofErr w:type="gramEnd"/>
          </w:p>
          <w:p w:rsidR="0029165C" w:rsidRPr="000D1F2F" w:rsidRDefault="0029165C" w:rsidP="0029165C">
            <w:pPr>
              <w:widowControl w:val="0"/>
              <w:jc w:val="both"/>
              <w:rPr>
                <w:lang w:val="uk-UA"/>
              </w:rPr>
            </w:pPr>
          </w:p>
          <w:p w:rsidR="0029165C" w:rsidRPr="000D1F2F" w:rsidRDefault="0029165C" w:rsidP="0029165C">
            <w:pPr>
              <w:widowControl w:val="0"/>
              <w:jc w:val="both"/>
              <w:rPr>
                <w:lang w:val="uk-UA"/>
              </w:rPr>
            </w:pPr>
            <w:r w:rsidRPr="000D1F2F">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9165C" w:rsidRPr="000D1F2F" w:rsidRDefault="0029165C" w:rsidP="0029165C">
            <w:pPr>
              <w:widowControl w:val="0"/>
              <w:jc w:val="both"/>
              <w:rPr>
                <w:lang w:val="uk-UA"/>
              </w:rPr>
            </w:pPr>
          </w:p>
          <w:p w:rsidR="0029165C" w:rsidRPr="000D1F2F" w:rsidRDefault="0029165C" w:rsidP="0029165C">
            <w:pPr>
              <w:widowControl w:val="0"/>
              <w:jc w:val="both"/>
            </w:pPr>
            <w:r w:rsidRPr="000D1F2F">
              <w:rPr>
                <w:lang w:val="uk-UA"/>
              </w:rPr>
              <w:t xml:space="preserve">Строк розгляду тендерної пропозиції, що за результатами оцінки визначена найбільш економічно вигідною, </w:t>
            </w:r>
            <w:r w:rsidRPr="000D1F2F">
              <w:rPr>
                <w:b/>
                <w:i/>
                <w:lang w:val="uk-UA"/>
              </w:rPr>
              <w:t>не повинен перевищувати п’яти робочих днів</w:t>
            </w:r>
            <w:r w:rsidRPr="000D1F2F">
              <w:rPr>
                <w:lang w:val="uk-UA"/>
              </w:rPr>
              <w:t xml:space="preserve"> з дня визначення найбільш економічно вигідної пропозиції. </w:t>
            </w:r>
            <w:r w:rsidRPr="000D1F2F">
              <w:t xml:space="preserve">Такий строк може бути аргументовано </w:t>
            </w:r>
            <w:r w:rsidRPr="000D1F2F">
              <w:rPr>
                <w:b/>
                <w:i/>
              </w:rPr>
              <w:t>продовжено замовником до 20 робочих днів</w:t>
            </w:r>
            <w:r w:rsidRPr="000D1F2F">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0D1F2F">
              <w:t>р</w:t>
            </w:r>
            <w:proofErr w:type="gramEnd"/>
            <w:r w:rsidRPr="000D1F2F">
              <w:t>ішення.</w:t>
            </w:r>
          </w:p>
          <w:p w:rsidR="0029165C" w:rsidRPr="000D1F2F" w:rsidRDefault="0029165C" w:rsidP="0029165C">
            <w:pPr>
              <w:widowControl w:val="0"/>
              <w:jc w:val="both"/>
              <w:rPr>
                <w:lang w:val="uk-UA"/>
              </w:rPr>
            </w:pPr>
          </w:p>
          <w:p w:rsidR="0029165C" w:rsidRPr="000D1F2F" w:rsidRDefault="0029165C" w:rsidP="0029165C">
            <w:pPr>
              <w:widowControl w:val="0"/>
              <w:jc w:val="both"/>
            </w:pPr>
            <w:proofErr w:type="gramStart"/>
            <w:r w:rsidRPr="000D1F2F">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Pr="000D1F2F">
              <w:lastRenderedPageBreak/>
              <w:t>статтею 29 Закону з урахуванням Особливостей.</w:t>
            </w:r>
            <w:proofErr w:type="gramEnd"/>
          </w:p>
          <w:p w:rsidR="0029165C" w:rsidRPr="000D1F2F" w:rsidRDefault="0029165C" w:rsidP="0029165C">
            <w:pPr>
              <w:widowControl w:val="0"/>
              <w:jc w:val="both"/>
              <w:rPr>
                <w:lang w:val="uk-UA"/>
              </w:rPr>
            </w:pPr>
          </w:p>
          <w:p w:rsidR="0029165C" w:rsidRPr="000D1F2F" w:rsidRDefault="0029165C" w:rsidP="0029165C">
            <w:pPr>
              <w:widowControl w:val="0"/>
              <w:jc w:val="both"/>
            </w:pPr>
            <w:r w:rsidRPr="000D1F2F">
              <w:t xml:space="preserve">Замовник та учасники не можуть ініціювати </w:t>
            </w:r>
            <w:proofErr w:type="gramStart"/>
            <w:r w:rsidRPr="000D1F2F">
              <w:t>будь-як</w:t>
            </w:r>
            <w:proofErr w:type="gramEnd"/>
            <w:r w:rsidRPr="000D1F2F">
              <w:t>і переговори з питань внесення змін до змісту або ціни поданої тендерної пропозиції.</w:t>
            </w:r>
          </w:p>
          <w:p w:rsidR="0029165C" w:rsidRPr="000D1F2F" w:rsidRDefault="0029165C" w:rsidP="0029165C">
            <w:pPr>
              <w:widowControl w:val="0"/>
              <w:jc w:val="both"/>
              <w:rPr>
                <w:b/>
                <w:i/>
                <w:lang w:val="uk-UA"/>
              </w:rPr>
            </w:pPr>
          </w:p>
          <w:p w:rsidR="0029165C" w:rsidRPr="000D1F2F" w:rsidRDefault="0029165C" w:rsidP="0029165C">
            <w:pPr>
              <w:widowControl w:val="0"/>
              <w:jc w:val="both"/>
            </w:pPr>
            <w:r w:rsidRPr="000D1F2F">
              <w:rPr>
                <w:b/>
                <w:i/>
                <w:lang w:val="uk-UA"/>
              </w:rPr>
              <w:t>Аномально низька ціна тендерної пропозиції</w:t>
            </w:r>
            <w:r w:rsidRPr="000D1F2F">
              <w:rPr>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0D1F2F">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0D1F2F">
              <w:t>вл</w:t>
            </w:r>
            <w:proofErr w:type="gramEnd"/>
            <w:r w:rsidRPr="000D1F2F">
              <w:t>і або його частини (лота) у разі проведення закупівлі по лотах.</w:t>
            </w:r>
          </w:p>
          <w:p w:rsidR="0029165C" w:rsidRPr="000D1F2F" w:rsidRDefault="0029165C" w:rsidP="0029165C">
            <w:pPr>
              <w:widowControl w:val="0"/>
              <w:jc w:val="both"/>
              <w:rPr>
                <w:lang w:val="uk-UA"/>
              </w:rPr>
            </w:pPr>
          </w:p>
          <w:p w:rsidR="0029165C" w:rsidRPr="000D1F2F" w:rsidRDefault="0029165C" w:rsidP="0029165C">
            <w:pPr>
              <w:widowControl w:val="0"/>
              <w:jc w:val="both"/>
              <w:rPr>
                <w:b/>
                <w:i/>
                <w:lang w:val="uk-UA"/>
              </w:rPr>
            </w:pPr>
            <w:r w:rsidRPr="000D1F2F">
              <w:rPr>
                <w:lang w:val="uk-UA"/>
              </w:rPr>
              <w:t xml:space="preserve">Учасник, який надав найбільш економічно вигідну тендерну пропозицію, що є аномально низькою, </w:t>
            </w:r>
            <w:r w:rsidRPr="000D1F2F">
              <w:rPr>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0D1F2F">
              <w:rPr>
                <w:b/>
                <w:i/>
                <w:color w:val="00B050"/>
                <w:lang w:val="uk-UA"/>
              </w:rPr>
              <w:t xml:space="preserve"> </w:t>
            </w:r>
            <w:r w:rsidRPr="000D1F2F">
              <w:rPr>
                <w:b/>
                <w:i/>
                <w:lang w:val="uk-UA"/>
              </w:rPr>
              <w:t>пропозиції.</w:t>
            </w:r>
          </w:p>
          <w:p w:rsidR="0029165C" w:rsidRPr="000D1F2F" w:rsidRDefault="0029165C" w:rsidP="0029165C">
            <w:pPr>
              <w:widowControl w:val="0"/>
              <w:jc w:val="both"/>
              <w:rPr>
                <w:lang w:val="uk-UA"/>
              </w:rPr>
            </w:pPr>
          </w:p>
          <w:p w:rsidR="0029165C" w:rsidRPr="000D1F2F" w:rsidRDefault="0029165C" w:rsidP="0029165C">
            <w:pPr>
              <w:widowControl w:val="0"/>
              <w:jc w:val="both"/>
              <w:rPr>
                <w:lang w:val="uk-UA"/>
              </w:rPr>
            </w:pPr>
            <w:r w:rsidRPr="000D1F2F">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9165C" w:rsidRPr="000D1F2F" w:rsidRDefault="0029165C" w:rsidP="0029165C">
            <w:pPr>
              <w:widowControl w:val="0"/>
              <w:jc w:val="both"/>
              <w:rPr>
                <w:b/>
                <w:i/>
                <w:lang w:val="uk-UA"/>
              </w:rPr>
            </w:pPr>
          </w:p>
          <w:p w:rsidR="0029165C" w:rsidRPr="000D1F2F" w:rsidRDefault="0029165C" w:rsidP="0029165C">
            <w:pPr>
              <w:widowControl w:val="0"/>
              <w:jc w:val="both"/>
              <w:rPr>
                <w:b/>
                <w:i/>
              </w:rPr>
            </w:pPr>
            <w:r w:rsidRPr="000D1F2F">
              <w:rPr>
                <w:b/>
                <w:i/>
              </w:rPr>
              <w:t xml:space="preserve">Обґрунтування аномально низької тендерної пропозиції </w:t>
            </w:r>
            <w:proofErr w:type="gramStart"/>
            <w:r w:rsidRPr="000D1F2F">
              <w:rPr>
                <w:b/>
                <w:i/>
              </w:rPr>
              <w:t>може м</w:t>
            </w:r>
            <w:proofErr w:type="gramEnd"/>
            <w:r w:rsidRPr="000D1F2F">
              <w:rPr>
                <w:b/>
                <w:i/>
              </w:rPr>
              <w:t>істити інформацію про:</w:t>
            </w:r>
          </w:p>
          <w:p w:rsidR="0029165C" w:rsidRPr="000D1F2F" w:rsidRDefault="0029165C" w:rsidP="000D1F2F">
            <w:pPr>
              <w:widowControl w:val="0"/>
              <w:numPr>
                <w:ilvl w:val="0"/>
                <w:numId w:val="26"/>
              </w:numPr>
              <w:spacing w:line="256" w:lineRule="auto"/>
              <w:ind w:left="317" w:hanging="283"/>
              <w:jc w:val="both"/>
              <w:rPr>
                <w:color w:val="000000"/>
              </w:rPr>
            </w:pPr>
            <w:r w:rsidRPr="000D1F2F">
              <w:rPr>
                <w:color w:val="000000"/>
              </w:rPr>
              <w:t>досягнення економії завдяки застосованому технологічному процесу виробництва товарі</w:t>
            </w:r>
            <w:proofErr w:type="gramStart"/>
            <w:r w:rsidRPr="000D1F2F">
              <w:rPr>
                <w:color w:val="000000"/>
              </w:rPr>
              <w:t>в</w:t>
            </w:r>
            <w:proofErr w:type="gramEnd"/>
            <w:r w:rsidRPr="000D1F2F">
              <w:rPr>
                <w:color w:val="000000"/>
              </w:rPr>
              <w:t>, порядку надання послуг чи технології будівництва;</w:t>
            </w:r>
          </w:p>
          <w:p w:rsidR="0029165C" w:rsidRPr="000D1F2F" w:rsidRDefault="0029165C" w:rsidP="000D1F2F">
            <w:pPr>
              <w:widowControl w:val="0"/>
              <w:numPr>
                <w:ilvl w:val="0"/>
                <w:numId w:val="26"/>
              </w:numPr>
              <w:spacing w:line="256" w:lineRule="auto"/>
              <w:ind w:left="317" w:hanging="283"/>
              <w:jc w:val="both"/>
              <w:rPr>
                <w:color w:val="000000"/>
              </w:rPr>
            </w:pPr>
            <w:r w:rsidRPr="000D1F2F">
              <w:rPr>
                <w:color w:val="000000"/>
              </w:rPr>
              <w:t xml:space="preserve">сприятливі умови, за яких учасник може поставити товари, надати послуги чи виконати роботи, зокрема </w:t>
            </w:r>
            <w:proofErr w:type="gramStart"/>
            <w:r w:rsidRPr="000D1F2F">
              <w:rPr>
                <w:color w:val="000000"/>
              </w:rPr>
              <w:t>спец</w:t>
            </w:r>
            <w:proofErr w:type="gramEnd"/>
            <w:r w:rsidRPr="000D1F2F">
              <w:rPr>
                <w:color w:val="000000"/>
              </w:rPr>
              <w:t>іальна цінова пропозиція (знижка) учасника;</w:t>
            </w:r>
          </w:p>
          <w:p w:rsidR="0029165C" w:rsidRPr="000D1F2F" w:rsidRDefault="0029165C" w:rsidP="000D1F2F">
            <w:pPr>
              <w:widowControl w:val="0"/>
              <w:numPr>
                <w:ilvl w:val="0"/>
                <w:numId w:val="26"/>
              </w:numPr>
              <w:spacing w:after="160" w:line="256" w:lineRule="auto"/>
              <w:ind w:left="317" w:hanging="283"/>
              <w:jc w:val="both"/>
              <w:rPr>
                <w:color w:val="000000"/>
              </w:rPr>
            </w:pPr>
            <w:r w:rsidRPr="000D1F2F">
              <w:rPr>
                <w:color w:val="000000"/>
              </w:rPr>
              <w:t>отримання учасником державної допомоги згідно із законодавством.</w:t>
            </w:r>
          </w:p>
          <w:p w:rsidR="0029165C" w:rsidRPr="000D1F2F" w:rsidRDefault="0029165C" w:rsidP="0029165C">
            <w:pPr>
              <w:widowControl w:val="0"/>
              <w:shd w:val="clear" w:color="auto" w:fill="FFFFFF"/>
              <w:jc w:val="both"/>
              <w:rPr>
                <w:color w:val="00000A"/>
              </w:rPr>
            </w:pPr>
            <w:r w:rsidRPr="000D1F2F">
              <w:rPr>
                <w:color w:val="000000"/>
              </w:rPr>
              <w:t>За результатами розгляду та оцінки тендерної пропозиції замовник визначає переможця процедури закупі</w:t>
            </w:r>
            <w:proofErr w:type="gramStart"/>
            <w:r w:rsidRPr="000D1F2F">
              <w:rPr>
                <w:color w:val="000000"/>
              </w:rPr>
              <w:t>вл</w:t>
            </w:r>
            <w:proofErr w:type="gramEnd"/>
            <w:r w:rsidRPr="000D1F2F">
              <w:rPr>
                <w:color w:val="000000"/>
              </w:rPr>
              <w:t>і та приймає рішення про намір укласти договір про закупівлю згідно із Законом з урахування</w:t>
            </w:r>
            <w:r w:rsidRPr="000D1F2F">
              <w:t>м Особливостей</w:t>
            </w:r>
            <w:r w:rsidRPr="000D1F2F">
              <w:rPr>
                <w:color w:val="000000"/>
              </w:rPr>
              <w:t>.</w:t>
            </w:r>
          </w:p>
          <w:p w:rsidR="0029165C" w:rsidRPr="000D1F2F" w:rsidRDefault="0029165C" w:rsidP="0029165C">
            <w:pPr>
              <w:widowControl w:val="0"/>
              <w:jc w:val="both"/>
            </w:pPr>
            <w:r w:rsidRPr="000D1F2F">
              <w:t xml:space="preserve">Замовник має право звернутися за </w:t>
            </w:r>
            <w:proofErr w:type="gramStart"/>
            <w:r w:rsidRPr="000D1F2F">
              <w:t>п</w:t>
            </w:r>
            <w:proofErr w:type="gramEnd"/>
            <w:r w:rsidRPr="000D1F2F">
              <w:t>ідтвердженням інформації, наданої учасником, до органів державної влади, підприємств, установ, організацій відповідно до їх компетенції.</w:t>
            </w:r>
          </w:p>
          <w:p w:rsidR="0029165C" w:rsidRPr="000D1F2F" w:rsidRDefault="0029165C" w:rsidP="0029165C">
            <w:pPr>
              <w:widowControl w:val="0"/>
              <w:jc w:val="both"/>
              <w:rPr>
                <w:lang w:val="uk-UA"/>
              </w:rPr>
            </w:pPr>
          </w:p>
          <w:p w:rsidR="0029165C" w:rsidRPr="000D1F2F" w:rsidRDefault="0029165C" w:rsidP="00123E3B">
            <w:pPr>
              <w:widowControl w:val="0"/>
              <w:jc w:val="both"/>
              <w:rPr>
                <w:lang w:val="uk-UA"/>
              </w:rPr>
            </w:pPr>
            <w:r w:rsidRPr="000D1F2F">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0D1F2F">
              <w:rPr>
                <w:i/>
                <w:lang w:val="uk-UA"/>
              </w:rPr>
              <w:t>(якщо такі вимагались)</w:t>
            </w:r>
            <w:r w:rsidRPr="000D1F2F">
              <w:rPr>
                <w:lang w:val="uk-UA"/>
              </w:rPr>
              <w:t xml:space="preserve">, підставам, установленим частиною першою статті 17 цього Закону (крім пункту 13 частини першої статті 17 Закону), або факту зазначення у </w:t>
            </w:r>
            <w:r w:rsidRPr="000D1F2F">
              <w:rPr>
                <w:lang w:val="uk-UA"/>
              </w:rPr>
              <w:lastRenderedPageBreak/>
              <w:t xml:space="preserve">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0D1F2F">
              <w:rPr>
                <w:b/>
                <w:i/>
                <w:lang w:val="uk-UA"/>
              </w:rPr>
              <w:t>Особливостей</w:t>
            </w:r>
            <w:r w:rsidRPr="000D1F2F">
              <w:rPr>
                <w:lang w:val="uk-UA"/>
              </w:rPr>
              <w:t>.</w:t>
            </w:r>
          </w:p>
          <w:p w:rsidR="0029165C" w:rsidRPr="000D1F2F" w:rsidRDefault="0029165C" w:rsidP="00123E3B">
            <w:pPr>
              <w:widowControl w:val="0"/>
              <w:jc w:val="both"/>
              <w:rPr>
                <w:highlight w:val="white"/>
                <w:lang w:val="uk-UA"/>
              </w:rPr>
            </w:pPr>
          </w:p>
          <w:p w:rsidR="0029165C" w:rsidRPr="000D1F2F" w:rsidRDefault="0029165C" w:rsidP="00123E3B">
            <w:pPr>
              <w:widowControl w:val="0"/>
              <w:jc w:val="both"/>
              <w:rPr>
                <w:rFonts w:eastAsia="Calibri"/>
                <w:lang w:val="uk-UA"/>
              </w:rPr>
            </w:pPr>
            <w:r w:rsidRPr="000D1F2F">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0D1F2F">
              <w:rPr>
                <w:b/>
                <w:highlight w:val="white"/>
                <w:lang w:val="uk-UA"/>
              </w:rPr>
              <w:t>в інформації та/або документах,</w:t>
            </w:r>
            <w:r w:rsidRPr="000D1F2F">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D1F2F">
              <w:rPr>
                <w:b/>
                <w:highlight w:val="white"/>
                <w:lang w:val="uk-UA"/>
              </w:rPr>
              <w:t xml:space="preserve">не може бути меншим ніж два робочі дні </w:t>
            </w:r>
            <w:r w:rsidRPr="000D1F2F">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165C" w:rsidRPr="000D1F2F" w:rsidRDefault="0029165C" w:rsidP="00123E3B">
            <w:pPr>
              <w:widowControl w:val="0"/>
              <w:shd w:val="clear" w:color="auto" w:fill="FFFFFF"/>
              <w:jc w:val="both"/>
              <w:rPr>
                <w:b/>
                <w:highlight w:val="white"/>
                <w:lang w:val="uk-UA"/>
              </w:rPr>
            </w:pPr>
          </w:p>
          <w:p w:rsidR="0029165C" w:rsidRPr="000D1F2F" w:rsidRDefault="0029165C" w:rsidP="00123E3B">
            <w:pPr>
              <w:widowControl w:val="0"/>
              <w:shd w:val="clear" w:color="auto" w:fill="FFFFFF"/>
              <w:jc w:val="both"/>
              <w:rPr>
                <w:highlight w:val="white"/>
                <w:lang w:val="uk-UA"/>
              </w:rPr>
            </w:pPr>
            <w:r w:rsidRPr="000D1F2F">
              <w:rPr>
                <w:b/>
                <w:highlight w:val="white"/>
                <w:lang w:val="uk-UA"/>
              </w:rPr>
              <w:t>Під невідповідністю</w:t>
            </w:r>
            <w:r w:rsidRPr="000D1F2F">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D1F2F">
              <w:rPr>
                <w:b/>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D1F2F">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9165C" w:rsidRPr="000D1F2F" w:rsidRDefault="0029165C" w:rsidP="0029165C">
            <w:pPr>
              <w:widowControl w:val="0"/>
              <w:shd w:val="clear" w:color="auto" w:fill="FFFFFF"/>
              <w:spacing w:line="228" w:lineRule="auto"/>
              <w:jc w:val="both"/>
              <w:rPr>
                <w:highlight w:val="white"/>
              </w:rPr>
            </w:pPr>
            <w:r w:rsidRPr="000D1F2F">
              <w:rPr>
                <w:b/>
                <w:highlight w:val="white"/>
              </w:rPr>
              <w:t>Невідповідністю</w:t>
            </w:r>
            <w:r w:rsidRPr="000D1F2F">
              <w:rPr>
                <w:highlight w:val="white"/>
              </w:rPr>
              <w:t xml:space="preserve"> в інформації та/або документах, які надаються учасником процедури закупі</w:t>
            </w:r>
            <w:proofErr w:type="gramStart"/>
            <w:r w:rsidRPr="000D1F2F">
              <w:rPr>
                <w:highlight w:val="white"/>
              </w:rPr>
              <w:t>вл</w:t>
            </w:r>
            <w:proofErr w:type="gramEnd"/>
            <w:r w:rsidRPr="000D1F2F">
              <w:rPr>
                <w:highlight w:val="white"/>
              </w:rPr>
              <w:t xml:space="preserve">і на виконання вимог технічної специфікації до предмета закупівлі, </w:t>
            </w:r>
            <w:r w:rsidRPr="000D1F2F">
              <w:rPr>
                <w:b/>
                <w:highlight w:val="white"/>
              </w:rPr>
              <w:t>вважаються помилки, виправлення яких не призводить до зміни предмета закупівлі, запропонованого учасником</w:t>
            </w:r>
            <w:r w:rsidRPr="000D1F2F">
              <w:rPr>
                <w:highlight w:val="white"/>
              </w:rPr>
              <w:t xml:space="preserve"> процедури закупівлі у складі його тендерної пропозиції, найменування товару, марки, моделі тощо.</w:t>
            </w:r>
          </w:p>
          <w:p w:rsidR="0029165C" w:rsidRPr="000D1F2F" w:rsidRDefault="0029165C" w:rsidP="0029165C">
            <w:pPr>
              <w:widowControl w:val="0"/>
              <w:spacing w:line="228" w:lineRule="auto"/>
              <w:jc w:val="both"/>
              <w:rPr>
                <w:highlight w:val="white"/>
              </w:rPr>
            </w:pPr>
            <w:r w:rsidRPr="000D1F2F">
              <w:rPr>
                <w:highlight w:val="white"/>
              </w:rPr>
              <w:t>Замовник не може розміщувати щодо одного й того ж учасника процедури закупі</w:t>
            </w:r>
            <w:proofErr w:type="gramStart"/>
            <w:r w:rsidRPr="000D1F2F">
              <w:rPr>
                <w:highlight w:val="white"/>
              </w:rPr>
              <w:t>вл</w:t>
            </w:r>
            <w:proofErr w:type="gramEnd"/>
            <w:r w:rsidRPr="000D1F2F">
              <w:rPr>
                <w:highlight w:val="white"/>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165C" w:rsidRPr="000D1F2F" w:rsidRDefault="0029165C" w:rsidP="0029165C">
            <w:pPr>
              <w:widowControl w:val="0"/>
              <w:jc w:val="both"/>
              <w:rPr>
                <w:lang w:val="uk-UA"/>
              </w:rPr>
            </w:pPr>
            <w:r w:rsidRPr="000D1F2F">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D1F2F">
              <w:rPr>
                <w:b/>
                <w:i/>
                <w:lang w:val="uk-UA"/>
              </w:rPr>
              <w:t>протягом 24 годин</w:t>
            </w:r>
            <w:r w:rsidRPr="000D1F2F">
              <w:rPr>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165C" w:rsidRPr="000D1F2F" w:rsidRDefault="0029165C" w:rsidP="00123E3B">
            <w:pPr>
              <w:widowControl w:val="0"/>
              <w:jc w:val="both"/>
            </w:pPr>
            <w:r w:rsidRPr="000D1F2F">
              <w:t>Замовник розглядає подані тендерні пропозиції з урахуванням виправлення або невиправлення учасниками виявлених невідповідностей.</w:t>
            </w:r>
          </w:p>
          <w:p w:rsidR="0029165C" w:rsidRPr="000D1F2F" w:rsidRDefault="0029165C" w:rsidP="00123E3B">
            <w:pPr>
              <w:pStyle w:val="2"/>
              <w:widowControl w:val="0"/>
              <w:spacing w:line="240" w:lineRule="auto"/>
              <w:ind w:left="34"/>
              <w:jc w:val="both"/>
              <w:rPr>
                <w:rFonts w:ascii="Times New Roman" w:eastAsia="Times New Roman" w:hAnsi="Times New Roman" w:cs="Times New Roman"/>
                <w:sz w:val="24"/>
                <w:szCs w:val="24"/>
                <w:lang w:val="uk-UA"/>
              </w:rPr>
            </w:pPr>
          </w:p>
          <w:p w:rsidR="004777C4" w:rsidRPr="000D1F2F" w:rsidRDefault="0029165C" w:rsidP="00123E3B">
            <w:pPr>
              <w:pStyle w:val="2"/>
              <w:widowControl w:val="0"/>
              <w:spacing w:line="240" w:lineRule="auto"/>
              <w:ind w:left="34"/>
              <w:jc w:val="both"/>
              <w:rPr>
                <w:rFonts w:ascii="Times New Roman" w:hAnsi="Times New Roman" w:cs="Times New Roman"/>
                <w:sz w:val="24"/>
                <w:szCs w:val="24"/>
                <w:lang w:val="uk-UA"/>
              </w:rPr>
            </w:pPr>
            <w:r w:rsidRPr="000D1F2F">
              <w:rPr>
                <w:rFonts w:ascii="Times New Roman" w:eastAsia="Times New Roman" w:hAnsi="Times New Roman" w:cs="Times New Roman"/>
                <w:sz w:val="24"/>
                <w:szCs w:val="24"/>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w:t>
            </w:r>
            <w:r w:rsidRPr="000D1F2F">
              <w:rPr>
                <w:rFonts w:ascii="Times New Roman" w:eastAsia="Times New Roman" w:hAnsi="Times New Roman" w:cs="Times New Roman"/>
                <w:sz w:val="24"/>
                <w:szCs w:val="24"/>
                <w:lang w:val="uk-UA"/>
              </w:rPr>
              <w:lastRenderedPageBreak/>
              <w:t xml:space="preserve">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0D1F2F">
              <w:rPr>
                <w:rFonts w:ascii="Times New Roman" w:eastAsia="Times New Roman" w:hAnsi="Times New Roman" w:cs="Times New Roman"/>
                <w:sz w:val="24"/>
                <w:szCs w:val="24"/>
              </w:rPr>
              <w:t>33 Закону та цим пунктом.</w:t>
            </w:r>
          </w:p>
        </w:tc>
      </w:tr>
      <w:tr w:rsidR="004777C4" w:rsidRPr="00FE0851">
        <w:trPr>
          <w:trHeight w:val="522"/>
          <w:jc w:val="center"/>
        </w:trPr>
        <w:tc>
          <w:tcPr>
            <w:tcW w:w="599" w:type="dxa"/>
          </w:tcPr>
          <w:p w:rsidR="004777C4" w:rsidRPr="000D1F2F" w:rsidRDefault="004777C4" w:rsidP="00E33161">
            <w:pPr>
              <w:widowControl w:val="0"/>
              <w:spacing w:beforeLines="50" w:before="120" w:afterLines="50" w:after="120"/>
              <w:rPr>
                <w:lang w:val="en-US"/>
              </w:rPr>
            </w:pPr>
            <w:r w:rsidRPr="000D1F2F">
              <w:rPr>
                <w:lang w:val="en-US"/>
              </w:rPr>
              <w:lastRenderedPageBreak/>
              <w:t>2</w:t>
            </w:r>
          </w:p>
        </w:tc>
        <w:tc>
          <w:tcPr>
            <w:tcW w:w="3208" w:type="dxa"/>
            <w:gridSpan w:val="2"/>
          </w:tcPr>
          <w:p w:rsidR="004777C4" w:rsidRPr="000D1F2F" w:rsidRDefault="00C56FE1" w:rsidP="000B1246">
            <w:pPr>
              <w:pStyle w:val="12"/>
              <w:widowControl w:val="0"/>
              <w:spacing w:before="120" w:after="120" w:line="240" w:lineRule="auto"/>
              <w:ind w:right="113"/>
              <w:rPr>
                <w:rFonts w:ascii="Times New Roman" w:eastAsia="Times New Roman" w:hAnsi="Times New Roman" w:cs="Times New Roman"/>
                <w:b/>
                <w:sz w:val="24"/>
                <w:szCs w:val="24"/>
                <w:lang w:val="uk-UA"/>
              </w:rPr>
            </w:pPr>
            <w:r w:rsidRPr="000D1F2F">
              <w:rPr>
                <w:rFonts w:ascii="Times New Roman" w:eastAsia="Times New Roman" w:hAnsi="Times New Roman" w:cs="Times New Roman"/>
                <w:b/>
                <w:sz w:val="24"/>
                <w:szCs w:val="24"/>
              </w:rPr>
              <w:t>Інша інформація</w:t>
            </w:r>
          </w:p>
        </w:tc>
        <w:tc>
          <w:tcPr>
            <w:tcW w:w="6696" w:type="dxa"/>
          </w:tcPr>
          <w:p w:rsidR="00C56FE1" w:rsidRPr="000D1F2F" w:rsidRDefault="00C56FE1" w:rsidP="00C56FE1">
            <w:pPr>
              <w:widowControl w:val="0"/>
              <w:jc w:val="both"/>
              <w:rPr>
                <w:lang w:val="uk-UA"/>
              </w:rPr>
            </w:pPr>
            <w:r w:rsidRPr="000D1F2F">
              <w:rPr>
                <w:color w:val="000000"/>
                <w:lang w:val="uk-UA"/>
              </w:rPr>
              <w:t>Вартість тендерної пропозиції та всі інші ціни повинні бути чітко визначені.</w:t>
            </w:r>
          </w:p>
          <w:p w:rsidR="00C56FE1" w:rsidRPr="000D1F2F" w:rsidRDefault="00C56FE1" w:rsidP="00C56FE1">
            <w:pPr>
              <w:widowControl w:val="0"/>
              <w:ind w:right="120"/>
              <w:jc w:val="both"/>
            </w:pPr>
            <w:r w:rsidRPr="000D1F2F">
              <w:rPr>
                <w:color w:val="000000"/>
              </w:rPr>
              <w:t xml:space="preserve">Учасник самостійно несе всі витрати, пов’язані з </w:t>
            </w:r>
            <w:proofErr w:type="gramStart"/>
            <w:r w:rsidRPr="000D1F2F">
              <w:rPr>
                <w:color w:val="000000"/>
              </w:rPr>
              <w:t>п</w:t>
            </w:r>
            <w:proofErr w:type="gramEnd"/>
            <w:r w:rsidRPr="000D1F2F">
              <w:rPr>
                <w:color w:val="000000"/>
              </w:rPr>
              <w:t>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56FE1" w:rsidRPr="000D1F2F" w:rsidRDefault="00C56FE1" w:rsidP="00C56FE1">
            <w:pPr>
              <w:widowControl w:val="0"/>
              <w:jc w:val="both"/>
              <w:rPr>
                <w:rFonts w:eastAsia="Calibri"/>
              </w:rPr>
            </w:pPr>
            <w:r w:rsidRPr="000D1F2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0D1F2F">
              <w:rPr>
                <w:color w:val="000000"/>
              </w:rPr>
              <w:t>вл</w:t>
            </w:r>
            <w:proofErr w:type="gramEnd"/>
            <w:r w:rsidRPr="000D1F2F">
              <w:rPr>
                <w:color w:val="000000"/>
              </w:rPr>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0D1F2F">
              <w:rPr>
                <w:color w:val="000000"/>
              </w:rPr>
              <w:t>числі у</w:t>
            </w:r>
            <w:proofErr w:type="gramEnd"/>
            <w:r w:rsidRPr="000D1F2F">
              <w:rPr>
                <w:color w:val="000000"/>
              </w:rPr>
              <w:t xml:space="preserve"> разі відміни торгів чи визнання торгів такими, що не відбулися).</w:t>
            </w:r>
          </w:p>
          <w:p w:rsidR="00C56FE1" w:rsidRPr="000D1F2F" w:rsidRDefault="00C56FE1" w:rsidP="00C56FE1">
            <w:pPr>
              <w:widowControl w:val="0"/>
              <w:jc w:val="both"/>
            </w:pPr>
            <w:r w:rsidRPr="000D1F2F">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0D1F2F">
              <w:rPr>
                <w:color w:val="000000"/>
              </w:rPr>
              <w:t>вл</w:t>
            </w:r>
            <w:proofErr w:type="gramEnd"/>
            <w:r w:rsidRPr="000D1F2F">
              <w:rPr>
                <w:color w:val="000000"/>
              </w:rPr>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56FE1" w:rsidRPr="000D1F2F" w:rsidRDefault="00C56FE1" w:rsidP="00C56FE1">
            <w:pPr>
              <w:widowControl w:val="0"/>
              <w:jc w:val="both"/>
            </w:pPr>
            <w:r w:rsidRPr="000D1F2F">
              <w:rPr>
                <w:color w:val="000000"/>
              </w:rPr>
              <w:t xml:space="preserve">За </w:t>
            </w:r>
            <w:proofErr w:type="gramStart"/>
            <w:r w:rsidRPr="000D1F2F">
              <w:rPr>
                <w:color w:val="000000"/>
              </w:rPr>
              <w:t>п</w:t>
            </w:r>
            <w:proofErr w:type="gramEnd"/>
            <w:r w:rsidRPr="000D1F2F">
              <w:rPr>
                <w:color w:val="000000"/>
              </w:rPr>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0D1F2F">
              <w:t>ею</w:t>
            </w:r>
            <w:r w:rsidRPr="000D1F2F">
              <w:rPr>
                <w:color w:val="000000"/>
              </w:rPr>
              <w:t xml:space="preserve"> 358 Кримінального </w:t>
            </w:r>
            <w:r w:rsidRPr="000D1F2F">
              <w:t>к</w:t>
            </w:r>
            <w:r w:rsidRPr="000D1F2F">
              <w:rPr>
                <w:color w:val="000000"/>
              </w:rPr>
              <w:t>одексу України.</w:t>
            </w:r>
          </w:p>
          <w:p w:rsidR="00C56FE1" w:rsidRPr="000D1F2F" w:rsidRDefault="00C56FE1" w:rsidP="00C56FE1">
            <w:pPr>
              <w:widowControl w:val="0"/>
              <w:jc w:val="both"/>
            </w:pPr>
            <w:r w:rsidRPr="000D1F2F">
              <w:rPr>
                <w:b/>
                <w:i/>
                <w:color w:val="000000"/>
                <w:u w:val="single"/>
              </w:rPr>
              <w:t>Інші умови тендерної документації:</w:t>
            </w:r>
          </w:p>
          <w:p w:rsidR="00C56FE1" w:rsidRPr="000D1F2F" w:rsidRDefault="00C56FE1" w:rsidP="00C56FE1">
            <w:pPr>
              <w:widowControl w:val="0"/>
              <w:jc w:val="both"/>
              <w:rPr>
                <w:color w:val="000000"/>
              </w:rPr>
            </w:pPr>
            <w:r w:rsidRPr="000D1F2F">
              <w:rPr>
                <w:color w:val="000000"/>
              </w:rPr>
              <w:t>1. Учасники відповідають за змі</w:t>
            </w:r>
            <w:proofErr w:type="gramStart"/>
            <w:r w:rsidRPr="000D1F2F">
              <w:rPr>
                <w:color w:val="000000"/>
              </w:rPr>
              <w:t>ст</w:t>
            </w:r>
            <w:proofErr w:type="gramEnd"/>
            <w:r w:rsidRPr="000D1F2F">
              <w:rPr>
                <w:color w:val="000000"/>
              </w:rPr>
              <w:t xml:space="preserve"> своїх тендерних пропозицій та повинні дотримуватись норм чинного законодавства України.</w:t>
            </w:r>
          </w:p>
          <w:p w:rsidR="00C56FE1" w:rsidRPr="000D1F2F" w:rsidRDefault="00C56FE1" w:rsidP="00C56FE1">
            <w:pPr>
              <w:widowControl w:val="0"/>
              <w:jc w:val="both"/>
              <w:rPr>
                <w:rFonts w:eastAsia="Calibri"/>
                <w:color w:val="00000A"/>
              </w:rPr>
            </w:pPr>
            <w:r w:rsidRPr="000D1F2F">
              <w:rPr>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0D1F2F">
              <w:rPr>
                <w:color w:val="000000"/>
              </w:rPr>
              <w:t>п</w:t>
            </w:r>
            <w:proofErr w:type="gramEnd"/>
            <w:r w:rsidRPr="000D1F2F">
              <w:rPr>
                <w:color w:val="000000"/>
              </w:rPr>
              <w:t xml:space="preserve">ідпис,  то він надає лист-роз’яснення в довільній формі, </w:t>
            </w:r>
            <w:r w:rsidRPr="000D1F2F">
              <w:t>у</w:t>
            </w:r>
            <w:r w:rsidRPr="000D1F2F">
              <w:rPr>
                <w:color w:val="000000"/>
              </w:rPr>
              <w:t xml:space="preserve"> якому зазначає законодавчі </w:t>
            </w:r>
            <w:proofErr w:type="gramStart"/>
            <w:r w:rsidRPr="000D1F2F">
              <w:rPr>
                <w:color w:val="000000"/>
              </w:rPr>
              <w:t>п</w:t>
            </w:r>
            <w:proofErr w:type="gramEnd"/>
            <w:r w:rsidRPr="000D1F2F">
              <w:rPr>
                <w:color w:val="000000"/>
              </w:rPr>
              <w:t>ідстави ненадання відповідних документів або копію/ї роз'яснення/нь державних органів або ненакладення електронного підпису.</w:t>
            </w:r>
          </w:p>
          <w:p w:rsidR="00C56FE1" w:rsidRPr="000D1F2F" w:rsidRDefault="00C56FE1" w:rsidP="00C56FE1">
            <w:pPr>
              <w:widowControl w:val="0"/>
              <w:jc w:val="both"/>
            </w:pPr>
            <w:r w:rsidRPr="000D1F2F">
              <w:rPr>
                <w:color w:val="000000"/>
              </w:rPr>
              <w:t xml:space="preserve">3. Документи, що не передбачені законодавством для учасників </w:t>
            </w:r>
            <w:r w:rsidRPr="000D1F2F">
              <w:t>—</w:t>
            </w:r>
            <w:r w:rsidRPr="000D1F2F">
              <w:rPr>
                <w:color w:val="000000"/>
              </w:rPr>
              <w:t xml:space="preserve"> юридичних, фізичних осіб, у тому числі фізичних осіб </w:t>
            </w:r>
            <w:r w:rsidRPr="000D1F2F">
              <w:t>—</w:t>
            </w:r>
            <w:r w:rsidRPr="000D1F2F">
              <w:rPr>
                <w:color w:val="000000"/>
              </w:rPr>
              <w:t xml:space="preserve"> </w:t>
            </w:r>
            <w:proofErr w:type="gramStart"/>
            <w:r w:rsidRPr="000D1F2F">
              <w:rPr>
                <w:color w:val="000000"/>
              </w:rPr>
              <w:t>п</w:t>
            </w:r>
            <w:proofErr w:type="gramEnd"/>
            <w:r w:rsidRPr="000D1F2F">
              <w:rPr>
                <w:color w:val="000000"/>
              </w:rPr>
              <w:t>ідприємців, не подаються ними у складі тендерної пропозиції.</w:t>
            </w:r>
          </w:p>
          <w:p w:rsidR="00C56FE1" w:rsidRPr="000D1F2F" w:rsidRDefault="00C56FE1" w:rsidP="00C56FE1">
            <w:pPr>
              <w:widowControl w:val="0"/>
              <w:jc w:val="both"/>
            </w:pPr>
            <w:r w:rsidRPr="000D1F2F">
              <w:rPr>
                <w:color w:val="000000"/>
              </w:rPr>
              <w:t xml:space="preserve">4. Відсутність документів, що не передбачені законодавством для учасників </w:t>
            </w:r>
            <w:r w:rsidRPr="000D1F2F">
              <w:t>—</w:t>
            </w:r>
            <w:r w:rsidRPr="000D1F2F">
              <w:rPr>
                <w:color w:val="000000"/>
              </w:rPr>
              <w:t xml:space="preserve"> юридичних, фізичних осіб, у тому числі фізичних осіб </w:t>
            </w:r>
            <w:r w:rsidRPr="000D1F2F">
              <w:t>—</w:t>
            </w:r>
            <w:r w:rsidRPr="000D1F2F">
              <w:rPr>
                <w:color w:val="000000"/>
              </w:rPr>
              <w:t xml:space="preserve"> </w:t>
            </w:r>
            <w:proofErr w:type="gramStart"/>
            <w:r w:rsidRPr="000D1F2F">
              <w:rPr>
                <w:color w:val="000000"/>
              </w:rPr>
              <w:t>п</w:t>
            </w:r>
            <w:proofErr w:type="gramEnd"/>
            <w:r w:rsidRPr="000D1F2F">
              <w:rPr>
                <w:color w:val="000000"/>
              </w:rPr>
              <w:t>ідприємців, у складі тендерної пропозиції не може бути підставою для її відхилення замовником.</w:t>
            </w:r>
          </w:p>
          <w:p w:rsidR="00C56FE1" w:rsidRPr="000D1F2F" w:rsidRDefault="00C56FE1" w:rsidP="00C56FE1">
            <w:pPr>
              <w:widowControl w:val="0"/>
              <w:jc w:val="both"/>
            </w:pPr>
            <w:r w:rsidRPr="000D1F2F">
              <w:rPr>
                <w:color w:val="000000"/>
              </w:rPr>
              <w:t xml:space="preserve">5. Учасники торгів — нерезиденти для виконання вимог щодо подання документів, передбачених </w:t>
            </w:r>
            <w:r w:rsidRPr="000D1F2F">
              <w:rPr>
                <w:b/>
                <w:i/>
                <w:color w:val="000000"/>
              </w:rPr>
              <w:t>Додатк</w:t>
            </w:r>
            <w:r w:rsidRPr="000D1F2F">
              <w:rPr>
                <w:b/>
                <w:i/>
                <w:color w:val="000000"/>
                <w:lang w:val="uk-UA"/>
              </w:rPr>
              <w:t>ами</w:t>
            </w:r>
            <w:r w:rsidRPr="000D1F2F">
              <w:rPr>
                <w:b/>
                <w:i/>
                <w:color w:val="000000"/>
              </w:rPr>
              <w:t xml:space="preserve"> </w:t>
            </w:r>
            <w:r w:rsidRPr="000D1F2F">
              <w:rPr>
                <w:b/>
                <w:i/>
                <w:color w:val="000000"/>
                <w:lang w:val="uk-UA"/>
              </w:rPr>
              <w:t>2, 3 та 5</w:t>
            </w:r>
            <w:r w:rsidRPr="000D1F2F">
              <w:rPr>
                <w:color w:val="000000"/>
              </w:rPr>
              <w:t xml:space="preserve"> д</w:t>
            </w:r>
            <w:r w:rsidRPr="000D1F2F">
              <w:rPr>
                <w:color w:val="000000"/>
                <w:lang w:val="uk-UA"/>
              </w:rPr>
              <w:t>о</w:t>
            </w:r>
            <w:r w:rsidRPr="000D1F2F">
              <w:rPr>
                <w:color w:val="000000"/>
              </w:rPr>
              <w:t xml:space="preserve"> тендерної документації, подають  у складі своєї пропозиції, документи, передбачені законодавством </w:t>
            </w:r>
            <w:proofErr w:type="gramStart"/>
            <w:r w:rsidRPr="000D1F2F">
              <w:rPr>
                <w:color w:val="000000"/>
              </w:rPr>
              <w:t>країн</w:t>
            </w:r>
            <w:proofErr w:type="gramEnd"/>
            <w:r w:rsidRPr="000D1F2F">
              <w:rPr>
                <w:color w:val="000000"/>
              </w:rPr>
              <w:t>, де вони зареєстровані.</w:t>
            </w:r>
          </w:p>
          <w:p w:rsidR="00C56FE1" w:rsidRPr="000D1F2F" w:rsidRDefault="00C56FE1" w:rsidP="00C56FE1">
            <w:pPr>
              <w:widowControl w:val="0"/>
              <w:jc w:val="both"/>
            </w:pPr>
            <w:r w:rsidRPr="000D1F2F">
              <w:rPr>
                <w:color w:val="000000"/>
              </w:rPr>
              <w:t xml:space="preserve">6. Факт подання тендерної пропозиції учасником </w:t>
            </w:r>
            <w:r w:rsidRPr="000D1F2F">
              <w:t>—</w:t>
            </w:r>
            <w:r w:rsidRPr="000D1F2F">
              <w:rPr>
                <w:color w:val="000000"/>
              </w:rPr>
              <w:t xml:space="preserve"> фізичною особою чи фізичною особою</w:t>
            </w:r>
            <w:r w:rsidRPr="000D1F2F">
              <w:t xml:space="preserve"> — </w:t>
            </w:r>
            <w:proofErr w:type="gramStart"/>
            <w:r w:rsidRPr="000D1F2F">
              <w:rPr>
                <w:color w:val="000000"/>
              </w:rPr>
              <w:t>п</w:t>
            </w:r>
            <w:proofErr w:type="gramEnd"/>
            <w:r w:rsidRPr="000D1F2F">
              <w:rPr>
                <w:color w:val="000000"/>
              </w:rPr>
              <w:t xml:space="preserve">ідприємцем, яка є суб’єктом персональних даних, вважається безумовною згодою суб’єкта </w:t>
            </w:r>
            <w:r w:rsidRPr="000D1F2F">
              <w:rPr>
                <w:color w:val="000000"/>
              </w:rPr>
              <w:lastRenderedPageBreak/>
              <w:t>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56FE1" w:rsidRPr="000D1F2F" w:rsidRDefault="00C56FE1" w:rsidP="00C56FE1">
            <w:pPr>
              <w:widowControl w:val="0"/>
              <w:jc w:val="both"/>
              <w:rPr>
                <w:color w:val="000000"/>
              </w:rPr>
            </w:pPr>
            <w:r w:rsidRPr="000D1F2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0D1F2F">
              <w:rPr>
                <w:color w:val="000000"/>
              </w:rPr>
              <w:t>п</w:t>
            </w:r>
            <w:proofErr w:type="gramEnd"/>
            <w:r w:rsidRPr="000D1F2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0D1F2F">
              <w:rPr>
                <w:color w:val="000000"/>
              </w:rPr>
              <w:t>вл</w:t>
            </w:r>
            <w:proofErr w:type="gramEnd"/>
            <w:r w:rsidRPr="000D1F2F">
              <w:rPr>
                <w:color w:val="000000"/>
              </w:rPr>
              <w:t>і, що подав тендерну пропозицію.</w:t>
            </w:r>
          </w:p>
          <w:p w:rsidR="00C56FE1" w:rsidRPr="000D1F2F" w:rsidRDefault="00C56FE1" w:rsidP="00C56FE1">
            <w:pPr>
              <w:widowControl w:val="0"/>
              <w:jc w:val="both"/>
              <w:rPr>
                <w:color w:val="000000"/>
              </w:rPr>
            </w:pPr>
            <w:r w:rsidRPr="000D1F2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56FE1" w:rsidRPr="000D1F2F" w:rsidRDefault="00C56FE1" w:rsidP="00C56FE1">
            <w:pPr>
              <w:widowControl w:val="0"/>
              <w:jc w:val="both"/>
              <w:rPr>
                <w:color w:val="000000"/>
              </w:rPr>
            </w:pPr>
            <w:r w:rsidRPr="000D1F2F">
              <w:rPr>
                <w:color w:val="000000"/>
              </w:rPr>
              <w:t>8. Учасник, який подав тендерну пропозицію, вважається таким, що згодний з про</w:t>
            </w:r>
            <w:r w:rsidRPr="000D1F2F">
              <w:t>є</w:t>
            </w:r>
            <w:r w:rsidRPr="000D1F2F">
              <w:rPr>
                <w:color w:val="000000"/>
              </w:rPr>
              <w:t xml:space="preserve">ктом </w:t>
            </w:r>
            <w:proofErr w:type="gramStart"/>
            <w:r w:rsidRPr="000D1F2F">
              <w:rPr>
                <w:color w:val="000000"/>
              </w:rPr>
              <w:t>договору</w:t>
            </w:r>
            <w:proofErr w:type="gramEnd"/>
            <w:r w:rsidRPr="000D1F2F">
              <w:rPr>
                <w:color w:val="000000"/>
              </w:rPr>
              <w:t xml:space="preserve"> про закупівлю, викладеним </w:t>
            </w:r>
            <w:r w:rsidRPr="000D1F2F">
              <w:t>у</w:t>
            </w:r>
            <w:r w:rsidRPr="000D1F2F">
              <w:rPr>
                <w:color w:val="000000"/>
              </w:rPr>
              <w:t xml:space="preserve"> </w:t>
            </w:r>
            <w:r w:rsidRPr="000D1F2F">
              <w:rPr>
                <w:b/>
                <w:i/>
                <w:color w:val="000000"/>
              </w:rPr>
              <w:t xml:space="preserve">Додатку </w:t>
            </w:r>
            <w:r w:rsidRPr="000D1F2F">
              <w:rPr>
                <w:b/>
                <w:i/>
                <w:color w:val="000000"/>
                <w:lang w:val="uk-UA"/>
              </w:rPr>
              <w:t>6</w:t>
            </w:r>
            <w:r w:rsidRPr="000D1F2F">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D1F2F">
              <w:rPr>
                <w:b/>
                <w:i/>
                <w:color w:val="000000"/>
              </w:rPr>
              <w:t>в п. 4 Розділу 3</w:t>
            </w:r>
            <w:r w:rsidRPr="000D1F2F">
              <w:rPr>
                <w:color w:val="000000"/>
              </w:rPr>
              <w:t xml:space="preserve"> до цієї тендерної документації.</w:t>
            </w:r>
          </w:p>
          <w:p w:rsidR="00C56FE1" w:rsidRPr="000D1F2F" w:rsidRDefault="00C56FE1" w:rsidP="00C56FE1">
            <w:pPr>
              <w:widowControl w:val="0"/>
              <w:jc w:val="both"/>
              <w:rPr>
                <w:color w:val="000000"/>
              </w:rPr>
            </w:pPr>
            <w:r w:rsidRPr="000D1F2F">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56FE1" w:rsidRPr="000D1F2F" w:rsidRDefault="00C56FE1" w:rsidP="00C56FE1">
            <w:pPr>
              <w:widowControl w:val="0"/>
              <w:jc w:val="both"/>
              <w:rPr>
                <w:color w:val="000000"/>
              </w:rPr>
            </w:pPr>
            <w:r w:rsidRPr="000D1F2F">
              <w:rPr>
                <w:color w:val="000000"/>
              </w:rPr>
              <w:t>10.</w:t>
            </w:r>
            <w:r w:rsidRPr="000D1F2F">
              <w:rPr>
                <w:color w:val="000000"/>
                <w:lang w:val="uk-UA"/>
              </w:rPr>
              <w:t xml:space="preserve"> </w:t>
            </w:r>
            <w:r w:rsidRPr="000D1F2F">
              <w:rPr>
                <w:color w:val="000000"/>
              </w:rPr>
              <w:t xml:space="preserve">Фактом подання тендерної пропозиції учасник </w:t>
            </w:r>
            <w:proofErr w:type="gramStart"/>
            <w:r w:rsidRPr="000D1F2F">
              <w:rPr>
                <w:color w:val="000000"/>
              </w:rPr>
              <w:t>п</w:t>
            </w:r>
            <w:proofErr w:type="gramEnd"/>
            <w:r w:rsidRPr="000D1F2F">
              <w:rPr>
                <w:color w:val="000000"/>
              </w:rPr>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0D1F2F">
              <w:t>*</w:t>
            </w:r>
            <w:r w:rsidRPr="000D1F2F">
              <w:rPr>
                <w:color w:val="000000"/>
              </w:rPr>
              <w:t>.</w:t>
            </w:r>
          </w:p>
          <w:p w:rsidR="00C56FE1" w:rsidRPr="000D1F2F" w:rsidRDefault="00C56FE1" w:rsidP="00C56FE1">
            <w:pPr>
              <w:widowControl w:val="0"/>
              <w:jc w:val="both"/>
              <w:rPr>
                <w:color w:val="000000"/>
              </w:rPr>
            </w:pPr>
            <w:r w:rsidRPr="000D1F2F">
              <w:rPr>
                <w:color w:val="000000"/>
              </w:rPr>
              <w:t>Примітка:</w:t>
            </w:r>
          </w:p>
          <w:p w:rsidR="00C56FE1" w:rsidRPr="000D1F2F" w:rsidRDefault="00C56FE1" w:rsidP="00C56FE1">
            <w:pPr>
              <w:widowControl w:val="0"/>
              <w:jc w:val="both"/>
              <w:rPr>
                <w:rFonts w:eastAsia="Calibri"/>
                <w:color w:val="00000A"/>
              </w:rPr>
            </w:pPr>
            <w:r w:rsidRPr="000D1F2F">
              <w:rPr>
                <w:i/>
              </w:rPr>
              <w:t>*У разі застосування зазначеної санкції  З</w:t>
            </w:r>
            <w:r w:rsidRPr="000D1F2F">
              <w:rPr>
                <w:i/>
                <w:color w:val="000000"/>
                <w:highlight w:val="white"/>
              </w:rPr>
              <w:t xml:space="preserve">амовник приймає </w:t>
            </w:r>
            <w:proofErr w:type="gramStart"/>
            <w:r w:rsidRPr="000D1F2F">
              <w:rPr>
                <w:i/>
                <w:color w:val="000000"/>
                <w:highlight w:val="white"/>
              </w:rPr>
              <w:t>р</w:t>
            </w:r>
            <w:proofErr w:type="gramEnd"/>
            <w:r w:rsidRPr="000D1F2F">
              <w:rPr>
                <w:i/>
                <w:color w:val="000000"/>
                <w:highlight w:val="white"/>
              </w:rPr>
              <w:t>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0D1F2F">
                <w:rPr>
                  <w:rStyle w:val="-"/>
                  <w:i/>
                  <w:color w:val="000000"/>
                  <w:highlight w:val="white"/>
                </w:rPr>
                <w:t>абзацом першим</w:t>
              </w:r>
            </w:hyperlink>
            <w:r w:rsidRPr="000D1F2F">
              <w:rPr>
                <w:i/>
                <w:color w:val="000000"/>
                <w:highlight w:val="white"/>
              </w:rPr>
              <w:t> частини третьої статті 22 Закону України «Про публічні закупівлі» вимогам до учасника відповідно до законодавства.</w:t>
            </w:r>
          </w:p>
          <w:p w:rsidR="00C56FE1" w:rsidRPr="000D1F2F" w:rsidRDefault="00C56FE1" w:rsidP="00C56FE1">
            <w:pPr>
              <w:widowControl w:val="0"/>
              <w:jc w:val="both"/>
              <w:rPr>
                <w:color w:val="000000"/>
                <w:highlight w:val="yellow"/>
              </w:rPr>
            </w:pPr>
            <w:r w:rsidRPr="000D1F2F">
              <w:rPr>
                <w:color w:val="000000"/>
              </w:rPr>
              <w:t xml:space="preserve">11. </w:t>
            </w:r>
            <w:r w:rsidRPr="000D1F2F">
              <w:t>Тендерна п</w:t>
            </w:r>
            <w:r w:rsidRPr="000D1F2F">
              <w:rPr>
                <w:color w:val="000000"/>
              </w:rPr>
              <w:t xml:space="preserve">ропозиція учасника </w:t>
            </w:r>
            <w:proofErr w:type="gramStart"/>
            <w:r w:rsidRPr="000D1F2F">
              <w:rPr>
                <w:color w:val="000000"/>
              </w:rPr>
              <w:t>може м</w:t>
            </w:r>
            <w:proofErr w:type="gramEnd"/>
            <w:r w:rsidRPr="000D1F2F">
              <w:rPr>
                <w:color w:val="000000"/>
              </w:rPr>
              <w:t>істити документи з водяними знаками.</w:t>
            </w:r>
          </w:p>
          <w:p w:rsidR="00C56FE1" w:rsidRPr="000D1F2F" w:rsidRDefault="00C56FE1" w:rsidP="00C56FE1">
            <w:pPr>
              <w:widowControl w:val="0"/>
              <w:jc w:val="both"/>
              <w:rPr>
                <w:color w:val="00000A"/>
              </w:rPr>
            </w:pPr>
            <w:r w:rsidRPr="000D1F2F">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0D1F2F">
              <w:t>є,</w:t>
            </w:r>
            <w:proofErr w:type="gramEnd"/>
            <w:r w:rsidRPr="000D1F2F">
              <w:t xml:space="preserve"> жодні окремі підтвердження не потрібно подавати):</w:t>
            </w:r>
          </w:p>
          <w:p w:rsidR="00C56FE1" w:rsidRPr="000D1F2F" w:rsidRDefault="000D1F2F" w:rsidP="000D1F2F">
            <w:pPr>
              <w:widowControl w:val="0"/>
              <w:tabs>
                <w:tab w:val="left" w:pos="308"/>
              </w:tabs>
              <w:jc w:val="both"/>
            </w:pPr>
            <w:r>
              <w:t xml:space="preserve">— </w:t>
            </w:r>
            <w:r w:rsidR="00C56FE1" w:rsidRPr="000D1F2F">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00C56FE1" w:rsidRPr="000D1F2F">
              <w:t xml:space="preserve"> Р</w:t>
            </w:r>
            <w:proofErr w:type="gramEnd"/>
            <w:r w:rsidR="00C56FE1" w:rsidRPr="000D1F2F">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00C56FE1" w:rsidRPr="000D1F2F">
              <w:t>ієї П</w:t>
            </w:r>
            <w:proofErr w:type="gramEnd"/>
            <w:r w:rsidR="00C56FE1" w:rsidRPr="000D1F2F">
              <w:t>останови;</w:t>
            </w:r>
          </w:p>
          <w:p w:rsidR="00C56FE1" w:rsidRPr="000D1F2F" w:rsidRDefault="000D1F2F" w:rsidP="00C56FE1">
            <w:pPr>
              <w:widowControl w:val="0"/>
              <w:jc w:val="both"/>
            </w:pPr>
            <w:r>
              <w:t xml:space="preserve">— </w:t>
            </w:r>
            <w:r w:rsidR="00C56FE1" w:rsidRPr="000D1F2F">
              <w:t>постанови Кабінету Міністрів України «Про застосування заборони ввезення товарів з</w:t>
            </w:r>
            <w:proofErr w:type="gramStart"/>
            <w:r w:rsidR="00C56FE1" w:rsidRPr="000D1F2F">
              <w:t xml:space="preserve"> Р</w:t>
            </w:r>
            <w:proofErr w:type="gramEnd"/>
            <w:r w:rsidR="00C56FE1" w:rsidRPr="000D1F2F">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56FE1" w:rsidRPr="00037513" w:rsidRDefault="000D1F2F" w:rsidP="00C56FE1">
            <w:pPr>
              <w:widowControl w:val="0"/>
              <w:jc w:val="both"/>
              <w:rPr>
                <w:i/>
                <w:lang w:val="uk-UA"/>
              </w:rPr>
            </w:pPr>
            <w:r>
              <w:t xml:space="preserve">— </w:t>
            </w:r>
            <w:r w:rsidR="00C56FE1" w:rsidRPr="000D1F2F">
              <w:t xml:space="preserve">Закону України «Про забезпечення прав і свобод громадян </w:t>
            </w:r>
            <w:r w:rsidR="00C56FE1" w:rsidRPr="000D1F2F">
              <w:lastRenderedPageBreak/>
              <w:t>та правовий режим на тимчасово окупованій території Укра</w:t>
            </w:r>
            <w:r w:rsidR="00037513">
              <w:t>їни» від 15.04.2014 № 1207-VII.</w:t>
            </w:r>
          </w:p>
          <w:p w:rsidR="00C56FE1" w:rsidRPr="00626B4D" w:rsidRDefault="00C56FE1" w:rsidP="00C56FE1">
            <w:pPr>
              <w:widowControl w:val="0"/>
              <w:jc w:val="both"/>
              <w:rPr>
                <w:i/>
                <w:color w:val="4A86E8"/>
                <w:lang w:val="uk-UA"/>
              </w:rPr>
            </w:pPr>
            <w:r w:rsidRPr="00626B4D">
              <w:rPr>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777C4" w:rsidRPr="00626B4D" w:rsidRDefault="00C56FE1" w:rsidP="00C56FE1">
            <w:pPr>
              <w:widowControl w:val="0"/>
              <w:jc w:val="both"/>
              <w:rPr>
                <w:rFonts w:eastAsia="Calibri"/>
                <w:color w:val="00000A"/>
                <w:lang w:val="uk-UA"/>
              </w:rPr>
            </w:pPr>
            <w:r w:rsidRPr="00626B4D">
              <w:rPr>
                <w:i/>
                <w:lang w:val="uk-UA"/>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41 Особливостей.</w:t>
            </w:r>
          </w:p>
        </w:tc>
      </w:tr>
      <w:tr w:rsidR="004777C4" w:rsidRPr="000D1F2F">
        <w:trPr>
          <w:trHeight w:val="522"/>
          <w:jc w:val="center"/>
        </w:trPr>
        <w:tc>
          <w:tcPr>
            <w:tcW w:w="599" w:type="dxa"/>
          </w:tcPr>
          <w:p w:rsidR="004777C4" w:rsidRPr="000D1F2F" w:rsidRDefault="004777C4" w:rsidP="00E33161">
            <w:pPr>
              <w:widowControl w:val="0"/>
              <w:spacing w:beforeLines="50" w:before="120" w:afterLines="50" w:after="120"/>
              <w:rPr>
                <w:lang w:val="en-US"/>
              </w:rPr>
            </w:pPr>
            <w:r w:rsidRPr="000D1F2F">
              <w:rPr>
                <w:lang w:val="en-US"/>
              </w:rPr>
              <w:lastRenderedPageBreak/>
              <w:t>3</w:t>
            </w:r>
          </w:p>
        </w:tc>
        <w:tc>
          <w:tcPr>
            <w:tcW w:w="3208" w:type="dxa"/>
            <w:gridSpan w:val="2"/>
          </w:tcPr>
          <w:p w:rsidR="004777C4" w:rsidRPr="000D1F2F" w:rsidRDefault="00C56FE1" w:rsidP="000B1246">
            <w:pPr>
              <w:pStyle w:val="12"/>
              <w:widowControl w:val="0"/>
              <w:spacing w:before="120" w:after="120"/>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rPr>
              <w:t>Відхилення тендерних пропозицій</w:t>
            </w:r>
          </w:p>
        </w:tc>
        <w:tc>
          <w:tcPr>
            <w:tcW w:w="6696" w:type="dxa"/>
          </w:tcPr>
          <w:p w:rsidR="00C56FE1" w:rsidRPr="000D1F2F" w:rsidRDefault="00C56FE1" w:rsidP="00C56FE1">
            <w:pPr>
              <w:widowControl w:val="0"/>
              <w:spacing w:line="228" w:lineRule="auto"/>
              <w:jc w:val="both"/>
              <w:rPr>
                <w:highlight w:val="white"/>
              </w:rPr>
            </w:pPr>
            <w:r w:rsidRPr="000D1F2F">
              <w:rPr>
                <w:b/>
                <w:highlight w:val="white"/>
              </w:rPr>
              <w:t>Замовник відхиляє тендерну пропозицію</w:t>
            </w:r>
            <w:r w:rsidRPr="000D1F2F">
              <w:rPr>
                <w:highlight w:val="white"/>
              </w:rPr>
              <w:t xml:space="preserve"> із зазначенням аргументації в електронній системі закупівель </w:t>
            </w:r>
            <w:proofErr w:type="gramStart"/>
            <w:r w:rsidRPr="000D1F2F">
              <w:rPr>
                <w:highlight w:val="white"/>
              </w:rPr>
              <w:t>у</w:t>
            </w:r>
            <w:proofErr w:type="gramEnd"/>
            <w:r w:rsidRPr="000D1F2F">
              <w:rPr>
                <w:highlight w:val="white"/>
              </w:rPr>
              <w:t xml:space="preserve"> разі, коли:</w:t>
            </w:r>
          </w:p>
          <w:p w:rsidR="00C56FE1" w:rsidRPr="000D1F2F" w:rsidRDefault="00C56FE1" w:rsidP="00C56FE1">
            <w:pPr>
              <w:widowControl w:val="0"/>
              <w:spacing w:line="228" w:lineRule="auto"/>
              <w:jc w:val="both"/>
              <w:rPr>
                <w:highlight w:val="white"/>
              </w:rPr>
            </w:pPr>
            <w:r w:rsidRPr="000D1F2F">
              <w:rPr>
                <w:highlight w:val="white"/>
              </w:rPr>
              <w:t xml:space="preserve">1) </w:t>
            </w:r>
            <w:r w:rsidRPr="000D1F2F">
              <w:rPr>
                <w:b/>
                <w:highlight w:val="white"/>
              </w:rPr>
              <w:t>учасник процедури закупі</w:t>
            </w:r>
            <w:proofErr w:type="gramStart"/>
            <w:r w:rsidRPr="000D1F2F">
              <w:rPr>
                <w:b/>
                <w:highlight w:val="white"/>
              </w:rPr>
              <w:t>вл</w:t>
            </w:r>
            <w:proofErr w:type="gramEnd"/>
            <w:r w:rsidRPr="000D1F2F">
              <w:rPr>
                <w:b/>
                <w:highlight w:val="white"/>
              </w:rPr>
              <w:t>і</w:t>
            </w:r>
            <w:r w:rsidRPr="000D1F2F">
              <w:rPr>
                <w:highlight w:val="white"/>
              </w:rPr>
              <w:t>:</w:t>
            </w:r>
          </w:p>
          <w:p w:rsidR="00C56FE1" w:rsidRPr="000D1F2F" w:rsidRDefault="00C56FE1" w:rsidP="00C56FE1">
            <w:pPr>
              <w:widowControl w:val="0"/>
              <w:spacing w:line="228" w:lineRule="auto"/>
              <w:jc w:val="both"/>
              <w:rPr>
                <w:highlight w:val="white"/>
              </w:rPr>
            </w:pPr>
            <w:r w:rsidRPr="000D1F2F">
              <w:rPr>
                <w:highlight w:val="white"/>
              </w:rPr>
              <w:t xml:space="preserve">— зазначив у тендерній пропозиції недостовірну інформацію, що є суттєвою для визначення результатів </w:t>
            </w:r>
            <w:proofErr w:type="gramStart"/>
            <w:r w:rsidRPr="000D1F2F">
              <w:rPr>
                <w:highlight w:val="white"/>
              </w:rPr>
              <w:t>в</w:t>
            </w:r>
            <w:proofErr w:type="gramEnd"/>
            <w:r w:rsidRPr="000D1F2F">
              <w:rPr>
                <w:highlight w:val="white"/>
              </w:rPr>
              <w:t>ідкритих торгів, яку замовником виявлено згідно з абзацом другим частини п’ятнадцятої статті 29 Закону;</w:t>
            </w:r>
          </w:p>
          <w:p w:rsidR="00C56FE1" w:rsidRPr="000D1F2F" w:rsidRDefault="00C56FE1" w:rsidP="00C56FE1">
            <w:pPr>
              <w:widowControl w:val="0"/>
              <w:jc w:val="both"/>
              <w:rPr>
                <w:highlight w:val="white"/>
              </w:rPr>
            </w:pPr>
            <w:r w:rsidRPr="000D1F2F">
              <w:rPr>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56FE1" w:rsidRPr="000D1F2F" w:rsidRDefault="00C56FE1" w:rsidP="00C56FE1">
            <w:pPr>
              <w:widowControl w:val="0"/>
              <w:jc w:val="both"/>
              <w:rPr>
                <w:highlight w:val="white"/>
              </w:rPr>
            </w:pPr>
            <w:r w:rsidRPr="000D1F2F">
              <w:rPr>
                <w:highlight w:val="white"/>
              </w:rPr>
              <w:t xml:space="preserve">— не виправив виявлені замовником </w:t>
            </w:r>
            <w:proofErr w:type="gramStart"/>
            <w:r w:rsidRPr="000D1F2F">
              <w:rPr>
                <w:highlight w:val="white"/>
              </w:rPr>
              <w:t>п</w:t>
            </w:r>
            <w:proofErr w:type="gramEnd"/>
            <w:r w:rsidRPr="000D1F2F">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56FE1" w:rsidRPr="000D1F2F" w:rsidRDefault="00C56FE1" w:rsidP="00C56FE1">
            <w:pPr>
              <w:widowControl w:val="0"/>
              <w:jc w:val="both"/>
              <w:rPr>
                <w:highlight w:val="white"/>
              </w:rPr>
            </w:pPr>
            <w:r w:rsidRPr="000D1F2F">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C56FE1" w:rsidRPr="000D1F2F" w:rsidRDefault="00C56FE1" w:rsidP="00C56FE1">
            <w:pPr>
              <w:widowControl w:val="0"/>
              <w:jc w:val="both"/>
              <w:rPr>
                <w:highlight w:val="white"/>
              </w:rPr>
            </w:pPr>
            <w:r w:rsidRPr="000D1F2F">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C56FE1" w:rsidRPr="000D1F2F" w:rsidRDefault="00C56FE1" w:rsidP="000D1F2F">
            <w:pPr>
              <w:widowControl w:val="0"/>
              <w:tabs>
                <w:tab w:val="left" w:pos="323"/>
              </w:tabs>
              <w:jc w:val="both"/>
              <w:rPr>
                <w:rFonts w:eastAsia="Calibri"/>
              </w:rPr>
            </w:pPr>
            <w:r w:rsidRPr="000D1F2F">
              <w:rPr>
                <w:highlight w:val="white"/>
              </w:rPr>
              <w:t>— є юридичною особою – резидентом</w:t>
            </w:r>
            <w:proofErr w:type="gramStart"/>
            <w:r w:rsidRPr="000D1F2F">
              <w:rPr>
                <w:highlight w:val="white"/>
              </w:rPr>
              <w:t xml:space="preserve"> Р</w:t>
            </w:r>
            <w:proofErr w:type="gramEnd"/>
            <w:r w:rsidRPr="000D1F2F">
              <w:rPr>
                <w:highlight w:val="white"/>
              </w:rPr>
              <w:t xml:space="preserve">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w:t>
            </w:r>
            <w:r w:rsidRPr="000D1F2F">
              <w:rPr>
                <w:highlight w:val="white"/>
              </w:rPr>
              <w:lastRenderedPageBreak/>
              <w:t xml:space="preserve">(фізичною особою — </w:t>
            </w:r>
            <w:proofErr w:type="gramStart"/>
            <w:r w:rsidRPr="000D1F2F">
              <w:rPr>
                <w:highlight w:val="white"/>
              </w:rPr>
              <w:t>п</w:t>
            </w:r>
            <w:proofErr w:type="gramEnd"/>
            <w:r w:rsidRPr="000D1F2F">
              <w:rPr>
                <w:highlight w:val="white"/>
              </w:rPr>
              <w:t>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w:t>
            </w:r>
            <w:r w:rsidR="00037513">
              <w:rPr>
                <w:highlight w:val="white"/>
              </w:rPr>
              <w:t xml:space="preserve">и від 12 жовтня 2022 р. № 1178 </w:t>
            </w:r>
            <w:r w:rsidR="00037513">
              <w:rPr>
                <w:highlight w:val="white"/>
                <w:lang w:val="uk-UA"/>
              </w:rPr>
              <w:t>«</w:t>
            </w:r>
            <w:r w:rsidRPr="000D1F2F">
              <w:rPr>
                <w:highlight w:val="white"/>
              </w:rPr>
              <w:t>Про затвердження особливостей здійснення публічних закупівель товарів, робіт і послуг для замовників</w:t>
            </w:r>
            <w:r w:rsidR="00037513">
              <w:rPr>
                <w:highlight w:val="white"/>
              </w:rPr>
              <w:t xml:space="preserve">, передбачених Законом України </w:t>
            </w:r>
            <w:r w:rsidR="00037513">
              <w:rPr>
                <w:highlight w:val="white"/>
                <w:lang w:val="uk-UA"/>
              </w:rPr>
              <w:t>«</w:t>
            </w:r>
            <w:r w:rsidR="00037513">
              <w:rPr>
                <w:highlight w:val="white"/>
              </w:rPr>
              <w:t>Про публічні закупі</w:t>
            </w:r>
            <w:proofErr w:type="gramStart"/>
            <w:r w:rsidR="00037513">
              <w:rPr>
                <w:highlight w:val="white"/>
              </w:rPr>
              <w:t>вл</w:t>
            </w:r>
            <w:proofErr w:type="gramEnd"/>
            <w:r w:rsidR="00037513">
              <w:rPr>
                <w:highlight w:val="white"/>
              </w:rPr>
              <w:t>і</w:t>
            </w:r>
            <w:r w:rsidR="00037513">
              <w:rPr>
                <w:highlight w:val="white"/>
                <w:lang w:val="uk-UA"/>
              </w:rPr>
              <w:t>»</w:t>
            </w:r>
            <w:r w:rsidRPr="000D1F2F">
              <w:rPr>
                <w:highlight w:val="white"/>
              </w:rPr>
              <w:t>, на період дії правового режиму воєнного стану в Україні та протягом 90 днів з дня його припинення або скасув</w:t>
            </w:r>
            <w:r w:rsidR="00DC141E">
              <w:rPr>
                <w:highlight w:val="white"/>
              </w:rPr>
              <w:t>ання</w:t>
            </w:r>
            <w:r w:rsidR="00DC141E">
              <w:rPr>
                <w:highlight w:val="white"/>
                <w:lang w:val="uk-UA"/>
              </w:rPr>
              <w:t>»</w:t>
            </w:r>
            <w:r w:rsidRPr="000D1F2F">
              <w:rPr>
                <w:highlight w:val="white"/>
              </w:rPr>
              <w:t>);</w:t>
            </w:r>
          </w:p>
          <w:p w:rsidR="00C56FE1" w:rsidRPr="000D1F2F" w:rsidRDefault="00C56FE1" w:rsidP="00C56FE1">
            <w:pPr>
              <w:widowControl w:val="0"/>
              <w:spacing w:line="228" w:lineRule="auto"/>
              <w:jc w:val="both"/>
              <w:rPr>
                <w:b/>
                <w:highlight w:val="white"/>
              </w:rPr>
            </w:pPr>
            <w:r w:rsidRPr="000D1F2F">
              <w:rPr>
                <w:highlight w:val="white"/>
              </w:rPr>
              <w:t xml:space="preserve">2) </w:t>
            </w:r>
            <w:r w:rsidRPr="000D1F2F">
              <w:rPr>
                <w:b/>
                <w:highlight w:val="white"/>
              </w:rPr>
              <w:t>тендерна пропозиція:</w:t>
            </w:r>
          </w:p>
          <w:p w:rsidR="00C56FE1" w:rsidRPr="000D1F2F" w:rsidRDefault="00C56FE1" w:rsidP="00C56FE1">
            <w:pPr>
              <w:widowControl w:val="0"/>
              <w:spacing w:line="228" w:lineRule="auto"/>
              <w:jc w:val="both"/>
              <w:rPr>
                <w:highlight w:val="white"/>
              </w:rPr>
            </w:pPr>
            <w:r w:rsidRPr="000D1F2F">
              <w:rPr>
                <w:highlight w:val="white"/>
              </w:rPr>
              <w:t xml:space="preserve">— не відповідає умовам </w:t>
            </w:r>
            <w:proofErr w:type="gramStart"/>
            <w:r w:rsidRPr="000D1F2F">
              <w:rPr>
                <w:highlight w:val="white"/>
              </w:rPr>
              <w:t>техн</w:t>
            </w:r>
            <w:proofErr w:type="gramEnd"/>
            <w:r w:rsidRPr="000D1F2F">
              <w:rPr>
                <w:highlight w:val="white"/>
              </w:rPr>
              <w:t>ічної специфікації та іншим вимогам щодо предмета закупівлі тендерної документації;</w:t>
            </w:r>
          </w:p>
          <w:p w:rsidR="00C56FE1" w:rsidRPr="000D1F2F" w:rsidRDefault="00C56FE1" w:rsidP="00C56FE1">
            <w:pPr>
              <w:widowControl w:val="0"/>
              <w:spacing w:line="228" w:lineRule="auto"/>
              <w:jc w:val="both"/>
              <w:rPr>
                <w:highlight w:val="white"/>
              </w:rPr>
            </w:pPr>
            <w:r w:rsidRPr="000D1F2F">
              <w:rPr>
                <w:highlight w:val="white"/>
              </w:rPr>
              <w:t xml:space="preserve">— викладена іншою мовою (мовами), </w:t>
            </w:r>
            <w:proofErr w:type="gramStart"/>
            <w:r w:rsidRPr="000D1F2F">
              <w:rPr>
                <w:highlight w:val="white"/>
              </w:rPr>
              <w:t>ніж</w:t>
            </w:r>
            <w:proofErr w:type="gramEnd"/>
            <w:r w:rsidRPr="000D1F2F">
              <w:rPr>
                <w:highlight w:val="white"/>
              </w:rPr>
              <w:t xml:space="preserve"> мова (мови), що передбачена тендерною документацією;</w:t>
            </w:r>
          </w:p>
          <w:p w:rsidR="00C56FE1" w:rsidRPr="000D1F2F" w:rsidRDefault="00C56FE1" w:rsidP="00C56FE1">
            <w:pPr>
              <w:widowControl w:val="0"/>
              <w:spacing w:line="228" w:lineRule="auto"/>
              <w:jc w:val="both"/>
              <w:rPr>
                <w:highlight w:val="white"/>
              </w:rPr>
            </w:pPr>
            <w:r w:rsidRPr="000D1F2F">
              <w:rPr>
                <w:highlight w:val="white"/>
              </w:rPr>
              <w:t xml:space="preserve">— є </w:t>
            </w:r>
            <w:proofErr w:type="gramStart"/>
            <w:r w:rsidRPr="000D1F2F">
              <w:rPr>
                <w:highlight w:val="white"/>
              </w:rPr>
              <w:t>такою</w:t>
            </w:r>
            <w:proofErr w:type="gramEnd"/>
            <w:r w:rsidRPr="000D1F2F">
              <w:rPr>
                <w:highlight w:val="white"/>
              </w:rPr>
              <w:t>, строк дії якої закінчився;</w:t>
            </w:r>
          </w:p>
          <w:p w:rsidR="00C56FE1" w:rsidRPr="000D1F2F" w:rsidRDefault="00C56FE1" w:rsidP="00C56FE1">
            <w:pPr>
              <w:widowControl w:val="0"/>
              <w:spacing w:line="228" w:lineRule="auto"/>
              <w:jc w:val="both"/>
              <w:rPr>
                <w:highlight w:val="white"/>
              </w:rPr>
            </w:pPr>
            <w:r w:rsidRPr="000D1F2F">
              <w:rPr>
                <w:highlight w:val="white"/>
              </w:rPr>
              <w:t>— є такою, ціна якої перевищує очікувану вартість предмета закупі</w:t>
            </w:r>
            <w:proofErr w:type="gramStart"/>
            <w:r w:rsidRPr="000D1F2F">
              <w:rPr>
                <w:highlight w:val="white"/>
              </w:rPr>
              <w:t>вл</w:t>
            </w:r>
            <w:proofErr w:type="gramEnd"/>
            <w:r w:rsidRPr="000D1F2F">
              <w:rPr>
                <w:highlight w:val="white"/>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0D1F2F">
              <w:rPr>
                <w:highlight w:val="white"/>
              </w:rPr>
              <w:t>ніж</w:t>
            </w:r>
            <w:proofErr w:type="gramEnd"/>
            <w:r w:rsidRPr="000D1F2F">
              <w:rPr>
                <w:highlight w:val="white"/>
              </w:rPr>
              <w:t xml:space="preserve"> зазначений замовником в тендерній документації;</w:t>
            </w:r>
          </w:p>
          <w:p w:rsidR="00C56FE1" w:rsidRPr="000D1F2F" w:rsidRDefault="00C56FE1" w:rsidP="00C56FE1">
            <w:pPr>
              <w:widowControl w:val="0"/>
              <w:spacing w:line="228" w:lineRule="auto"/>
              <w:jc w:val="both"/>
              <w:rPr>
                <w:highlight w:val="white"/>
              </w:rPr>
            </w:pPr>
            <w:r w:rsidRPr="000D1F2F">
              <w:rPr>
                <w:highlight w:val="white"/>
              </w:rPr>
              <w:t xml:space="preserve">— не відповідає вимогам, установленим у тендерній документації відповідно </w:t>
            </w:r>
            <w:proofErr w:type="gramStart"/>
            <w:r w:rsidRPr="000D1F2F">
              <w:rPr>
                <w:highlight w:val="white"/>
              </w:rPr>
              <w:t>до</w:t>
            </w:r>
            <w:proofErr w:type="gramEnd"/>
            <w:r w:rsidRPr="000D1F2F">
              <w:rPr>
                <w:highlight w:val="white"/>
              </w:rPr>
              <w:t xml:space="preserve"> абзацу першого частини третьої статті 22 Закону;</w:t>
            </w:r>
          </w:p>
          <w:p w:rsidR="00C56FE1" w:rsidRPr="000D1F2F" w:rsidRDefault="00C56FE1" w:rsidP="00C56FE1">
            <w:pPr>
              <w:widowControl w:val="0"/>
              <w:spacing w:line="228" w:lineRule="auto"/>
              <w:jc w:val="both"/>
              <w:rPr>
                <w:b/>
                <w:highlight w:val="white"/>
              </w:rPr>
            </w:pPr>
            <w:r w:rsidRPr="000D1F2F">
              <w:rPr>
                <w:highlight w:val="white"/>
              </w:rPr>
              <w:t xml:space="preserve">3) </w:t>
            </w:r>
            <w:r w:rsidRPr="000D1F2F">
              <w:rPr>
                <w:b/>
                <w:highlight w:val="white"/>
              </w:rPr>
              <w:t>переможець процедури закупі</w:t>
            </w:r>
            <w:proofErr w:type="gramStart"/>
            <w:r w:rsidRPr="000D1F2F">
              <w:rPr>
                <w:b/>
                <w:highlight w:val="white"/>
              </w:rPr>
              <w:t>вл</w:t>
            </w:r>
            <w:proofErr w:type="gramEnd"/>
            <w:r w:rsidRPr="000D1F2F">
              <w:rPr>
                <w:b/>
                <w:highlight w:val="white"/>
              </w:rPr>
              <w:t>і:</w:t>
            </w:r>
          </w:p>
          <w:p w:rsidR="00C56FE1" w:rsidRPr="000D1F2F" w:rsidRDefault="00C56FE1" w:rsidP="00C56FE1">
            <w:pPr>
              <w:widowControl w:val="0"/>
              <w:spacing w:line="228" w:lineRule="auto"/>
              <w:jc w:val="both"/>
              <w:rPr>
                <w:highlight w:val="white"/>
              </w:rPr>
            </w:pPr>
            <w:r w:rsidRPr="000D1F2F">
              <w:rPr>
                <w:highlight w:val="white"/>
              </w:rPr>
              <w:t xml:space="preserve">— відмовився від </w:t>
            </w:r>
            <w:proofErr w:type="gramStart"/>
            <w:r w:rsidRPr="000D1F2F">
              <w:rPr>
                <w:highlight w:val="white"/>
              </w:rPr>
              <w:t>п</w:t>
            </w:r>
            <w:proofErr w:type="gramEnd"/>
            <w:r w:rsidRPr="000D1F2F">
              <w:rPr>
                <w:highlight w:val="white"/>
              </w:rPr>
              <w:t>ідписання договору про закупівлю відповідно до вимог тендерної документації або укладення договору про закупівлю;</w:t>
            </w:r>
          </w:p>
          <w:p w:rsidR="00C56FE1" w:rsidRPr="000D1F2F" w:rsidRDefault="00C56FE1" w:rsidP="00C56FE1">
            <w:pPr>
              <w:widowControl w:val="0"/>
              <w:spacing w:line="228" w:lineRule="auto"/>
              <w:jc w:val="both"/>
              <w:rPr>
                <w:highlight w:val="white"/>
              </w:rPr>
            </w:pPr>
            <w:r w:rsidRPr="000D1F2F">
              <w:rPr>
                <w:highlight w:val="white"/>
              </w:rPr>
              <w:t xml:space="preserve">— не надав у спосіб, зазначений в тендерній документації, документи, що </w:t>
            </w:r>
            <w:proofErr w:type="gramStart"/>
            <w:r w:rsidRPr="000D1F2F">
              <w:rPr>
                <w:highlight w:val="white"/>
              </w:rPr>
              <w:t>п</w:t>
            </w:r>
            <w:proofErr w:type="gramEnd"/>
            <w:r w:rsidRPr="000D1F2F">
              <w:rPr>
                <w:highlight w:val="white"/>
              </w:rPr>
              <w:t>ідтверджують відсутність підстав, установлених статтею 17 Закону, з урахуванням пункту 44 Особливостей;</w:t>
            </w:r>
          </w:p>
          <w:p w:rsidR="00C56FE1" w:rsidRPr="000D1F2F" w:rsidRDefault="00C56FE1" w:rsidP="00C56FE1">
            <w:pPr>
              <w:widowControl w:val="0"/>
              <w:spacing w:line="228" w:lineRule="auto"/>
              <w:jc w:val="both"/>
              <w:rPr>
                <w:highlight w:val="white"/>
              </w:rPr>
            </w:pPr>
            <w:r w:rsidRPr="000D1F2F">
              <w:rPr>
                <w:highlight w:val="white"/>
              </w:rPr>
              <w:t>— не надав копію ліцензії або документа дозвільного характеру (</w:t>
            </w:r>
            <w:proofErr w:type="gramStart"/>
            <w:r w:rsidRPr="000D1F2F">
              <w:rPr>
                <w:highlight w:val="white"/>
              </w:rPr>
              <w:t>у</w:t>
            </w:r>
            <w:proofErr w:type="gramEnd"/>
            <w:r w:rsidRPr="000D1F2F">
              <w:rPr>
                <w:highlight w:val="white"/>
              </w:rPr>
              <w:t xml:space="preserve"> разі їх наявності) відповідно до частини другої статті 41 Закону;</w:t>
            </w:r>
          </w:p>
          <w:p w:rsidR="00C56FE1" w:rsidRPr="000D1F2F" w:rsidRDefault="00C56FE1" w:rsidP="00C56FE1">
            <w:pPr>
              <w:widowControl w:val="0"/>
              <w:spacing w:line="228" w:lineRule="auto"/>
              <w:jc w:val="both"/>
              <w:rPr>
                <w:highlight w:val="white"/>
              </w:rPr>
            </w:pPr>
            <w:r w:rsidRPr="000D1F2F">
              <w:rPr>
                <w:highlight w:val="white"/>
              </w:rPr>
              <w:t xml:space="preserve">— не надав забезпечення виконання договору </w:t>
            </w:r>
            <w:proofErr w:type="gramStart"/>
            <w:r w:rsidRPr="000D1F2F">
              <w:rPr>
                <w:highlight w:val="white"/>
              </w:rPr>
              <w:t>про</w:t>
            </w:r>
            <w:proofErr w:type="gramEnd"/>
            <w:r w:rsidRPr="000D1F2F">
              <w:rPr>
                <w:highlight w:val="white"/>
              </w:rPr>
              <w:t xml:space="preserve"> закупівлю, якщо таке забезпечення вимагалося замовником;</w:t>
            </w:r>
          </w:p>
          <w:p w:rsidR="00C56FE1" w:rsidRPr="000D1F2F" w:rsidRDefault="00C56FE1" w:rsidP="00C56FE1">
            <w:pPr>
              <w:widowControl w:val="0"/>
              <w:spacing w:line="228" w:lineRule="auto"/>
              <w:jc w:val="both"/>
              <w:rPr>
                <w:highlight w:val="white"/>
              </w:rPr>
            </w:pPr>
            <w:r w:rsidRPr="000D1F2F">
              <w:rPr>
                <w:highlight w:val="white"/>
              </w:rPr>
              <w:t>— надав недостовірну інформацію, що є суттєвою для визначення результатів процедури закупі</w:t>
            </w:r>
            <w:proofErr w:type="gramStart"/>
            <w:r w:rsidRPr="000D1F2F">
              <w:rPr>
                <w:highlight w:val="white"/>
              </w:rPr>
              <w:t>вл</w:t>
            </w:r>
            <w:proofErr w:type="gramEnd"/>
            <w:r w:rsidRPr="000D1F2F">
              <w:rPr>
                <w:highlight w:val="white"/>
              </w:rPr>
              <w:t>і, яку замовником виявлено згідно з абзацом другим частини п’ятнадцятої статті 29 Закону.</w:t>
            </w:r>
          </w:p>
          <w:p w:rsidR="00C56FE1" w:rsidRPr="000D1F2F" w:rsidRDefault="00C56FE1" w:rsidP="00C56FE1">
            <w:pPr>
              <w:widowControl w:val="0"/>
              <w:spacing w:line="228" w:lineRule="auto"/>
              <w:jc w:val="both"/>
              <w:rPr>
                <w:highlight w:val="white"/>
              </w:rPr>
            </w:pPr>
            <w:r w:rsidRPr="000D1F2F">
              <w:rPr>
                <w:highlight w:val="white"/>
              </w:rPr>
              <w:t>Замовник зобов’язаний відхилити тендерну пропозицію переможця процедури закупі</w:t>
            </w:r>
            <w:proofErr w:type="gramStart"/>
            <w:r w:rsidRPr="000D1F2F">
              <w:rPr>
                <w:highlight w:val="white"/>
              </w:rPr>
              <w:t>вл</w:t>
            </w:r>
            <w:proofErr w:type="gramEnd"/>
            <w:r w:rsidRPr="000D1F2F">
              <w:rPr>
                <w:highlight w:val="white"/>
              </w:rPr>
              <w:t>і в разі, коли наявні підстави, визначені статтею 17 Закону (крім пункту 13 частини першої статті 17 Закону) згідно з пунктом 44 Особливостей.</w:t>
            </w:r>
          </w:p>
          <w:p w:rsidR="00C56FE1" w:rsidRPr="000D1F2F" w:rsidRDefault="00C56FE1" w:rsidP="00C56FE1">
            <w:pPr>
              <w:widowControl w:val="0"/>
              <w:spacing w:line="228" w:lineRule="auto"/>
              <w:jc w:val="both"/>
              <w:rPr>
                <w:b/>
                <w:highlight w:val="white"/>
              </w:rPr>
            </w:pPr>
            <w:r w:rsidRPr="000D1F2F">
              <w:rPr>
                <w:b/>
                <w:highlight w:val="white"/>
              </w:rPr>
              <w:t>Замовник може відхилити тендерну пропозицію</w:t>
            </w:r>
            <w:r w:rsidRPr="000D1F2F">
              <w:rPr>
                <w:highlight w:val="white"/>
              </w:rPr>
              <w:t xml:space="preserve"> із зазначенням аргументації в електронній системі закупівель </w:t>
            </w:r>
            <w:proofErr w:type="gramStart"/>
            <w:r w:rsidRPr="000D1F2F">
              <w:rPr>
                <w:b/>
                <w:highlight w:val="white"/>
              </w:rPr>
              <w:t>у</w:t>
            </w:r>
            <w:proofErr w:type="gramEnd"/>
            <w:r w:rsidRPr="000D1F2F">
              <w:rPr>
                <w:b/>
                <w:highlight w:val="white"/>
              </w:rPr>
              <w:t xml:space="preserve"> разі, коли:</w:t>
            </w:r>
          </w:p>
          <w:p w:rsidR="00C56FE1" w:rsidRPr="000D1F2F" w:rsidRDefault="000D1F2F" w:rsidP="000D1F2F">
            <w:pPr>
              <w:widowControl w:val="0"/>
              <w:tabs>
                <w:tab w:val="left" w:pos="317"/>
              </w:tabs>
              <w:spacing w:line="228" w:lineRule="auto"/>
              <w:jc w:val="both"/>
              <w:rPr>
                <w:highlight w:val="white"/>
              </w:rPr>
            </w:pPr>
            <w:r>
              <w:rPr>
                <w:highlight w:val="white"/>
              </w:rPr>
              <w:t>1)</w:t>
            </w:r>
            <w:r>
              <w:rPr>
                <w:highlight w:val="white"/>
                <w:lang w:val="uk-UA"/>
              </w:rPr>
              <w:t xml:space="preserve"> </w:t>
            </w:r>
            <w:r w:rsidR="00C56FE1" w:rsidRPr="000D1F2F">
              <w:rPr>
                <w:highlight w:val="white"/>
              </w:rPr>
              <w:t>учасник процедури закупі</w:t>
            </w:r>
            <w:proofErr w:type="gramStart"/>
            <w:r w:rsidR="00C56FE1" w:rsidRPr="000D1F2F">
              <w:rPr>
                <w:highlight w:val="white"/>
              </w:rPr>
              <w:t>вл</w:t>
            </w:r>
            <w:proofErr w:type="gramEnd"/>
            <w:r w:rsidR="00C56FE1" w:rsidRPr="000D1F2F">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C56FE1" w:rsidRPr="000D1F2F" w:rsidRDefault="00C56FE1" w:rsidP="00C56FE1">
            <w:pPr>
              <w:widowControl w:val="0"/>
              <w:spacing w:line="228" w:lineRule="auto"/>
              <w:jc w:val="both"/>
              <w:rPr>
                <w:highlight w:val="white"/>
              </w:rPr>
            </w:pPr>
            <w:r w:rsidRPr="000D1F2F">
              <w:rPr>
                <w:highlight w:val="white"/>
              </w:rPr>
              <w:t>2) учасник процедури закупі</w:t>
            </w:r>
            <w:proofErr w:type="gramStart"/>
            <w:r w:rsidRPr="000D1F2F">
              <w:rPr>
                <w:highlight w:val="white"/>
              </w:rPr>
              <w:t>вл</w:t>
            </w:r>
            <w:proofErr w:type="gramEnd"/>
            <w:r w:rsidRPr="000D1F2F">
              <w:rPr>
                <w:highlight w:val="white"/>
              </w:rPr>
              <w:t xml:space="preserve">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0D1F2F">
              <w:rPr>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56FE1" w:rsidRPr="000D1F2F" w:rsidRDefault="00C56FE1" w:rsidP="00C56FE1">
            <w:pPr>
              <w:widowControl w:val="0"/>
              <w:jc w:val="both"/>
              <w:rPr>
                <w:highlight w:val="white"/>
              </w:rPr>
            </w:pPr>
            <w:r w:rsidRPr="000D1F2F">
              <w:rPr>
                <w:highlight w:val="white"/>
              </w:rPr>
              <w:t xml:space="preserve">Інформація про відхилення тендерної пропозиції, у тому числі </w:t>
            </w:r>
            <w:proofErr w:type="gramStart"/>
            <w:r w:rsidRPr="000D1F2F">
              <w:rPr>
                <w:highlight w:val="white"/>
              </w:rPr>
              <w:t>п</w:t>
            </w:r>
            <w:proofErr w:type="gramEnd"/>
            <w:r w:rsidRPr="000D1F2F">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0D1F2F">
              <w:rPr>
                <w:highlight w:val="white"/>
              </w:rPr>
              <w:t>вл</w:t>
            </w:r>
            <w:proofErr w:type="gramEnd"/>
            <w:r w:rsidRPr="000D1F2F">
              <w:rPr>
                <w:highlight w:val="white"/>
              </w:rPr>
              <w:t>і / переможцю процедури закупівлі, тендерна пропозиція якого відхилена, через електронну систему закупівель.</w:t>
            </w:r>
          </w:p>
          <w:p w:rsidR="004777C4" w:rsidRPr="000D1F2F" w:rsidRDefault="00C56FE1" w:rsidP="00C56FE1">
            <w:pPr>
              <w:widowControl w:val="0"/>
              <w:jc w:val="both"/>
              <w:rPr>
                <w:rFonts w:eastAsia="Calibri"/>
              </w:rPr>
            </w:pPr>
            <w:r w:rsidRPr="000D1F2F">
              <w:rPr>
                <w:highlight w:val="white"/>
              </w:rPr>
              <w:t>У разі коли учасник процедури закупі</w:t>
            </w:r>
            <w:proofErr w:type="gramStart"/>
            <w:r w:rsidRPr="000D1F2F">
              <w:rPr>
                <w:highlight w:val="white"/>
              </w:rPr>
              <w:t>вл</w:t>
            </w:r>
            <w:proofErr w:type="gramEnd"/>
            <w:r w:rsidRPr="000D1F2F">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D1F2F">
              <w:rPr>
                <w:b/>
                <w:i/>
                <w:highlight w:val="white"/>
              </w:rPr>
              <w:t xml:space="preserve">не </w:t>
            </w:r>
            <w:proofErr w:type="gramStart"/>
            <w:r w:rsidRPr="000D1F2F">
              <w:rPr>
                <w:b/>
                <w:i/>
                <w:highlight w:val="white"/>
              </w:rPr>
              <w:t>п</w:t>
            </w:r>
            <w:proofErr w:type="gramEnd"/>
            <w:r w:rsidRPr="000D1F2F">
              <w:rPr>
                <w:b/>
                <w:i/>
                <w:highlight w:val="white"/>
              </w:rPr>
              <w:t>ізніш як через чотири дні</w:t>
            </w:r>
            <w:r w:rsidRPr="000D1F2F">
              <w:rPr>
                <w:b/>
                <w:highlight w:val="white"/>
              </w:rPr>
              <w:t xml:space="preserve"> </w:t>
            </w:r>
            <w:r w:rsidRPr="000D1F2F">
              <w:rPr>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A227C" w:rsidRPr="000D1F2F" w:rsidTr="00123E3B">
        <w:trPr>
          <w:trHeight w:val="397"/>
          <w:jc w:val="center"/>
        </w:trPr>
        <w:tc>
          <w:tcPr>
            <w:tcW w:w="10503" w:type="dxa"/>
            <w:gridSpan w:val="4"/>
            <w:vAlign w:val="center"/>
          </w:tcPr>
          <w:p w:rsidR="008A227C" w:rsidRPr="000D1F2F" w:rsidRDefault="008A227C" w:rsidP="00E33161">
            <w:pPr>
              <w:widowControl w:val="0"/>
              <w:spacing w:beforeLines="50" w:before="120" w:afterLines="50" w:after="120"/>
              <w:ind w:left="92" w:hanging="21"/>
              <w:jc w:val="center"/>
              <w:rPr>
                <w:b/>
                <w:bCs/>
                <w:highlight w:val="yellow"/>
              </w:rPr>
            </w:pPr>
            <w:r w:rsidRPr="000D1F2F">
              <w:rPr>
                <w:b/>
                <w:bCs/>
                <w:bdr w:val="none" w:sz="0" w:space="0" w:color="auto" w:frame="1"/>
              </w:rPr>
              <w:lastRenderedPageBreak/>
              <w:t>VI. Результати торгі</w:t>
            </w:r>
            <w:proofErr w:type="gramStart"/>
            <w:r w:rsidRPr="000D1F2F">
              <w:rPr>
                <w:b/>
                <w:bCs/>
                <w:bdr w:val="none" w:sz="0" w:space="0" w:color="auto" w:frame="1"/>
              </w:rPr>
              <w:t>в</w:t>
            </w:r>
            <w:proofErr w:type="gramEnd"/>
            <w:r w:rsidRPr="000D1F2F">
              <w:rPr>
                <w:b/>
                <w:bCs/>
                <w:bdr w:val="none" w:sz="0" w:space="0" w:color="auto" w:frame="1"/>
              </w:rPr>
              <w:t xml:space="preserve"> та укладання договору про закупівлю</w:t>
            </w:r>
          </w:p>
        </w:tc>
      </w:tr>
      <w:tr w:rsidR="004777C4" w:rsidRPr="000D1F2F">
        <w:trPr>
          <w:trHeight w:val="522"/>
          <w:jc w:val="center"/>
        </w:trPr>
        <w:tc>
          <w:tcPr>
            <w:tcW w:w="599" w:type="dxa"/>
          </w:tcPr>
          <w:p w:rsidR="004777C4" w:rsidRPr="000D1F2F" w:rsidRDefault="004777C4" w:rsidP="00E33161">
            <w:pPr>
              <w:widowControl w:val="0"/>
              <w:spacing w:beforeLines="50" w:before="120" w:afterLines="50" w:after="120"/>
              <w:ind w:right="113"/>
              <w:jc w:val="both"/>
            </w:pPr>
            <w:r w:rsidRPr="000D1F2F">
              <w:t>1</w:t>
            </w:r>
          </w:p>
        </w:tc>
        <w:tc>
          <w:tcPr>
            <w:tcW w:w="3208" w:type="dxa"/>
            <w:gridSpan w:val="2"/>
          </w:tcPr>
          <w:p w:rsidR="004777C4" w:rsidRPr="000D1F2F" w:rsidRDefault="00C56FE1" w:rsidP="000B1246">
            <w:pPr>
              <w:pStyle w:val="12"/>
              <w:widowControl w:val="0"/>
              <w:spacing w:before="120" w:after="120"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rPr>
              <w:t>Відмі</w:t>
            </w:r>
            <w:proofErr w:type="gramStart"/>
            <w:r w:rsidRPr="000D1F2F">
              <w:rPr>
                <w:rFonts w:ascii="Times New Roman" w:eastAsia="Times New Roman" w:hAnsi="Times New Roman" w:cs="Times New Roman"/>
                <w:b/>
                <w:sz w:val="24"/>
                <w:szCs w:val="24"/>
              </w:rPr>
              <w:t>на</w:t>
            </w:r>
            <w:proofErr w:type="gramEnd"/>
            <w:r w:rsidRPr="000D1F2F">
              <w:rPr>
                <w:rFonts w:ascii="Times New Roman" w:eastAsia="Times New Roman" w:hAnsi="Times New Roman" w:cs="Times New Roman"/>
                <w:b/>
                <w:sz w:val="24"/>
                <w:szCs w:val="24"/>
              </w:rPr>
              <w:t xml:space="preserve"> тендеру чи визнання тендеру таким, що не відбувся</w:t>
            </w:r>
          </w:p>
        </w:tc>
        <w:tc>
          <w:tcPr>
            <w:tcW w:w="6696" w:type="dxa"/>
          </w:tcPr>
          <w:p w:rsidR="00C56FE1" w:rsidRPr="000D1F2F" w:rsidRDefault="00C56FE1" w:rsidP="00C56FE1">
            <w:pPr>
              <w:widowControl w:val="0"/>
              <w:jc w:val="both"/>
              <w:rPr>
                <w:b/>
              </w:rPr>
            </w:pPr>
            <w:r w:rsidRPr="000D1F2F">
              <w:rPr>
                <w:b/>
              </w:rPr>
              <w:t xml:space="preserve">Замовник відміняє відкриті торги </w:t>
            </w:r>
            <w:proofErr w:type="gramStart"/>
            <w:r w:rsidRPr="000D1F2F">
              <w:rPr>
                <w:b/>
              </w:rPr>
              <w:t>у</w:t>
            </w:r>
            <w:proofErr w:type="gramEnd"/>
            <w:r w:rsidRPr="000D1F2F">
              <w:rPr>
                <w:b/>
              </w:rPr>
              <w:t xml:space="preserve"> разі:</w:t>
            </w:r>
          </w:p>
          <w:p w:rsidR="00C56FE1" w:rsidRPr="000D1F2F" w:rsidRDefault="00C56FE1" w:rsidP="00C56FE1">
            <w:pPr>
              <w:widowControl w:val="0"/>
              <w:jc w:val="both"/>
            </w:pPr>
            <w:r w:rsidRPr="000D1F2F">
              <w:t>1) відсутності подальшої потреби в закупі</w:t>
            </w:r>
            <w:proofErr w:type="gramStart"/>
            <w:r w:rsidRPr="000D1F2F">
              <w:t>вл</w:t>
            </w:r>
            <w:proofErr w:type="gramEnd"/>
            <w:r w:rsidRPr="000D1F2F">
              <w:t>і товарів, робіт чи послуг;</w:t>
            </w:r>
          </w:p>
          <w:p w:rsidR="00C56FE1" w:rsidRPr="000D1F2F" w:rsidRDefault="00C56FE1" w:rsidP="00C56FE1">
            <w:pPr>
              <w:widowControl w:val="0"/>
              <w:jc w:val="both"/>
            </w:pPr>
            <w:r w:rsidRPr="000D1F2F">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56FE1" w:rsidRPr="000D1F2F" w:rsidRDefault="00C56FE1" w:rsidP="00C56FE1">
            <w:pPr>
              <w:widowControl w:val="0"/>
              <w:jc w:val="both"/>
            </w:pPr>
            <w:r w:rsidRPr="000D1F2F">
              <w:t>3) скорочення обсягу видатків на здійснення закупі</w:t>
            </w:r>
            <w:proofErr w:type="gramStart"/>
            <w:r w:rsidRPr="000D1F2F">
              <w:t>вл</w:t>
            </w:r>
            <w:proofErr w:type="gramEnd"/>
            <w:r w:rsidRPr="000D1F2F">
              <w:t>і товарів, робіт чи послуг;</w:t>
            </w:r>
          </w:p>
          <w:p w:rsidR="00C56FE1" w:rsidRPr="000D1F2F" w:rsidRDefault="00C56FE1" w:rsidP="00C56FE1">
            <w:pPr>
              <w:widowControl w:val="0"/>
              <w:jc w:val="both"/>
            </w:pPr>
            <w:r w:rsidRPr="000D1F2F">
              <w:t>4) коли здійснення закупі</w:t>
            </w:r>
            <w:proofErr w:type="gramStart"/>
            <w:r w:rsidRPr="000D1F2F">
              <w:t>вл</w:t>
            </w:r>
            <w:proofErr w:type="gramEnd"/>
            <w:r w:rsidRPr="000D1F2F">
              <w:t>і стало неможливим внаслідок дії обставин непереборної сили.</w:t>
            </w:r>
          </w:p>
          <w:p w:rsidR="00C56FE1" w:rsidRPr="000D1F2F" w:rsidRDefault="00C56FE1" w:rsidP="00C56FE1">
            <w:pPr>
              <w:widowControl w:val="0"/>
              <w:jc w:val="both"/>
            </w:pPr>
            <w:r w:rsidRPr="000D1F2F">
              <w:t xml:space="preserve">У разі відміни відкритих торгів замовник </w:t>
            </w:r>
            <w:r w:rsidRPr="000D1F2F">
              <w:rPr>
                <w:b/>
              </w:rPr>
              <w:t>протягом одного робочого дня</w:t>
            </w:r>
            <w:r w:rsidRPr="000D1F2F">
              <w:t xml:space="preserve"> з дати прийняття відповідного </w:t>
            </w:r>
            <w:proofErr w:type="gramStart"/>
            <w:r w:rsidRPr="000D1F2F">
              <w:t>р</w:t>
            </w:r>
            <w:proofErr w:type="gramEnd"/>
            <w:r w:rsidRPr="000D1F2F">
              <w:t>ішення зазначає в електронній системі закупівель підстави прийняття такого рішення.</w:t>
            </w:r>
          </w:p>
          <w:p w:rsidR="00C56FE1" w:rsidRPr="000D1F2F" w:rsidRDefault="00C56FE1" w:rsidP="00C56FE1">
            <w:pPr>
              <w:widowControl w:val="0"/>
              <w:jc w:val="both"/>
              <w:rPr>
                <w:b/>
              </w:rPr>
            </w:pPr>
            <w:r w:rsidRPr="000D1F2F">
              <w:rPr>
                <w:b/>
              </w:rPr>
              <w:t xml:space="preserve">Відкриті торги автоматично відміняються електронною системою закупівель </w:t>
            </w:r>
            <w:proofErr w:type="gramStart"/>
            <w:r w:rsidRPr="000D1F2F">
              <w:rPr>
                <w:b/>
              </w:rPr>
              <w:t>у</w:t>
            </w:r>
            <w:proofErr w:type="gramEnd"/>
            <w:r w:rsidRPr="000D1F2F">
              <w:rPr>
                <w:b/>
              </w:rPr>
              <w:t xml:space="preserve"> разі:</w:t>
            </w:r>
          </w:p>
          <w:p w:rsidR="00C56FE1" w:rsidRPr="000D1F2F" w:rsidRDefault="00C56FE1" w:rsidP="00C56FE1">
            <w:pPr>
              <w:widowControl w:val="0"/>
              <w:jc w:val="both"/>
            </w:pPr>
            <w:r w:rsidRPr="000D1F2F">
              <w:t>1) відхилення всіх тендерних пропозицій (</w:t>
            </w:r>
            <w:proofErr w:type="gramStart"/>
            <w:r w:rsidRPr="000D1F2F">
              <w:t>у</w:t>
            </w:r>
            <w:proofErr w:type="gramEnd"/>
            <w:r w:rsidRPr="000D1F2F">
              <w:t xml:space="preserve"> </w:t>
            </w:r>
            <w:proofErr w:type="gramStart"/>
            <w:r w:rsidRPr="000D1F2F">
              <w:t>тому</w:t>
            </w:r>
            <w:proofErr w:type="gramEnd"/>
            <w:r w:rsidRPr="000D1F2F">
              <w:t xml:space="preserve"> числі, якщо була подана одна тендерна пропозиція, яка відхилена замовником) згідно з </w:t>
            </w:r>
            <w:r w:rsidRPr="000D1F2F">
              <w:rPr>
                <w:highlight w:val="white"/>
              </w:rPr>
              <w:t>цими особливостями</w:t>
            </w:r>
            <w:r w:rsidRPr="000D1F2F">
              <w:t>;</w:t>
            </w:r>
          </w:p>
          <w:p w:rsidR="00C56FE1" w:rsidRPr="000D1F2F" w:rsidRDefault="00C56FE1" w:rsidP="00C56FE1">
            <w:pPr>
              <w:widowControl w:val="0"/>
              <w:jc w:val="both"/>
            </w:pPr>
            <w:r w:rsidRPr="000D1F2F">
              <w:t>2) не</w:t>
            </w:r>
            <w:r w:rsidRPr="000D1F2F">
              <w:rPr>
                <w:highlight w:val="white"/>
              </w:rPr>
              <w:t>подання жодної тендерної пропозиції для участі</w:t>
            </w:r>
            <w:r w:rsidRPr="000D1F2F">
              <w:t xml:space="preserve"> </w:t>
            </w:r>
            <w:proofErr w:type="gramStart"/>
            <w:r w:rsidRPr="000D1F2F">
              <w:t>у</w:t>
            </w:r>
            <w:proofErr w:type="gramEnd"/>
            <w:r w:rsidRPr="000D1F2F">
              <w:t xml:space="preserve"> відкритих </w:t>
            </w:r>
            <w:proofErr w:type="gramStart"/>
            <w:r w:rsidRPr="000D1F2F">
              <w:t>торгах</w:t>
            </w:r>
            <w:proofErr w:type="gramEnd"/>
            <w:r w:rsidRPr="000D1F2F">
              <w:t xml:space="preserve"> у строк, установлений замовником згідно з </w:t>
            </w:r>
            <w:r w:rsidRPr="000D1F2F">
              <w:rPr>
                <w:highlight w:val="white"/>
              </w:rPr>
              <w:t>цими особливостями</w:t>
            </w:r>
            <w:r w:rsidRPr="000D1F2F">
              <w:t>.</w:t>
            </w:r>
          </w:p>
          <w:p w:rsidR="00C56FE1" w:rsidRPr="000D1F2F" w:rsidRDefault="00C56FE1" w:rsidP="00C56FE1">
            <w:pPr>
              <w:widowControl w:val="0"/>
              <w:jc w:val="both"/>
            </w:pPr>
            <w:r w:rsidRPr="000D1F2F">
              <w:t xml:space="preserve">Електронною системою закупівель автоматично протягом одного робочого дня з дати настання </w:t>
            </w:r>
            <w:proofErr w:type="gramStart"/>
            <w:r w:rsidRPr="000D1F2F">
              <w:t>п</w:t>
            </w:r>
            <w:proofErr w:type="gramEnd"/>
            <w:r w:rsidRPr="000D1F2F">
              <w:t>ідстав для відміни відкритих торгів, визначених цим пунктом, оприлюднюється інформація про відміну відкритих торгів.</w:t>
            </w:r>
          </w:p>
          <w:p w:rsidR="00C56FE1" w:rsidRPr="000D1F2F" w:rsidRDefault="00C56FE1" w:rsidP="00C56FE1">
            <w:pPr>
              <w:widowControl w:val="0"/>
              <w:jc w:val="both"/>
            </w:pPr>
            <w:r w:rsidRPr="000D1F2F">
              <w:t>Відкриті торги можуть бути відмінені частково (за лотом).</w:t>
            </w:r>
          </w:p>
          <w:p w:rsidR="004777C4" w:rsidRPr="000D1F2F" w:rsidRDefault="00C56FE1" w:rsidP="00C56FE1">
            <w:pPr>
              <w:widowControl w:val="0"/>
              <w:pBdr>
                <w:top w:val="nil"/>
                <w:left w:val="nil"/>
                <w:bottom w:val="nil"/>
                <w:right w:val="nil"/>
                <w:between w:val="nil"/>
              </w:pBdr>
              <w:jc w:val="both"/>
            </w:pPr>
            <w:r w:rsidRPr="000D1F2F">
              <w:t>Інформація про відміну відкритих торгів автоматично надсилається всім учасникам процедури закупі</w:t>
            </w:r>
            <w:proofErr w:type="gramStart"/>
            <w:r w:rsidRPr="000D1F2F">
              <w:t>вл</w:t>
            </w:r>
            <w:proofErr w:type="gramEnd"/>
            <w:r w:rsidRPr="000D1F2F">
              <w:t xml:space="preserve">і </w:t>
            </w:r>
            <w:r w:rsidRPr="000D1F2F">
              <w:lastRenderedPageBreak/>
              <w:t>електронною системою закупівель в день її оприлюднення</w:t>
            </w:r>
            <w:r w:rsidRPr="000D1F2F">
              <w:rPr>
                <w:color w:val="4A86E8"/>
              </w:rPr>
              <w:t>.</w:t>
            </w:r>
          </w:p>
        </w:tc>
      </w:tr>
      <w:tr w:rsidR="004777C4" w:rsidRPr="000D1F2F">
        <w:trPr>
          <w:trHeight w:val="522"/>
          <w:jc w:val="center"/>
        </w:trPr>
        <w:tc>
          <w:tcPr>
            <w:tcW w:w="599" w:type="dxa"/>
          </w:tcPr>
          <w:p w:rsidR="004777C4" w:rsidRPr="000D1F2F" w:rsidRDefault="004777C4" w:rsidP="00E33161">
            <w:pPr>
              <w:widowControl w:val="0"/>
              <w:spacing w:beforeLines="40" w:before="96" w:afterLines="40" w:after="96"/>
              <w:ind w:right="113"/>
              <w:jc w:val="both"/>
            </w:pPr>
            <w:r w:rsidRPr="000D1F2F">
              <w:lastRenderedPageBreak/>
              <w:t>2</w:t>
            </w:r>
          </w:p>
        </w:tc>
        <w:tc>
          <w:tcPr>
            <w:tcW w:w="3208" w:type="dxa"/>
            <w:gridSpan w:val="2"/>
          </w:tcPr>
          <w:p w:rsidR="004777C4" w:rsidRPr="000D1F2F" w:rsidRDefault="00C56FE1" w:rsidP="00123E3B">
            <w:pPr>
              <w:pStyle w:val="12"/>
              <w:widowControl w:val="0"/>
              <w:spacing w:before="96" w:after="96"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rPr>
              <w:t xml:space="preserve">Строк укладання договору </w:t>
            </w:r>
            <w:proofErr w:type="gramStart"/>
            <w:r w:rsidRPr="000D1F2F">
              <w:rPr>
                <w:rFonts w:ascii="Times New Roman" w:eastAsia="Times New Roman" w:hAnsi="Times New Roman" w:cs="Times New Roman"/>
                <w:b/>
                <w:sz w:val="24"/>
                <w:szCs w:val="24"/>
              </w:rPr>
              <w:t>про</w:t>
            </w:r>
            <w:proofErr w:type="gramEnd"/>
            <w:r w:rsidRPr="000D1F2F">
              <w:rPr>
                <w:rFonts w:ascii="Times New Roman" w:eastAsia="Times New Roman" w:hAnsi="Times New Roman" w:cs="Times New Roman"/>
                <w:b/>
                <w:sz w:val="24"/>
                <w:szCs w:val="24"/>
              </w:rPr>
              <w:t xml:space="preserve"> закупівлю</w:t>
            </w:r>
          </w:p>
        </w:tc>
        <w:tc>
          <w:tcPr>
            <w:tcW w:w="6696" w:type="dxa"/>
          </w:tcPr>
          <w:p w:rsidR="000D1F2F" w:rsidRPr="000D1F2F" w:rsidRDefault="000D1F2F" w:rsidP="000D1F2F">
            <w:pPr>
              <w:widowControl w:val="0"/>
              <w:jc w:val="both"/>
            </w:pPr>
            <w:r w:rsidRPr="000D1F2F">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1F2F">
              <w:rPr>
                <w:b/>
                <w:highlight w:val="white"/>
                <w:lang w:val="uk-UA"/>
              </w:rPr>
              <w:t>не пізніше ніж через 15 днів</w:t>
            </w:r>
            <w:r w:rsidRPr="000D1F2F">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0D1F2F">
              <w:rPr>
                <w:highlight w:val="white"/>
              </w:rPr>
              <w:t xml:space="preserve">У випадку обґрунтованої необхідності строк для укладення договору </w:t>
            </w:r>
            <w:r w:rsidRPr="000D1F2F">
              <w:rPr>
                <w:b/>
                <w:highlight w:val="white"/>
              </w:rPr>
              <w:t>може бути продовжений до 60 дні</w:t>
            </w:r>
            <w:proofErr w:type="gramStart"/>
            <w:r w:rsidRPr="000D1F2F">
              <w:rPr>
                <w:b/>
                <w:highlight w:val="white"/>
              </w:rPr>
              <w:t>в</w:t>
            </w:r>
            <w:proofErr w:type="gramEnd"/>
            <w:r w:rsidRPr="000D1F2F">
              <w:rPr>
                <w:highlight w:val="white"/>
              </w:rPr>
              <w:t xml:space="preserve">. </w:t>
            </w:r>
          </w:p>
          <w:p w:rsidR="000D1F2F" w:rsidRPr="000D1F2F" w:rsidRDefault="000D1F2F" w:rsidP="000D1F2F">
            <w:pPr>
              <w:widowControl w:val="0"/>
              <w:jc w:val="both"/>
              <w:rPr>
                <w:highlight w:val="white"/>
              </w:rPr>
            </w:pPr>
            <w:r w:rsidRPr="000D1F2F">
              <w:rPr>
                <w:highlight w:val="white"/>
              </w:rPr>
              <w:t xml:space="preserve">У разі подання скарги до органу оскарження </w:t>
            </w:r>
            <w:proofErr w:type="gramStart"/>
            <w:r w:rsidRPr="000D1F2F">
              <w:rPr>
                <w:highlight w:val="white"/>
              </w:rPr>
              <w:t>п</w:t>
            </w:r>
            <w:proofErr w:type="gramEnd"/>
            <w:r w:rsidRPr="000D1F2F">
              <w:rPr>
                <w:highlight w:val="white"/>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777C4" w:rsidRPr="000D1F2F" w:rsidRDefault="000D1F2F" w:rsidP="000D1F2F">
            <w:pPr>
              <w:widowControl w:val="0"/>
              <w:jc w:val="both"/>
              <w:rPr>
                <w:rFonts w:eastAsia="Calibri"/>
              </w:rPr>
            </w:pPr>
            <w:proofErr w:type="gramStart"/>
            <w:r w:rsidRPr="000D1F2F">
              <w:rPr>
                <w:highlight w:val="white"/>
              </w:rPr>
              <w:t>З</w:t>
            </w:r>
            <w:proofErr w:type="gramEnd"/>
            <w:r w:rsidRPr="000D1F2F">
              <w:rPr>
                <w:highlight w:val="white"/>
              </w:rPr>
              <w:t xml:space="preserve"> метою забезпечення права на оскарження рішень замовника до органу оскарження договір про закупівлю </w:t>
            </w:r>
            <w:r w:rsidRPr="000D1F2F">
              <w:rPr>
                <w:b/>
                <w:highlight w:val="white"/>
              </w:rPr>
              <w:t>не може бути укладено раніше ніж через п’ять днів</w:t>
            </w:r>
            <w:r w:rsidRPr="000D1F2F">
              <w:rPr>
                <w:highlight w:val="white"/>
              </w:rPr>
              <w:t xml:space="preserve"> з дати оприлюднення в електронній системі закупівель повідомлення про намір укласти договір про закупівлю.</w:t>
            </w:r>
          </w:p>
        </w:tc>
      </w:tr>
      <w:tr w:rsidR="004777C4" w:rsidRPr="000D1F2F">
        <w:trPr>
          <w:trHeight w:val="522"/>
          <w:jc w:val="center"/>
        </w:trPr>
        <w:tc>
          <w:tcPr>
            <w:tcW w:w="599" w:type="dxa"/>
          </w:tcPr>
          <w:p w:rsidR="004777C4" w:rsidRPr="000D1F2F" w:rsidRDefault="004777C4" w:rsidP="00E33161">
            <w:pPr>
              <w:widowControl w:val="0"/>
              <w:spacing w:beforeLines="40" w:before="96" w:afterLines="40" w:after="96"/>
              <w:ind w:right="113"/>
              <w:jc w:val="both"/>
            </w:pPr>
            <w:r w:rsidRPr="000D1F2F">
              <w:t>3</w:t>
            </w:r>
          </w:p>
        </w:tc>
        <w:tc>
          <w:tcPr>
            <w:tcW w:w="3208" w:type="dxa"/>
            <w:gridSpan w:val="2"/>
          </w:tcPr>
          <w:p w:rsidR="004777C4" w:rsidRPr="000D1F2F" w:rsidRDefault="000D1F2F" w:rsidP="000B1246">
            <w:pPr>
              <w:pStyle w:val="12"/>
              <w:widowControl w:val="0"/>
              <w:spacing w:before="96" w:after="96"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rPr>
              <w:t xml:space="preserve">Проєкт </w:t>
            </w:r>
            <w:proofErr w:type="gramStart"/>
            <w:r w:rsidRPr="000D1F2F">
              <w:rPr>
                <w:rFonts w:ascii="Times New Roman" w:eastAsia="Times New Roman" w:hAnsi="Times New Roman" w:cs="Times New Roman"/>
                <w:b/>
                <w:sz w:val="24"/>
                <w:szCs w:val="24"/>
              </w:rPr>
              <w:t>договору</w:t>
            </w:r>
            <w:proofErr w:type="gramEnd"/>
            <w:r w:rsidRPr="000D1F2F">
              <w:rPr>
                <w:rFonts w:ascii="Times New Roman" w:eastAsia="Times New Roman" w:hAnsi="Times New Roman" w:cs="Times New Roman"/>
                <w:b/>
                <w:sz w:val="24"/>
                <w:szCs w:val="24"/>
              </w:rPr>
              <w:t xml:space="preserve"> про закупівлю</w:t>
            </w:r>
          </w:p>
        </w:tc>
        <w:tc>
          <w:tcPr>
            <w:tcW w:w="6696" w:type="dxa"/>
          </w:tcPr>
          <w:p w:rsidR="000D1F2F" w:rsidRPr="000D1F2F" w:rsidRDefault="000D1F2F" w:rsidP="000D1F2F">
            <w:pPr>
              <w:widowControl w:val="0"/>
              <w:ind w:right="120"/>
              <w:jc w:val="both"/>
              <w:rPr>
                <w:color w:val="000000"/>
              </w:rPr>
            </w:pPr>
            <w:r w:rsidRPr="000D1F2F">
              <w:rPr>
                <w:color w:val="000000"/>
              </w:rPr>
              <w:t xml:space="preserve">Проєкт </w:t>
            </w:r>
            <w:proofErr w:type="gramStart"/>
            <w:r w:rsidRPr="000D1F2F">
              <w:t>д</w:t>
            </w:r>
            <w:r w:rsidRPr="000D1F2F">
              <w:rPr>
                <w:color w:val="000000"/>
              </w:rPr>
              <w:t>оговору</w:t>
            </w:r>
            <w:proofErr w:type="gramEnd"/>
            <w:r w:rsidRPr="000D1F2F">
              <w:rPr>
                <w:color w:val="000000"/>
              </w:rPr>
              <w:t xml:space="preserve"> про закупівлю викладено в </w:t>
            </w:r>
            <w:r w:rsidRPr="000D1F2F">
              <w:rPr>
                <w:b/>
                <w:i/>
                <w:color w:val="000000"/>
              </w:rPr>
              <w:t xml:space="preserve">Додатку </w:t>
            </w:r>
            <w:r w:rsidRPr="000D1F2F">
              <w:rPr>
                <w:b/>
                <w:i/>
                <w:color w:val="000000"/>
                <w:lang w:val="uk-UA"/>
              </w:rPr>
              <w:t>6</w:t>
            </w:r>
            <w:r w:rsidRPr="000D1F2F">
              <w:rPr>
                <w:color w:val="000000"/>
              </w:rPr>
              <w:t xml:space="preserve"> до цієї тендерної документації.</w:t>
            </w:r>
          </w:p>
          <w:p w:rsidR="000D1F2F" w:rsidRPr="000D1F2F" w:rsidRDefault="000D1F2F" w:rsidP="000D1F2F">
            <w:pPr>
              <w:widowControl w:val="0"/>
              <w:ind w:right="120"/>
              <w:jc w:val="both"/>
              <w:rPr>
                <w:color w:val="00000A"/>
              </w:rPr>
            </w:pPr>
            <w:r w:rsidRPr="000D1F2F">
              <w:rPr>
                <w:color w:val="000000"/>
              </w:rPr>
              <w:t>Догові</w:t>
            </w:r>
            <w:proofErr w:type="gramStart"/>
            <w:r w:rsidRPr="000D1F2F">
              <w:rPr>
                <w:color w:val="000000"/>
              </w:rPr>
              <w:t>р</w:t>
            </w:r>
            <w:proofErr w:type="gramEnd"/>
            <w:r w:rsidRPr="000D1F2F">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D1F2F">
              <w:t>у строки, визначені пунктом 2 «Строк укладання договору про закупівлю» цього розділу.</w:t>
            </w:r>
          </w:p>
          <w:p w:rsidR="000D1F2F" w:rsidRPr="000D1F2F" w:rsidRDefault="000D1F2F" w:rsidP="000D1F2F">
            <w:pPr>
              <w:widowControl w:val="0"/>
              <w:jc w:val="both"/>
              <w:rPr>
                <w:color w:val="000000"/>
              </w:rPr>
            </w:pPr>
            <w:r w:rsidRPr="000D1F2F">
              <w:rPr>
                <w:b/>
                <w:i/>
                <w:color w:val="000000"/>
              </w:rPr>
              <w:t>Переможець</w:t>
            </w:r>
            <w:r w:rsidRPr="000D1F2F">
              <w:rPr>
                <w:color w:val="000000"/>
              </w:rPr>
              <w:t xml:space="preserve"> процедури закупі</w:t>
            </w:r>
            <w:proofErr w:type="gramStart"/>
            <w:r w:rsidRPr="000D1F2F">
              <w:rPr>
                <w:color w:val="000000"/>
              </w:rPr>
              <w:t>вл</w:t>
            </w:r>
            <w:proofErr w:type="gramEnd"/>
            <w:r w:rsidRPr="000D1F2F">
              <w:rPr>
                <w:color w:val="000000"/>
              </w:rPr>
              <w:t>і під час укладення договору про закупівлю повинен надати:</w:t>
            </w:r>
          </w:p>
          <w:p w:rsidR="000D1F2F" w:rsidRPr="000D1F2F" w:rsidRDefault="000D1F2F" w:rsidP="000D1F2F">
            <w:pPr>
              <w:widowControl w:val="0"/>
              <w:numPr>
                <w:ilvl w:val="0"/>
                <w:numId w:val="27"/>
              </w:numPr>
              <w:spacing w:line="256" w:lineRule="auto"/>
              <w:ind w:left="317" w:hanging="283"/>
              <w:jc w:val="both"/>
              <w:rPr>
                <w:color w:val="000000"/>
              </w:rPr>
            </w:pPr>
            <w:r w:rsidRPr="000D1F2F">
              <w:rPr>
                <w:color w:val="000000"/>
              </w:rPr>
              <w:t xml:space="preserve">інформацію про право </w:t>
            </w:r>
            <w:proofErr w:type="gramStart"/>
            <w:r w:rsidRPr="000D1F2F">
              <w:rPr>
                <w:color w:val="000000"/>
              </w:rPr>
              <w:t>п</w:t>
            </w:r>
            <w:proofErr w:type="gramEnd"/>
            <w:r w:rsidRPr="000D1F2F">
              <w:rPr>
                <w:color w:val="000000"/>
              </w:rPr>
              <w:t>ідписання договору про закупівлю;</w:t>
            </w:r>
          </w:p>
          <w:p w:rsidR="000D1F2F" w:rsidRPr="000D1F2F" w:rsidRDefault="000D1F2F" w:rsidP="000D1F2F">
            <w:pPr>
              <w:widowControl w:val="0"/>
              <w:numPr>
                <w:ilvl w:val="0"/>
                <w:numId w:val="27"/>
              </w:numPr>
              <w:spacing w:line="256" w:lineRule="auto"/>
              <w:ind w:left="317" w:hanging="283"/>
              <w:jc w:val="both"/>
              <w:rPr>
                <w:rFonts w:eastAsia="Calibri"/>
                <w:color w:val="00000A"/>
              </w:rPr>
            </w:pPr>
            <w:r w:rsidRPr="000D1F2F">
              <w:rPr>
                <w:b/>
                <w:color w:val="000000"/>
              </w:rPr>
              <w:t xml:space="preserve">достовірну інформацію про наявність у нього чинної </w:t>
            </w:r>
            <w:proofErr w:type="gramStart"/>
            <w:r w:rsidRPr="000D1F2F">
              <w:rPr>
                <w:b/>
                <w:color w:val="000000"/>
              </w:rPr>
              <w:t>л</w:t>
            </w:r>
            <w:proofErr w:type="gramEnd"/>
            <w:r w:rsidRPr="000D1F2F">
              <w:rPr>
                <w:b/>
                <w:color w:val="000000"/>
              </w:rPr>
              <w:t xml:space="preserve">іцензії або документа дозвільного характеру </w:t>
            </w:r>
            <w:r w:rsidRPr="000D1F2F">
              <w:rPr>
                <w:color w:val="000000"/>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777C4" w:rsidRPr="000D1F2F" w:rsidRDefault="000D1F2F" w:rsidP="000D1F2F">
            <w:pPr>
              <w:pStyle w:val="2"/>
              <w:widowControl w:val="0"/>
              <w:spacing w:line="240" w:lineRule="auto"/>
              <w:ind w:right="113" w:firstLine="284"/>
              <w:jc w:val="both"/>
              <w:rPr>
                <w:rFonts w:ascii="Times New Roman" w:hAnsi="Times New Roman" w:cs="Times New Roman"/>
                <w:color w:val="auto"/>
                <w:sz w:val="24"/>
                <w:szCs w:val="24"/>
                <w:highlight w:val="yellow"/>
              </w:rPr>
            </w:pPr>
            <w:r w:rsidRPr="000D1F2F">
              <w:rPr>
                <w:rFonts w:ascii="Times New Roman" w:eastAsia="Times New Roman" w:hAnsi="Times New Roman" w:cs="Times New Roman"/>
                <w:i/>
                <w:sz w:val="24"/>
                <w:szCs w:val="24"/>
                <w:highlight w:val="white"/>
              </w:rPr>
              <w:t xml:space="preserve">У випадку ненадання переможцем інформації про право </w:t>
            </w:r>
            <w:proofErr w:type="gramStart"/>
            <w:r w:rsidRPr="000D1F2F">
              <w:rPr>
                <w:rFonts w:ascii="Times New Roman" w:eastAsia="Times New Roman" w:hAnsi="Times New Roman" w:cs="Times New Roman"/>
                <w:i/>
                <w:sz w:val="24"/>
                <w:szCs w:val="24"/>
                <w:highlight w:val="white"/>
              </w:rPr>
              <w:t>п</w:t>
            </w:r>
            <w:proofErr w:type="gramEnd"/>
            <w:r w:rsidRPr="000D1F2F">
              <w:rPr>
                <w:rFonts w:ascii="Times New Roman" w:eastAsia="Times New Roman" w:hAnsi="Times New Roman" w:cs="Times New Roman"/>
                <w:i/>
                <w:sz w:val="24"/>
                <w:szCs w:val="24"/>
                <w:highlight w:val="white"/>
              </w:rPr>
              <w:t>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D81DFA" w:rsidRPr="000D1F2F">
        <w:trPr>
          <w:trHeight w:val="522"/>
          <w:jc w:val="center"/>
        </w:trPr>
        <w:tc>
          <w:tcPr>
            <w:tcW w:w="599" w:type="dxa"/>
          </w:tcPr>
          <w:p w:rsidR="00D81DFA" w:rsidRPr="000D1F2F" w:rsidRDefault="00D81DFA" w:rsidP="00E33161">
            <w:pPr>
              <w:widowControl w:val="0"/>
              <w:spacing w:beforeLines="40" w:before="96" w:afterLines="40" w:after="96"/>
              <w:ind w:right="113"/>
              <w:jc w:val="both"/>
            </w:pPr>
            <w:r w:rsidRPr="000D1F2F">
              <w:t>4</w:t>
            </w:r>
          </w:p>
        </w:tc>
        <w:tc>
          <w:tcPr>
            <w:tcW w:w="3208" w:type="dxa"/>
            <w:gridSpan w:val="2"/>
          </w:tcPr>
          <w:p w:rsidR="00D81DFA" w:rsidRPr="000D1F2F" w:rsidRDefault="000D1F2F" w:rsidP="000B1246">
            <w:pPr>
              <w:pStyle w:val="12"/>
              <w:widowControl w:val="0"/>
              <w:spacing w:before="96" w:after="96" w:line="240" w:lineRule="auto"/>
              <w:ind w:right="113"/>
              <w:rPr>
                <w:rFonts w:ascii="Times New Roman" w:hAnsi="Times New Roman" w:cs="Times New Roman"/>
                <w:b/>
                <w:color w:val="auto"/>
                <w:sz w:val="24"/>
                <w:szCs w:val="24"/>
                <w:lang w:val="uk-UA"/>
              </w:rPr>
            </w:pPr>
            <w:r w:rsidRPr="000D1F2F">
              <w:rPr>
                <w:rFonts w:ascii="Times New Roman" w:eastAsia="Times New Roman" w:hAnsi="Times New Roman" w:cs="Times New Roman"/>
                <w:b/>
                <w:sz w:val="24"/>
                <w:szCs w:val="24"/>
              </w:rPr>
              <w:t xml:space="preserve">Умови договору </w:t>
            </w:r>
            <w:proofErr w:type="gramStart"/>
            <w:r w:rsidRPr="000D1F2F">
              <w:rPr>
                <w:rFonts w:ascii="Times New Roman" w:eastAsia="Times New Roman" w:hAnsi="Times New Roman" w:cs="Times New Roman"/>
                <w:b/>
                <w:sz w:val="24"/>
                <w:szCs w:val="24"/>
              </w:rPr>
              <w:t>про</w:t>
            </w:r>
            <w:proofErr w:type="gramEnd"/>
            <w:r w:rsidRPr="000D1F2F">
              <w:rPr>
                <w:rFonts w:ascii="Times New Roman" w:eastAsia="Times New Roman" w:hAnsi="Times New Roman" w:cs="Times New Roman"/>
                <w:b/>
                <w:sz w:val="24"/>
                <w:szCs w:val="24"/>
              </w:rPr>
              <w:t xml:space="preserve"> закупівлю</w:t>
            </w:r>
          </w:p>
        </w:tc>
        <w:tc>
          <w:tcPr>
            <w:tcW w:w="6696" w:type="dxa"/>
          </w:tcPr>
          <w:p w:rsidR="000D1F2F" w:rsidRPr="000D1F2F" w:rsidRDefault="000D1F2F" w:rsidP="000D1F2F">
            <w:pPr>
              <w:widowControl w:val="0"/>
              <w:jc w:val="both"/>
              <w:rPr>
                <w:lang w:val="uk-UA"/>
              </w:rPr>
            </w:pPr>
            <w:r w:rsidRPr="000D1F2F">
              <w:rPr>
                <w:color w:val="32323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D1F2F" w:rsidRPr="000D1F2F" w:rsidRDefault="000D1F2F" w:rsidP="000D1F2F">
            <w:pPr>
              <w:widowControl w:val="0"/>
              <w:jc w:val="both"/>
            </w:pPr>
            <w:r w:rsidRPr="000D1F2F">
              <w:rPr>
                <w:color w:val="000000"/>
              </w:rPr>
              <w:t>Істотними умовами договору про закупівлю є предмет (найменування, кількість, якість), ціна та строк дії договору</w:t>
            </w:r>
            <w:proofErr w:type="gramStart"/>
            <w:r w:rsidRPr="000D1F2F">
              <w:rPr>
                <w:color w:val="000000"/>
              </w:rPr>
              <w:t>.</w:t>
            </w:r>
            <w:proofErr w:type="gramEnd"/>
            <w:r w:rsidRPr="000D1F2F">
              <w:rPr>
                <w:color w:val="000000"/>
              </w:rPr>
              <w:t xml:space="preserve"> І</w:t>
            </w:r>
            <w:proofErr w:type="gramStart"/>
            <w:r w:rsidRPr="000D1F2F">
              <w:rPr>
                <w:color w:val="000000"/>
              </w:rPr>
              <w:t>н</w:t>
            </w:r>
            <w:proofErr w:type="gramEnd"/>
            <w:r w:rsidRPr="000D1F2F">
              <w:rPr>
                <w:color w:val="000000"/>
              </w:rPr>
              <w:t xml:space="preserve">ші умови </w:t>
            </w:r>
            <w:r w:rsidRPr="000D1F2F">
              <w:t>договору про закупівлю істотними не є та можуть змінюватися відповідно до норм Господарського та Цивільного кодексів.</w:t>
            </w:r>
          </w:p>
          <w:p w:rsidR="000D1F2F" w:rsidRPr="000D1F2F" w:rsidRDefault="000D1F2F" w:rsidP="000D1F2F">
            <w:pPr>
              <w:widowControl w:val="0"/>
              <w:jc w:val="both"/>
            </w:pPr>
            <w:r w:rsidRPr="000D1F2F">
              <w:t>Умови договору про закупівлю не повинні ві</w:t>
            </w:r>
            <w:proofErr w:type="gramStart"/>
            <w:r w:rsidRPr="000D1F2F">
              <w:t>др</w:t>
            </w:r>
            <w:proofErr w:type="gramEnd"/>
            <w:r w:rsidRPr="000D1F2F">
              <w:t>ізнятися від змісту тендерної пропозиції за результатами електронного аукціону переможця процедури закупівлі, крім випадків:</w:t>
            </w:r>
          </w:p>
          <w:p w:rsidR="000D1F2F" w:rsidRPr="000D1F2F" w:rsidRDefault="000D1F2F" w:rsidP="000D1F2F">
            <w:pPr>
              <w:widowControl w:val="0"/>
              <w:ind w:left="459" w:hanging="425"/>
              <w:jc w:val="both"/>
            </w:pPr>
            <w:r w:rsidRPr="000D1F2F">
              <w:t xml:space="preserve">— визначення </w:t>
            </w:r>
            <w:proofErr w:type="gramStart"/>
            <w:r w:rsidRPr="000D1F2F">
              <w:t>грошового</w:t>
            </w:r>
            <w:proofErr w:type="gramEnd"/>
            <w:r w:rsidRPr="000D1F2F">
              <w:t xml:space="preserve"> еквівалента зобов’язання в </w:t>
            </w:r>
            <w:r>
              <w:rPr>
                <w:lang w:val="uk-UA"/>
              </w:rPr>
              <w:t xml:space="preserve"> </w:t>
            </w:r>
            <w:r w:rsidRPr="000D1F2F">
              <w:t>іноземній валюті;</w:t>
            </w:r>
          </w:p>
          <w:p w:rsidR="000D1F2F" w:rsidRPr="000D1F2F" w:rsidRDefault="000D1F2F" w:rsidP="000D1F2F">
            <w:pPr>
              <w:widowControl w:val="0"/>
              <w:ind w:left="459" w:hanging="425"/>
              <w:jc w:val="both"/>
            </w:pPr>
            <w:r w:rsidRPr="000D1F2F">
              <w:t>— 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D1F2F">
              <w:t>вл</w:t>
            </w:r>
            <w:proofErr w:type="gramEnd"/>
            <w:r w:rsidRPr="000D1F2F">
              <w:t>і;</w:t>
            </w:r>
          </w:p>
          <w:p w:rsidR="00D81DFA" w:rsidRPr="000D1F2F" w:rsidRDefault="000D1F2F" w:rsidP="000D1F2F">
            <w:pPr>
              <w:pStyle w:val="2"/>
              <w:widowControl w:val="0"/>
              <w:spacing w:line="240" w:lineRule="auto"/>
              <w:ind w:left="459" w:hanging="425"/>
              <w:jc w:val="both"/>
              <w:rPr>
                <w:rFonts w:ascii="Times New Roman" w:hAnsi="Times New Roman" w:cs="Times New Roman"/>
                <w:sz w:val="24"/>
                <w:szCs w:val="24"/>
                <w:highlight w:val="yellow"/>
                <w:lang w:val="uk-UA"/>
              </w:rPr>
            </w:pPr>
            <w:proofErr w:type="gramStart"/>
            <w:r w:rsidRPr="000D1F2F">
              <w:rPr>
                <w:rFonts w:ascii="Times New Roman" w:eastAsia="Times New Roman" w:hAnsi="Times New Roman" w:cs="Times New Roman"/>
                <w:color w:val="auto"/>
                <w:sz w:val="24"/>
                <w:szCs w:val="24"/>
              </w:rPr>
              <w:lastRenderedPageBreak/>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tc>
      </w:tr>
      <w:tr w:rsidR="00D81DFA" w:rsidRPr="000D1F2F">
        <w:trPr>
          <w:trHeight w:val="522"/>
          <w:jc w:val="center"/>
        </w:trPr>
        <w:tc>
          <w:tcPr>
            <w:tcW w:w="599" w:type="dxa"/>
          </w:tcPr>
          <w:p w:rsidR="00D81DFA" w:rsidRPr="000D1F2F" w:rsidRDefault="00D81DFA" w:rsidP="00E33161">
            <w:pPr>
              <w:widowControl w:val="0"/>
              <w:spacing w:beforeLines="40" w:before="96" w:afterLines="40" w:after="96"/>
              <w:ind w:right="113"/>
              <w:jc w:val="both"/>
            </w:pPr>
            <w:r w:rsidRPr="000D1F2F">
              <w:lastRenderedPageBreak/>
              <w:t>5</w:t>
            </w:r>
          </w:p>
        </w:tc>
        <w:tc>
          <w:tcPr>
            <w:tcW w:w="3208" w:type="dxa"/>
            <w:gridSpan w:val="2"/>
          </w:tcPr>
          <w:p w:rsidR="00D81DFA" w:rsidRPr="000D1F2F" w:rsidRDefault="00D81DFA" w:rsidP="000B1246">
            <w:pPr>
              <w:pStyle w:val="12"/>
              <w:widowControl w:val="0"/>
              <w:spacing w:before="96" w:after="96" w:line="240" w:lineRule="auto"/>
              <w:ind w:right="113"/>
              <w:rPr>
                <w:rFonts w:ascii="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696" w:type="dxa"/>
          </w:tcPr>
          <w:p w:rsidR="00D81DFA" w:rsidRPr="000D1F2F" w:rsidRDefault="000D1F2F" w:rsidP="005D6290">
            <w:pPr>
              <w:widowControl w:val="0"/>
              <w:pBdr>
                <w:top w:val="nil"/>
                <w:left w:val="nil"/>
                <w:bottom w:val="nil"/>
                <w:right w:val="nil"/>
                <w:between w:val="nil"/>
              </w:pBdr>
              <w:jc w:val="both"/>
            </w:pPr>
            <w:r w:rsidRPr="000D1F2F">
              <w:rPr>
                <w:color w:val="000000"/>
              </w:rPr>
              <w:t>У разі відмови переможця процедури закупі</w:t>
            </w:r>
            <w:proofErr w:type="gramStart"/>
            <w:r w:rsidRPr="000D1F2F">
              <w:rPr>
                <w:color w:val="000000"/>
              </w:rPr>
              <w:t>вл</w:t>
            </w:r>
            <w:proofErr w:type="gramEnd"/>
            <w:r w:rsidRPr="000D1F2F">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0D1F2F">
              <w:rPr>
                <w:color w:val="000000"/>
              </w:rPr>
              <w:t>р</w:t>
            </w:r>
            <w:proofErr w:type="gramEnd"/>
            <w:r w:rsidRPr="000D1F2F">
              <w:rPr>
                <w:color w:val="000000"/>
              </w:rPr>
              <w:t>ішення про намір укласти договір про закупівлю у порядку та на умовах, визначених статтею 33 Закону.</w:t>
            </w:r>
          </w:p>
        </w:tc>
      </w:tr>
      <w:tr w:rsidR="007B4759" w:rsidRPr="000D1F2F" w:rsidTr="00123E3B">
        <w:trPr>
          <w:trHeight w:val="484"/>
          <w:jc w:val="center"/>
        </w:trPr>
        <w:tc>
          <w:tcPr>
            <w:tcW w:w="599" w:type="dxa"/>
          </w:tcPr>
          <w:p w:rsidR="007B4759" w:rsidRPr="000D1F2F" w:rsidRDefault="007B4759" w:rsidP="00E33161">
            <w:pPr>
              <w:widowControl w:val="0"/>
              <w:spacing w:beforeLines="40" w:before="96" w:afterLines="40" w:after="96"/>
              <w:ind w:right="113"/>
              <w:jc w:val="both"/>
            </w:pPr>
            <w:r w:rsidRPr="000D1F2F">
              <w:t>6</w:t>
            </w:r>
          </w:p>
        </w:tc>
        <w:tc>
          <w:tcPr>
            <w:tcW w:w="3208" w:type="dxa"/>
            <w:gridSpan w:val="2"/>
          </w:tcPr>
          <w:p w:rsidR="007B4759" w:rsidRPr="000D1F2F" w:rsidRDefault="007B4759" w:rsidP="000B1246">
            <w:pPr>
              <w:pStyle w:val="12"/>
              <w:widowControl w:val="0"/>
              <w:spacing w:before="96" w:after="96" w:line="240" w:lineRule="auto"/>
              <w:ind w:right="113"/>
              <w:rPr>
                <w:rFonts w:ascii="Times New Roman" w:eastAsia="Times New Roman" w:hAnsi="Times New Roman" w:cs="Times New Roman"/>
                <w:b/>
                <w:sz w:val="24"/>
                <w:szCs w:val="24"/>
                <w:lang w:val="uk-UA"/>
              </w:rPr>
            </w:pPr>
            <w:r w:rsidRPr="000D1F2F">
              <w:rPr>
                <w:rFonts w:ascii="Times New Roman" w:eastAsia="Times New Roman" w:hAnsi="Times New Roman" w:cs="Times New Roman"/>
                <w:b/>
                <w:sz w:val="24"/>
                <w:szCs w:val="24"/>
                <w:lang w:val="uk-UA"/>
              </w:rPr>
              <w:t>Забезпечення виконання договору про закупівлю</w:t>
            </w:r>
          </w:p>
        </w:tc>
        <w:tc>
          <w:tcPr>
            <w:tcW w:w="6696" w:type="dxa"/>
          </w:tcPr>
          <w:p w:rsidR="007B4759" w:rsidRPr="000D1F2F" w:rsidRDefault="000D1F2F" w:rsidP="000D1F2F">
            <w:pPr>
              <w:widowControl w:val="0"/>
              <w:ind w:right="120"/>
              <w:jc w:val="both"/>
              <w:rPr>
                <w:color w:val="FF0000"/>
                <w:highlight w:val="yellow"/>
              </w:rPr>
            </w:pPr>
            <w:r w:rsidRPr="000D1F2F">
              <w:rPr>
                <w:color w:val="000000"/>
              </w:rPr>
              <w:t xml:space="preserve">Забезпечення виконання договору </w:t>
            </w:r>
            <w:proofErr w:type="gramStart"/>
            <w:r w:rsidRPr="000D1F2F">
              <w:rPr>
                <w:color w:val="000000"/>
              </w:rPr>
              <w:t>про</w:t>
            </w:r>
            <w:proofErr w:type="gramEnd"/>
            <w:r w:rsidRPr="000D1F2F">
              <w:rPr>
                <w:color w:val="000000"/>
              </w:rPr>
              <w:t xml:space="preserve"> закупівлю не вимагається.</w:t>
            </w:r>
          </w:p>
        </w:tc>
      </w:tr>
    </w:tbl>
    <w:p w:rsidR="00610932" w:rsidRDefault="00610932" w:rsidP="00900B1F">
      <w:pPr>
        <w:ind w:left="180"/>
        <w:jc w:val="both"/>
        <w:rPr>
          <w:lang w:val="uk-UA"/>
        </w:rPr>
      </w:pPr>
    </w:p>
    <w:p w:rsidR="009277B8" w:rsidRPr="00610932" w:rsidRDefault="009277B8" w:rsidP="00900B1F">
      <w:pPr>
        <w:ind w:left="180"/>
        <w:jc w:val="both"/>
        <w:rPr>
          <w:lang w:val="uk-UA"/>
        </w:rPr>
      </w:pPr>
    </w:p>
    <w:p w:rsidR="002476AC" w:rsidRPr="002272E5" w:rsidRDefault="002476AC" w:rsidP="002476AC">
      <w:pPr>
        <w:tabs>
          <w:tab w:val="center" w:pos="4153"/>
          <w:tab w:val="right" w:pos="8306"/>
        </w:tabs>
      </w:pPr>
      <w:r w:rsidRPr="002272E5">
        <w:rPr>
          <w:b/>
        </w:rPr>
        <w:t>Додатки</w:t>
      </w:r>
      <w:r w:rsidR="00FC3FE3" w:rsidRPr="002272E5">
        <w:rPr>
          <w:b/>
        </w:rPr>
        <w:t xml:space="preserve"> до тендерно</w:t>
      </w:r>
      <w:r w:rsidR="00FC3FE3" w:rsidRPr="002272E5">
        <w:rPr>
          <w:b/>
          <w:lang w:val="uk-UA"/>
        </w:rPr>
        <w:t>ї</w:t>
      </w:r>
      <w:r w:rsidR="00FC3FE3" w:rsidRPr="002272E5">
        <w:rPr>
          <w:b/>
        </w:rPr>
        <w:t xml:space="preserve"> документац</w:t>
      </w:r>
      <w:r w:rsidR="00FC3FE3" w:rsidRPr="002272E5">
        <w:rPr>
          <w:b/>
          <w:lang w:val="uk-UA"/>
        </w:rPr>
        <w:t>ії</w:t>
      </w:r>
      <w:r w:rsidRPr="002272E5">
        <w:rPr>
          <w:b/>
        </w:rPr>
        <w:t>:</w:t>
      </w:r>
    </w:p>
    <w:p w:rsidR="00E0302B" w:rsidRPr="00F33E83" w:rsidRDefault="00E0302B" w:rsidP="00E0302B">
      <w:pPr>
        <w:widowControl w:val="0"/>
        <w:autoSpaceDE w:val="0"/>
        <w:autoSpaceDN w:val="0"/>
        <w:adjustRightInd w:val="0"/>
        <w:rPr>
          <w:b/>
          <w:bCs/>
        </w:rPr>
      </w:pPr>
      <w:r w:rsidRPr="00F33E83">
        <w:rPr>
          <w:b/>
          <w:bCs/>
        </w:rPr>
        <w:t xml:space="preserve">   </w:t>
      </w:r>
    </w:p>
    <w:p w:rsidR="002476AC" w:rsidRPr="00DE5283" w:rsidRDefault="00E0302B" w:rsidP="002476AC">
      <w:pPr>
        <w:pStyle w:val="af"/>
        <w:numPr>
          <w:ilvl w:val="0"/>
          <w:numId w:val="16"/>
        </w:numPr>
        <w:tabs>
          <w:tab w:val="right" w:pos="426"/>
        </w:tabs>
        <w:spacing w:after="0" w:line="240" w:lineRule="auto"/>
        <w:rPr>
          <w:sz w:val="24"/>
          <w:szCs w:val="24"/>
        </w:rPr>
      </w:pPr>
      <w:r w:rsidRPr="00DE5283">
        <w:rPr>
          <w:sz w:val="24"/>
          <w:szCs w:val="24"/>
        </w:rPr>
        <w:t xml:space="preserve">Додаток 1: </w:t>
      </w:r>
      <w:r w:rsidR="00DE5283" w:rsidRPr="00DE5283">
        <w:rPr>
          <w:bCs/>
          <w:sz w:val="24"/>
          <w:szCs w:val="24"/>
        </w:rPr>
        <w:t>Форма тендерної</w:t>
      </w:r>
      <w:r w:rsidRPr="00DE5283">
        <w:rPr>
          <w:bCs/>
          <w:sz w:val="24"/>
          <w:szCs w:val="24"/>
        </w:rPr>
        <w:t xml:space="preserve"> пропозиції</w:t>
      </w:r>
    </w:p>
    <w:p w:rsidR="002476AC" w:rsidRPr="00DE5283" w:rsidRDefault="002476AC" w:rsidP="002476AC">
      <w:pPr>
        <w:pStyle w:val="af"/>
        <w:numPr>
          <w:ilvl w:val="0"/>
          <w:numId w:val="16"/>
        </w:numPr>
        <w:tabs>
          <w:tab w:val="right" w:pos="426"/>
        </w:tabs>
        <w:spacing w:after="0" w:line="240" w:lineRule="auto"/>
        <w:rPr>
          <w:sz w:val="24"/>
          <w:szCs w:val="24"/>
        </w:rPr>
      </w:pPr>
      <w:r w:rsidRPr="00DE5283">
        <w:rPr>
          <w:sz w:val="24"/>
          <w:szCs w:val="24"/>
        </w:rPr>
        <w:t>Додаток 2: Інформація про відповідність учасника кваліфікаційним критеріям.</w:t>
      </w:r>
    </w:p>
    <w:p w:rsidR="00246DAB" w:rsidRPr="00DE5283" w:rsidRDefault="00246DAB" w:rsidP="00DE5283">
      <w:pPr>
        <w:pStyle w:val="af"/>
        <w:numPr>
          <w:ilvl w:val="0"/>
          <w:numId w:val="16"/>
        </w:numPr>
        <w:tabs>
          <w:tab w:val="right" w:pos="426"/>
        </w:tabs>
        <w:spacing w:after="0" w:line="240" w:lineRule="auto"/>
        <w:ind w:left="714" w:hanging="357"/>
        <w:rPr>
          <w:sz w:val="24"/>
          <w:szCs w:val="24"/>
        </w:rPr>
      </w:pPr>
      <w:r w:rsidRPr="00DE5283">
        <w:rPr>
          <w:sz w:val="24"/>
          <w:szCs w:val="24"/>
        </w:rPr>
        <w:t xml:space="preserve">Додаток 3: </w:t>
      </w:r>
      <w:r w:rsidRPr="00DE5283">
        <w:rPr>
          <w:bCs/>
          <w:color w:val="000000"/>
          <w:sz w:val="24"/>
          <w:szCs w:val="24"/>
        </w:rPr>
        <w:t>Підтвердження відповідності Учасника  вимогам,</w:t>
      </w:r>
      <w:r w:rsidR="00DC141E">
        <w:rPr>
          <w:bCs/>
          <w:color w:val="000000"/>
          <w:sz w:val="24"/>
          <w:szCs w:val="24"/>
        </w:rPr>
        <w:t xml:space="preserve"> визначеним у статті 17 Закону «Про публічні закупівлі».</w:t>
      </w:r>
    </w:p>
    <w:p w:rsidR="002476AC" w:rsidRDefault="002476AC" w:rsidP="00DE5283">
      <w:pPr>
        <w:pStyle w:val="af"/>
        <w:numPr>
          <w:ilvl w:val="0"/>
          <w:numId w:val="16"/>
        </w:numPr>
        <w:tabs>
          <w:tab w:val="right" w:pos="426"/>
        </w:tabs>
        <w:spacing w:after="0" w:line="240" w:lineRule="auto"/>
        <w:ind w:left="714" w:hanging="357"/>
        <w:rPr>
          <w:sz w:val="24"/>
          <w:szCs w:val="24"/>
        </w:rPr>
      </w:pPr>
      <w:r w:rsidRPr="00DE5283">
        <w:rPr>
          <w:sz w:val="24"/>
          <w:szCs w:val="24"/>
        </w:rPr>
        <w:t xml:space="preserve">Додаток </w:t>
      </w:r>
      <w:r w:rsidR="00246DAB" w:rsidRPr="00DE5283">
        <w:rPr>
          <w:sz w:val="24"/>
          <w:szCs w:val="24"/>
        </w:rPr>
        <w:t>4</w:t>
      </w:r>
      <w:r w:rsidRPr="00DE5283">
        <w:rPr>
          <w:sz w:val="24"/>
          <w:szCs w:val="24"/>
        </w:rPr>
        <w:t xml:space="preserve">: </w:t>
      </w:r>
      <w:r w:rsidR="00A304F0" w:rsidRPr="00DE5283">
        <w:rPr>
          <w:sz w:val="24"/>
          <w:szCs w:val="24"/>
        </w:rPr>
        <w:t>Технічні вимоги</w:t>
      </w:r>
      <w:r w:rsidRPr="00DE5283">
        <w:rPr>
          <w:sz w:val="24"/>
          <w:szCs w:val="24"/>
        </w:rPr>
        <w:t>.</w:t>
      </w:r>
    </w:p>
    <w:p w:rsidR="002476AC" w:rsidRPr="00DE5283" w:rsidRDefault="002476AC" w:rsidP="002476AC">
      <w:pPr>
        <w:pStyle w:val="af"/>
        <w:numPr>
          <w:ilvl w:val="0"/>
          <w:numId w:val="16"/>
        </w:numPr>
        <w:tabs>
          <w:tab w:val="right" w:pos="426"/>
        </w:tabs>
        <w:spacing w:after="0" w:line="240" w:lineRule="auto"/>
        <w:rPr>
          <w:sz w:val="24"/>
          <w:szCs w:val="24"/>
        </w:rPr>
      </w:pPr>
      <w:r w:rsidRPr="00DE5283">
        <w:rPr>
          <w:sz w:val="24"/>
          <w:szCs w:val="24"/>
        </w:rPr>
        <w:t xml:space="preserve">Додаток </w:t>
      </w:r>
      <w:r w:rsidR="00246DAB" w:rsidRPr="00DE5283">
        <w:rPr>
          <w:sz w:val="24"/>
          <w:szCs w:val="24"/>
        </w:rPr>
        <w:t>5</w:t>
      </w:r>
      <w:r w:rsidRPr="00DE5283">
        <w:rPr>
          <w:sz w:val="24"/>
          <w:szCs w:val="24"/>
        </w:rPr>
        <w:t xml:space="preserve">: </w:t>
      </w:r>
      <w:r w:rsidR="00D53E86" w:rsidRPr="00DE5283">
        <w:rPr>
          <w:sz w:val="24"/>
          <w:szCs w:val="24"/>
        </w:rPr>
        <w:t>Інші документи, які подаються Учасниками у складі тендерних пропозицій</w:t>
      </w:r>
      <w:r w:rsidR="00BC17F3" w:rsidRPr="00DE5283">
        <w:rPr>
          <w:sz w:val="24"/>
          <w:szCs w:val="24"/>
        </w:rPr>
        <w:t>.</w:t>
      </w:r>
    </w:p>
    <w:p w:rsidR="00246DAB" w:rsidRPr="00DE5283" w:rsidRDefault="00246DAB" w:rsidP="002476AC">
      <w:pPr>
        <w:pStyle w:val="af"/>
        <w:numPr>
          <w:ilvl w:val="0"/>
          <w:numId w:val="16"/>
        </w:numPr>
        <w:tabs>
          <w:tab w:val="right" w:pos="426"/>
        </w:tabs>
        <w:spacing w:after="0" w:line="240" w:lineRule="auto"/>
        <w:rPr>
          <w:sz w:val="24"/>
          <w:szCs w:val="24"/>
        </w:rPr>
      </w:pPr>
      <w:r w:rsidRPr="00DE5283">
        <w:rPr>
          <w:sz w:val="24"/>
          <w:szCs w:val="24"/>
        </w:rPr>
        <w:t xml:space="preserve">Додаток 6: </w:t>
      </w:r>
      <w:r w:rsidR="00A304F0" w:rsidRPr="00DE5283">
        <w:rPr>
          <w:sz w:val="24"/>
          <w:szCs w:val="24"/>
          <w:lang w:val="ru-RU"/>
        </w:rPr>
        <w:t>Проє</w:t>
      </w:r>
      <w:r w:rsidR="00D53E86" w:rsidRPr="00DE5283">
        <w:rPr>
          <w:sz w:val="24"/>
          <w:szCs w:val="24"/>
          <w:lang w:val="ru-RU"/>
        </w:rPr>
        <w:t>кт</w:t>
      </w:r>
      <w:r w:rsidR="00D53E86" w:rsidRPr="00DE5283">
        <w:rPr>
          <w:sz w:val="24"/>
          <w:szCs w:val="24"/>
        </w:rPr>
        <w:t xml:space="preserve"> договору</w:t>
      </w:r>
      <w:r w:rsidRPr="00DE5283">
        <w:rPr>
          <w:sz w:val="24"/>
          <w:szCs w:val="24"/>
        </w:rPr>
        <w:t>.</w:t>
      </w:r>
    </w:p>
    <w:p w:rsidR="00B66CB3" w:rsidRPr="00DE5283" w:rsidRDefault="002476AC" w:rsidP="002476AC">
      <w:pPr>
        <w:pStyle w:val="af"/>
        <w:numPr>
          <w:ilvl w:val="0"/>
          <w:numId w:val="16"/>
        </w:numPr>
        <w:tabs>
          <w:tab w:val="right" w:pos="426"/>
        </w:tabs>
        <w:spacing w:after="0" w:line="240" w:lineRule="auto"/>
        <w:rPr>
          <w:sz w:val="24"/>
          <w:szCs w:val="24"/>
          <w:lang w:val="ru-RU"/>
        </w:rPr>
      </w:pPr>
      <w:r w:rsidRPr="00DE5283">
        <w:rPr>
          <w:sz w:val="24"/>
          <w:szCs w:val="24"/>
        </w:rPr>
        <w:t xml:space="preserve">Додаток </w:t>
      </w:r>
      <w:r w:rsidR="00246DAB" w:rsidRPr="00DE5283">
        <w:rPr>
          <w:sz w:val="24"/>
          <w:szCs w:val="24"/>
        </w:rPr>
        <w:t>7</w:t>
      </w:r>
      <w:r w:rsidRPr="00DE5283">
        <w:rPr>
          <w:sz w:val="24"/>
          <w:szCs w:val="24"/>
        </w:rPr>
        <w:t>: Лист-згода</w:t>
      </w:r>
      <w:r w:rsidR="00097D7A" w:rsidRPr="00DE5283">
        <w:rPr>
          <w:sz w:val="24"/>
          <w:szCs w:val="24"/>
          <w:lang w:val="ru-RU"/>
        </w:rPr>
        <w:t xml:space="preserve"> на обробку персональних даних.</w:t>
      </w:r>
    </w:p>
    <w:p w:rsidR="002476AC" w:rsidRPr="00097D7A" w:rsidRDefault="002476AC" w:rsidP="002272E5">
      <w:pPr>
        <w:pStyle w:val="af"/>
        <w:tabs>
          <w:tab w:val="right" w:pos="426"/>
        </w:tabs>
        <w:spacing w:after="0" w:line="240" w:lineRule="auto"/>
        <w:ind w:left="0"/>
        <w:rPr>
          <w:highlight w:val="yellow"/>
          <w:lang w:val="ru-RU"/>
        </w:rPr>
      </w:pPr>
    </w:p>
    <w:sectPr w:rsidR="002476AC" w:rsidRPr="00097D7A" w:rsidSect="001A0B5D">
      <w:pgSz w:w="11906" w:h="16838"/>
      <w:pgMar w:top="360" w:right="849" w:bottom="28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Noto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224"/>
    <w:multiLevelType w:val="hybridMultilevel"/>
    <w:tmpl w:val="C4186088"/>
    <w:lvl w:ilvl="0" w:tplc="B98E176E">
      <w:start w:val="2"/>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2679B0"/>
    <w:multiLevelType w:val="hybridMultilevel"/>
    <w:tmpl w:val="524EF98C"/>
    <w:lvl w:ilvl="0" w:tplc="BCB4DA6E">
      <w:start w:val="1"/>
      <w:numFmt w:val="bullet"/>
      <w:lvlText w:val="-"/>
      <w:lvlJc w:val="left"/>
      <w:pPr>
        <w:ind w:left="1463" w:hanging="360"/>
      </w:pPr>
      <w:rPr>
        <w:rFonts w:ascii="Times New Roman" w:eastAsia="Times New Roman" w:hAnsi="Times New Roman" w:cs="Times New Roman" w:hint="default"/>
        <w:b/>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
    <w:nsid w:val="0DF813B0"/>
    <w:multiLevelType w:val="multilevel"/>
    <w:tmpl w:val="FB28EA70"/>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E97E69"/>
    <w:multiLevelType w:val="multilevel"/>
    <w:tmpl w:val="F378D296"/>
    <w:lvl w:ilvl="0">
      <w:start w:val="1"/>
      <w:numFmt w:val="decimal"/>
      <w:lvlText w:val="%1."/>
      <w:lvlJc w:val="left"/>
      <w:pPr>
        <w:tabs>
          <w:tab w:val="num" w:pos="612"/>
        </w:tabs>
        <w:ind w:left="6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5">
    <w:nsid w:val="1D2251F9"/>
    <w:multiLevelType w:val="hybridMultilevel"/>
    <w:tmpl w:val="F378D296"/>
    <w:lvl w:ilvl="0" w:tplc="5E461A7E">
      <w:start w:val="1"/>
      <w:numFmt w:val="decimal"/>
      <w:lvlText w:val="%1."/>
      <w:lvlJc w:val="left"/>
      <w:pPr>
        <w:tabs>
          <w:tab w:val="num" w:pos="612"/>
        </w:tabs>
        <w:ind w:left="612"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2A83DE7"/>
    <w:multiLevelType w:val="multilevel"/>
    <w:tmpl w:val="2DE2AB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6001283"/>
    <w:multiLevelType w:val="multilevel"/>
    <w:tmpl w:val="DD0CD9B2"/>
    <w:lvl w:ilvl="0">
      <w:start w:val="1"/>
      <w:numFmt w:val="decimal"/>
      <w:lvlText w:val="%1."/>
      <w:lvlJc w:val="left"/>
      <w:pPr>
        <w:ind w:left="450" w:hanging="450"/>
      </w:pPr>
      <w:rPr>
        <w:rFonts w:hint="default"/>
      </w:rPr>
    </w:lvl>
    <w:lvl w:ilvl="1">
      <w:start w:val="1"/>
      <w:numFmt w:val="decimal"/>
      <w:lvlText w:val="%1.%2."/>
      <w:lvlJc w:val="left"/>
      <w:pPr>
        <w:ind w:left="408" w:hanging="450"/>
      </w:pPr>
      <w:rPr>
        <w:rFonts w:hint="default"/>
      </w:rPr>
    </w:lvl>
    <w:lvl w:ilvl="2">
      <w:start w:val="1"/>
      <w:numFmt w:val="decimal"/>
      <w:lvlText w:val="%1.%2.%3."/>
      <w:lvlJc w:val="left"/>
      <w:pPr>
        <w:ind w:left="636" w:hanging="720"/>
      </w:pPr>
      <w:rPr>
        <w:rFonts w:hint="default"/>
      </w:rPr>
    </w:lvl>
    <w:lvl w:ilvl="3">
      <w:start w:val="1"/>
      <w:numFmt w:val="decimal"/>
      <w:lvlText w:val="%1.%2.%3.%4."/>
      <w:lvlJc w:val="left"/>
      <w:pPr>
        <w:ind w:left="594" w:hanging="720"/>
      </w:pPr>
      <w:rPr>
        <w:rFonts w:hint="default"/>
      </w:rPr>
    </w:lvl>
    <w:lvl w:ilvl="4">
      <w:start w:val="1"/>
      <w:numFmt w:val="decimal"/>
      <w:lvlText w:val="%1.%2.%3.%4.%5."/>
      <w:lvlJc w:val="left"/>
      <w:pPr>
        <w:ind w:left="912" w:hanging="1080"/>
      </w:pPr>
      <w:rPr>
        <w:rFonts w:hint="default"/>
      </w:rPr>
    </w:lvl>
    <w:lvl w:ilvl="5">
      <w:start w:val="1"/>
      <w:numFmt w:val="decimal"/>
      <w:lvlText w:val="%1.%2.%3.%4.%5.%6."/>
      <w:lvlJc w:val="left"/>
      <w:pPr>
        <w:ind w:left="870" w:hanging="1080"/>
      </w:pPr>
      <w:rPr>
        <w:rFonts w:hint="default"/>
      </w:rPr>
    </w:lvl>
    <w:lvl w:ilvl="6">
      <w:start w:val="1"/>
      <w:numFmt w:val="decimal"/>
      <w:lvlText w:val="%1.%2.%3.%4.%5.%6.%7."/>
      <w:lvlJc w:val="left"/>
      <w:pPr>
        <w:ind w:left="1188" w:hanging="1440"/>
      </w:pPr>
      <w:rPr>
        <w:rFonts w:hint="default"/>
      </w:rPr>
    </w:lvl>
    <w:lvl w:ilvl="7">
      <w:start w:val="1"/>
      <w:numFmt w:val="decimal"/>
      <w:lvlText w:val="%1.%2.%3.%4.%5.%6.%7.%8."/>
      <w:lvlJc w:val="left"/>
      <w:pPr>
        <w:ind w:left="1146" w:hanging="1440"/>
      </w:pPr>
      <w:rPr>
        <w:rFonts w:hint="default"/>
      </w:rPr>
    </w:lvl>
    <w:lvl w:ilvl="8">
      <w:start w:val="1"/>
      <w:numFmt w:val="decimal"/>
      <w:lvlText w:val="%1.%2.%3.%4.%5.%6.%7.%8.%9."/>
      <w:lvlJc w:val="left"/>
      <w:pPr>
        <w:ind w:left="1464" w:hanging="1800"/>
      </w:pPr>
      <w:rPr>
        <w:rFonts w:hint="default"/>
      </w:rPr>
    </w:lvl>
  </w:abstractNum>
  <w:abstractNum w:abstractNumId="8">
    <w:nsid w:val="291D6C5E"/>
    <w:multiLevelType w:val="multilevel"/>
    <w:tmpl w:val="4F783D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DD3312"/>
    <w:multiLevelType w:val="hybridMultilevel"/>
    <w:tmpl w:val="EF36A660"/>
    <w:lvl w:ilvl="0" w:tplc="5764F446">
      <w:start w:val="1"/>
      <w:numFmt w:val="decimal"/>
      <w:lvlText w:val="%1."/>
      <w:lvlJc w:val="left"/>
      <w:pPr>
        <w:tabs>
          <w:tab w:val="num" w:pos="720"/>
        </w:tabs>
        <w:ind w:left="720" w:hanging="360"/>
      </w:pPr>
    </w:lvl>
    <w:lvl w:ilvl="1" w:tplc="D586F8DC">
      <w:numFmt w:val="none"/>
      <w:lvlText w:val=""/>
      <w:lvlJc w:val="left"/>
      <w:pPr>
        <w:tabs>
          <w:tab w:val="num" w:pos="360"/>
        </w:tabs>
      </w:pPr>
    </w:lvl>
    <w:lvl w:ilvl="2" w:tplc="CC7A073C">
      <w:numFmt w:val="none"/>
      <w:lvlText w:val=""/>
      <w:lvlJc w:val="left"/>
      <w:pPr>
        <w:tabs>
          <w:tab w:val="num" w:pos="360"/>
        </w:tabs>
      </w:pPr>
    </w:lvl>
    <w:lvl w:ilvl="3" w:tplc="04CEA5E4">
      <w:numFmt w:val="none"/>
      <w:lvlText w:val=""/>
      <w:lvlJc w:val="left"/>
      <w:pPr>
        <w:tabs>
          <w:tab w:val="num" w:pos="360"/>
        </w:tabs>
      </w:pPr>
    </w:lvl>
    <w:lvl w:ilvl="4" w:tplc="BBD20C06">
      <w:numFmt w:val="none"/>
      <w:lvlText w:val=""/>
      <w:lvlJc w:val="left"/>
      <w:pPr>
        <w:tabs>
          <w:tab w:val="num" w:pos="360"/>
        </w:tabs>
      </w:pPr>
    </w:lvl>
    <w:lvl w:ilvl="5" w:tplc="9AAE9318">
      <w:numFmt w:val="none"/>
      <w:lvlText w:val=""/>
      <w:lvlJc w:val="left"/>
      <w:pPr>
        <w:tabs>
          <w:tab w:val="num" w:pos="360"/>
        </w:tabs>
      </w:pPr>
    </w:lvl>
    <w:lvl w:ilvl="6" w:tplc="9BE88F08">
      <w:numFmt w:val="none"/>
      <w:lvlText w:val=""/>
      <w:lvlJc w:val="left"/>
      <w:pPr>
        <w:tabs>
          <w:tab w:val="num" w:pos="360"/>
        </w:tabs>
      </w:pPr>
    </w:lvl>
    <w:lvl w:ilvl="7" w:tplc="CC6857F8">
      <w:numFmt w:val="none"/>
      <w:lvlText w:val=""/>
      <w:lvlJc w:val="left"/>
      <w:pPr>
        <w:tabs>
          <w:tab w:val="num" w:pos="360"/>
        </w:tabs>
      </w:pPr>
    </w:lvl>
    <w:lvl w:ilvl="8" w:tplc="43D47868">
      <w:numFmt w:val="none"/>
      <w:lvlText w:val=""/>
      <w:lvlJc w:val="left"/>
      <w:pPr>
        <w:tabs>
          <w:tab w:val="num" w:pos="360"/>
        </w:tabs>
      </w:pPr>
    </w:lvl>
  </w:abstractNum>
  <w:abstractNum w:abstractNumId="10">
    <w:nsid w:val="346243F3"/>
    <w:multiLevelType w:val="multilevel"/>
    <w:tmpl w:val="E31AFE70"/>
    <w:lvl w:ilvl="0">
      <w:start w:val="1"/>
      <w:numFmt w:val="decimal"/>
      <w:lvlText w:val="%1)"/>
      <w:lvlJc w:val="left"/>
      <w:pPr>
        <w:ind w:left="720" w:hanging="360"/>
      </w:pPr>
      <w:rPr>
        <w:rFonts w:ascii="Times New Roman" w:hAnsi="Times New Roman"/>
        <w:b w:val="0"/>
        <w:strike w:val="0"/>
        <w:dstrike w:val="0"/>
        <w:sz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8B6CF2"/>
    <w:multiLevelType w:val="multilevel"/>
    <w:tmpl w:val="BAE462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60F22E8"/>
    <w:multiLevelType w:val="hybridMultilevel"/>
    <w:tmpl w:val="237E0EE4"/>
    <w:lvl w:ilvl="0" w:tplc="BCB4DA6E">
      <w:start w:val="1"/>
      <w:numFmt w:val="bullet"/>
      <w:lvlText w:val="-"/>
      <w:lvlJc w:val="left"/>
      <w:pPr>
        <w:ind w:left="420" w:hanging="360"/>
      </w:pPr>
      <w:rPr>
        <w:rFonts w:ascii="Times New Roman" w:eastAsia="Times New Roman" w:hAnsi="Times New Roman" w:cs="Times New Roman" w:hint="default"/>
        <w:b/>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40E424E5"/>
    <w:multiLevelType w:val="multilevel"/>
    <w:tmpl w:val="2AB25F1A"/>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4">
    <w:nsid w:val="4FD01F85"/>
    <w:multiLevelType w:val="hybridMultilevel"/>
    <w:tmpl w:val="5CDA8D38"/>
    <w:lvl w:ilvl="0" w:tplc="0419000F">
      <w:start w:val="1"/>
      <w:numFmt w:val="decimal"/>
      <w:lvlText w:val="%1."/>
      <w:lvlJc w:val="left"/>
      <w:pPr>
        <w:tabs>
          <w:tab w:val="num" w:pos="612"/>
        </w:tabs>
        <w:ind w:left="612" w:hanging="360"/>
      </w:pPr>
    </w:lvl>
    <w:lvl w:ilvl="1" w:tplc="04190019">
      <w:start w:val="1"/>
      <w:numFmt w:val="lowerLetter"/>
      <w:lvlText w:val="%2."/>
      <w:lvlJc w:val="left"/>
      <w:pPr>
        <w:tabs>
          <w:tab w:val="num" w:pos="1332"/>
        </w:tabs>
        <w:ind w:left="1332" w:hanging="360"/>
      </w:pPr>
    </w:lvl>
    <w:lvl w:ilvl="2" w:tplc="0419001B">
      <w:start w:val="1"/>
      <w:numFmt w:val="lowerRoman"/>
      <w:lvlText w:val="%3."/>
      <w:lvlJc w:val="right"/>
      <w:pPr>
        <w:tabs>
          <w:tab w:val="num" w:pos="2052"/>
        </w:tabs>
        <w:ind w:left="2052" w:hanging="180"/>
      </w:pPr>
    </w:lvl>
    <w:lvl w:ilvl="3" w:tplc="0419000F">
      <w:start w:val="1"/>
      <w:numFmt w:val="decimal"/>
      <w:lvlText w:val="%4."/>
      <w:lvlJc w:val="left"/>
      <w:pPr>
        <w:tabs>
          <w:tab w:val="num" w:pos="2772"/>
        </w:tabs>
        <w:ind w:left="2772" w:hanging="360"/>
      </w:pPr>
    </w:lvl>
    <w:lvl w:ilvl="4" w:tplc="04190019">
      <w:start w:val="1"/>
      <w:numFmt w:val="lowerLetter"/>
      <w:lvlText w:val="%5."/>
      <w:lvlJc w:val="left"/>
      <w:pPr>
        <w:tabs>
          <w:tab w:val="num" w:pos="3492"/>
        </w:tabs>
        <w:ind w:left="3492" w:hanging="360"/>
      </w:pPr>
    </w:lvl>
    <w:lvl w:ilvl="5" w:tplc="0419001B">
      <w:start w:val="1"/>
      <w:numFmt w:val="lowerRoman"/>
      <w:lvlText w:val="%6."/>
      <w:lvlJc w:val="right"/>
      <w:pPr>
        <w:tabs>
          <w:tab w:val="num" w:pos="4212"/>
        </w:tabs>
        <w:ind w:left="4212" w:hanging="180"/>
      </w:pPr>
    </w:lvl>
    <w:lvl w:ilvl="6" w:tplc="0419000F">
      <w:start w:val="1"/>
      <w:numFmt w:val="decimal"/>
      <w:lvlText w:val="%7."/>
      <w:lvlJc w:val="left"/>
      <w:pPr>
        <w:tabs>
          <w:tab w:val="num" w:pos="4932"/>
        </w:tabs>
        <w:ind w:left="4932" w:hanging="360"/>
      </w:pPr>
    </w:lvl>
    <w:lvl w:ilvl="7" w:tplc="04190019">
      <w:start w:val="1"/>
      <w:numFmt w:val="lowerLetter"/>
      <w:lvlText w:val="%8."/>
      <w:lvlJc w:val="left"/>
      <w:pPr>
        <w:tabs>
          <w:tab w:val="num" w:pos="5652"/>
        </w:tabs>
        <w:ind w:left="5652" w:hanging="360"/>
      </w:pPr>
    </w:lvl>
    <w:lvl w:ilvl="8" w:tplc="0419001B">
      <w:start w:val="1"/>
      <w:numFmt w:val="lowerRoman"/>
      <w:lvlText w:val="%9."/>
      <w:lvlJc w:val="right"/>
      <w:pPr>
        <w:tabs>
          <w:tab w:val="num" w:pos="6372"/>
        </w:tabs>
        <w:ind w:left="6372" w:hanging="180"/>
      </w:pPr>
    </w:lvl>
  </w:abstractNum>
  <w:abstractNum w:abstractNumId="15">
    <w:nsid w:val="581323FD"/>
    <w:multiLevelType w:val="hybridMultilevel"/>
    <w:tmpl w:val="C5A04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554D1"/>
    <w:multiLevelType w:val="multilevel"/>
    <w:tmpl w:val="5CDA8D38"/>
    <w:lvl w:ilvl="0">
      <w:start w:val="1"/>
      <w:numFmt w:val="decimal"/>
      <w:lvlText w:val="%1."/>
      <w:lvlJc w:val="left"/>
      <w:pPr>
        <w:tabs>
          <w:tab w:val="num" w:pos="612"/>
        </w:tabs>
        <w:ind w:left="612" w:hanging="360"/>
      </w:pPr>
    </w:lvl>
    <w:lvl w:ilvl="1">
      <w:start w:val="1"/>
      <w:numFmt w:val="lowerLetter"/>
      <w:lvlText w:val="%2."/>
      <w:lvlJc w:val="left"/>
      <w:pPr>
        <w:tabs>
          <w:tab w:val="num" w:pos="1332"/>
        </w:tabs>
        <w:ind w:left="1332" w:hanging="360"/>
      </w:pPr>
    </w:lvl>
    <w:lvl w:ilvl="2">
      <w:start w:val="1"/>
      <w:numFmt w:val="lowerRoman"/>
      <w:lvlText w:val="%3."/>
      <w:lvlJc w:val="right"/>
      <w:pPr>
        <w:tabs>
          <w:tab w:val="num" w:pos="2052"/>
        </w:tabs>
        <w:ind w:left="2052" w:hanging="180"/>
      </w:pPr>
    </w:lvl>
    <w:lvl w:ilvl="3">
      <w:start w:val="1"/>
      <w:numFmt w:val="decimal"/>
      <w:lvlText w:val="%4."/>
      <w:lvlJc w:val="left"/>
      <w:pPr>
        <w:tabs>
          <w:tab w:val="num" w:pos="2772"/>
        </w:tabs>
        <w:ind w:left="2772" w:hanging="360"/>
      </w:pPr>
    </w:lvl>
    <w:lvl w:ilvl="4">
      <w:start w:val="1"/>
      <w:numFmt w:val="lowerLetter"/>
      <w:lvlText w:val="%5."/>
      <w:lvlJc w:val="left"/>
      <w:pPr>
        <w:tabs>
          <w:tab w:val="num" w:pos="3492"/>
        </w:tabs>
        <w:ind w:left="3492" w:hanging="360"/>
      </w:pPr>
    </w:lvl>
    <w:lvl w:ilvl="5">
      <w:start w:val="1"/>
      <w:numFmt w:val="lowerRoman"/>
      <w:lvlText w:val="%6."/>
      <w:lvlJc w:val="right"/>
      <w:pPr>
        <w:tabs>
          <w:tab w:val="num" w:pos="4212"/>
        </w:tabs>
        <w:ind w:left="4212" w:hanging="180"/>
      </w:pPr>
    </w:lvl>
    <w:lvl w:ilvl="6">
      <w:start w:val="1"/>
      <w:numFmt w:val="decimal"/>
      <w:lvlText w:val="%7."/>
      <w:lvlJc w:val="left"/>
      <w:pPr>
        <w:tabs>
          <w:tab w:val="num" w:pos="4932"/>
        </w:tabs>
        <w:ind w:left="4932" w:hanging="360"/>
      </w:pPr>
    </w:lvl>
    <w:lvl w:ilvl="7">
      <w:start w:val="1"/>
      <w:numFmt w:val="lowerLetter"/>
      <w:lvlText w:val="%8."/>
      <w:lvlJc w:val="left"/>
      <w:pPr>
        <w:tabs>
          <w:tab w:val="num" w:pos="5652"/>
        </w:tabs>
        <w:ind w:left="5652" w:hanging="360"/>
      </w:pPr>
    </w:lvl>
    <w:lvl w:ilvl="8">
      <w:start w:val="1"/>
      <w:numFmt w:val="lowerRoman"/>
      <w:lvlText w:val="%9."/>
      <w:lvlJc w:val="right"/>
      <w:pPr>
        <w:tabs>
          <w:tab w:val="num" w:pos="6372"/>
        </w:tabs>
        <w:ind w:left="6372" w:hanging="180"/>
      </w:pPr>
    </w:lvl>
  </w:abstractNum>
  <w:abstractNum w:abstractNumId="17">
    <w:nsid w:val="59D16192"/>
    <w:multiLevelType w:val="multilevel"/>
    <w:tmpl w:val="13E6E53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9D16BA4"/>
    <w:multiLevelType w:val="hybridMultilevel"/>
    <w:tmpl w:val="8878E258"/>
    <w:lvl w:ilvl="0" w:tplc="E1E23B3A">
      <w:start w:val="1"/>
      <w:numFmt w:val="decimal"/>
      <w:lvlText w:val="%1."/>
      <w:lvlJc w:val="left"/>
      <w:pPr>
        <w:tabs>
          <w:tab w:val="num" w:pos="567"/>
        </w:tabs>
        <w:ind w:left="567" w:hanging="39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C5205F5"/>
    <w:multiLevelType w:val="hybridMultilevel"/>
    <w:tmpl w:val="E3E2E55E"/>
    <w:lvl w:ilvl="0" w:tplc="5670699C">
      <w:start w:val="1"/>
      <w:numFmt w:val="bullet"/>
      <w:lvlText w:val="-"/>
      <w:lvlJc w:val="left"/>
      <w:pPr>
        <w:ind w:left="819" w:hanging="360"/>
      </w:pPr>
      <w:rPr>
        <w:rFonts w:ascii="Times New Roman" w:eastAsia="Times New Roman" w:hAnsi="Times New Roman" w:hint="default"/>
      </w:rPr>
    </w:lvl>
    <w:lvl w:ilvl="1" w:tplc="04220003">
      <w:start w:val="1"/>
      <w:numFmt w:val="bullet"/>
      <w:lvlText w:val="o"/>
      <w:lvlJc w:val="left"/>
      <w:pPr>
        <w:ind w:left="1539" w:hanging="360"/>
      </w:pPr>
      <w:rPr>
        <w:rFonts w:ascii="Courier New" w:hAnsi="Courier New" w:cs="Courier New" w:hint="default"/>
      </w:rPr>
    </w:lvl>
    <w:lvl w:ilvl="2" w:tplc="04220005">
      <w:start w:val="1"/>
      <w:numFmt w:val="bullet"/>
      <w:lvlText w:val=""/>
      <w:lvlJc w:val="left"/>
      <w:pPr>
        <w:ind w:left="2259" w:hanging="360"/>
      </w:pPr>
      <w:rPr>
        <w:rFonts w:ascii="Wingdings" w:hAnsi="Wingdings" w:cs="Wingdings" w:hint="default"/>
      </w:rPr>
    </w:lvl>
    <w:lvl w:ilvl="3" w:tplc="04220001">
      <w:start w:val="1"/>
      <w:numFmt w:val="bullet"/>
      <w:lvlText w:val=""/>
      <w:lvlJc w:val="left"/>
      <w:pPr>
        <w:ind w:left="2979" w:hanging="360"/>
      </w:pPr>
      <w:rPr>
        <w:rFonts w:ascii="Symbol" w:hAnsi="Symbol" w:cs="Symbol" w:hint="default"/>
      </w:rPr>
    </w:lvl>
    <w:lvl w:ilvl="4" w:tplc="04220003">
      <w:start w:val="1"/>
      <w:numFmt w:val="bullet"/>
      <w:lvlText w:val="o"/>
      <w:lvlJc w:val="left"/>
      <w:pPr>
        <w:ind w:left="3699" w:hanging="360"/>
      </w:pPr>
      <w:rPr>
        <w:rFonts w:ascii="Courier New" w:hAnsi="Courier New" w:cs="Courier New" w:hint="default"/>
      </w:rPr>
    </w:lvl>
    <w:lvl w:ilvl="5" w:tplc="04220005">
      <w:start w:val="1"/>
      <w:numFmt w:val="bullet"/>
      <w:lvlText w:val=""/>
      <w:lvlJc w:val="left"/>
      <w:pPr>
        <w:ind w:left="4419" w:hanging="360"/>
      </w:pPr>
      <w:rPr>
        <w:rFonts w:ascii="Wingdings" w:hAnsi="Wingdings" w:cs="Wingdings" w:hint="default"/>
      </w:rPr>
    </w:lvl>
    <w:lvl w:ilvl="6" w:tplc="04220001">
      <w:start w:val="1"/>
      <w:numFmt w:val="bullet"/>
      <w:lvlText w:val=""/>
      <w:lvlJc w:val="left"/>
      <w:pPr>
        <w:ind w:left="5139" w:hanging="360"/>
      </w:pPr>
      <w:rPr>
        <w:rFonts w:ascii="Symbol" w:hAnsi="Symbol" w:cs="Symbol" w:hint="default"/>
      </w:rPr>
    </w:lvl>
    <w:lvl w:ilvl="7" w:tplc="04220003">
      <w:start w:val="1"/>
      <w:numFmt w:val="bullet"/>
      <w:lvlText w:val="o"/>
      <w:lvlJc w:val="left"/>
      <w:pPr>
        <w:ind w:left="5859" w:hanging="360"/>
      </w:pPr>
      <w:rPr>
        <w:rFonts w:ascii="Courier New" w:hAnsi="Courier New" w:cs="Courier New" w:hint="default"/>
      </w:rPr>
    </w:lvl>
    <w:lvl w:ilvl="8" w:tplc="04220005">
      <w:start w:val="1"/>
      <w:numFmt w:val="bullet"/>
      <w:lvlText w:val=""/>
      <w:lvlJc w:val="left"/>
      <w:pPr>
        <w:ind w:left="6579" w:hanging="360"/>
      </w:pPr>
      <w:rPr>
        <w:rFonts w:ascii="Wingdings" w:hAnsi="Wingdings" w:cs="Wingdings" w:hint="default"/>
      </w:rPr>
    </w:lvl>
  </w:abstractNum>
  <w:abstractNum w:abstractNumId="20">
    <w:nsid w:val="634B73C6"/>
    <w:multiLevelType w:val="hybridMultilevel"/>
    <w:tmpl w:val="A5121DCE"/>
    <w:lvl w:ilvl="0" w:tplc="B3683CDE">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21">
    <w:nsid w:val="66023481"/>
    <w:multiLevelType w:val="hybridMultilevel"/>
    <w:tmpl w:val="BD56145E"/>
    <w:lvl w:ilvl="0" w:tplc="54663E92">
      <w:start w:val="5"/>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697A3074"/>
    <w:multiLevelType w:val="multilevel"/>
    <w:tmpl w:val="43B61102"/>
    <w:lvl w:ilvl="0">
      <w:start w:val="1"/>
      <w:numFmt w:val="bullet"/>
      <w:lvlText w:val="−"/>
      <w:lvlJc w:val="left"/>
      <w:pPr>
        <w:ind w:left="720" w:hanging="360"/>
      </w:pPr>
      <w:rPr>
        <w:rFonts w:ascii="Noto Sans" w:hAnsi="Noto Sans" w:cs="Noto Sans" w:hint="default"/>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23">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E5E4995"/>
    <w:multiLevelType w:val="multilevel"/>
    <w:tmpl w:val="209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E80E75"/>
    <w:multiLevelType w:val="hybridMultilevel"/>
    <w:tmpl w:val="A0D80A94"/>
    <w:lvl w:ilvl="0" w:tplc="0FC0B79A">
      <w:start w:val="1"/>
      <w:numFmt w:val="bullet"/>
      <w:lvlText w:val="-"/>
      <w:lvlJc w:val="left"/>
      <w:pPr>
        <w:ind w:left="720"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7772DB"/>
    <w:multiLevelType w:val="multilevel"/>
    <w:tmpl w:val="ABD6B9AE"/>
    <w:lvl w:ilvl="0">
      <w:start w:val="1"/>
      <w:numFmt w:val="bullet"/>
      <w:lvlText w:val=""/>
      <w:lvlJc w:val="left"/>
      <w:pPr>
        <w:tabs>
          <w:tab w:val="num" w:pos="2629"/>
        </w:tabs>
        <w:ind w:left="2629" w:hanging="360"/>
      </w:pPr>
      <w:rPr>
        <w:rFonts w:ascii="Symbol" w:hAnsi="Symbol" w:cs="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7C837ED2"/>
    <w:multiLevelType w:val="multilevel"/>
    <w:tmpl w:val="44E4332E"/>
    <w:lvl w:ilvl="0">
      <w:start w:val="1"/>
      <w:numFmt w:val="decimal"/>
      <w:lvlText w:val="%1."/>
      <w:lvlJc w:val="left"/>
      <w:pPr>
        <w:ind w:left="360" w:hanging="360"/>
      </w:pPr>
      <w:rPr>
        <w:vertAlign w:val="baseline"/>
      </w:rPr>
    </w:lvl>
    <w:lvl w:ilvl="1">
      <w:start w:val="1"/>
      <w:numFmt w:val="decimal"/>
      <w:lvlText w:val="%1.%2."/>
      <w:lvlJc w:val="left"/>
      <w:pPr>
        <w:ind w:left="50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nsid w:val="7D76770F"/>
    <w:multiLevelType w:val="multilevel"/>
    <w:tmpl w:val="A9F81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16"/>
  </w:num>
  <w:num w:numId="10">
    <w:abstractNumId w:val="5"/>
  </w:num>
  <w:num w:numId="11">
    <w:abstractNumId w:val="3"/>
  </w:num>
  <w:num w:numId="12">
    <w:abstractNumId w:val="18"/>
  </w:num>
  <w:num w:numId="13">
    <w:abstractNumId w:val="21"/>
  </w:num>
  <w:num w:numId="14">
    <w:abstractNumId w:val="25"/>
  </w:num>
  <w:num w:numId="15">
    <w:abstractNumId w:val="0"/>
  </w:num>
  <w:num w:numId="16">
    <w:abstractNumId w:val="15"/>
  </w:num>
  <w:num w:numId="17">
    <w:abstractNumId w:val="24"/>
  </w:num>
  <w:num w:numId="18">
    <w:abstractNumId w:val="11"/>
  </w:num>
  <w:num w:numId="19">
    <w:abstractNumId w:val="8"/>
  </w:num>
  <w:num w:numId="20">
    <w:abstractNumId w:val="7"/>
  </w:num>
  <w:num w:numId="21">
    <w:abstractNumId w:val="23"/>
  </w:num>
  <w:num w:numId="22">
    <w:abstractNumId w:val="6"/>
  </w:num>
  <w:num w:numId="23">
    <w:abstractNumId w:val="27"/>
  </w:num>
  <w:num w:numId="24">
    <w:abstractNumId w:val="13"/>
  </w:num>
  <w:num w:numId="25">
    <w:abstractNumId w:val="2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1FC"/>
    <w:rsid w:val="00000121"/>
    <w:rsid w:val="00003DB9"/>
    <w:rsid w:val="00006EE5"/>
    <w:rsid w:val="00012335"/>
    <w:rsid w:val="00012927"/>
    <w:rsid w:val="00013567"/>
    <w:rsid w:val="00013C41"/>
    <w:rsid w:val="00021048"/>
    <w:rsid w:val="00023C43"/>
    <w:rsid w:val="00026BE5"/>
    <w:rsid w:val="000333F5"/>
    <w:rsid w:val="00033608"/>
    <w:rsid w:val="000367F8"/>
    <w:rsid w:val="00037513"/>
    <w:rsid w:val="000417CC"/>
    <w:rsid w:val="000436DA"/>
    <w:rsid w:val="000451A2"/>
    <w:rsid w:val="00046C86"/>
    <w:rsid w:val="00047213"/>
    <w:rsid w:val="00051796"/>
    <w:rsid w:val="00053814"/>
    <w:rsid w:val="0006137B"/>
    <w:rsid w:val="00061B6D"/>
    <w:rsid w:val="00061E06"/>
    <w:rsid w:val="000656EA"/>
    <w:rsid w:val="00066389"/>
    <w:rsid w:val="000676B1"/>
    <w:rsid w:val="000676EC"/>
    <w:rsid w:val="00072B30"/>
    <w:rsid w:val="00075C5C"/>
    <w:rsid w:val="00075F13"/>
    <w:rsid w:val="00080C08"/>
    <w:rsid w:val="0008180A"/>
    <w:rsid w:val="00082D46"/>
    <w:rsid w:val="0008474C"/>
    <w:rsid w:val="00086315"/>
    <w:rsid w:val="00086945"/>
    <w:rsid w:val="00086AED"/>
    <w:rsid w:val="000909C3"/>
    <w:rsid w:val="000928A3"/>
    <w:rsid w:val="00095135"/>
    <w:rsid w:val="000975A8"/>
    <w:rsid w:val="00097D7A"/>
    <w:rsid w:val="000A081F"/>
    <w:rsid w:val="000A0C71"/>
    <w:rsid w:val="000A4202"/>
    <w:rsid w:val="000A5C51"/>
    <w:rsid w:val="000B0795"/>
    <w:rsid w:val="000B1246"/>
    <w:rsid w:val="000B2C61"/>
    <w:rsid w:val="000B3790"/>
    <w:rsid w:val="000B4F89"/>
    <w:rsid w:val="000C608A"/>
    <w:rsid w:val="000C6F83"/>
    <w:rsid w:val="000D1617"/>
    <w:rsid w:val="000D1F2F"/>
    <w:rsid w:val="000D2067"/>
    <w:rsid w:val="000D2BB2"/>
    <w:rsid w:val="000D3D74"/>
    <w:rsid w:val="000D600C"/>
    <w:rsid w:val="000D7F20"/>
    <w:rsid w:val="000E041C"/>
    <w:rsid w:val="000E250D"/>
    <w:rsid w:val="000E3645"/>
    <w:rsid w:val="000E366D"/>
    <w:rsid w:val="000F090D"/>
    <w:rsid w:val="000F2C7D"/>
    <w:rsid w:val="000F340D"/>
    <w:rsid w:val="000F39AE"/>
    <w:rsid w:val="000F69C0"/>
    <w:rsid w:val="0010414F"/>
    <w:rsid w:val="00112BE8"/>
    <w:rsid w:val="001132BE"/>
    <w:rsid w:val="00113B62"/>
    <w:rsid w:val="00120359"/>
    <w:rsid w:val="00121190"/>
    <w:rsid w:val="00121FE0"/>
    <w:rsid w:val="001232E1"/>
    <w:rsid w:val="00123D5D"/>
    <w:rsid w:val="00123E3B"/>
    <w:rsid w:val="0013129D"/>
    <w:rsid w:val="00136C9B"/>
    <w:rsid w:val="001418B1"/>
    <w:rsid w:val="001441A3"/>
    <w:rsid w:val="0014465A"/>
    <w:rsid w:val="00145DB4"/>
    <w:rsid w:val="001471E3"/>
    <w:rsid w:val="001476B9"/>
    <w:rsid w:val="001517C2"/>
    <w:rsid w:val="0015270A"/>
    <w:rsid w:val="00155BEF"/>
    <w:rsid w:val="00157B33"/>
    <w:rsid w:val="0017121F"/>
    <w:rsid w:val="00172B79"/>
    <w:rsid w:val="001744D9"/>
    <w:rsid w:val="00176349"/>
    <w:rsid w:val="0018050C"/>
    <w:rsid w:val="0018182E"/>
    <w:rsid w:val="001849AA"/>
    <w:rsid w:val="001878E2"/>
    <w:rsid w:val="00187AE7"/>
    <w:rsid w:val="001966B2"/>
    <w:rsid w:val="001A0B5D"/>
    <w:rsid w:val="001A0E6A"/>
    <w:rsid w:val="001A10E1"/>
    <w:rsid w:val="001A2A29"/>
    <w:rsid w:val="001A5909"/>
    <w:rsid w:val="001A6730"/>
    <w:rsid w:val="001A6F09"/>
    <w:rsid w:val="001A735C"/>
    <w:rsid w:val="001A775C"/>
    <w:rsid w:val="001A7C2F"/>
    <w:rsid w:val="001B2DBA"/>
    <w:rsid w:val="001C07E6"/>
    <w:rsid w:val="001C159B"/>
    <w:rsid w:val="001C5B36"/>
    <w:rsid w:val="001D53CC"/>
    <w:rsid w:val="001E0740"/>
    <w:rsid w:val="001F1B99"/>
    <w:rsid w:val="001F219D"/>
    <w:rsid w:val="001F4E2F"/>
    <w:rsid w:val="001F7FC4"/>
    <w:rsid w:val="0020028D"/>
    <w:rsid w:val="002017EA"/>
    <w:rsid w:val="00204A91"/>
    <w:rsid w:val="00211F5B"/>
    <w:rsid w:val="00213264"/>
    <w:rsid w:val="0021355A"/>
    <w:rsid w:val="00213FD1"/>
    <w:rsid w:val="0021591A"/>
    <w:rsid w:val="00216CD2"/>
    <w:rsid w:val="00223418"/>
    <w:rsid w:val="002272E5"/>
    <w:rsid w:val="00230E02"/>
    <w:rsid w:val="00236304"/>
    <w:rsid w:val="0024153E"/>
    <w:rsid w:val="00242911"/>
    <w:rsid w:val="00244D70"/>
    <w:rsid w:val="00246DAB"/>
    <w:rsid w:val="002473AC"/>
    <w:rsid w:val="002476AC"/>
    <w:rsid w:val="00254585"/>
    <w:rsid w:val="00260224"/>
    <w:rsid w:val="00263561"/>
    <w:rsid w:val="00265EB5"/>
    <w:rsid w:val="002716D6"/>
    <w:rsid w:val="002737B4"/>
    <w:rsid w:val="00275AD9"/>
    <w:rsid w:val="0027656F"/>
    <w:rsid w:val="002839C1"/>
    <w:rsid w:val="002879A4"/>
    <w:rsid w:val="0029030A"/>
    <w:rsid w:val="00290B99"/>
    <w:rsid w:val="0029165C"/>
    <w:rsid w:val="00291A44"/>
    <w:rsid w:val="00293BCE"/>
    <w:rsid w:val="00294B86"/>
    <w:rsid w:val="00294F47"/>
    <w:rsid w:val="00296130"/>
    <w:rsid w:val="002A7132"/>
    <w:rsid w:val="002B3077"/>
    <w:rsid w:val="002C0A9E"/>
    <w:rsid w:val="002C64D3"/>
    <w:rsid w:val="002D0806"/>
    <w:rsid w:val="002D1291"/>
    <w:rsid w:val="002D3928"/>
    <w:rsid w:val="002D6538"/>
    <w:rsid w:val="002D6D1D"/>
    <w:rsid w:val="002E5B14"/>
    <w:rsid w:val="002E5ED0"/>
    <w:rsid w:val="002E7589"/>
    <w:rsid w:val="002F125D"/>
    <w:rsid w:val="002F142E"/>
    <w:rsid w:val="002F261C"/>
    <w:rsid w:val="002F6D8D"/>
    <w:rsid w:val="0030293C"/>
    <w:rsid w:val="00306BC2"/>
    <w:rsid w:val="00310521"/>
    <w:rsid w:val="00311622"/>
    <w:rsid w:val="0031272B"/>
    <w:rsid w:val="003145C1"/>
    <w:rsid w:val="003148A5"/>
    <w:rsid w:val="00316085"/>
    <w:rsid w:val="003174E6"/>
    <w:rsid w:val="003225A5"/>
    <w:rsid w:val="00326B6D"/>
    <w:rsid w:val="00327AB8"/>
    <w:rsid w:val="00330BE3"/>
    <w:rsid w:val="00334428"/>
    <w:rsid w:val="00335247"/>
    <w:rsid w:val="00340E2D"/>
    <w:rsid w:val="00342C85"/>
    <w:rsid w:val="00343A9F"/>
    <w:rsid w:val="00347874"/>
    <w:rsid w:val="0035010E"/>
    <w:rsid w:val="00351B89"/>
    <w:rsid w:val="00353ED0"/>
    <w:rsid w:val="00354630"/>
    <w:rsid w:val="00355A26"/>
    <w:rsid w:val="00360CED"/>
    <w:rsid w:val="00362447"/>
    <w:rsid w:val="003674D8"/>
    <w:rsid w:val="00371173"/>
    <w:rsid w:val="00376033"/>
    <w:rsid w:val="003775FD"/>
    <w:rsid w:val="00381364"/>
    <w:rsid w:val="00381D0C"/>
    <w:rsid w:val="00382741"/>
    <w:rsid w:val="00382A04"/>
    <w:rsid w:val="00385496"/>
    <w:rsid w:val="00392C97"/>
    <w:rsid w:val="0039345F"/>
    <w:rsid w:val="00393BC9"/>
    <w:rsid w:val="00397B71"/>
    <w:rsid w:val="003A317E"/>
    <w:rsid w:val="003A5E6C"/>
    <w:rsid w:val="003B0D7E"/>
    <w:rsid w:val="003B0F74"/>
    <w:rsid w:val="003B1399"/>
    <w:rsid w:val="003B20A4"/>
    <w:rsid w:val="003B43A4"/>
    <w:rsid w:val="003B49C0"/>
    <w:rsid w:val="003B52EA"/>
    <w:rsid w:val="003B7D99"/>
    <w:rsid w:val="003C33F3"/>
    <w:rsid w:val="003D179B"/>
    <w:rsid w:val="003D2298"/>
    <w:rsid w:val="003D41F0"/>
    <w:rsid w:val="003E4466"/>
    <w:rsid w:val="003E6255"/>
    <w:rsid w:val="003F181F"/>
    <w:rsid w:val="003F2F8D"/>
    <w:rsid w:val="003F3211"/>
    <w:rsid w:val="003F4667"/>
    <w:rsid w:val="003F7853"/>
    <w:rsid w:val="0040174F"/>
    <w:rsid w:val="004018E1"/>
    <w:rsid w:val="00401AE2"/>
    <w:rsid w:val="004034EC"/>
    <w:rsid w:val="004077C6"/>
    <w:rsid w:val="00407FDB"/>
    <w:rsid w:val="00424206"/>
    <w:rsid w:val="00426F5A"/>
    <w:rsid w:val="0042725A"/>
    <w:rsid w:val="00430EAA"/>
    <w:rsid w:val="00431D36"/>
    <w:rsid w:val="004325BA"/>
    <w:rsid w:val="00432B22"/>
    <w:rsid w:val="00434C7E"/>
    <w:rsid w:val="0043535A"/>
    <w:rsid w:val="00441A2E"/>
    <w:rsid w:val="00442D7A"/>
    <w:rsid w:val="00442E79"/>
    <w:rsid w:val="0044406D"/>
    <w:rsid w:val="004455E6"/>
    <w:rsid w:val="0044695A"/>
    <w:rsid w:val="00447390"/>
    <w:rsid w:val="00450362"/>
    <w:rsid w:val="0045241D"/>
    <w:rsid w:val="00452CAC"/>
    <w:rsid w:val="0045491C"/>
    <w:rsid w:val="00454CC0"/>
    <w:rsid w:val="00462B8C"/>
    <w:rsid w:val="00462D36"/>
    <w:rsid w:val="00465433"/>
    <w:rsid w:val="004710FE"/>
    <w:rsid w:val="00473B7A"/>
    <w:rsid w:val="00474CFF"/>
    <w:rsid w:val="004752F6"/>
    <w:rsid w:val="00477151"/>
    <w:rsid w:val="004777C4"/>
    <w:rsid w:val="00480932"/>
    <w:rsid w:val="00483A28"/>
    <w:rsid w:val="00485265"/>
    <w:rsid w:val="00487820"/>
    <w:rsid w:val="004975EC"/>
    <w:rsid w:val="004B0731"/>
    <w:rsid w:val="004B31EE"/>
    <w:rsid w:val="004B3732"/>
    <w:rsid w:val="004B3CAF"/>
    <w:rsid w:val="004B5EC2"/>
    <w:rsid w:val="004B6299"/>
    <w:rsid w:val="004C1E9C"/>
    <w:rsid w:val="004C2120"/>
    <w:rsid w:val="004D0F9A"/>
    <w:rsid w:val="004D16E9"/>
    <w:rsid w:val="004D4552"/>
    <w:rsid w:val="004D5F19"/>
    <w:rsid w:val="004E1E73"/>
    <w:rsid w:val="004E5843"/>
    <w:rsid w:val="004F7447"/>
    <w:rsid w:val="00504135"/>
    <w:rsid w:val="00504B76"/>
    <w:rsid w:val="00506E52"/>
    <w:rsid w:val="005128C5"/>
    <w:rsid w:val="005146EA"/>
    <w:rsid w:val="00523A07"/>
    <w:rsid w:val="00530311"/>
    <w:rsid w:val="00532897"/>
    <w:rsid w:val="00533ACC"/>
    <w:rsid w:val="00534D93"/>
    <w:rsid w:val="005370BF"/>
    <w:rsid w:val="005405D5"/>
    <w:rsid w:val="0054114F"/>
    <w:rsid w:val="00551882"/>
    <w:rsid w:val="00551E14"/>
    <w:rsid w:val="0055376D"/>
    <w:rsid w:val="00555DA9"/>
    <w:rsid w:val="005568AF"/>
    <w:rsid w:val="00560453"/>
    <w:rsid w:val="00560B47"/>
    <w:rsid w:val="00562170"/>
    <w:rsid w:val="005633C4"/>
    <w:rsid w:val="00565E32"/>
    <w:rsid w:val="00574693"/>
    <w:rsid w:val="00576907"/>
    <w:rsid w:val="005778B6"/>
    <w:rsid w:val="005853C5"/>
    <w:rsid w:val="005867AB"/>
    <w:rsid w:val="00586CE6"/>
    <w:rsid w:val="0058797D"/>
    <w:rsid w:val="00594A5D"/>
    <w:rsid w:val="00595FA8"/>
    <w:rsid w:val="00596C5A"/>
    <w:rsid w:val="005A27F0"/>
    <w:rsid w:val="005A386E"/>
    <w:rsid w:val="005A4630"/>
    <w:rsid w:val="005A7B54"/>
    <w:rsid w:val="005B2345"/>
    <w:rsid w:val="005B2375"/>
    <w:rsid w:val="005B25F2"/>
    <w:rsid w:val="005B2B69"/>
    <w:rsid w:val="005B301D"/>
    <w:rsid w:val="005B55FE"/>
    <w:rsid w:val="005C2834"/>
    <w:rsid w:val="005D1208"/>
    <w:rsid w:val="005D15B0"/>
    <w:rsid w:val="005D3123"/>
    <w:rsid w:val="005D365C"/>
    <w:rsid w:val="005D3E44"/>
    <w:rsid w:val="005E2438"/>
    <w:rsid w:val="005E5CAB"/>
    <w:rsid w:val="005F5632"/>
    <w:rsid w:val="005F731E"/>
    <w:rsid w:val="00600A12"/>
    <w:rsid w:val="0060121A"/>
    <w:rsid w:val="00601A97"/>
    <w:rsid w:val="00602CD2"/>
    <w:rsid w:val="00610932"/>
    <w:rsid w:val="00610CD1"/>
    <w:rsid w:val="0062327D"/>
    <w:rsid w:val="006263C2"/>
    <w:rsid w:val="00626AA0"/>
    <w:rsid w:val="00626B4D"/>
    <w:rsid w:val="006273DB"/>
    <w:rsid w:val="0062799C"/>
    <w:rsid w:val="0063016F"/>
    <w:rsid w:val="00630579"/>
    <w:rsid w:val="00630D60"/>
    <w:rsid w:val="006337CA"/>
    <w:rsid w:val="006356AA"/>
    <w:rsid w:val="00640E68"/>
    <w:rsid w:val="0064109A"/>
    <w:rsid w:val="00646737"/>
    <w:rsid w:val="006508D2"/>
    <w:rsid w:val="00651C45"/>
    <w:rsid w:val="00652E8C"/>
    <w:rsid w:val="00653D27"/>
    <w:rsid w:val="00654E74"/>
    <w:rsid w:val="00655333"/>
    <w:rsid w:val="00655AF8"/>
    <w:rsid w:val="00657AE0"/>
    <w:rsid w:val="006616ED"/>
    <w:rsid w:val="006624E5"/>
    <w:rsid w:val="006642A9"/>
    <w:rsid w:val="0066651E"/>
    <w:rsid w:val="00666DE8"/>
    <w:rsid w:val="00667F47"/>
    <w:rsid w:val="00670538"/>
    <w:rsid w:val="00670765"/>
    <w:rsid w:val="00673B53"/>
    <w:rsid w:val="00676E26"/>
    <w:rsid w:val="00677070"/>
    <w:rsid w:val="0068009B"/>
    <w:rsid w:val="00681D4E"/>
    <w:rsid w:val="006833EE"/>
    <w:rsid w:val="0068474F"/>
    <w:rsid w:val="00691230"/>
    <w:rsid w:val="00695094"/>
    <w:rsid w:val="00695DD3"/>
    <w:rsid w:val="006971DA"/>
    <w:rsid w:val="006A06A4"/>
    <w:rsid w:val="006A48A1"/>
    <w:rsid w:val="006A4D45"/>
    <w:rsid w:val="006A7C70"/>
    <w:rsid w:val="006B1483"/>
    <w:rsid w:val="006B4AAD"/>
    <w:rsid w:val="006B7B3D"/>
    <w:rsid w:val="006B7DA9"/>
    <w:rsid w:val="006C27B5"/>
    <w:rsid w:val="006C3033"/>
    <w:rsid w:val="006C4373"/>
    <w:rsid w:val="006D02DE"/>
    <w:rsid w:val="006D0F86"/>
    <w:rsid w:val="006E2570"/>
    <w:rsid w:val="006E5644"/>
    <w:rsid w:val="006F1C98"/>
    <w:rsid w:val="006F1DE8"/>
    <w:rsid w:val="006F527B"/>
    <w:rsid w:val="0070414D"/>
    <w:rsid w:val="00707246"/>
    <w:rsid w:val="00707B00"/>
    <w:rsid w:val="007111E6"/>
    <w:rsid w:val="00715E15"/>
    <w:rsid w:val="00716EB9"/>
    <w:rsid w:val="00720069"/>
    <w:rsid w:val="00722AFF"/>
    <w:rsid w:val="00725729"/>
    <w:rsid w:val="00727C50"/>
    <w:rsid w:val="00737CCB"/>
    <w:rsid w:val="00740D4C"/>
    <w:rsid w:val="00741CA3"/>
    <w:rsid w:val="007420A3"/>
    <w:rsid w:val="00746887"/>
    <w:rsid w:val="00750A06"/>
    <w:rsid w:val="00752700"/>
    <w:rsid w:val="00754250"/>
    <w:rsid w:val="007609B6"/>
    <w:rsid w:val="00765E45"/>
    <w:rsid w:val="00767DE5"/>
    <w:rsid w:val="00774F07"/>
    <w:rsid w:val="007803B6"/>
    <w:rsid w:val="0078264D"/>
    <w:rsid w:val="00786067"/>
    <w:rsid w:val="00791A36"/>
    <w:rsid w:val="007962D4"/>
    <w:rsid w:val="0079719D"/>
    <w:rsid w:val="007A064C"/>
    <w:rsid w:val="007A205B"/>
    <w:rsid w:val="007A37F1"/>
    <w:rsid w:val="007A612D"/>
    <w:rsid w:val="007A61EC"/>
    <w:rsid w:val="007B0214"/>
    <w:rsid w:val="007B184D"/>
    <w:rsid w:val="007B4759"/>
    <w:rsid w:val="007C103F"/>
    <w:rsid w:val="007C3461"/>
    <w:rsid w:val="007C6488"/>
    <w:rsid w:val="007C76D1"/>
    <w:rsid w:val="007D225E"/>
    <w:rsid w:val="007D2519"/>
    <w:rsid w:val="007D7770"/>
    <w:rsid w:val="007E70D8"/>
    <w:rsid w:val="007F0662"/>
    <w:rsid w:val="007F101C"/>
    <w:rsid w:val="007F155F"/>
    <w:rsid w:val="007F16DD"/>
    <w:rsid w:val="007F2884"/>
    <w:rsid w:val="007F28AB"/>
    <w:rsid w:val="007F2BAE"/>
    <w:rsid w:val="007F2C90"/>
    <w:rsid w:val="007F3766"/>
    <w:rsid w:val="007F423B"/>
    <w:rsid w:val="007F651E"/>
    <w:rsid w:val="008024ED"/>
    <w:rsid w:val="008026B8"/>
    <w:rsid w:val="00812CD7"/>
    <w:rsid w:val="00815778"/>
    <w:rsid w:val="00820976"/>
    <w:rsid w:val="008218E2"/>
    <w:rsid w:val="0082250E"/>
    <w:rsid w:val="0082357E"/>
    <w:rsid w:val="00825651"/>
    <w:rsid w:val="008304C7"/>
    <w:rsid w:val="0083068D"/>
    <w:rsid w:val="00833451"/>
    <w:rsid w:val="00840F53"/>
    <w:rsid w:val="008419D0"/>
    <w:rsid w:val="00846C08"/>
    <w:rsid w:val="00847A1B"/>
    <w:rsid w:val="00850F1C"/>
    <w:rsid w:val="0085152F"/>
    <w:rsid w:val="00852A9B"/>
    <w:rsid w:val="00852C22"/>
    <w:rsid w:val="0085403D"/>
    <w:rsid w:val="0085418F"/>
    <w:rsid w:val="00857D69"/>
    <w:rsid w:val="00861251"/>
    <w:rsid w:val="00864B74"/>
    <w:rsid w:val="00865939"/>
    <w:rsid w:val="008736B4"/>
    <w:rsid w:val="0087438F"/>
    <w:rsid w:val="00875278"/>
    <w:rsid w:val="0087633F"/>
    <w:rsid w:val="00877DE1"/>
    <w:rsid w:val="00880EFC"/>
    <w:rsid w:val="008848A1"/>
    <w:rsid w:val="0089502C"/>
    <w:rsid w:val="008950D7"/>
    <w:rsid w:val="008A227C"/>
    <w:rsid w:val="008A2C1D"/>
    <w:rsid w:val="008A305D"/>
    <w:rsid w:val="008A3F62"/>
    <w:rsid w:val="008A717E"/>
    <w:rsid w:val="008B1C01"/>
    <w:rsid w:val="008B43C7"/>
    <w:rsid w:val="008B5191"/>
    <w:rsid w:val="008B5A77"/>
    <w:rsid w:val="008B6629"/>
    <w:rsid w:val="008B755F"/>
    <w:rsid w:val="008B7CA3"/>
    <w:rsid w:val="008B7D9E"/>
    <w:rsid w:val="008C05D8"/>
    <w:rsid w:val="008C47BB"/>
    <w:rsid w:val="008C49C9"/>
    <w:rsid w:val="008C7367"/>
    <w:rsid w:val="008D2FDD"/>
    <w:rsid w:val="008D3051"/>
    <w:rsid w:val="008D4A89"/>
    <w:rsid w:val="008D7090"/>
    <w:rsid w:val="008E007E"/>
    <w:rsid w:val="008E16ED"/>
    <w:rsid w:val="008E2C36"/>
    <w:rsid w:val="008E3B20"/>
    <w:rsid w:val="008E4234"/>
    <w:rsid w:val="008E47AA"/>
    <w:rsid w:val="008E62BB"/>
    <w:rsid w:val="008F0173"/>
    <w:rsid w:val="008F10C0"/>
    <w:rsid w:val="008F5B98"/>
    <w:rsid w:val="00900B1F"/>
    <w:rsid w:val="00900F88"/>
    <w:rsid w:val="009025AF"/>
    <w:rsid w:val="00903FEA"/>
    <w:rsid w:val="009072AF"/>
    <w:rsid w:val="00907724"/>
    <w:rsid w:val="00907931"/>
    <w:rsid w:val="00914DB2"/>
    <w:rsid w:val="009161F4"/>
    <w:rsid w:val="00916CF5"/>
    <w:rsid w:val="00922DE2"/>
    <w:rsid w:val="00924ABA"/>
    <w:rsid w:val="0092560C"/>
    <w:rsid w:val="009277B8"/>
    <w:rsid w:val="00937EB1"/>
    <w:rsid w:val="0094160A"/>
    <w:rsid w:val="00942153"/>
    <w:rsid w:val="0094592B"/>
    <w:rsid w:val="00951FEE"/>
    <w:rsid w:val="00952F02"/>
    <w:rsid w:val="00955EC0"/>
    <w:rsid w:val="0096054F"/>
    <w:rsid w:val="009609E9"/>
    <w:rsid w:val="00962AA0"/>
    <w:rsid w:val="0096470B"/>
    <w:rsid w:val="0096494F"/>
    <w:rsid w:val="00966420"/>
    <w:rsid w:val="00970687"/>
    <w:rsid w:val="00975CF8"/>
    <w:rsid w:val="00975FDB"/>
    <w:rsid w:val="009804FD"/>
    <w:rsid w:val="009811E3"/>
    <w:rsid w:val="00982167"/>
    <w:rsid w:val="009834BB"/>
    <w:rsid w:val="009855AA"/>
    <w:rsid w:val="00986410"/>
    <w:rsid w:val="00994566"/>
    <w:rsid w:val="00995E1C"/>
    <w:rsid w:val="009A081A"/>
    <w:rsid w:val="009A7C1A"/>
    <w:rsid w:val="009B14BA"/>
    <w:rsid w:val="009B54DD"/>
    <w:rsid w:val="009B5ED1"/>
    <w:rsid w:val="009B745B"/>
    <w:rsid w:val="009C018D"/>
    <w:rsid w:val="009C311D"/>
    <w:rsid w:val="009C3E9C"/>
    <w:rsid w:val="009C7A9B"/>
    <w:rsid w:val="009D3390"/>
    <w:rsid w:val="009D361E"/>
    <w:rsid w:val="009E0FCF"/>
    <w:rsid w:val="009E2E49"/>
    <w:rsid w:val="009E59AF"/>
    <w:rsid w:val="009E6273"/>
    <w:rsid w:val="009E7FCE"/>
    <w:rsid w:val="009F5587"/>
    <w:rsid w:val="009F63B3"/>
    <w:rsid w:val="009F794B"/>
    <w:rsid w:val="00A001BD"/>
    <w:rsid w:val="00A05E05"/>
    <w:rsid w:val="00A07F7A"/>
    <w:rsid w:val="00A12619"/>
    <w:rsid w:val="00A13F85"/>
    <w:rsid w:val="00A15CC9"/>
    <w:rsid w:val="00A17758"/>
    <w:rsid w:val="00A17AF4"/>
    <w:rsid w:val="00A21B23"/>
    <w:rsid w:val="00A22311"/>
    <w:rsid w:val="00A253A9"/>
    <w:rsid w:val="00A26235"/>
    <w:rsid w:val="00A304F0"/>
    <w:rsid w:val="00A30959"/>
    <w:rsid w:val="00A34899"/>
    <w:rsid w:val="00A44253"/>
    <w:rsid w:val="00A44E40"/>
    <w:rsid w:val="00A461AB"/>
    <w:rsid w:val="00A520CF"/>
    <w:rsid w:val="00A53B66"/>
    <w:rsid w:val="00A56897"/>
    <w:rsid w:val="00A61337"/>
    <w:rsid w:val="00A65A83"/>
    <w:rsid w:val="00A70C2A"/>
    <w:rsid w:val="00A70DB2"/>
    <w:rsid w:val="00A73E2D"/>
    <w:rsid w:val="00A743E8"/>
    <w:rsid w:val="00A756A8"/>
    <w:rsid w:val="00A75B7A"/>
    <w:rsid w:val="00A76117"/>
    <w:rsid w:val="00A77543"/>
    <w:rsid w:val="00A833B6"/>
    <w:rsid w:val="00A836F9"/>
    <w:rsid w:val="00A87EE1"/>
    <w:rsid w:val="00A946D9"/>
    <w:rsid w:val="00A969C3"/>
    <w:rsid w:val="00A96AF4"/>
    <w:rsid w:val="00AA647A"/>
    <w:rsid w:val="00AA6E64"/>
    <w:rsid w:val="00AB0728"/>
    <w:rsid w:val="00AB0DB4"/>
    <w:rsid w:val="00AB4214"/>
    <w:rsid w:val="00AB44CC"/>
    <w:rsid w:val="00AB6B4A"/>
    <w:rsid w:val="00AB759D"/>
    <w:rsid w:val="00AC2566"/>
    <w:rsid w:val="00AC2C1A"/>
    <w:rsid w:val="00AC79A9"/>
    <w:rsid w:val="00AD01E9"/>
    <w:rsid w:val="00AD49E8"/>
    <w:rsid w:val="00AD4E12"/>
    <w:rsid w:val="00AD5AFD"/>
    <w:rsid w:val="00AD64F6"/>
    <w:rsid w:val="00AD70D5"/>
    <w:rsid w:val="00AE0B6A"/>
    <w:rsid w:val="00AE0DCD"/>
    <w:rsid w:val="00AE32D2"/>
    <w:rsid w:val="00AE6282"/>
    <w:rsid w:val="00AF3922"/>
    <w:rsid w:val="00AF69FE"/>
    <w:rsid w:val="00B10A4F"/>
    <w:rsid w:val="00B129AD"/>
    <w:rsid w:val="00B12C78"/>
    <w:rsid w:val="00B1546B"/>
    <w:rsid w:val="00B173A4"/>
    <w:rsid w:val="00B23ECB"/>
    <w:rsid w:val="00B24DA5"/>
    <w:rsid w:val="00B260FF"/>
    <w:rsid w:val="00B2674C"/>
    <w:rsid w:val="00B2779F"/>
    <w:rsid w:val="00B32C78"/>
    <w:rsid w:val="00B35AB8"/>
    <w:rsid w:val="00B4228D"/>
    <w:rsid w:val="00B46799"/>
    <w:rsid w:val="00B518AC"/>
    <w:rsid w:val="00B52075"/>
    <w:rsid w:val="00B5248A"/>
    <w:rsid w:val="00B52D4E"/>
    <w:rsid w:val="00B52D5F"/>
    <w:rsid w:val="00B54F8D"/>
    <w:rsid w:val="00B5638F"/>
    <w:rsid w:val="00B62369"/>
    <w:rsid w:val="00B641BD"/>
    <w:rsid w:val="00B668CB"/>
    <w:rsid w:val="00B66CB3"/>
    <w:rsid w:val="00B66DB6"/>
    <w:rsid w:val="00B74A5E"/>
    <w:rsid w:val="00B74B7A"/>
    <w:rsid w:val="00B76A37"/>
    <w:rsid w:val="00B76C72"/>
    <w:rsid w:val="00B8445A"/>
    <w:rsid w:val="00B84EB7"/>
    <w:rsid w:val="00B9396E"/>
    <w:rsid w:val="00B944E3"/>
    <w:rsid w:val="00B956A4"/>
    <w:rsid w:val="00B96807"/>
    <w:rsid w:val="00B97A1C"/>
    <w:rsid w:val="00B97DE9"/>
    <w:rsid w:val="00BA6419"/>
    <w:rsid w:val="00BA6A0B"/>
    <w:rsid w:val="00BB2E86"/>
    <w:rsid w:val="00BB3359"/>
    <w:rsid w:val="00BB338B"/>
    <w:rsid w:val="00BB3B78"/>
    <w:rsid w:val="00BB43D3"/>
    <w:rsid w:val="00BB6E59"/>
    <w:rsid w:val="00BB76B6"/>
    <w:rsid w:val="00BC17F3"/>
    <w:rsid w:val="00BC24BB"/>
    <w:rsid w:val="00BC60D0"/>
    <w:rsid w:val="00BC6B2B"/>
    <w:rsid w:val="00BD2C56"/>
    <w:rsid w:val="00BD62D9"/>
    <w:rsid w:val="00BE09FC"/>
    <w:rsid w:val="00BE0DF2"/>
    <w:rsid w:val="00BE7EEE"/>
    <w:rsid w:val="00BF11BD"/>
    <w:rsid w:val="00BF11D8"/>
    <w:rsid w:val="00BF1478"/>
    <w:rsid w:val="00BF3712"/>
    <w:rsid w:val="00BF4E58"/>
    <w:rsid w:val="00BF4F44"/>
    <w:rsid w:val="00BF7AA4"/>
    <w:rsid w:val="00C00EE5"/>
    <w:rsid w:val="00C0456A"/>
    <w:rsid w:val="00C11134"/>
    <w:rsid w:val="00C11DFF"/>
    <w:rsid w:val="00C134DC"/>
    <w:rsid w:val="00C171A3"/>
    <w:rsid w:val="00C21695"/>
    <w:rsid w:val="00C2737F"/>
    <w:rsid w:val="00C27955"/>
    <w:rsid w:val="00C32E7D"/>
    <w:rsid w:val="00C36EAC"/>
    <w:rsid w:val="00C37D88"/>
    <w:rsid w:val="00C46E15"/>
    <w:rsid w:val="00C4710E"/>
    <w:rsid w:val="00C51ADE"/>
    <w:rsid w:val="00C56FE1"/>
    <w:rsid w:val="00C576C4"/>
    <w:rsid w:val="00C61BE0"/>
    <w:rsid w:val="00C63CCE"/>
    <w:rsid w:val="00C641AF"/>
    <w:rsid w:val="00C673F3"/>
    <w:rsid w:val="00C67883"/>
    <w:rsid w:val="00C73B1B"/>
    <w:rsid w:val="00C73C5E"/>
    <w:rsid w:val="00C75AB2"/>
    <w:rsid w:val="00C76951"/>
    <w:rsid w:val="00C820E5"/>
    <w:rsid w:val="00C857BE"/>
    <w:rsid w:val="00C8608D"/>
    <w:rsid w:val="00C907C9"/>
    <w:rsid w:val="00C9087C"/>
    <w:rsid w:val="00C93451"/>
    <w:rsid w:val="00CA32F5"/>
    <w:rsid w:val="00CA334B"/>
    <w:rsid w:val="00CA4086"/>
    <w:rsid w:val="00CA4162"/>
    <w:rsid w:val="00CA4FC0"/>
    <w:rsid w:val="00CA6A06"/>
    <w:rsid w:val="00CB0429"/>
    <w:rsid w:val="00CB0458"/>
    <w:rsid w:val="00CB150B"/>
    <w:rsid w:val="00CB7EFB"/>
    <w:rsid w:val="00CC1092"/>
    <w:rsid w:val="00CC1943"/>
    <w:rsid w:val="00CC43DF"/>
    <w:rsid w:val="00CC45E8"/>
    <w:rsid w:val="00CC45F6"/>
    <w:rsid w:val="00CC6887"/>
    <w:rsid w:val="00CD1B04"/>
    <w:rsid w:val="00CE4762"/>
    <w:rsid w:val="00CF0119"/>
    <w:rsid w:val="00CF2B70"/>
    <w:rsid w:val="00CF2C8C"/>
    <w:rsid w:val="00CF3A87"/>
    <w:rsid w:val="00D00CD9"/>
    <w:rsid w:val="00D00CF7"/>
    <w:rsid w:val="00D060E7"/>
    <w:rsid w:val="00D06239"/>
    <w:rsid w:val="00D07D5C"/>
    <w:rsid w:val="00D110AB"/>
    <w:rsid w:val="00D12BAF"/>
    <w:rsid w:val="00D229CB"/>
    <w:rsid w:val="00D2581E"/>
    <w:rsid w:val="00D31B76"/>
    <w:rsid w:val="00D36702"/>
    <w:rsid w:val="00D423AA"/>
    <w:rsid w:val="00D43638"/>
    <w:rsid w:val="00D44F7B"/>
    <w:rsid w:val="00D46F64"/>
    <w:rsid w:val="00D47C75"/>
    <w:rsid w:val="00D53E86"/>
    <w:rsid w:val="00D5442D"/>
    <w:rsid w:val="00D553B2"/>
    <w:rsid w:val="00D65A56"/>
    <w:rsid w:val="00D712D9"/>
    <w:rsid w:val="00D7134C"/>
    <w:rsid w:val="00D73390"/>
    <w:rsid w:val="00D7543F"/>
    <w:rsid w:val="00D81DFA"/>
    <w:rsid w:val="00D902A6"/>
    <w:rsid w:val="00D930D3"/>
    <w:rsid w:val="00D93AE2"/>
    <w:rsid w:val="00D93B1A"/>
    <w:rsid w:val="00D94899"/>
    <w:rsid w:val="00D96E70"/>
    <w:rsid w:val="00DA53F2"/>
    <w:rsid w:val="00DA5863"/>
    <w:rsid w:val="00DB0EAA"/>
    <w:rsid w:val="00DB32A5"/>
    <w:rsid w:val="00DC141E"/>
    <w:rsid w:val="00DC2E41"/>
    <w:rsid w:val="00DC31C5"/>
    <w:rsid w:val="00DC468E"/>
    <w:rsid w:val="00DD0F5C"/>
    <w:rsid w:val="00DD20DD"/>
    <w:rsid w:val="00DE2BCE"/>
    <w:rsid w:val="00DE3C7A"/>
    <w:rsid w:val="00DE4B92"/>
    <w:rsid w:val="00DE5283"/>
    <w:rsid w:val="00DE54CF"/>
    <w:rsid w:val="00DE7790"/>
    <w:rsid w:val="00DE7FCC"/>
    <w:rsid w:val="00DF069E"/>
    <w:rsid w:val="00DF17C2"/>
    <w:rsid w:val="00DF37A6"/>
    <w:rsid w:val="00DF48E3"/>
    <w:rsid w:val="00DF56D9"/>
    <w:rsid w:val="00E021DF"/>
    <w:rsid w:val="00E0302B"/>
    <w:rsid w:val="00E0332D"/>
    <w:rsid w:val="00E03CA0"/>
    <w:rsid w:val="00E04D51"/>
    <w:rsid w:val="00E0659B"/>
    <w:rsid w:val="00E170C9"/>
    <w:rsid w:val="00E220D6"/>
    <w:rsid w:val="00E3039C"/>
    <w:rsid w:val="00E33161"/>
    <w:rsid w:val="00E3361B"/>
    <w:rsid w:val="00E33A4D"/>
    <w:rsid w:val="00E45301"/>
    <w:rsid w:val="00E472BF"/>
    <w:rsid w:val="00E52867"/>
    <w:rsid w:val="00E53FDC"/>
    <w:rsid w:val="00E55247"/>
    <w:rsid w:val="00E566C7"/>
    <w:rsid w:val="00E613C6"/>
    <w:rsid w:val="00E61CF9"/>
    <w:rsid w:val="00E624C5"/>
    <w:rsid w:val="00E659B3"/>
    <w:rsid w:val="00E67037"/>
    <w:rsid w:val="00E67066"/>
    <w:rsid w:val="00E72CF2"/>
    <w:rsid w:val="00E768B8"/>
    <w:rsid w:val="00E771BF"/>
    <w:rsid w:val="00E80387"/>
    <w:rsid w:val="00E803B6"/>
    <w:rsid w:val="00E81802"/>
    <w:rsid w:val="00E81D3A"/>
    <w:rsid w:val="00E820DA"/>
    <w:rsid w:val="00E82E67"/>
    <w:rsid w:val="00E84407"/>
    <w:rsid w:val="00E847A7"/>
    <w:rsid w:val="00E9192E"/>
    <w:rsid w:val="00E95C29"/>
    <w:rsid w:val="00EA19CB"/>
    <w:rsid w:val="00EA52EE"/>
    <w:rsid w:val="00EA5C5F"/>
    <w:rsid w:val="00EB063F"/>
    <w:rsid w:val="00EB1F1E"/>
    <w:rsid w:val="00EB6093"/>
    <w:rsid w:val="00EB6A1F"/>
    <w:rsid w:val="00EB7ACD"/>
    <w:rsid w:val="00EC3723"/>
    <w:rsid w:val="00EC463A"/>
    <w:rsid w:val="00EC4EBB"/>
    <w:rsid w:val="00ED11DB"/>
    <w:rsid w:val="00ED3860"/>
    <w:rsid w:val="00ED559C"/>
    <w:rsid w:val="00ED771A"/>
    <w:rsid w:val="00EE2B6B"/>
    <w:rsid w:val="00EE42EF"/>
    <w:rsid w:val="00EE4E23"/>
    <w:rsid w:val="00EE63F5"/>
    <w:rsid w:val="00EE6D86"/>
    <w:rsid w:val="00EF36C9"/>
    <w:rsid w:val="00F03402"/>
    <w:rsid w:val="00F03BBD"/>
    <w:rsid w:val="00F04EC4"/>
    <w:rsid w:val="00F057F9"/>
    <w:rsid w:val="00F11627"/>
    <w:rsid w:val="00F121D0"/>
    <w:rsid w:val="00F13643"/>
    <w:rsid w:val="00F2171D"/>
    <w:rsid w:val="00F221B6"/>
    <w:rsid w:val="00F248AA"/>
    <w:rsid w:val="00F266A0"/>
    <w:rsid w:val="00F301FC"/>
    <w:rsid w:val="00F34427"/>
    <w:rsid w:val="00F35FE7"/>
    <w:rsid w:val="00F41120"/>
    <w:rsid w:val="00F4227C"/>
    <w:rsid w:val="00F45071"/>
    <w:rsid w:val="00F52DBB"/>
    <w:rsid w:val="00F53D21"/>
    <w:rsid w:val="00F54DF7"/>
    <w:rsid w:val="00F56724"/>
    <w:rsid w:val="00F56BA1"/>
    <w:rsid w:val="00F64E67"/>
    <w:rsid w:val="00F66D4C"/>
    <w:rsid w:val="00F67896"/>
    <w:rsid w:val="00F67B63"/>
    <w:rsid w:val="00F836F5"/>
    <w:rsid w:val="00F8445C"/>
    <w:rsid w:val="00F9132F"/>
    <w:rsid w:val="00F91DE6"/>
    <w:rsid w:val="00F93093"/>
    <w:rsid w:val="00F94715"/>
    <w:rsid w:val="00F95F44"/>
    <w:rsid w:val="00FA06B8"/>
    <w:rsid w:val="00FA149B"/>
    <w:rsid w:val="00FA6B10"/>
    <w:rsid w:val="00FB2639"/>
    <w:rsid w:val="00FB2C44"/>
    <w:rsid w:val="00FB34A2"/>
    <w:rsid w:val="00FB6DCA"/>
    <w:rsid w:val="00FC08CA"/>
    <w:rsid w:val="00FC2CE4"/>
    <w:rsid w:val="00FC30E5"/>
    <w:rsid w:val="00FC3424"/>
    <w:rsid w:val="00FC3FE3"/>
    <w:rsid w:val="00FC772C"/>
    <w:rsid w:val="00FC7DD1"/>
    <w:rsid w:val="00FD0476"/>
    <w:rsid w:val="00FD09B4"/>
    <w:rsid w:val="00FD1085"/>
    <w:rsid w:val="00FD3E42"/>
    <w:rsid w:val="00FD5474"/>
    <w:rsid w:val="00FD5D94"/>
    <w:rsid w:val="00FE0851"/>
    <w:rsid w:val="00FE3581"/>
    <w:rsid w:val="00FE6CDF"/>
    <w:rsid w:val="00FF31FD"/>
    <w:rsid w:val="00FF4C31"/>
    <w:rsid w:val="00FF4D41"/>
    <w:rsid w:val="00FF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D902A6"/>
    <w:rPr>
      <w:rFonts w:ascii="Calibri" w:hAnsi="Calibri" w:cs="Calibri"/>
      <w:sz w:val="22"/>
      <w:szCs w:val="22"/>
      <w:lang w:eastAsia="en-US"/>
    </w:rPr>
  </w:style>
  <w:style w:type="character" w:customStyle="1" w:styleId="rvts0">
    <w:name w:val="rvts0"/>
    <w:rsid w:val="00D902A6"/>
  </w:style>
  <w:style w:type="character" w:customStyle="1" w:styleId="apple-converted-space">
    <w:name w:val="apple-converted-space"/>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D902A6"/>
    <w:pPr>
      <w:spacing w:before="100" w:beforeAutospacing="1" w:after="100" w:afterAutospacing="1"/>
    </w:p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val="uk-UA"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2">
    <w:name w:val="Звичайний1"/>
    <w:rsid w:val="00483A28"/>
    <w:pPr>
      <w:spacing w:line="276" w:lineRule="auto"/>
    </w:pPr>
    <w:rPr>
      <w:rFonts w:ascii="Arial" w:eastAsia="Arial" w:hAnsi="Arial" w:cs="Arial"/>
      <w:color w:val="000000"/>
      <w:sz w:val="22"/>
      <w:szCs w:val="22"/>
      <w:lang w:val="ru-RU" w:eastAsia="ru-RU"/>
    </w:rPr>
  </w:style>
  <w:style w:type="paragraph" w:styleId="ac">
    <w:name w:val="footer"/>
    <w:basedOn w:val="a"/>
    <w:link w:val="ad"/>
    <w:uiPriority w:val="99"/>
    <w:rsid w:val="002737B4"/>
    <w:pPr>
      <w:tabs>
        <w:tab w:val="center" w:pos="4677"/>
        <w:tab w:val="right" w:pos="9355"/>
      </w:tabs>
      <w:spacing w:after="200" w:line="276" w:lineRule="auto"/>
    </w:pPr>
    <w:rPr>
      <w:rFonts w:ascii="Calibri" w:hAnsi="Calibri"/>
      <w:sz w:val="22"/>
      <w:szCs w:val="22"/>
      <w:lang w:val="uk-UA" w:eastAsia="en-US"/>
    </w:rPr>
  </w:style>
  <w:style w:type="character" w:customStyle="1" w:styleId="ad">
    <w:name w:val="Нижний колонтитул Знак"/>
    <w:link w:val="ac"/>
    <w:uiPriority w:val="99"/>
    <w:rsid w:val="002737B4"/>
    <w:rPr>
      <w:rFonts w:ascii="Calibri" w:hAnsi="Calibri"/>
      <w:sz w:val="22"/>
      <w:szCs w:val="22"/>
      <w:lang w:val="uk-UA" w:eastAsia="en-US"/>
    </w:rPr>
  </w:style>
  <w:style w:type="paragraph" w:customStyle="1" w:styleId="13">
    <w:name w:val="Обычный1"/>
    <w:rsid w:val="0035010E"/>
    <w:pPr>
      <w:spacing w:line="276" w:lineRule="auto"/>
    </w:pPr>
    <w:rPr>
      <w:rFonts w:ascii="Arial" w:eastAsia="Arial" w:hAnsi="Arial" w:cs="Arial"/>
      <w:color w:val="000000"/>
      <w:sz w:val="22"/>
      <w:szCs w:val="22"/>
      <w:lang w:val="ru-RU" w:eastAsia="ru-RU"/>
    </w:rPr>
  </w:style>
  <w:style w:type="character" w:customStyle="1" w:styleId="14">
    <w:name w:val="Основной текст1"/>
    <w:rsid w:val="00791A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_"/>
    <w:link w:val="4"/>
    <w:rsid w:val="00791A36"/>
    <w:rPr>
      <w:sz w:val="23"/>
      <w:szCs w:val="23"/>
      <w:shd w:val="clear" w:color="auto" w:fill="FFFFFF"/>
    </w:rPr>
  </w:style>
  <w:style w:type="paragraph" w:customStyle="1" w:styleId="4">
    <w:name w:val="Основной текст4"/>
    <w:basedOn w:val="a"/>
    <w:link w:val="ae"/>
    <w:rsid w:val="00791A36"/>
    <w:pPr>
      <w:widowControl w:val="0"/>
      <w:shd w:val="clear" w:color="auto" w:fill="FFFFFF"/>
      <w:spacing w:before="360" w:after="360" w:line="0" w:lineRule="atLeast"/>
      <w:ind w:hanging="400"/>
    </w:pPr>
    <w:rPr>
      <w:sz w:val="23"/>
      <w:szCs w:val="23"/>
    </w:rPr>
  </w:style>
  <w:style w:type="character" w:customStyle="1" w:styleId="rvts9">
    <w:name w:val="rvts9"/>
    <w:rsid w:val="007B4759"/>
  </w:style>
  <w:style w:type="paragraph" w:styleId="af">
    <w:name w:val="List Paragraph"/>
    <w:basedOn w:val="a"/>
    <w:uiPriority w:val="34"/>
    <w:qFormat/>
    <w:rsid w:val="002476AC"/>
    <w:pPr>
      <w:spacing w:after="200" w:line="276" w:lineRule="auto"/>
      <w:ind w:left="720"/>
      <w:contextualSpacing/>
    </w:pPr>
    <w:rPr>
      <w:sz w:val="28"/>
      <w:szCs w:val="22"/>
      <w:lang w:val="uk-UA" w:eastAsia="en-US"/>
    </w:rPr>
  </w:style>
  <w:style w:type="character" w:customStyle="1" w:styleId="apple-tab-span">
    <w:name w:val="apple-tab-span"/>
    <w:rsid w:val="000B1246"/>
  </w:style>
  <w:style w:type="character" w:customStyle="1" w:styleId="9">
    <w:name w:val="Заголовок 9 Знак"/>
    <w:uiPriority w:val="9"/>
    <w:rsid w:val="00722AFF"/>
    <w:rPr>
      <w:rFonts w:ascii="Calibri" w:eastAsia="Times New Roman" w:hAnsi="Calibri" w:cs="Times New Roman"/>
      <w:i/>
      <w:iCs/>
      <w:color w:val="404040"/>
    </w:rPr>
  </w:style>
  <w:style w:type="paragraph" w:customStyle="1" w:styleId="2">
    <w:name w:val="Звичайний2"/>
    <w:rsid w:val="0030293C"/>
    <w:pPr>
      <w:spacing w:line="276" w:lineRule="auto"/>
    </w:pPr>
    <w:rPr>
      <w:rFonts w:ascii="Arial" w:eastAsia="Arial" w:hAnsi="Arial" w:cs="Arial"/>
      <w:color w:val="000000"/>
      <w:sz w:val="22"/>
      <w:szCs w:val="22"/>
      <w:lang w:val="ru-RU" w:eastAsia="ru-RU"/>
    </w:rPr>
  </w:style>
  <w:style w:type="paragraph" w:customStyle="1" w:styleId="30">
    <w:name w:val="Звичайний3"/>
    <w:rsid w:val="006624E5"/>
    <w:pPr>
      <w:spacing w:line="276" w:lineRule="auto"/>
    </w:pPr>
    <w:rPr>
      <w:rFonts w:ascii="Arial" w:eastAsia="Arial" w:hAnsi="Arial" w:cs="Arial"/>
      <w:color w:val="000000"/>
      <w:sz w:val="22"/>
      <w:szCs w:val="22"/>
      <w:lang w:val="ru-RU" w:eastAsia="ru-RU"/>
    </w:rPr>
  </w:style>
  <w:style w:type="paragraph" w:styleId="af0">
    <w:name w:val="Balloon Text"/>
    <w:basedOn w:val="a"/>
    <w:link w:val="af1"/>
    <w:uiPriority w:val="99"/>
    <w:semiHidden/>
    <w:unhideWhenUsed/>
    <w:rsid w:val="00676E26"/>
    <w:rPr>
      <w:rFonts w:ascii="Tahoma" w:hAnsi="Tahoma" w:cs="Tahoma"/>
      <w:sz w:val="16"/>
      <w:szCs w:val="16"/>
    </w:rPr>
  </w:style>
  <w:style w:type="character" w:customStyle="1" w:styleId="af1">
    <w:name w:val="Текст выноски Знак"/>
    <w:basedOn w:val="a0"/>
    <w:link w:val="af0"/>
    <w:uiPriority w:val="99"/>
    <w:semiHidden/>
    <w:rsid w:val="00676E26"/>
    <w:rPr>
      <w:rFonts w:ascii="Tahoma" w:hAnsi="Tahoma" w:cs="Tahoma"/>
      <w:sz w:val="16"/>
      <w:szCs w:val="16"/>
      <w:lang w:val="ru-RU" w:eastAsia="ru-RU"/>
    </w:rPr>
  </w:style>
  <w:style w:type="character" w:customStyle="1" w:styleId="-">
    <w:name w:val="Интернет-ссылка"/>
    <w:basedOn w:val="a0"/>
    <w:uiPriority w:val="99"/>
    <w:rsid w:val="009609E9"/>
    <w:rPr>
      <w:color w:val="0000FF" w:themeColor="hyperlink"/>
      <w:u w:val="single"/>
    </w:rPr>
  </w:style>
  <w:style w:type="paragraph" w:customStyle="1" w:styleId="20">
    <w:name w:val="Обычный2"/>
    <w:rsid w:val="0027656F"/>
    <w:pPr>
      <w:spacing w:line="276" w:lineRule="auto"/>
    </w:pPr>
    <w:rPr>
      <w:rFonts w:ascii="Arial" w:eastAsia="Arial" w:hAnsi="Arial" w:cs="Arial"/>
      <w:color w:val="000000"/>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410"/>
    <w:rPr>
      <w:sz w:val="24"/>
      <w:szCs w:val="24"/>
      <w:lang w:val="ru-RU" w:eastAsia="ru-RU"/>
    </w:rPr>
  </w:style>
  <w:style w:type="paragraph" w:styleId="1">
    <w:name w:val="heading 1"/>
    <w:aliases w:val="Введение...,Б1,Heading 1iz,Б11,Document Header1,H1,Введение... Знак"/>
    <w:basedOn w:val="a"/>
    <w:next w:val="a"/>
    <w:link w:val="10"/>
    <w:uiPriority w:val="99"/>
    <w:qFormat/>
    <w:locked/>
    <w:rsid w:val="003145C1"/>
    <w:pPr>
      <w:widowControl w:val="0"/>
      <w:autoSpaceDE w:val="0"/>
      <w:autoSpaceDN w:val="0"/>
      <w:adjustRightInd w:val="0"/>
      <w:outlineLvl w:val="0"/>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Введение... Char,Б1 Char,Heading 1iz Char,Б11 Char,Document Header1 Char,H1 Char,Введение... Знак Char"/>
    <w:uiPriority w:val="99"/>
    <w:locked/>
    <w:rsid w:val="000676EC"/>
    <w:rPr>
      <w:rFonts w:ascii="Cambria" w:hAnsi="Cambria" w:cs="Cambria"/>
      <w:b/>
      <w:bCs/>
      <w:kern w:val="32"/>
      <w:sz w:val="32"/>
      <w:szCs w:val="32"/>
    </w:rPr>
  </w:style>
  <w:style w:type="paragraph" w:customStyle="1" w:styleId="rvps2">
    <w:name w:val="rvps2"/>
    <w:basedOn w:val="a"/>
    <w:rsid w:val="00986410"/>
    <w:pPr>
      <w:spacing w:before="100" w:beforeAutospacing="1" w:after="100" w:afterAutospacing="1"/>
    </w:pPr>
  </w:style>
  <w:style w:type="paragraph" w:customStyle="1" w:styleId="rvps14">
    <w:name w:val="rvps14"/>
    <w:basedOn w:val="a"/>
    <w:uiPriority w:val="99"/>
    <w:rsid w:val="00986410"/>
    <w:pPr>
      <w:spacing w:before="100" w:beforeAutospacing="1" w:after="100" w:afterAutospacing="1"/>
    </w:pPr>
    <w:rPr>
      <w:rFonts w:ascii="Calibri" w:hAnsi="Calibri" w:cs="Calibri"/>
      <w:lang w:val="uk-UA" w:eastAsia="uk-UA"/>
    </w:rPr>
  </w:style>
  <w:style w:type="table" w:styleId="a3">
    <w:name w:val="Table Grid"/>
    <w:basedOn w:val="a1"/>
    <w:uiPriority w:val="99"/>
    <w:locked/>
    <w:rsid w:val="00FC3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D902A6"/>
    <w:rPr>
      <w:rFonts w:ascii="Calibri" w:hAnsi="Calibri" w:cs="Calibri"/>
      <w:sz w:val="22"/>
      <w:szCs w:val="22"/>
      <w:lang w:eastAsia="en-US"/>
    </w:rPr>
  </w:style>
  <w:style w:type="character" w:customStyle="1" w:styleId="rvts0">
    <w:name w:val="rvts0"/>
    <w:rsid w:val="00D902A6"/>
  </w:style>
  <w:style w:type="character" w:customStyle="1" w:styleId="apple-converted-space">
    <w:name w:val="apple-converted-space"/>
    <w:rsid w:val="00D902A6"/>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rsid w:val="00D902A6"/>
    <w:pPr>
      <w:spacing w:before="100" w:beforeAutospacing="1" w:after="100" w:afterAutospacing="1"/>
    </w:p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D902A6"/>
    <w:rPr>
      <w:sz w:val="24"/>
      <w:szCs w:val="24"/>
      <w:lang w:val="ru-RU" w:eastAsia="ru-RU"/>
    </w:rPr>
  </w:style>
  <w:style w:type="character" w:customStyle="1" w:styleId="10">
    <w:name w:val="Заголовок 1 Знак"/>
    <w:aliases w:val="Введение... Знак1,Б1 Знак,Heading 1iz Знак,Б11 Знак,Document Header1 Знак,H1 Знак,Введение... Знак Знак"/>
    <w:link w:val="1"/>
    <w:uiPriority w:val="99"/>
    <w:locked/>
    <w:rsid w:val="003145C1"/>
    <w:rPr>
      <w:rFonts w:ascii="Times New Roman CYR" w:hAnsi="Times New Roman CYR" w:cs="Times New Roman CYR"/>
      <w:sz w:val="24"/>
      <w:szCs w:val="24"/>
      <w:lang w:val="ru-RU" w:eastAsia="ru-RU"/>
    </w:rPr>
  </w:style>
  <w:style w:type="paragraph" w:styleId="a6">
    <w:name w:val="No Spacing"/>
    <w:uiPriority w:val="99"/>
    <w:qFormat/>
    <w:rsid w:val="00EA5C5F"/>
    <w:rPr>
      <w:rFonts w:ascii="Calibri" w:hAnsi="Calibri" w:cs="Calibri"/>
      <w:sz w:val="22"/>
      <w:szCs w:val="22"/>
      <w:lang w:eastAsia="en-US"/>
    </w:rPr>
  </w:style>
  <w:style w:type="paragraph" w:styleId="HTML">
    <w:name w:val="HTML Preformatted"/>
    <w:basedOn w:val="a"/>
    <w:link w:val="HTML0"/>
    <w:rsid w:val="00FB2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uiPriority w:val="99"/>
    <w:semiHidden/>
    <w:locked/>
    <w:rsid w:val="000676EC"/>
    <w:rPr>
      <w:rFonts w:ascii="Courier New" w:hAnsi="Courier New" w:cs="Courier New"/>
      <w:sz w:val="20"/>
      <w:szCs w:val="20"/>
    </w:rPr>
  </w:style>
  <w:style w:type="character" w:customStyle="1" w:styleId="HTML0">
    <w:name w:val="Стандартный HTML Знак"/>
    <w:link w:val="HTML"/>
    <w:locked/>
    <w:rsid w:val="00FB2639"/>
    <w:rPr>
      <w:rFonts w:ascii="Courier New" w:hAnsi="Courier New" w:cs="Courier New"/>
      <w:color w:val="000000"/>
      <w:sz w:val="18"/>
      <w:szCs w:val="18"/>
      <w:lang w:val="ru-RU" w:eastAsia="ru-RU"/>
    </w:rPr>
  </w:style>
  <w:style w:type="character" w:customStyle="1" w:styleId="HTMLPreformattedChar2">
    <w:name w:val="HTML Preformatted Char2"/>
    <w:uiPriority w:val="99"/>
    <w:locked/>
    <w:rsid w:val="00021048"/>
    <w:rPr>
      <w:rFonts w:ascii="Courier New" w:hAnsi="Courier New" w:cs="Courier New"/>
      <w:color w:val="000000"/>
      <w:sz w:val="18"/>
      <w:szCs w:val="18"/>
    </w:rPr>
  </w:style>
  <w:style w:type="paragraph" w:styleId="a7">
    <w:name w:val="Body Text"/>
    <w:basedOn w:val="a"/>
    <w:link w:val="a8"/>
    <w:uiPriority w:val="99"/>
    <w:semiHidden/>
    <w:rsid w:val="00021048"/>
    <w:pPr>
      <w:spacing w:after="120" w:line="276" w:lineRule="auto"/>
    </w:pPr>
    <w:rPr>
      <w:rFonts w:ascii="Calibri" w:hAnsi="Calibri"/>
      <w:sz w:val="22"/>
      <w:szCs w:val="22"/>
      <w:lang w:val="uk-UA" w:eastAsia="en-US"/>
    </w:rPr>
  </w:style>
  <w:style w:type="character" w:customStyle="1" w:styleId="BodyTextChar">
    <w:name w:val="Body Text Char"/>
    <w:uiPriority w:val="99"/>
    <w:semiHidden/>
    <w:locked/>
    <w:rsid w:val="000676EC"/>
    <w:rPr>
      <w:sz w:val="24"/>
      <w:szCs w:val="24"/>
    </w:rPr>
  </w:style>
  <w:style w:type="character" w:customStyle="1" w:styleId="a8">
    <w:name w:val="Основной текст Знак"/>
    <w:link w:val="a7"/>
    <w:uiPriority w:val="99"/>
    <w:semiHidden/>
    <w:locked/>
    <w:rsid w:val="00021048"/>
    <w:rPr>
      <w:rFonts w:ascii="Calibri" w:hAnsi="Calibri" w:cs="Calibri"/>
      <w:sz w:val="22"/>
      <w:szCs w:val="22"/>
      <w:lang w:val="uk-UA" w:eastAsia="en-US"/>
    </w:rPr>
  </w:style>
  <w:style w:type="character" w:customStyle="1" w:styleId="FontStyle">
    <w:name w:val="Font Style"/>
    <w:uiPriority w:val="99"/>
    <w:rsid w:val="00021048"/>
    <w:rPr>
      <w:color w:val="000000"/>
      <w:sz w:val="20"/>
      <w:szCs w:val="20"/>
    </w:rPr>
  </w:style>
  <w:style w:type="table" w:styleId="3">
    <w:name w:val="Table Simple 3"/>
    <w:basedOn w:val="a1"/>
    <w:uiPriority w:val="99"/>
    <w:rsid w:val="007542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477151"/>
    <w:pPr>
      <w:autoSpaceDE w:val="0"/>
      <w:autoSpaceDN w:val="0"/>
      <w:adjustRightInd w:val="0"/>
    </w:pPr>
    <w:rPr>
      <w:color w:val="000000"/>
      <w:sz w:val="24"/>
      <w:szCs w:val="24"/>
      <w:lang w:eastAsia="en-US"/>
    </w:rPr>
  </w:style>
  <w:style w:type="table" w:styleId="a9">
    <w:name w:val="Table Contemporary"/>
    <w:basedOn w:val="a1"/>
    <w:uiPriority w:val="99"/>
    <w:rsid w:val="004F7447"/>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a">
    <w:name w:val="Hyperlink"/>
    <w:rsid w:val="00523A07"/>
    <w:rPr>
      <w:color w:val="0000FF"/>
      <w:u w:val="single"/>
    </w:rPr>
  </w:style>
  <w:style w:type="character" w:customStyle="1" w:styleId="rvts46">
    <w:name w:val="rvts46"/>
    <w:basedOn w:val="a0"/>
    <w:uiPriority w:val="99"/>
    <w:rsid w:val="000975A8"/>
  </w:style>
  <w:style w:type="character" w:styleId="ab">
    <w:name w:val="Strong"/>
    <w:uiPriority w:val="99"/>
    <w:qFormat/>
    <w:locked/>
    <w:rsid w:val="007D225E"/>
    <w:rPr>
      <w:b/>
      <w:bCs/>
    </w:rPr>
  </w:style>
  <w:style w:type="paragraph" w:customStyle="1" w:styleId="12">
    <w:name w:val="Звичайний1"/>
    <w:rsid w:val="00483A28"/>
    <w:pPr>
      <w:spacing w:line="276" w:lineRule="auto"/>
    </w:pPr>
    <w:rPr>
      <w:rFonts w:ascii="Arial" w:eastAsia="Arial" w:hAnsi="Arial" w:cs="Arial"/>
      <w:color w:val="000000"/>
      <w:sz w:val="22"/>
      <w:szCs w:val="22"/>
      <w:lang w:val="ru-RU" w:eastAsia="ru-RU"/>
    </w:rPr>
  </w:style>
  <w:style w:type="paragraph" w:styleId="ac">
    <w:name w:val="footer"/>
    <w:basedOn w:val="a"/>
    <w:link w:val="ad"/>
    <w:uiPriority w:val="99"/>
    <w:rsid w:val="002737B4"/>
    <w:pPr>
      <w:tabs>
        <w:tab w:val="center" w:pos="4677"/>
        <w:tab w:val="right" w:pos="9355"/>
      </w:tabs>
      <w:spacing w:after="200" w:line="276" w:lineRule="auto"/>
    </w:pPr>
    <w:rPr>
      <w:rFonts w:ascii="Calibri" w:hAnsi="Calibri"/>
      <w:sz w:val="22"/>
      <w:szCs w:val="22"/>
      <w:lang w:val="uk-UA" w:eastAsia="en-US"/>
    </w:rPr>
  </w:style>
  <w:style w:type="character" w:customStyle="1" w:styleId="ad">
    <w:name w:val="Нижний колонтитул Знак"/>
    <w:link w:val="ac"/>
    <w:uiPriority w:val="99"/>
    <w:rsid w:val="002737B4"/>
    <w:rPr>
      <w:rFonts w:ascii="Calibri" w:hAnsi="Calibri"/>
      <w:sz w:val="22"/>
      <w:szCs w:val="22"/>
      <w:lang w:val="uk-UA" w:eastAsia="en-US"/>
    </w:rPr>
  </w:style>
  <w:style w:type="paragraph" w:customStyle="1" w:styleId="13">
    <w:name w:val="Обычный1"/>
    <w:rsid w:val="0035010E"/>
    <w:pPr>
      <w:spacing w:line="276" w:lineRule="auto"/>
    </w:pPr>
    <w:rPr>
      <w:rFonts w:ascii="Arial" w:eastAsia="Arial" w:hAnsi="Arial" w:cs="Arial"/>
      <w:color w:val="000000"/>
      <w:sz w:val="22"/>
      <w:szCs w:val="22"/>
      <w:lang w:val="ru-RU" w:eastAsia="ru-RU"/>
    </w:rPr>
  </w:style>
  <w:style w:type="character" w:customStyle="1" w:styleId="14">
    <w:name w:val="Основной текст1"/>
    <w:rsid w:val="00791A3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style>
  <w:style w:type="character" w:customStyle="1" w:styleId="ae">
    <w:name w:val="Основной текст_"/>
    <w:link w:val="4"/>
    <w:rsid w:val="00791A36"/>
    <w:rPr>
      <w:sz w:val="23"/>
      <w:szCs w:val="23"/>
      <w:shd w:val="clear" w:color="auto" w:fill="FFFFFF"/>
    </w:rPr>
  </w:style>
  <w:style w:type="paragraph" w:customStyle="1" w:styleId="4">
    <w:name w:val="Основной текст4"/>
    <w:basedOn w:val="a"/>
    <w:link w:val="ae"/>
    <w:rsid w:val="00791A36"/>
    <w:pPr>
      <w:widowControl w:val="0"/>
      <w:shd w:val="clear" w:color="auto" w:fill="FFFFFF"/>
      <w:spacing w:before="360" w:after="360" w:line="0" w:lineRule="atLeast"/>
      <w:ind w:hanging="400"/>
    </w:pPr>
    <w:rPr>
      <w:sz w:val="23"/>
      <w:szCs w:val="23"/>
    </w:rPr>
  </w:style>
  <w:style w:type="character" w:customStyle="1" w:styleId="rvts9">
    <w:name w:val="rvts9"/>
    <w:rsid w:val="007B4759"/>
  </w:style>
  <w:style w:type="paragraph" w:styleId="af">
    <w:name w:val="List Paragraph"/>
    <w:basedOn w:val="a"/>
    <w:uiPriority w:val="34"/>
    <w:qFormat/>
    <w:rsid w:val="002476AC"/>
    <w:pPr>
      <w:spacing w:after="200" w:line="276" w:lineRule="auto"/>
      <w:ind w:left="720"/>
      <w:contextualSpacing/>
    </w:pPr>
    <w:rPr>
      <w:sz w:val="28"/>
      <w:szCs w:val="22"/>
      <w:lang w:val="uk-UA" w:eastAsia="en-US"/>
    </w:rPr>
  </w:style>
  <w:style w:type="character" w:customStyle="1" w:styleId="apple-tab-span">
    <w:name w:val="apple-tab-span"/>
    <w:rsid w:val="000B1246"/>
  </w:style>
  <w:style w:type="character" w:customStyle="1" w:styleId="9">
    <w:name w:val="Заголовок 9 Знак"/>
    <w:uiPriority w:val="9"/>
    <w:rsid w:val="00722AFF"/>
    <w:rPr>
      <w:rFonts w:ascii="Calibri" w:eastAsia="Times New Roman" w:hAnsi="Calibri" w:cs="Times New Roman"/>
      <w:i/>
      <w:iCs/>
      <w:color w:val="404040"/>
    </w:rPr>
  </w:style>
  <w:style w:type="paragraph" w:customStyle="1" w:styleId="2">
    <w:name w:val="Звичайний2"/>
    <w:rsid w:val="0030293C"/>
    <w:pPr>
      <w:spacing w:line="276" w:lineRule="auto"/>
    </w:pPr>
    <w:rPr>
      <w:rFonts w:ascii="Arial" w:eastAsia="Arial" w:hAnsi="Arial" w:cs="Arial"/>
      <w:color w:val="000000"/>
      <w:sz w:val="22"/>
      <w:szCs w:val="22"/>
      <w:lang w:val="ru-RU" w:eastAsia="ru-RU"/>
    </w:rPr>
  </w:style>
  <w:style w:type="paragraph" w:customStyle="1" w:styleId="30">
    <w:name w:val="Звичайний3"/>
    <w:rsid w:val="006624E5"/>
    <w:pPr>
      <w:spacing w:line="276" w:lineRule="auto"/>
    </w:pPr>
    <w:rPr>
      <w:rFonts w:ascii="Arial" w:eastAsia="Arial" w:hAnsi="Arial" w:cs="Arial"/>
      <w:color w:val="000000"/>
      <w:sz w:val="22"/>
      <w:szCs w:val="22"/>
      <w:lang w:val="ru-RU" w:eastAsia="ru-RU"/>
    </w:rPr>
  </w:style>
  <w:style w:type="paragraph" w:styleId="af0">
    <w:name w:val="Balloon Text"/>
    <w:basedOn w:val="a"/>
    <w:link w:val="af1"/>
    <w:uiPriority w:val="99"/>
    <w:semiHidden/>
    <w:unhideWhenUsed/>
    <w:rsid w:val="00676E26"/>
    <w:rPr>
      <w:rFonts w:ascii="Tahoma" w:hAnsi="Tahoma" w:cs="Tahoma"/>
      <w:sz w:val="16"/>
      <w:szCs w:val="16"/>
    </w:rPr>
  </w:style>
  <w:style w:type="character" w:customStyle="1" w:styleId="af1">
    <w:name w:val="Текст выноски Знак"/>
    <w:basedOn w:val="a0"/>
    <w:link w:val="af0"/>
    <w:uiPriority w:val="99"/>
    <w:semiHidden/>
    <w:rsid w:val="00676E26"/>
    <w:rPr>
      <w:rFonts w:ascii="Tahoma" w:hAnsi="Tahoma" w:cs="Tahoma"/>
      <w:sz w:val="16"/>
      <w:szCs w:val="16"/>
      <w:lang w:val="ru-RU" w:eastAsia="ru-RU"/>
    </w:rPr>
  </w:style>
  <w:style w:type="character" w:customStyle="1" w:styleId="-">
    <w:name w:val="Интернет-ссылка"/>
    <w:basedOn w:val="a0"/>
    <w:uiPriority w:val="99"/>
    <w:rsid w:val="009609E9"/>
    <w:rPr>
      <w:color w:val="0000FF" w:themeColor="hyperlink"/>
      <w:u w:val="single"/>
    </w:rPr>
  </w:style>
  <w:style w:type="paragraph" w:customStyle="1" w:styleId="20">
    <w:name w:val="Обычный2"/>
    <w:rsid w:val="0027656F"/>
    <w:pPr>
      <w:spacing w:line="276" w:lineRule="auto"/>
    </w:pPr>
    <w:rPr>
      <w:rFonts w:ascii="Arial" w:eastAsia="Arial" w:hAnsi="Arial" w:cs="Arial"/>
      <w:color w:val="00000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96">
      <w:bodyDiv w:val="1"/>
      <w:marLeft w:val="0"/>
      <w:marRight w:val="0"/>
      <w:marTop w:val="0"/>
      <w:marBottom w:val="0"/>
      <w:divBdr>
        <w:top w:val="none" w:sz="0" w:space="0" w:color="auto"/>
        <w:left w:val="none" w:sz="0" w:space="0" w:color="auto"/>
        <w:bottom w:val="none" w:sz="0" w:space="0" w:color="auto"/>
        <w:right w:val="none" w:sz="0" w:space="0" w:color="auto"/>
      </w:divBdr>
    </w:div>
    <w:div w:id="23790293">
      <w:bodyDiv w:val="1"/>
      <w:marLeft w:val="0"/>
      <w:marRight w:val="0"/>
      <w:marTop w:val="0"/>
      <w:marBottom w:val="0"/>
      <w:divBdr>
        <w:top w:val="none" w:sz="0" w:space="0" w:color="auto"/>
        <w:left w:val="none" w:sz="0" w:space="0" w:color="auto"/>
        <w:bottom w:val="none" w:sz="0" w:space="0" w:color="auto"/>
        <w:right w:val="none" w:sz="0" w:space="0" w:color="auto"/>
      </w:divBdr>
    </w:div>
    <w:div w:id="95905732">
      <w:bodyDiv w:val="1"/>
      <w:marLeft w:val="0"/>
      <w:marRight w:val="0"/>
      <w:marTop w:val="0"/>
      <w:marBottom w:val="0"/>
      <w:divBdr>
        <w:top w:val="none" w:sz="0" w:space="0" w:color="auto"/>
        <w:left w:val="none" w:sz="0" w:space="0" w:color="auto"/>
        <w:bottom w:val="none" w:sz="0" w:space="0" w:color="auto"/>
        <w:right w:val="none" w:sz="0" w:space="0" w:color="auto"/>
      </w:divBdr>
    </w:div>
    <w:div w:id="121581384">
      <w:bodyDiv w:val="1"/>
      <w:marLeft w:val="0"/>
      <w:marRight w:val="0"/>
      <w:marTop w:val="0"/>
      <w:marBottom w:val="0"/>
      <w:divBdr>
        <w:top w:val="none" w:sz="0" w:space="0" w:color="auto"/>
        <w:left w:val="none" w:sz="0" w:space="0" w:color="auto"/>
        <w:bottom w:val="none" w:sz="0" w:space="0" w:color="auto"/>
        <w:right w:val="none" w:sz="0" w:space="0" w:color="auto"/>
      </w:divBdr>
    </w:div>
    <w:div w:id="141505170">
      <w:bodyDiv w:val="1"/>
      <w:marLeft w:val="0"/>
      <w:marRight w:val="0"/>
      <w:marTop w:val="0"/>
      <w:marBottom w:val="0"/>
      <w:divBdr>
        <w:top w:val="none" w:sz="0" w:space="0" w:color="auto"/>
        <w:left w:val="none" w:sz="0" w:space="0" w:color="auto"/>
        <w:bottom w:val="none" w:sz="0" w:space="0" w:color="auto"/>
        <w:right w:val="none" w:sz="0" w:space="0" w:color="auto"/>
      </w:divBdr>
    </w:div>
    <w:div w:id="187179528">
      <w:bodyDiv w:val="1"/>
      <w:marLeft w:val="0"/>
      <w:marRight w:val="0"/>
      <w:marTop w:val="0"/>
      <w:marBottom w:val="0"/>
      <w:divBdr>
        <w:top w:val="none" w:sz="0" w:space="0" w:color="auto"/>
        <w:left w:val="none" w:sz="0" w:space="0" w:color="auto"/>
        <w:bottom w:val="none" w:sz="0" w:space="0" w:color="auto"/>
        <w:right w:val="none" w:sz="0" w:space="0" w:color="auto"/>
      </w:divBdr>
    </w:div>
    <w:div w:id="232159205">
      <w:bodyDiv w:val="1"/>
      <w:marLeft w:val="0"/>
      <w:marRight w:val="0"/>
      <w:marTop w:val="0"/>
      <w:marBottom w:val="0"/>
      <w:divBdr>
        <w:top w:val="none" w:sz="0" w:space="0" w:color="auto"/>
        <w:left w:val="none" w:sz="0" w:space="0" w:color="auto"/>
        <w:bottom w:val="none" w:sz="0" w:space="0" w:color="auto"/>
        <w:right w:val="none" w:sz="0" w:space="0" w:color="auto"/>
      </w:divBdr>
    </w:div>
    <w:div w:id="283658222">
      <w:bodyDiv w:val="1"/>
      <w:marLeft w:val="0"/>
      <w:marRight w:val="0"/>
      <w:marTop w:val="0"/>
      <w:marBottom w:val="0"/>
      <w:divBdr>
        <w:top w:val="none" w:sz="0" w:space="0" w:color="auto"/>
        <w:left w:val="none" w:sz="0" w:space="0" w:color="auto"/>
        <w:bottom w:val="none" w:sz="0" w:space="0" w:color="auto"/>
        <w:right w:val="none" w:sz="0" w:space="0" w:color="auto"/>
      </w:divBdr>
    </w:div>
    <w:div w:id="301689841">
      <w:bodyDiv w:val="1"/>
      <w:marLeft w:val="0"/>
      <w:marRight w:val="0"/>
      <w:marTop w:val="0"/>
      <w:marBottom w:val="0"/>
      <w:divBdr>
        <w:top w:val="none" w:sz="0" w:space="0" w:color="auto"/>
        <w:left w:val="none" w:sz="0" w:space="0" w:color="auto"/>
        <w:bottom w:val="none" w:sz="0" w:space="0" w:color="auto"/>
        <w:right w:val="none" w:sz="0" w:space="0" w:color="auto"/>
      </w:divBdr>
    </w:div>
    <w:div w:id="449325084">
      <w:bodyDiv w:val="1"/>
      <w:marLeft w:val="0"/>
      <w:marRight w:val="0"/>
      <w:marTop w:val="0"/>
      <w:marBottom w:val="0"/>
      <w:divBdr>
        <w:top w:val="none" w:sz="0" w:space="0" w:color="auto"/>
        <w:left w:val="none" w:sz="0" w:space="0" w:color="auto"/>
        <w:bottom w:val="none" w:sz="0" w:space="0" w:color="auto"/>
        <w:right w:val="none" w:sz="0" w:space="0" w:color="auto"/>
      </w:divBdr>
    </w:div>
    <w:div w:id="478576126">
      <w:marLeft w:val="0"/>
      <w:marRight w:val="0"/>
      <w:marTop w:val="0"/>
      <w:marBottom w:val="0"/>
      <w:divBdr>
        <w:top w:val="none" w:sz="0" w:space="0" w:color="auto"/>
        <w:left w:val="none" w:sz="0" w:space="0" w:color="auto"/>
        <w:bottom w:val="none" w:sz="0" w:space="0" w:color="auto"/>
        <w:right w:val="none" w:sz="0" w:space="0" w:color="auto"/>
      </w:divBdr>
    </w:div>
    <w:div w:id="484396766">
      <w:bodyDiv w:val="1"/>
      <w:marLeft w:val="0"/>
      <w:marRight w:val="0"/>
      <w:marTop w:val="0"/>
      <w:marBottom w:val="0"/>
      <w:divBdr>
        <w:top w:val="none" w:sz="0" w:space="0" w:color="auto"/>
        <w:left w:val="none" w:sz="0" w:space="0" w:color="auto"/>
        <w:bottom w:val="none" w:sz="0" w:space="0" w:color="auto"/>
        <w:right w:val="none" w:sz="0" w:space="0" w:color="auto"/>
      </w:divBdr>
    </w:div>
    <w:div w:id="519928018">
      <w:bodyDiv w:val="1"/>
      <w:marLeft w:val="0"/>
      <w:marRight w:val="0"/>
      <w:marTop w:val="0"/>
      <w:marBottom w:val="0"/>
      <w:divBdr>
        <w:top w:val="none" w:sz="0" w:space="0" w:color="auto"/>
        <w:left w:val="none" w:sz="0" w:space="0" w:color="auto"/>
        <w:bottom w:val="none" w:sz="0" w:space="0" w:color="auto"/>
        <w:right w:val="none" w:sz="0" w:space="0" w:color="auto"/>
      </w:divBdr>
    </w:div>
    <w:div w:id="558252881">
      <w:bodyDiv w:val="1"/>
      <w:marLeft w:val="0"/>
      <w:marRight w:val="0"/>
      <w:marTop w:val="0"/>
      <w:marBottom w:val="0"/>
      <w:divBdr>
        <w:top w:val="none" w:sz="0" w:space="0" w:color="auto"/>
        <w:left w:val="none" w:sz="0" w:space="0" w:color="auto"/>
        <w:bottom w:val="none" w:sz="0" w:space="0" w:color="auto"/>
        <w:right w:val="none" w:sz="0" w:space="0" w:color="auto"/>
      </w:divBdr>
    </w:div>
    <w:div w:id="589966496">
      <w:bodyDiv w:val="1"/>
      <w:marLeft w:val="0"/>
      <w:marRight w:val="0"/>
      <w:marTop w:val="0"/>
      <w:marBottom w:val="0"/>
      <w:divBdr>
        <w:top w:val="none" w:sz="0" w:space="0" w:color="auto"/>
        <w:left w:val="none" w:sz="0" w:space="0" w:color="auto"/>
        <w:bottom w:val="none" w:sz="0" w:space="0" w:color="auto"/>
        <w:right w:val="none" w:sz="0" w:space="0" w:color="auto"/>
      </w:divBdr>
    </w:div>
    <w:div w:id="643394408">
      <w:bodyDiv w:val="1"/>
      <w:marLeft w:val="0"/>
      <w:marRight w:val="0"/>
      <w:marTop w:val="0"/>
      <w:marBottom w:val="0"/>
      <w:divBdr>
        <w:top w:val="none" w:sz="0" w:space="0" w:color="auto"/>
        <w:left w:val="none" w:sz="0" w:space="0" w:color="auto"/>
        <w:bottom w:val="none" w:sz="0" w:space="0" w:color="auto"/>
        <w:right w:val="none" w:sz="0" w:space="0" w:color="auto"/>
      </w:divBdr>
    </w:div>
    <w:div w:id="683240556">
      <w:bodyDiv w:val="1"/>
      <w:marLeft w:val="0"/>
      <w:marRight w:val="0"/>
      <w:marTop w:val="0"/>
      <w:marBottom w:val="0"/>
      <w:divBdr>
        <w:top w:val="none" w:sz="0" w:space="0" w:color="auto"/>
        <w:left w:val="none" w:sz="0" w:space="0" w:color="auto"/>
        <w:bottom w:val="none" w:sz="0" w:space="0" w:color="auto"/>
        <w:right w:val="none" w:sz="0" w:space="0" w:color="auto"/>
      </w:divBdr>
    </w:div>
    <w:div w:id="703288642">
      <w:bodyDiv w:val="1"/>
      <w:marLeft w:val="0"/>
      <w:marRight w:val="0"/>
      <w:marTop w:val="0"/>
      <w:marBottom w:val="0"/>
      <w:divBdr>
        <w:top w:val="none" w:sz="0" w:space="0" w:color="auto"/>
        <w:left w:val="none" w:sz="0" w:space="0" w:color="auto"/>
        <w:bottom w:val="none" w:sz="0" w:space="0" w:color="auto"/>
        <w:right w:val="none" w:sz="0" w:space="0" w:color="auto"/>
      </w:divBdr>
    </w:div>
    <w:div w:id="766729747">
      <w:bodyDiv w:val="1"/>
      <w:marLeft w:val="0"/>
      <w:marRight w:val="0"/>
      <w:marTop w:val="0"/>
      <w:marBottom w:val="0"/>
      <w:divBdr>
        <w:top w:val="none" w:sz="0" w:space="0" w:color="auto"/>
        <w:left w:val="none" w:sz="0" w:space="0" w:color="auto"/>
        <w:bottom w:val="none" w:sz="0" w:space="0" w:color="auto"/>
        <w:right w:val="none" w:sz="0" w:space="0" w:color="auto"/>
      </w:divBdr>
    </w:div>
    <w:div w:id="821579409">
      <w:bodyDiv w:val="1"/>
      <w:marLeft w:val="0"/>
      <w:marRight w:val="0"/>
      <w:marTop w:val="0"/>
      <w:marBottom w:val="0"/>
      <w:divBdr>
        <w:top w:val="none" w:sz="0" w:space="0" w:color="auto"/>
        <w:left w:val="none" w:sz="0" w:space="0" w:color="auto"/>
        <w:bottom w:val="none" w:sz="0" w:space="0" w:color="auto"/>
        <w:right w:val="none" w:sz="0" w:space="0" w:color="auto"/>
      </w:divBdr>
    </w:div>
    <w:div w:id="875627370">
      <w:bodyDiv w:val="1"/>
      <w:marLeft w:val="0"/>
      <w:marRight w:val="0"/>
      <w:marTop w:val="0"/>
      <w:marBottom w:val="0"/>
      <w:divBdr>
        <w:top w:val="none" w:sz="0" w:space="0" w:color="auto"/>
        <w:left w:val="none" w:sz="0" w:space="0" w:color="auto"/>
        <w:bottom w:val="none" w:sz="0" w:space="0" w:color="auto"/>
        <w:right w:val="none" w:sz="0" w:space="0" w:color="auto"/>
      </w:divBdr>
    </w:div>
    <w:div w:id="900747799">
      <w:bodyDiv w:val="1"/>
      <w:marLeft w:val="0"/>
      <w:marRight w:val="0"/>
      <w:marTop w:val="0"/>
      <w:marBottom w:val="0"/>
      <w:divBdr>
        <w:top w:val="none" w:sz="0" w:space="0" w:color="auto"/>
        <w:left w:val="none" w:sz="0" w:space="0" w:color="auto"/>
        <w:bottom w:val="none" w:sz="0" w:space="0" w:color="auto"/>
        <w:right w:val="none" w:sz="0" w:space="0" w:color="auto"/>
      </w:divBdr>
    </w:div>
    <w:div w:id="1010915652">
      <w:bodyDiv w:val="1"/>
      <w:marLeft w:val="0"/>
      <w:marRight w:val="0"/>
      <w:marTop w:val="0"/>
      <w:marBottom w:val="0"/>
      <w:divBdr>
        <w:top w:val="none" w:sz="0" w:space="0" w:color="auto"/>
        <w:left w:val="none" w:sz="0" w:space="0" w:color="auto"/>
        <w:bottom w:val="none" w:sz="0" w:space="0" w:color="auto"/>
        <w:right w:val="none" w:sz="0" w:space="0" w:color="auto"/>
      </w:divBdr>
    </w:div>
    <w:div w:id="1071273232">
      <w:bodyDiv w:val="1"/>
      <w:marLeft w:val="0"/>
      <w:marRight w:val="0"/>
      <w:marTop w:val="0"/>
      <w:marBottom w:val="0"/>
      <w:divBdr>
        <w:top w:val="none" w:sz="0" w:space="0" w:color="auto"/>
        <w:left w:val="none" w:sz="0" w:space="0" w:color="auto"/>
        <w:bottom w:val="none" w:sz="0" w:space="0" w:color="auto"/>
        <w:right w:val="none" w:sz="0" w:space="0" w:color="auto"/>
      </w:divBdr>
    </w:div>
    <w:div w:id="1188913172">
      <w:bodyDiv w:val="1"/>
      <w:marLeft w:val="0"/>
      <w:marRight w:val="0"/>
      <w:marTop w:val="0"/>
      <w:marBottom w:val="0"/>
      <w:divBdr>
        <w:top w:val="none" w:sz="0" w:space="0" w:color="auto"/>
        <w:left w:val="none" w:sz="0" w:space="0" w:color="auto"/>
        <w:bottom w:val="none" w:sz="0" w:space="0" w:color="auto"/>
        <w:right w:val="none" w:sz="0" w:space="0" w:color="auto"/>
      </w:divBdr>
    </w:div>
    <w:div w:id="1299991603">
      <w:bodyDiv w:val="1"/>
      <w:marLeft w:val="0"/>
      <w:marRight w:val="0"/>
      <w:marTop w:val="0"/>
      <w:marBottom w:val="0"/>
      <w:divBdr>
        <w:top w:val="none" w:sz="0" w:space="0" w:color="auto"/>
        <w:left w:val="none" w:sz="0" w:space="0" w:color="auto"/>
        <w:bottom w:val="none" w:sz="0" w:space="0" w:color="auto"/>
        <w:right w:val="none" w:sz="0" w:space="0" w:color="auto"/>
      </w:divBdr>
    </w:div>
    <w:div w:id="1303196756">
      <w:bodyDiv w:val="1"/>
      <w:marLeft w:val="0"/>
      <w:marRight w:val="0"/>
      <w:marTop w:val="0"/>
      <w:marBottom w:val="0"/>
      <w:divBdr>
        <w:top w:val="none" w:sz="0" w:space="0" w:color="auto"/>
        <w:left w:val="none" w:sz="0" w:space="0" w:color="auto"/>
        <w:bottom w:val="none" w:sz="0" w:space="0" w:color="auto"/>
        <w:right w:val="none" w:sz="0" w:space="0" w:color="auto"/>
      </w:divBdr>
    </w:div>
    <w:div w:id="1337345803">
      <w:bodyDiv w:val="1"/>
      <w:marLeft w:val="0"/>
      <w:marRight w:val="0"/>
      <w:marTop w:val="0"/>
      <w:marBottom w:val="0"/>
      <w:divBdr>
        <w:top w:val="none" w:sz="0" w:space="0" w:color="auto"/>
        <w:left w:val="none" w:sz="0" w:space="0" w:color="auto"/>
        <w:bottom w:val="none" w:sz="0" w:space="0" w:color="auto"/>
        <w:right w:val="none" w:sz="0" w:space="0" w:color="auto"/>
      </w:divBdr>
    </w:div>
    <w:div w:id="1418407463">
      <w:bodyDiv w:val="1"/>
      <w:marLeft w:val="0"/>
      <w:marRight w:val="0"/>
      <w:marTop w:val="0"/>
      <w:marBottom w:val="0"/>
      <w:divBdr>
        <w:top w:val="none" w:sz="0" w:space="0" w:color="auto"/>
        <w:left w:val="none" w:sz="0" w:space="0" w:color="auto"/>
        <w:bottom w:val="none" w:sz="0" w:space="0" w:color="auto"/>
        <w:right w:val="none" w:sz="0" w:space="0" w:color="auto"/>
      </w:divBdr>
    </w:div>
    <w:div w:id="1483425470">
      <w:bodyDiv w:val="1"/>
      <w:marLeft w:val="0"/>
      <w:marRight w:val="0"/>
      <w:marTop w:val="0"/>
      <w:marBottom w:val="0"/>
      <w:divBdr>
        <w:top w:val="none" w:sz="0" w:space="0" w:color="auto"/>
        <w:left w:val="none" w:sz="0" w:space="0" w:color="auto"/>
        <w:bottom w:val="none" w:sz="0" w:space="0" w:color="auto"/>
        <w:right w:val="none" w:sz="0" w:space="0" w:color="auto"/>
      </w:divBdr>
    </w:div>
    <w:div w:id="1494879625">
      <w:bodyDiv w:val="1"/>
      <w:marLeft w:val="0"/>
      <w:marRight w:val="0"/>
      <w:marTop w:val="0"/>
      <w:marBottom w:val="0"/>
      <w:divBdr>
        <w:top w:val="none" w:sz="0" w:space="0" w:color="auto"/>
        <w:left w:val="none" w:sz="0" w:space="0" w:color="auto"/>
        <w:bottom w:val="none" w:sz="0" w:space="0" w:color="auto"/>
        <w:right w:val="none" w:sz="0" w:space="0" w:color="auto"/>
      </w:divBdr>
    </w:div>
    <w:div w:id="1607926019">
      <w:bodyDiv w:val="1"/>
      <w:marLeft w:val="0"/>
      <w:marRight w:val="0"/>
      <w:marTop w:val="0"/>
      <w:marBottom w:val="0"/>
      <w:divBdr>
        <w:top w:val="none" w:sz="0" w:space="0" w:color="auto"/>
        <w:left w:val="none" w:sz="0" w:space="0" w:color="auto"/>
        <w:bottom w:val="none" w:sz="0" w:space="0" w:color="auto"/>
        <w:right w:val="none" w:sz="0" w:space="0" w:color="auto"/>
      </w:divBdr>
    </w:div>
    <w:div w:id="1625187879">
      <w:bodyDiv w:val="1"/>
      <w:marLeft w:val="0"/>
      <w:marRight w:val="0"/>
      <w:marTop w:val="0"/>
      <w:marBottom w:val="0"/>
      <w:divBdr>
        <w:top w:val="none" w:sz="0" w:space="0" w:color="auto"/>
        <w:left w:val="none" w:sz="0" w:space="0" w:color="auto"/>
        <w:bottom w:val="none" w:sz="0" w:space="0" w:color="auto"/>
        <w:right w:val="none" w:sz="0" w:space="0" w:color="auto"/>
      </w:divBdr>
    </w:div>
    <w:div w:id="1631397016">
      <w:bodyDiv w:val="1"/>
      <w:marLeft w:val="0"/>
      <w:marRight w:val="0"/>
      <w:marTop w:val="0"/>
      <w:marBottom w:val="0"/>
      <w:divBdr>
        <w:top w:val="none" w:sz="0" w:space="0" w:color="auto"/>
        <w:left w:val="none" w:sz="0" w:space="0" w:color="auto"/>
        <w:bottom w:val="none" w:sz="0" w:space="0" w:color="auto"/>
        <w:right w:val="none" w:sz="0" w:space="0" w:color="auto"/>
      </w:divBdr>
    </w:div>
    <w:div w:id="1651133231">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1773162802">
      <w:bodyDiv w:val="1"/>
      <w:marLeft w:val="0"/>
      <w:marRight w:val="0"/>
      <w:marTop w:val="0"/>
      <w:marBottom w:val="0"/>
      <w:divBdr>
        <w:top w:val="none" w:sz="0" w:space="0" w:color="auto"/>
        <w:left w:val="none" w:sz="0" w:space="0" w:color="auto"/>
        <w:bottom w:val="none" w:sz="0" w:space="0" w:color="auto"/>
        <w:right w:val="none" w:sz="0" w:space="0" w:color="auto"/>
      </w:divBdr>
    </w:div>
    <w:div w:id="1848208881">
      <w:bodyDiv w:val="1"/>
      <w:marLeft w:val="0"/>
      <w:marRight w:val="0"/>
      <w:marTop w:val="0"/>
      <w:marBottom w:val="0"/>
      <w:divBdr>
        <w:top w:val="none" w:sz="0" w:space="0" w:color="auto"/>
        <w:left w:val="none" w:sz="0" w:space="0" w:color="auto"/>
        <w:bottom w:val="none" w:sz="0" w:space="0" w:color="auto"/>
        <w:right w:val="none" w:sz="0" w:space="0" w:color="auto"/>
      </w:divBdr>
    </w:div>
    <w:div w:id="1854373005">
      <w:bodyDiv w:val="1"/>
      <w:marLeft w:val="0"/>
      <w:marRight w:val="0"/>
      <w:marTop w:val="0"/>
      <w:marBottom w:val="0"/>
      <w:divBdr>
        <w:top w:val="none" w:sz="0" w:space="0" w:color="auto"/>
        <w:left w:val="none" w:sz="0" w:space="0" w:color="auto"/>
        <w:bottom w:val="none" w:sz="0" w:space="0" w:color="auto"/>
        <w:right w:val="none" w:sz="0" w:space="0" w:color="auto"/>
      </w:divBdr>
    </w:div>
    <w:div w:id="1910727483">
      <w:bodyDiv w:val="1"/>
      <w:marLeft w:val="0"/>
      <w:marRight w:val="0"/>
      <w:marTop w:val="0"/>
      <w:marBottom w:val="0"/>
      <w:divBdr>
        <w:top w:val="none" w:sz="0" w:space="0" w:color="auto"/>
        <w:left w:val="none" w:sz="0" w:space="0" w:color="auto"/>
        <w:bottom w:val="none" w:sz="0" w:space="0" w:color="auto"/>
        <w:right w:val="none" w:sz="0" w:space="0" w:color="auto"/>
      </w:divBdr>
    </w:div>
    <w:div w:id="1936941580">
      <w:bodyDiv w:val="1"/>
      <w:marLeft w:val="0"/>
      <w:marRight w:val="0"/>
      <w:marTop w:val="0"/>
      <w:marBottom w:val="0"/>
      <w:divBdr>
        <w:top w:val="none" w:sz="0" w:space="0" w:color="auto"/>
        <w:left w:val="none" w:sz="0" w:space="0" w:color="auto"/>
        <w:bottom w:val="none" w:sz="0" w:space="0" w:color="auto"/>
        <w:right w:val="none" w:sz="0" w:space="0" w:color="auto"/>
      </w:divBdr>
    </w:div>
    <w:div w:id="1955088521">
      <w:bodyDiv w:val="1"/>
      <w:marLeft w:val="0"/>
      <w:marRight w:val="0"/>
      <w:marTop w:val="0"/>
      <w:marBottom w:val="0"/>
      <w:divBdr>
        <w:top w:val="none" w:sz="0" w:space="0" w:color="auto"/>
        <w:left w:val="none" w:sz="0" w:space="0" w:color="auto"/>
        <w:bottom w:val="none" w:sz="0" w:space="0" w:color="auto"/>
        <w:right w:val="none" w:sz="0" w:space="0" w:color="auto"/>
      </w:divBdr>
    </w:div>
    <w:div w:id="1960262566">
      <w:bodyDiv w:val="1"/>
      <w:marLeft w:val="0"/>
      <w:marRight w:val="0"/>
      <w:marTop w:val="0"/>
      <w:marBottom w:val="0"/>
      <w:divBdr>
        <w:top w:val="none" w:sz="0" w:space="0" w:color="auto"/>
        <w:left w:val="none" w:sz="0" w:space="0" w:color="auto"/>
        <w:bottom w:val="none" w:sz="0" w:space="0" w:color="auto"/>
        <w:right w:val="none" w:sz="0" w:space="0" w:color="auto"/>
      </w:divBdr>
    </w:div>
    <w:div w:id="1964775183">
      <w:bodyDiv w:val="1"/>
      <w:marLeft w:val="0"/>
      <w:marRight w:val="0"/>
      <w:marTop w:val="0"/>
      <w:marBottom w:val="0"/>
      <w:divBdr>
        <w:top w:val="none" w:sz="0" w:space="0" w:color="auto"/>
        <w:left w:val="none" w:sz="0" w:space="0" w:color="auto"/>
        <w:bottom w:val="none" w:sz="0" w:space="0" w:color="auto"/>
        <w:right w:val="none" w:sz="0" w:space="0" w:color="auto"/>
      </w:divBdr>
    </w:div>
    <w:div w:id="2038772576">
      <w:bodyDiv w:val="1"/>
      <w:marLeft w:val="0"/>
      <w:marRight w:val="0"/>
      <w:marTop w:val="0"/>
      <w:marBottom w:val="0"/>
      <w:divBdr>
        <w:top w:val="none" w:sz="0" w:space="0" w:color="auto"/>
        <w:left w:val="none" w:sz="0" w:space="0" w:color="auto"/>
        <w:bottom w:val="none" w:sz="0" w:space="0" w:color="auto"/>
        <w:right w:val="none" w:sz="0" w:space="0" w:color="auto"/>
      </w:divBdr>
    </w:div>
    <w:div w:id="2048531136">
      <w:bodyDiv w:val="1"/>
      <w:marLeft w:val="0"/>
      <w:marRight w:val="0"/>
      <w:marTop w:val="0"/>
      <w:marBottom w:val="0"/>
      <w:divBdr>
        <w:top w:val="none" w:sz="0" w:space="0" w:color="auto"/>
        <w:left w:val="none" w:sz="0" w:space="0" w:color="auto"/>
        <w:bottom w:val="none" w:sz="0" w:space="0" w:color="auto"/>
        <w:right w:val="none" w:sz="0" w:space="0" w:color="auto"/>
      </w:divBdr>
    </w:div>
    <w:div w:id="204925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vanka.avksentuk@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3F5D6-5969-48F4-AC25-755434FC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8356</Words>
  <Characters>47630</Characters>
  <Application>Microsoft Office Word</Application>
  <DocSecurity>0</DocSecurity>
  <Lines>396</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Тендерна документація</vt:lpstr>
    </vt:vector>
  </TitlesOfParts>
  <Manager>Чарторижський ЯМ</Manager>
  <Company>Baukron</Company>
  <LinksUpToDate>false</LinksUpToDate>
  <CharactersWithSpaces>55875</CharactersWithSpaces>
  <SharedDoc>false</SharedDoc>
  <HyperlinkBase>www.dac.baukron.com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creator>АСІГД DAC</dc:creator>
  <cp:lastModifiedBy>k-fbc-01</cp:lastModifiedBy>
  <cp:revision>39</cp:revision>
  <cp:lastPrinted>2022-11-30T10:27:00Z</cp:lastPrinted>
  <dcterms:created xsi:type="dcterms:W3CDTF">2021-09-30T05:53:00Z</dcterms:created>
  <dcterms:modified xsi:type="dcterms:W3CDTF">2022-12-06T14:33:00Z</dcterms:modified>
  <cp:category>Документи закупівлі за процедурою ВІДКРИТІ ТОРГИ</cp:category>
</cp:coreProperties>
</file>