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61F5E4AC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57BA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6176BD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102C02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45564E07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6176BD">
        <w:rPr>
          <w:rFonts w:ascii="Times New Roman" w:hAnsi="Times New Roman" w:cs="Times New Roman"/>
          <w:b/>
          <w:bCs/>
          <w:sz w:val="25"/>
          <w:szCs w:val="25"/>
        </w:rPr>
        <w:t>8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657F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="00FB2637">
        <w:rPr>
          <w:rFonts w:ascii="Times New Roman" w:hAnsi="Times New Roman" w:cs="Times New Roman"/>
          <w:b/>
          <w:bCs/>
          <w:sz w:val="25"/>
          <w:szCs w:val="25"/>
          <w:lang w:val="ru-RU"/>
        </w:rPr>
        <w:t>січня</w:t>
      </w:r>
      <w:proofErr w:type="spellEnd"/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056CF0C6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138CB">
        <w:rPr>
          <w:rFonts w:ascii="Times New Roman" w:hAnsi="Times New Roman" w:cs="Times New Roman"/>
          <w:sz w:val="24"/>
          <w:szCs w:val="24"/>
        </w:rPr>
        <w:t xml:space="preserve"> </w:t>
      </w:r>
      <w:r w:rsidR="006176BD" w:rsidRPr="006176BD">
        <w:rPr>
          <w:rFonts w:ascii="Times New Roman" w:hAnsi="Times New Roman" w:cs="Times New Roman"/>
          <w:sz w:val="24"/>
          <w:szCs w:val="24"/>
        </w:rPr>
        <w:t>Світильники для утримання мереж освітлення в належному стані</w:t>
      </w:r>
      <w:r w:rsidR="006176BD" w:rsidRPr="006176BD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1DD0139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6176BD">
        <w:rPr>
          <w:rFonts w:ascii="Times New Roman" w:hAnsi="Times New Roman" w:cs="Times New Roman"/>
          <w:sz w:val="24"/>
          <w:szCs w:val="24"/>
        </w:rPr>
        <w:t xml:space="preserve">7050.00 </w:t>
      </w:r>
      <w:r w:rsidR="004112E3" w:rsidRPr="002F18DB">
        <w:rPr>
          <w:rFonts w:ascii="Times New Roman" w:hAnsi="Times New Roman" w:cs="Times New Roman"/>
          <w:sz w:val="24"/>
          <w:szCs w:val="24"/>
        </w:rPr>
        <w:t xml:space="preserve">грн </w:t>
      </w:r>
      <w:r w:rsidR="006176BD">
        <w:rPr>
          <w:rFonts w:ascii="Times New Roman" w:hAnsi="Times New Roman" w:cs="Times New Roman"/>
          <w:sz w:val="24"/>
          <w:szCs w:val="24"/>
        </w:rPr>
        <w:t>бе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4AB90EB9" w:rsidR="00C45E96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176BD" w:rsidRPr="006176BD">
        <w:rPr>
          <w:rFonts w:ascii="Times New Roman" w:eastAsia="Times New Roman" w:hAnsi="Times New Roman" w:cs="Times New Roman"/>
          <w:sz w:val="24"/>
          <w:szCs w:val="24"/>
          <w:lang w:eastAsia="en-US"/>
        </w:rPr>
        <w:t>Світильники для утримання мереж освітлення в належному стані</w:t>
      </w:r>
      <w:r w:rsidR="006176B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0FE15094" w:rsidR="00157D86" w:rsidRPr="005871CD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предметом</w:t>
      </w:r>
      <w:r w:rsidR="006176BD" w:rsidRPr="006176BD">
        <w:rPr>
          <w:rFonts w:ascii="Times New Roman" w:hAnsi="Times New Roman" w:cs="Times New Roman"/>
          <w:sz w:val="24"/>
          <w:szCs w:val="24"/>
        </w:rPr>
        <w:t>Світильники</w:t>
      </w:r>
      <w:proofErr w:type="spellEnd"/>
      <w:r w:rsidR="006176BD" w:rsidRPr="006176BD">
        <w:rPr>
          <w:rFonts w:ascii="Times New Roman" w:hAnsi="Times New Roman" w:cs="Times New Roman"/>
          <w:sz w:val="24"/>
          <w:szCs w:val="24"/>
        </w:rPr>
        <w:t xml:space="preserve"> для утримання мереж освітлення в належному стані</w:t>
      </w:r>
      <w:r w:rsidR="00EE1F9C" w:rsidRPr="00EE1F9C">
        <w:rPr>
          <w:rFonts w:ascii="Times New Roman" w:hAnsi="Times New Roman" w:cs="Times New Roman"/>
          <w:sz w:val="24"/>
          <w:szCs w:val="24"/>
        </w:rPr>
        <w:t>,</w:t>
      </w:r>
      <w:r w:rsidR="00E30A1D" w:rsidRPr="00E30A1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EB1EF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AF79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AF79DC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AF79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AF79D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102C02"/>
    <w:rsid w:val="00130476"/>
    <w:rsid w:val="00137777"/>
    <w:rsid w:val="00157BA9"/>
    <w:rsid w:val="00157D86"/>
    <w:rsid w:val="00254AC4"/>
    <w:rsid w:val="002F18DB"/>
    <w:rsid w:val="004112E3"/>
    <w:rsid w:val="00442DA4"/>
    <w:rsid w:val="00445139"/>
    <w:rsid w:val="004470EC"/>
    <w:rsid w:val="005871CD"/>
    <w:rsid w:val="005E2916"/>
    <w:rsid w:val="00604C46"/>
    <w:rsid w:val="006176BD"/>
    <w:rsid w:val="00657F3E"/>
    <w:rsid w:val="006731D3"/>
    <w:rsid w:val="00677F29"/>
    <w:rsid w:val="006F1A24"/>
    <w:rsid w:val="006F6D79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D138CB"/>
    <w:rsid w:val="00D203A0"/>
    <w:rsid w:val="00D54F29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2024-01-18T20:45:00Z</dcterms:created>
  <dcterms:modified xsi:type="dcterms:W3CDTF">2024-01-18T20:45:00Z</dcterms:modified>
</cp:coreProperties>
</file>