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4" w:rsidRPr="00C847D2" w:rsidRDefault="00BF18C4">
      <w:pPr>
        <w:suppressAutoHyphens/>
        <w:jc w:val="center"/>
        <w:rPr>
          <w:b/>
          <w:bCs/>
          <w:sz w:val="22"/>
          <w:szCs w:val="22"/>
          <w:u w:val="single"/>
          <w:lang w:val="en-US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ДОГОВІ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про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закуп</w:t>
      </w:r>
      <w:proofErr w:type="gramEnd"/>
      <w:r>
        <w:rPr>
          <w:b/>
          <w:bCs/>
          <w:sz w:val="22"/>
          <w:szCs w:val="22"/>
        </w:rPr>
        <w:t xml:space="preserve">івлю товарів № </w:t>
      </w:r>
      <w:r w:rsidR="00962DEC">
        <w:rPr>
          <w:b/>
          <w:bCs/>
          <w:sz w:val="22"/>
          <w:szCs w:val="22"/>
          <w:lang w:val="uk-UA"/>
        </w:rPr>
        <w:t>_________</w:t>
      </w:r>
      <w:r w:rsidR="00EE68B5" w:rsidRPr="00323C30">
        <w:rPr>
          <w:b/>
          <w:bCs/>
          <w:sz w:val="22"/>
          <w:szCs w:val="22"/>
        </w:rPr>
        <w:t>/</w:t>
      </w:r>
      <w:r w:rsidR="00EE68B5">
        <w:rPr>
          <w:b/>
          <w:bCs/>
          <w:sz w:val="22"/>
          <w:szCs w:val="22"/>
          <w:lang w:val="uk-UA"/>
        </w:rPr>
        <w:t>ЗЦП-202</w:t>
      </w:r>
      <w:r w:rsidR="001B1058">
        <w:rPr>
          <w:b/>
          <w:bCs/>
          <w:sz w:val="22"/>
          <w:szCs w:val="22"/>
          <w:lang w:val="uk-UA"/>
        </w:rPr>
        <w:t>4</w:t>
      </w:r>
    </w:p>
    <w:p w:rsidR="00BF18C4" w:rsidRDefault="00BF18C4">
      <w:pPr>
        <w:tabs>
          <w:tab w:val="right" w:pos="8505"/>
        </w:tabs>
        <w:rPr>
          <w:b/>
          <w:bCs/>
          <w:sz w:val="22"/>
          <w:szCs w:val="22"/>
        </w:rPr>
      </w:pPr>
    </w:p>
    <w:p w:rsidR="00BF18C4" w:rsidRDefault="00500777" w:rsidP="00C43AC3">
      <w:pPr>
        <w:tabs>
          <w:tab w:val="right" w:pos="93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 Харків                                                                               </w:t>
      </w:r>
      <w:r w:rsidR="00C43AC3"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</w:rPr>
        <w:t xml:space="preserve">        „____” ___________ 202</w:t>
      </w:r>
      <w:r w:rsidR="001B1058"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 р.</w:t>
      </w:r>
    </w:p>
    <w:p w:rsidR="00BF18C4" w:rsidRDefault="00BF18C4">
      <w:pPr>
        <w:tabs>
          <w:tab w:val="right" w:pos="9329"/>
        </w:tabs>
        <w:ind w:firstLine="567"/>
        <w:rPr>
          <w:sz w:val="22"/>
          <w:szCs w:val="22"/>
        </w:rPr>
      </w:pPr>
    </w:p>
    <w:p w:rsidR="00BF18C4" w:rsidRDefault="00C43AC3">
      <w:pPr>
        <w:tabs>
          <w:tab w:val="right" w:pos="9329"/>
        </w:tabs>
        <w:ind w:firstLine="567"/>
        <w:jc w:val="both"/>
        <w:rPr>
          <w:sz w:val="22"/>
          <w:szCs w:val="22"/>
        </w:rPr>
      </w:pPr>
      <w:r>
        <w:rPr>
          <w:rFonts w:cs="Times New Roman"/>
          <w:bCs/>
          <w:iCs/>
          <w:lang w:val="uk-UA"/>
        </w:rPr>
        <w:t>КОМУНАЛЬНЕ НЕКОМЕРЦІЙНЕ ПІДПРИЄМСТВО ХАРКІВСЬКОЇ ОБЛАСНОЇ РАДИ "ЦЕНТР ЕКСТРЕНОЇ МЕДИЧНОЇ ДОПОМОГИ ТА МЕДИЦИНИ  КАТАСТРОФ"</w:t>
      </w:r>
      <w:r>
        <w:rPr>
          <w:sz w:val="22"/>
          <w:szCs w:val="22"/>
        </w:rPr>
        <w:t xml:space="preserve">, в особі </w:t>
      </w:r>
      <w:r>
        <w:rPr>
          <w:rFonts w:cs="Times New Roman"/>
          <w:bCs/>
          <w:iCs/>
          <w:lang w:val="uk-UA"/>
        </w:rPr>
        <w:t>директора Забашти Віктора Федоровича</w:t>
      </w:r>
      <w:r>
        <w:rPr>
          <w:sz w:val="22"/>
          <w:szCs w:val="22"/>
        </w:rPr>
        <w:t xml:space="preserve">, який діє на підставі </w:t>
      </w:r>
      <w:r>
        <w:rPr>
          <w:rFonts w:cs="Times New Roman"/>
          <w:bCs/>
          <w:iCs/>
          <w:lang w:val="uk-UA"/>
        </w:rPr>
        <w:t>Статуту</w:t>
      </w:r>
      <w:r>
        <w:rPr>
          <w:sz w:val="22"/>
          <w:szCs w:val="22"/>
        </w:rPr>
        <w:t xml:space="preserve"> </w:t>
      </w:r>
      <w:r w:rsidR="00500777">
        <w:rPr>
          <w:sz w:val="22"/>
          <w:szCs w:val="22"/>
        </w:rPr>
        <w:t>в подальшому "Замовник", з однієї сторони, і ______________________________, в особ</w:t>
      </w:r>
      <w:r w:rsidR="000A5984">
        <w:rPr>
          <w:sz w:val="22"/>
          <w:szCs w:val="22"/>
        </w:rPr>
        <w:t>і __________________________</w:t>
      </w:r>
      <w:r w:rsidR="00500777">
        <w:rPr>
          <w:sz w:val="22"/>
          <w:szCs w:val="22"/>
        </w:rPr>
        <w:t xml:space="preserve">_, </w:t>
      </w:r>
      <w:r w:rsidR="000A5984">
        <w:rPr>
          <w:sz w:val="22"/>
          <w:szCs w:val="22"/>
        </w:rPr>
        <w:t xml:space="preserve">який діє на підставі </w:t>
      </w:r>
      <w:r w:rsidR="000A5984">
        <w:rPr>
          <w:sz w:val="22"/>
          <w:szCs w:val="22"/>
          <w:lang w:val="uk-UA"/>
        </w:rPr>
        <w:t>_______</w:t>
      </w:r>
      <w:r w:rsidR="000A5984">
        <w:rPr>
          <w:sz w:val="22"/>
          <w:szCs w:val="22"/>
        </w:rPr>
        <w:t xml:space="preserve">, </w:t>
      </w:r>
      <w:r w:rsidR="00500777">
        <w:rPr>
          <w:sz w:val="22"/>
          <w:szCs w:val="22"/>
        </w:rPr>
        <w:t>іменоване в подальшому "Постачальник", з іншої сторони, відповідно до Закону України «Про публічні закупівлі» (далі – Закон) з урахуванням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</w:t>
      </w:r>
      <w:proofErr w:type="gramStart"/>
      <w:r w:rsidR="00500777">
        <w:rPr>
          <w:sz w:val="22"/>
          <w:szCs w:val="22"/>
        </w:rPr>
        <w:t>вл</w:t>
      </w:r>
      <w:proofErr w:type="gramEnd"/>
      <w:r w:rsidR="00500777">
        <w:rPr>
          <w:sz w:val="22"/>
          <w:szCs w:val="22"/>
        </w:rPr>
        <w:t>і”, на період дії правового режиму воєнного стану в Україні та протягом 90 днів з дня його припинення або скасування» (далі - Особливості), вимог  Цивільного кодексу України, Господарського кодексу України та інших нормативно-правових акті</w:t>
      </w:r>
      <w:proofErr w:type="gramStart"/>
      <w:r w:rsidR="00500777">
        <w:rPr>
          <w:sz w:val="22"/>
          <w:szCs w:val="22"/>
        </w:rPr>
        <w:t>в</w:t>
      </w:r>
      <w:proofErr w:type="gramEnd"/>
      <w:r w:rsidR="00500777">
        <w:rPr>
          <w:sz w:val="22"/>
          <w:szCs w:val="22"/>
        </w:rPr>
        <w:t>, про таке:</w:t>
      </w:r>
    </w:p>
    <w:p w:rsidR="00BF18C4" w:rsidRDefault="00BF18C4">
      <w:pPr>
        <w:tabs>
          <w:tab w:val="right" w:pos="8505"/>
        </w:tabs>
        <w:jc w:val="center"/>
        <w:rPr>
          <w:b/>
          <w:bCs/>
          <w:sz w:val="22"/>
          <w:szCs w:val="22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І. Предмет Договору</w:t>
      </w:r>
    </w:p>
    <w:p w:rsidR="00BF6BBB" w:rsidRPr="000F70AE" w:rsidRDefault="000F70AE" w:rsidP="00004F4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1.1.</w:t>
      </w:r>
      <w:r w:rsidR="000C4633" w:rsidRPr="00C43AC3">
        <w:rPr>
          <w:sz w:val="22"/>
          <w:szCs w:val="22"/>
        </w:rPr>
        <w:t xml:space="preserve"> </w:t>
      </w:r>
      <w:r w:rsidR="00500777" w:rsidRPr="00C43AC3">
        <w:rPr>
          <w:sz w:val="22"/>
          <w:szCs w:val="22"/>
        </w:rPr>
        <w:t xml:space="preserve">Постачальник зобов'язується поставити Замовнику наступний товар: </w:t>
      </w:r>
      <w:r w:rsidRPr="00004F43">
        <w:rPr>
          <w:b/>
          <w:i/>
          <w:sz w:val="22"/>
          <w:szCs w:val="22"/>
        </w:rPr>
        <w:t>Метоклопрамід розчин д/ін. 5 мг/мл по 2 мл</w:t>
      </w:r>
      <w:r w:rsidR="00C847D2">
        <w:rPr>
          <w:b/>
          <w:i/>
          <w:sz w:val="22"/>
          <w:szCs w:val="22"/>
          <w:lang w:val="en-US"/>
        </w:rPr>
        <w:t xml:space="preserve"> </w:t>
      </w:r>
      <w:bookmarkStart w:id="0" w:name="_GoBack"/>
      <w:bookmarkEnd w:id="0"/>
      <w:r w:rsidRPr="00004F43">
        <w:rPr>
          <w:b/>
          <w:i/>
          <w:sz w:val="22"/>
          <w:szCs w:val="22"/>
        </w:rPr>
        <w:t xml:space="preserve">в амп. </w:t>
      </w:r>
      <w:proofErr w:type="gramStart"/>
      <w:r w:rsidRPr="00004F43">
        <w:rPr>
          <w:b/>
          <w:i/>
          <w:sz w:val="22"/>
          <w:szCs w:val="22"/>
        </w:rPr>
        <w:t>(МНН:</w:t>
      </w:r>
      <w:proofErr w:type="gramEnd"/>
      <w:r w:rsidRPr="00004F43">
        <w:rPr>
          <w:b/>
          <w:i/>
          <w:sz w:val="22"/>
          <w:szCs w:val="22"/>
        </w:rPr>
        <w:t xml:space="preserve"> </w:t>
      </w:r>
      <w:proofErr w:type="gramStart"/>
      <w:r w:rsidRPr="00004F43">
        <w:rPr>
          <w:b/>
          <w:i/>
          <w:sz w:val="22"/>
          <w:szCs w:val="22"/>
        </w:rPr>
        <w:t>Метоклопрамід (Metoclopramide</w:t>
      </w:r>
      <w:r w:rsidR="0074492A">
        <w:rPr>
          <w:b/>
          <w:i/>
          <w:sz w:val="22"/>
          <w:szCs w:val="22"/>
        </w:rPr>
        <w:t>)</w:t>
      </w:r>
      <w:r w:rsidRPr="00004F43">
        <w:rPr>
          <w:b/>
          <w:i/>
          <w:sz w:val="22"/>
          <w:szCs w:val="22"/>
        </w:rPr>
        <w:t xml:space="preserve">, АТХ  А03F А01, відповідний код ДК 021:2015: 33611200-3 Лікарські засоби для лікування функціональних розладів шлунково-кишкового тракту), за кодом  ДК 021:2015: </w:t>
      </w:r>
      <w:r w:rsidRPr="00004F43">
        <w:rPr>
          <w:b/>
          <w:bCs/>
          <w:i/>
          <w:kern w:val="3"/>
          <w:sz w:val="22"/>
          <w:szCs w:val="22"/>
          <w:lang w:val="uk-UA" w:eastAsia="zh-CN" w:bidi="hi-IN"/>
        </w:rPr>
        <w:t xml:space="preserve"> 33600000-6  Фармацевтична продукція,</w:t>
      </w:r>
      <w:r w:rsidR="00C43AC3" w:rsidRPr="000F70AE">
        <w:rPr>
          <w:b/>
          <w:sz w:val="22"/>
          <w:szCs w:val="22"/>
        </w:rPr>
        <w:t xml:space="preserve">- </w:t>
      </w:r>
      <w:r w:rsidR="00500777" w:rsidRPr="000F70AE">
        <w:rPr>
          <w:bCs/>
          <w:sz w:val="22"/>
          <w:szCs w:val="22"/>
        </w:rPr>
        <w:t>(надалі – Товар).</w:t>
      </w:r>
      <w:proofErr w:type="gramEnd"/>
    </w:p>
    <w:p w:rsidR="00BF18C4" w:rsidRPr="000C4633" w:rsidRDefault="00BF6BBB" w:rsidP="00004F43">
      <w:pPr>
        <w:pStyle w:val="a5"/>
        <w:numPr>
          <w:ilvl w:val="1"/>
          <w:numId w:val="5"/>
        </w:numPr>
        <w:tabs>
          <w:tab w:val="left" w:pos="0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500777" w:rsidRPr="000C4633">
        <w:rPr>
          <w:sz w:val="22"/>
          <w:szCs w:val="22"/>
          <w:lang w:val="uk-UA"/>
        </w:rPr>
        <w:t>Найменування (номенклатура, асортимент) та кількість товару зазначається в специфікації (Додаток 1), що додається до цього Договору і є його невід’ємною частиною.</w:t>
      </w:r>
    </w:p>
    <w:p w:rsidR="00BF18C4" w:rsidRPr="000C4633" w:rsidRDefault="00500777" w:rsidP="00004F43">
      <w:pPr>
        <w:pStyle w:val="a5"/>
        <w:numPr>
          <w:ilvl w:val="1"/>
          <w:numId w:val="5"/>
        </w:numPr>
        <w:tabs>
          <w:tab w:val="left" w:pos="0"/>
        </w:tabs>
        <w:ind w:left="0" w:firstLine="567"/>
        <w:rPr>
          <w:sz w:val="22"/>
          <w:szCs w:val="22"/>
        </w:rPr>
      </w:pPr>
      <w:r w:rsidRPr="000C4633">
        <w:rPr>
          <w:sz w:val="22"/>
          <w:szCs w:val="22"/>
        </w:rPr>
        <w:t>Обсяги закупі</w:t>
      </w:r>
      <w:proofErr w:type="gramStart"/>
      <w:r w:rsidRPr="000C4633">
        <w:rPr>
          <w:sz w:val="22"/>
          <w:szCs w:val="22"/>
        </w:rPr>
        <w:t>вл</w:t>
      </w:r>
      <w:proofErr w:type="gramEnd"/>
      <w:r w:rsidRPr="000C4633">
        <w:rPr>
          <w:sz w:val="22"/>
          <w:szCs w:val="22"/>
        </w:rPr>
        <w:t>і товарів можуть бути зменшені залежно від реального фінансування видатків.</w:t>
      </w:r>
    </w:p>
    <w:p w:rsidR="00BF18C4" w:rsidRPr="00C43AC3" w:rsidRDefault="00500777" w:rsidP="00004F43">
      <w:pPr>
        <w:pStyle w:val="a5"/>
        <w:numPr>
          <w:ilvl w:val="1"/>
          <w:numId w:val="5"/>
        </w:numPr>
        <w:tabs>
          <w:tab w:val="left" w:pos="0"/>
        </w:tabs>
        <w:ind w:firstLine="207"/>
        <w:rPr>
          <w:b/>
          <w:sz w:val="22"/>
          <w:szCs w:val="22"/>
        </w:rPr>
      </w:pPr>
      <w:r w:rsidRPr="000C4633">
        <w:rPr>
          <w:sz w:val="22"/>
          <w:szCs w:val="22"/>
        </w:rPr>
        <w:t xml:space="preserve">Джерело фінансування – </w:t>
      </w:r>
      <w:r w:rsidR="00C43AC3" w:rsidRPr="00C43AC3">
        <w:rPr>
          <w:b/>
          <w:sz w:val="22"/>
          <w:szCs w:val="22"/>
          <w:lang w:val="uk-UA"/>
        </w:rPr>
        <w:t>інше (кошти НСЗУ)</w:t>
      </w:r>
    </w:p>
    <w:p w:rsidR="00BF18C4" w:rsidRDefault="00BF18C4" w:rsidP="00004F43">
      <w:pPr>
        <w:tabs>
          <w:tab w:val="left" w:pos="567"/>
        </w:tabs>
        <w:ind w:firstLine="567"/>
        <w:rPr>
          <w:sz w:val="22"/>
          <w:szCs w:val="22"/>
        </w:rPr>
      </w:pPr>
    </w:p>
    <w:p w:rsidR="00BF18C4" w:rsidRDefault="00500777">
      <w:pPr>
        <w:pStyle w:val="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П. Якість Товару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  <w:lang w:val="ru-RU"/>
        </w:rPr>
        <w:t>Постачальник повинен поставити Замовнику товар</w:t>
      </w:r>
      <w:r>
        <w:rPr>
          <w:rFonts w:ascii="Times New Roman" w:hAnsi="Times New Roman"/>
        </w:rPr>
        <w:t xml:space="preserve">, якість якого відповідає умовам встановленим чинним законодавством України до цієї категорії товарів, </w:t>
      </w:r>
      <w:proofErr w:type="gramStart"/>
      <w:r>
        <w:rPr>
          <w:rFonts w:ascii="Times New Roman" w:hAnsi="Times New Roman"/>
        </w:rPr>
        <w:t>техн</w:t>
      </w:r>
      <w:proofErr w:type="gramEnd"/>
      <w:r>
        <w:rPr>
          <w:rFonts w:ascii="Times New Roman" w:hAnsi="Times New Roman"/>
        </w:rPr>
        <w:t xml:space="preserve">ічним вимогам, встановленим документацією. 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2.2.Технічні, якісні характеристики товару повинні відповідати встановленим/зареєстрованим діючим нормативним актам діючого законодавства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 час перевезення від місця відвантаження до місця поставки товару.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За фактом виявлення зовнішніх пошкоджень товару, виникнення претензій щодо якості товару при прийнятті товару, Замовником складається відповідний акт. Замовник має право повернути такий товар протягом 14 календарних днів з дати постачання товару.  </w:t>
      </w:r>
    </w:p>
    <w:p w:rsidR="00BF18C4" w:rsidRDefault="0050077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Відповідність якості товару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ідтверджується способом та в порядку, встановленим законодавством.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Строки і порядок встановлення Замовником недоліків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поставленому йому Товарі, які не могли бути виявлені при звичайному його прийманні, і пред'явлення Постачальнику претензій у зв'язку з недоліками визначаються відповідно до чинного законодавства України. </w:t>
      </w:r>
    </w:p>
    <w:p w:rsidR="00BF18C4" w:rsidRDefault="0050077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Перевірка додержання Постачальником умов договору щодо кількості, асортименту, якості товару та інших умов здійснюється у випадках 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порядку, встановлених актами цивільного законодавства.   </w:t>
      </w:r>
    </w:p>
    <w:p w:rsidR="00BF18C4" w:rsidRDefault="00500777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2.8. Термін придатності на момент поставки товару повинен становити </w:t>
      </w:r>
      <w:r w:rsidRPr="00EE68B5">
        <w:rPr>
          <w:b/>
          <w:sz w:val="22"/>
          <w:szCs w:val="22"/>
        </w:rPr>
        <w:t xml:space="preserve">не менше 70% або 12 місяців </w:t>
      </w:r>
      <w:proofErr w:type="gramStart"/>
      <w:r w:rsidRPr="00EE68B5">
        <w:rPr>
          <w:b/>
          <w:sz w:val="22"/>
          <w:szCs w:val="22"/>
        </w:rPr>
        <w:t>в</w:t>
      </w:r>
      <w:proofErr w:type="gramEnd"/>
      <w:r w:rsidRPr="00EE68B5">
        <w:rPr>
          <w:b/>
          <w:sz w:val="22"/>
          <w:szCs w:val="22"/>
        </w:rPr>
        <w:t>ід загального строку придатності.</w:t>
      </w:r>
      <w:r>
        <w:rPr>
          <w:sz w:val="22"/>
          <w:szCs w:val="22"/>
        </w:rPr>
        <w:t xml:space="preserve"> Поставка товару з меншим терміном придатності за згодою сторін.</w:t>
      </w:r>
    </w:p>
    <w:p w:rsidR="00C43AC3" w:rsidRPr="00C43AC3" w:rsidRDefault="00C43AC3">
      <w:pPr>
        <w:ind w:firstLine="567"/>
        <w:jc w:val="both"/>
        <w:rPr>
          <w:sz w:val="22"/>
          <w:szCs w:val="22"/>
          <w:lang w:val="uk-UA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Ш. </w:t>
      </w:r>
      <w:proofErr w:type="gramStart"/>
      <w:r>
        <w:rPr>
          <w:b/>
          <w:bCs/>
          <w:sz w:val="22"/>
          <w:szCs w:val="22"/>
        </w:rPr>
        <w:t>Ц</w:t>
      </w:r>
      <w:proofErr w:type="gramEnd"/>
      <w:r>
        <w:rPr>
          <w:b/>
          <w:bCs/>
          <w:sz w:val="22"/>
          <w:szCs w:val="22"/>
        </w:rPr>
        <w:t>іна Договору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 цього Договору становить </w:t>
      </w:r>
      <w:r w:rsidRPr="00EE68B5">
        <w:rPr>
          <w:b/>
          <w:sz w:val="22"/>
          <w:szCs w:val="22"/>
        </w:rPr>
        <w:t>____________ грн. (цифрами та прописом), в т.ч. ПДВ ________________грн. _____ коп. (цифрами та прописом) (якщо ПДВ передбачений)</w:t>
      </w:r>
      <w:r>
        <w:rPr>
          <w:sz w:val="22"/>
          <w:szCs w:val="22"/>
        </w:rPr>
        <w:t>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цього Договору може бути зменшена за взаємною згодою Сторін на підставі належним чином оформленої додаткової угоди до  Договору. 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іна за одиницю товару визначається  у національній валюті України  у відповідності до  чинного законодавства України. 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іна за одиницю товару  вказується в Специфікації (Додатку  1) до цього Договору, що є невід’ємною частиною Договору.</w:t>
      </w: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ІV. Порядок здійснення оплати</w:t>
      </w:r>
    </w:p>
    <w:p w:rsidR="00BF18C4" w:rsidRDefault="00500777">
      <w:pPr>
        <w:tabs>
          <w:tab w:val="left" w:pos="14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Розрахунки проводяться шляхом оплати Замовником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 підписання Сторонами видаткової накладної.</w:t>
      </w:r>
    </w:p>
    <w:p w:rsidR="00BF18C4" w:rsidRPr="00EE68B5" w:rsidRDefault="00500777">
      <w:pPr>
        <w:tabs>
          <w:tab w:val="left" w:pos="1440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</w:t>
      </w:r>
      <w:r w:rsidRPr="00EE68B5">
        <w:rPr>
          <w:b/>
          <w:sz w:val="22"/>
          <w:szCs w:val="22"/>
        </w:rPr>
        <w:t xml:space="preserve">протягом 10 (десяти) календарних днів з дати поставки товару на </w:t>
      </w:r>
      <w:proofErr w:type="gramStart"/>
      <w:r w:rsidRPr="00EE68B5">
        <w:rPr>
          <w:b/>
          <w:sz w:val="22"/>
          <w:szCs w:val="22"/>
        </w:rPr>
        <w:t>п</w:t>
      </w:r>
      <w:proofErr w:type="gramEnd"/>
      <w:r w:rsidRPr="00EE68B5">
        <w:rPr>
          <w:b/>
          <w:sz w:val="22"/>
          <w:szCs w:val="22"/>
        </w:rPr>
        <w:t>ідставі  видаткової накладної.</w:t>
      </w:r>
    </w:p>
    <w:p w:rsidR="00BF18C4" w:rsidRDefault="00500777">
      <w:pPr>
        <w:tabs>
          <w:tab w:val="left" w:pos="1440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4.3. У разі затримки фінансування, розрахунок за Товар здійснюється протягом 10 (десяти) банківських днів з дати отримання Замовником призначення на фінансування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на свій реєстраційний рахунок.</w:t>
      </w:r>
    </w:p>
    <w:p w:rsidR="00C43AC3" w:rsidRPr="00C43AC3" w:rsidRDefault="00C43AC3">
      <w:pPr>
        <w:tabs>
          <w:tab w:val="left" w:pos="1440"/>
        </w:tabs>
        <w:ind w:firstLine="567"/>
        <w:jc w:val="both"/>
        <w:rPr>
          <w:sz w:val="22"/>
          <w:szCs w:val="22"/>
          <w:lang w:val="uk-UA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Поставка Товару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Строк поставки товару -  </w:t>
      </w:r>
      <w:r w:rsidRPr="00EE68B5">
        <w:rPr>
          <w:b/>
          <w:sz w:val="22"/>
          <w:szCs w:val="22"/>
        </w:rPr>
        <w:t xml:space="preserve">до </w:t>
      </w:r>
      <w:r w:rsidR="001B1058">
        <w:rPr>
          <w:b/>
          <w:sz w:val="22"/>
          <w:szCs w:val="22"/>
          <w:lang w:val="uk-UA"/>
        </w:rPr>
        <w:t>31</w:t>
      </w:r>
      <w:r w:rsidR="000A5984">
        <w:rPr>
          <w:b/>
          <w:sz w:val="22"/>
          <w:szCs w:val="22"/>
          <w:lang w:val="uk-UA"/>
        </w:rPr>
        <w:t xml:space="preserve"> грудня</w:t>
      </w:r>
      <w:r w:rsidR="00EE68B5" w:rsidRPr="00EE68B5">
        <w:rPr>
          <w:b/>
          <w:sz w:val="22"/>
          <w:szCs w:val="22"/>
          <w:lang w:val="uk-UA"/>
        </w:rPr>
        <w:t xml:space="preserve"> </w:t>
      </w:r>
      <w:r w:rsidRPr="00EE68B5">
        <w:rPr>
          <w:b/>
          <w:sz w:val="22"/>
          <w:szCs w:val="22"/>
        </w:rPr>
        <w:t xml:space="preserve"> 202</w:t>
      </w:r>
      <w:r w:rsidR="00B41560">
        <w:rPr>
          <w:b/>
          <w:sz w:val="22"/>
          <w:szCs w:val="22"/>
          <w:lang w:val="uk-UA"/>
        </w:rPr>
        <w:t>4</w:t>
      </w:r>
      <w:r w:rsidRPr="00EE68B5">
        <w:rPr>
          <w:b/>
          <w:sz w:val="22"/>
          <w:szCs w:val="22"/>
        </w:rPr>
        <w:t xml:space="preserve">  року</w:t>
      </w:r>
      <w:r>
        <w:rPr>
          <w:sz w:val="22"/>
          <w:szCs w:val="22"/>
        </w:rPr>
        <w:t>.</w:t>
      </w:r>
    </w:p>
    <w:p w:rsidR="00BF18C4" w:rsidRPr="00EE68B5" w:rsidRDefault="00500777">
      <w:pPr>
        <w:tabs>
          <w:tab w:val="right" w:pos="8505"/>
        </w:tabs>
        <w:ind w:firstLine="56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 xml:space="preserve">5.2. Місце поставки товару: </w:t>
      </w:r>
      <w:r w:rsidRPr="00EE68B5">
        <w:rPr>
          <w:b/>
          <w:sz w:val="22"/>
          <w:szCs w:val="22"/>
        </w:rPr>
        <w:t>6105</w:t>
      </w:r>
      <w:r w:rsidR="00EE68B5" w:rsidRPr="00EE68B5">
        <w:rPr>
          <w:b/>
          <w:sz w:val="22"/>
          <w:szCs w:val="22"/>
          <w:lang w:val="uk-UA"/>
        </w:rPr>
        <w:t>2</w:t>
      </w:r>
      <w:r w:rsidRPr="00EE68B5">
        <w:rPr>
          <w:b/>
          <w:sz w:val="22"/>
          <w:szCs w:val="22"/>
        </w:rPr>
        <w:t xml:space="preserve">, Україна, Харківська область, м. Харків, </w:t>
      </w:r>
      <w:r w:rsidR="00EE68B5" w:rsidRPr="00EE68B5">
        <w:rPr>
          <w:b/>
          <w:sz w:val="22"/>
          <w:szCs w:val="22"/>
          <w:lang w:val="uk-UA"/>
        </w:rPr>
        <w:t xml:space="preserve">вулиця Конторська,41 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Постачання товару здійснюється  на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ідставі письмових або усних заявок Замовника по телефону </w:t>
      </w:r>
      <w:r w:rsidRPr="00EE68B5">
        <w:rPr>
          <w:b/>
          <w:sz w:val="22"/>
          <w:szCs w:val="22"/>
        </w:rPr>
        <w:t>на протязі 3-х діб з моменту отримання заявки</w:t>
      </w:r>
      <w:r>
        <w:rPr>
          <w:sz w:val="22"/>
          <w:szCs w:val="22"/>
        </w:rPr>
        <w:t>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Товар постачається силами, транспортом та за рахунок  Постачальника.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Приймання-передача товару по кількості проводиться відповідно до товаросупровідних документі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Датою поставки є дата, коли товар був переданий у власність Замовника в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ісці поставки.</w:t>
      </w:r>
    </w:p>
    <w:p w:rsidR="00BF18C4" w:rsidRDefault="00500777">
      <w:pPr>
        <w:tabs>
          <w:tab w:val="right" w:pos="85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Зобов’язання Постачальника щодо поставки товару вважаються виконаними у повному обсязі з моменту передачі товару у власність Замовника у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ісці поставки.</w:t>
      </w:r>
    </w:p>
    <w:p w:rsidR="00BF18C4" w:rsidRDefault="00BF18C4">
      <w:pPr>
        <w:tabs>
          <w:tab w:val="right" w:pos="8505"/>
        </w:tabs>
        <w:jc w:val="both"/>
        <w:rPr>
          <w:sz w:val="22"/>
          <w:szCs w:val="22"/>
        </w:rPr>
      </w:pPr>
    </w:p>
    <w:p w:rsidR="00BF18C4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VІ.  Права та обов’язки сторін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Замовник зобов’язаний: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6.1.1.  Своєчасно та в повному обсязі сплачувати за поставлений товар;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 Прийняти товар, що </w:t>
      </w:r>
      <w:proofErr w:type="gramStart"/>
      <w:r>
        <w:rPr>
          <w:sz w:val="22"/>
          <w:szCs w:val="22"/>
        </w:rPr>
        <w:t>поставляється</w:t>
      </w:r>
      <w:proofErr w:type="gramEnd"/>
      <w:r>
        <w:rPr>
          <w:sz w:val="22"/>
          <w:szCs w:val="22"/>
        </w:rPr>
        <w:t xml:space="preserve"> згідно з видатковою накладною;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Інші обов’язки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Замовник має право: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6.2.1. Достроково розірвати цей Договір в односторонньому порядку в разі невиконання або неналежного виконання Постачальником взятих на себе зобов'</w:t>
      </w:r>
      <w:r>
        <w:rPr>
          <w:rFonts w:ascii="Times New Roman" w:hAnsi="Times New Roman"/>
          <w:lang w:val="ru-RU"/>
        </w:rPr>
        <w:t>язань</w:t>
      </w:r>
      <w:r>
        <w:rPr>
          <w:rFonts w:ascii="Times New Roman" w:hAnsi="Times New Roman"/>
        </w:rPr>
        <w:t>,  повідомивши про це Постачальника не пізніше ніж за 20 днів до запланованої дати його розірвання;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6.2.2. Контролювати поставку товару у строки, встановлені цим Договором;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6.2.3. Зменшувати обсяг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6.2.4. Повернути  видаткову накладну Постачальнику без здійснення оплати в разі неналежного оформлення документів, зазначених в розділі ІV цього Договору (відсутність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ідпису).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6.2.5. Повернути Постачальнику товар у випадках, передбачених розділом ІІ цього Договору.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6.2.6. Інші права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Постачальник зобов’язаний: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6.3.1. Своєчасно поставити товар у строки, встановлені Договором;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6.3.2. Забезпечити поставку товару, якість якого відповідає умовам, установленим розділом ІІ цього Договору;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6.3.3. Інші обов’язки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Постачальник має право: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6.4.1. Своєчасно та в повному обсязі отримувати плату за поставлений товар;</w:t>
      </w:r>
    </w:p>
    <w:p w:rsidR="00BF18C4" w:rsidRDefault="00500777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6.4.3. Інші права відповідно до положень Цивільного кодексу України, Господарського кодексу </w:t>
      </w:r>
      <w:proofErr w:type="gramStart"/>
      <w:r>
        <w:rPr>
          <w:sz w:val="22"/>
          <w:szCs w:val="22"/>
        </w:rPr>
        <w:t>Укра</w:t>
      </w:r>
      <w:proofErr w:type="gramEnd"/>
      <w:r>
        <w:rPr>
          <w:sz w:val="22"/>
          <w:szCs w:val="22"/>
        </w:rPr>
        <w:t>їни та інших нормативно-правових актів.</w:t>
      </w:r>
    </w:p>
    <w:p w:rsidR="00C43AC3" w:rsidRPr="00C43AC3" w:rsidRDefault="00C43AC3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</w:p>
    <w:p w:rsidR="00BF18C4" w:rsidRDefault="00500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VІІ.  Відповідальність сторін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7.1.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</w:t>
      </w:r>
      <w:proofErr w:type="gramEnd"/>
      <w:r>
        <w:rPr>
          <w:sz w:val="22"/>
          <w:szCs w:val="22"/>
        </w:rPr>
        <w:t xml:space="preserve">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7.2. У разі  невиконання або несвоєчасного виконання зобов’язань при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і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товару за бюджетні кошти Постачальник сплачує Замовнику  неустойку  у розмі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 подвійної  облікової ставки НБУ від суми непоставленого товару за кожен день затримки, що діє  на момент  постачання  товару.   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7.3.   Види порушень та санкції за них, установлені Договором: у разі  затримки  платежу  за  товар, Замовник сплачує Постачальнику пеню  у розмі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   подвійної облікової ставки НБУ за кожен день прострочення від неоплаченої суми, що діє  на момент  прострочення.</w:t>
      </w:r>
    </w:p>
    <w:p w:rsidR="00BF18C4" w:rsidRDefault="005007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7.4. Сплата пені не звільняє Сторону від виконання прийнятих на себе зобов’язань по Договору.      </w:t>
      </w:r>
    </w:p>
    <w:p w:rsidR="00C43AC3" w:rsidRPr="00C43AC3" w:rsidRDefault="00C43AC3">
      <w:pPr>
        <w:jc w:val="both"/>
        <w:rPr>
          <w:b/>
          <w:bCs/>
          <w:sz w:val="22"/>
          <w:szCs w:val="22"/>
          <w:lang w:val="uk-UA"/>
        </w:rPr>
      </w:pPr>
    </w:p>
    <w:p w:rsidR="00BF18C4" w:rsidRPr="00C847D2" w:rsidRDefault="0050077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</w:rPr>
        <w:t>V</w:t>
      </w:r>
      <w:r w:rsidRPr="00C847D2">
        <w:rPr>
          <w:b/>
          <w:bCs/>
          <w:sz w:val="22"/>
          <w:szCs w:val="22"/>
          <w:lang w:val="uk-UA"/>
        </w:rPr>
        <w:t>ІІІ. Обставини непереборної сили</w:t>
      </w:r>
    </w:p>
    <w:p w:rsidR="00BF18C4" w:rsidRPr="00C847D2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 w:rsidRPr="00C847D2">
        <w:rPr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F18C4" w:rsidRPr="00C847D2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 w:rsidRPr="00C847D2">
        <w:rPr>
          <w:sz w:val="22"/>
          <w:szCs w:val="22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(трьох)</w:t>
      </w:r>
      <w:r w:rsidRPr="00C847D2">
        <w:rPr>
          <w:color w:val="FF0000"/>
          <w:sz w:val="22"/>
          <w:szCs w:val="22"/>
          <w:u w:color="FF0000"/>
          <w:lang w:val="uk-UA"/>
        </w:rPr>
        <w:t xml:space="preserve"> </w:t>
      </w:r>
      <w:r w:rsidRPr="00C847D2">
        <w:rPr>
          <w:sz w:val="22"/>
          <w:szCs w:val="22"/>
          <w:lang w:val="uk-UA"/>
        </w:rPr>
        <w:t>діб з моменту їх виникнення повідомити про це іншу Сторону у письмовій формі.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</w:t>
      </w:r>
      <w:proofErr w:type="gramEnd"/>
      <w:r>
        <w:rPr>
          <w:sz w:val="22"/>
          <w:szCs w:val="22"/>
        </w:rPr>
        <w:t xml:space="preserve">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:rsidR="00C43AC3" w:rsidRPr="00C43AC3" w:rsidRDefault="00C43AC3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</w:p>
    <w:p w:rsidR="00BF18C4" w:rsidRPr="00C847D2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  <w:lang w:val="uk-UA"/>
        </w:rPr>
      </w:pPr>
      <w:r w:rsidRPr="00C847D2">
        <w:rPr>
          <w:b/>
          <w:bCs/>
          <w:sz w:val="22"/>
          <w:szCs w:val="22"/>
          <w:lang w:val="uk-UA"/>
        </w:rPr>
        <w:t>ІХ.  Вирішення спорів</w:t>
      </w:r>
    </w:p>
    <w:p w:rsidR="00BF18C4" w:rsidRPr="00C847D2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 w:rsidRPr="00C847D2">
        <w:rPr>
          <w:sz w:val="22"/>
          <w:szCs w:val="22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F18C4" w:rsidRDefault="00500777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9.2. </w:t>
      </w:r>
      <w:proofErr w:type="gramStart"/>
      <w:r>
        <w:rPr>
          <w:sz w:val="22"/>
          <w:szCs w:val="22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C43AC3" w:rsidRPr="00C43AC3" w:rsidRDefault="00C43AC3">
      <w:pPr>
        <w:pStyle w:val="20"/>
        <w:tabs>
          <w:tab w:val="right" w:pos="8505"/>
        </w:tabs>
        <w:spacing w:after="0" w:line="240" w:lineRule="auto"/>
        <w:ind w:firstLine="567"/>
        <w:jc w:val="both"/>
        <w:rPr>
          <w:sz w:val="22"/>
          <w:szCs w:val="22"/>
          <w:lang w:val="uk-UA"/>
        </w:rPr>
      </w:pPr>
    </w:p>
    <w:p w:rsidR="00BF18C4" w:rsidRDefault="00500777">
      <w:pPr>
        <w:pStyle w:val="20"/>
        <w:tabs>
          <w:tab w:val="right" w:pos="8505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Х. Строк дії Договору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набирає чинності з моменту його підписання сторонами і діє до </w:t>
      </w:r>
      <w:r w:rsidRPr="00EE68B5">
        <w:rPr>
          <w:b/>
          <w:sz w:val="22"/>
          <w:szCs w:val="22"/>
        </w:rPr>
        <w:t>31 грудня 202</w:t>
      </w:r>
      <w:r w:rsidR="00B41560">
        <w:rPr>
          <w:b/>
          <w:sz w:val="22"/>
          <w:szCs w:val="22"/>
          <w:lang w:val="uk-UA"/>
        </w:rPr>
        <w:t>4</w:t>
      </w:r>
      <w:r w:rsidRPr="00EE68B5">
        <w:rPr>
          <w:b/>
          <w:sz w:val="22"/>
          <w:szCs w:val="22"/>
        </w:rPr>
        <w:t>року,</w:t>
      </w:r>
      <w:r>
        <w:rPr>
          <w:sz w:val="22"/>
          <w:szCs w:val="22"/>
        </w:rPr>
        <w:t xml:space="preserve"> а в частині взаєморозрахунків до повного виконання сторонами своїх зобов’язань по договору.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укладається і підписується у 2 (двох) примірниках (для кожної із Сторін), що мають однакову юридичну силу.</w:t>
      </w:r>
    </w:p>
    <w:p w:rsidR="00BF18C4" w:rsidRDefault="005007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Дія договору про закупівлю може бути продовжена на строк, достатній для проведення процедури 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F18C4" w:rsidRDefault="00500777">
      <w:pPr>
        <w:pStyle w:val="a7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10.4.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BF18C4" w:rsidRDefault="00BF18C4">
      <w:pPr>
        <w:pStyle w:val="a7"/>
        <w:spacing w:after="0"/>
        <w:ind w:firstLine="567"/>
        <w:jc w:val="both"/>
        <w:rPr>
          <w:sz w:val="22"/>
          <w:szCs w:val="22"/>
        </w:rPr>
      </w:pPr>
    </w:p>
    <w:p w:rsidR="00BF18C4" w:rsidRDefault="00500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Х</w:t>
      </w:r>
      <w:proofErr w:type="gramStart"/>
      <w:r>
        <w:rPr>
          <w:b/>
          <w:bCs/>
          <w:sz w:val="22"/>
          <w:szCs w:val="22"/>
          <w:lang w:val="en-US"/>
        </w:rPr>
        <w:t>I</w:t>
      </w:r>
      <w:proofErr w:type="gramEnd"/>
      <w:r>
        <w:rPr>
          <w:b/>
          <w:bCs/>
          <w:sz w:val="22"/>
          <w:szCs w:val="22"/>
        </w:rPr>
        <w:t>. Внесення змін до Договору</w:t>
      </w:r>
      <w:proofErr w:type="gramStart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І</w:t>
      </w:r>
      <w:proofErr w:type="gramStart"/>
      <w:r>
        <w:rPr>
          <w:b/>
          <w:bCs/>
          <w:sz w:val="22"/>
          <w:szCs w:val="22"/>
        </w:rPr>
        <w:t>н</w:t>
      </w:r>
      <w:proofErr w:type="gramEnd"/>
      <w:r>
        <w:rPr>
          <w:b/>
          <w:bCs/>
          <w:sz w:val="22"/>
          <w:szCs w:val="22"/>
        </w:rPr>
        <w:t xml:space="preserve">ші умови.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04F43">
        <w:rPr>
          <w:sz w:val="22"/>
          <w:szCs w:val="22"/>
        </w:rPr>
        <w:t>1</w:t>
      </w:r>
      <w:r>
        <w:rPr>
          <w:sz w:val="22"/>
          <w:szCs w:val="22"/>
        </w:rPr>
        <w:t xml:space="preserve">.1. Замовник є неприбутковим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ідприємством, не є платником податку на додану вартість.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4F43">
        <w:rPr>
          <w:sz w:val="22"/>
          <w:szCs w:val="22"/>
        </w:rPr>
        <w:t>1</w:t>
      </w:r>
      <w:r>
        <w:rPr>
          <w:sz w:val="22"/>
          <w:szCs w:val="22"/>
        </w:rPr>
        <w:t>.2. Виконавець є платником єдиного податку по ставці  2 відсотки.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11.3. Істотними умовами цього договору про закупівлю є предмет (найменування, кількість, якість), ці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та строк дії договору про закупівлю.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BF18C4" w:rsidRDefault="005007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Істотні умови даного договору не можуть змінюватися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 його підписання до виконання зобов’язань Сторонами в повному обсязі, крім випадків передбачених  п. 19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які затверджено Постановою КМУ від 12.10.2022 №1178 зі змінами.</w:t>
      </w:r>
    </w:p>
    <w:p w:rsidR="00BF18C4" w:rsidRDefault="00500777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 Усі зміни та доповнення до Договору, а також його дострокове розірвання за згодою Сторін є чинними лише у тому випадку, якщо оформлені письмово у вигляді додаткових угод, які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ідписуються обома Сторонами. Усі</w: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>додаткові угоди є невід'ємними частинами Договору.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11.6. У випадках, не передбачених цим Договором, Сторони керуються чинним законодавством.</w:t>
      </w:r>
    </w:p>
    <w:p w:rsidR="00BF18C4" w:rsidRDefault="0050077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11.7.  Внесення змін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Договору</w:t>
      </w:r>
      <w:proofErr w:type="gramEnd"/>
      <w:r>
        <w:rPr>
          <w:sz w:val="22"/>
          <w:szCs w:val="22"/>
        </w:rPr>
        <w:t xml:space="preserve"> в односторонньому порядку не допускаються. Внесення змін до Договору </w:t>
      </w:r>
      <w:proofErr w:type="gramStart"/>
      <w:r>
        <w:rPr>
          <w:sz w:val="22"/>
          <w:szCs w:val="22"/>
        </w:rPr>
        <w:t>допускається</w:t>
      </w:r>
      <w:proofErr w:type="gramEnd"/>
      <w:r>
        <w:rPr>
          <w:sz w:val="22"/>
          <w:szCs w:val="22"/>
        </w:rPr>
        <w:t xml:space="preserve"> тільки за згодою Сторін, якщо інше не встановлено законом.  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>11.8. Сторона Договору, яка вважає за необхі</w:t>
      </w:r>
      <w:proofErr w:type="gramStart"/>
      <w:r>
        <w:rPr>
          <w:sz w:val="22"/>
          <w:szCs w:val="22"/>
        </w:rPr>
        <w:t>дне</w:t>
      </w:r>
      <w:proofErr w:type="gramEnd"/>
      <w:r>
        <w:rPr>
          <w:sz w:val="22"/>
          <w:szCs w:val="22"/>
        </w:rPr>
        <w:t xml:space="preserve"> змінити умови Договору повинна надіслати відповідну пропозицію  другій стороні за цим договором.</w:t>
      </w:r>
    </w:p>
    <w:p w:rsidR="00BF18C4" w:rsidRDefault="00500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11.9. Сторона Договору, яка одержала пропозицію про зміну Договору, у двадцятиденний строк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ісля одержання пропозиції повідомляє другу Сторону про результати її розгляду.</w:t>
      </w:r>
    </w:p>
    <w:p w:rsidR="00BF18C4" w:rsidRDefault="00500777">
      <w:pPr>
        <w:pStyle w:val="2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11.10. Зміни до  Договору  оформлюються в письмовій формі як додаткові угоди, додатки,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ідписуються уповноваженими представниками обох Сторін. </w:t>
      </w:r>
    </w:p>
    <w:p w:rsidR="00BF18C4" w:rsidRDefault="00500777">
      <w:pPr>
        <w:pStyle w:val="2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11.11. Зміни у цей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:rsidR="00BF18C4" w:rsidRDefault="0050077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11.12. Зобов’язання за цим Договором виникають у Замовника тільки при наявності асигнувань. Замовник виконує договірні зобов’язання в залежності від обсягів </w:t>
      </w:r>
      <w:proofErr w:type="gramStart"/>
      <w:r>
        <w:rPr>
          <w:sz w:val="22"/>
          <w:szCs w:val="22"/>
        </w:rPr>
        <w:t>реального</w:t>
      </w:r>
      <w:proofErr w:type="gramEnd"/>
      <w:r>
        <w:rPr>
          <w:sz w:val="22"/>
          <w:szCs w:val="22"/>
        </w:rPr>
        <w:t xml:space="preserve"> фінансування.</w:t>
      </w:r>
    </w:p>
    <w:p w:rsidR="00B41560" w:rsidRPr="00B41560" w:rsidRDefault="00500777" w:rsidP="00B41560">
      <w:pPr>
        <w:tabs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11.13. Підписуючи цей Договір </w:t>
      </w:r>
      <w:r w:rsidR="00B41560" w:rsidRPr="00B41560">
        <w:rPr>
          <w:sz w:val="22"/>
          <w:szCs w:val="22"/>
        </w:rPr>
        <w:t>Постачальник (посадова особа Постачальника, яка представляє інтереси юридичної особи) гарантує, що він не є громадянином</w:t>
      </w:r>
      <w:proofErr w:type="gramStart"/>
      <w:r w:rsidR="00B41560" w:rsidRPr="00B41560">
        <w:rPr>
          <w:sz w:val="22"/>
          <w:szCs w:val="22"/>
        </w:rPr>
        <w:t xml:space="preserve"> Р</w:t>
      </w:r>
      <w:proofErr w:type="gramEnd"/>
      <w:r w:rsidR="00B41560" w:rsidRPr="00B41560">
        <w:rPr>
          <w:sz w:val="22"/>
          <w:szCs w:val="22"/>
        </w:rPr>
        <w:t>осійської Федерації/Республіки Білорусь/Ісламської Республіки Іран;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</w:t>
      </w:r>
      <w:proofErr w:type="gramStart"/>
      <w:r w:rsidR="00B41560" w:rsidRPr="00B41560">
        <w:rPr>
          <w:sz w:val="22"/>
          <w:szCs w:val="22"/>
        </w:rPr>
        <w:t>ї є Р</w:t>
      </w:r>
      <w:proofErr w:type="gramEnd"/>
      <w:r w:rsidR="00B41560" w:rsidRPr="00B41560">
        <w:rPr>
          <w:sz w:val="22"/>
          <w:szCs w:val="22"/>
        </w:rPr>
        <w:t xml:space="preserve">осійська Федерація/Республіка Білорусь/Ісламська Республіка Іран, громадянином Російської Федерації/Республіки Білорусь/Ісламської Республіки Іран, або юридичною особою, утвореною та зареєстрованою відповідно до законодавства Російської Федерації/Республіки Білорусь/Ісламської Республіки Іран, </w:t>
      </w:r>
      <w:proofErr w:type="gramStart"/>
      <w:r w:rsidR="00B41560" w:rsidRPr="00B41560">
        <w:rPr>
          <w:sz w:val="22"/>
          <w:szCs w:val="22"/>
        </w:rPr>
        <w:t>кр</w:t>
      </w:r>
      <w:proofErr w:type="gramEnd"/>
      <w:r w:rsidR="00B41560" w:rsidRPr="00B41560">
        <w:rPr>
          <w:sz w:val="22"/>
          <w:szCs w:val="22"/>
        </w:rPr>
        <w:t xml:space="preserve">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 </w:t>
      </w:r>
      <w:proofErr w:type="gramStart"/>
      <w:r w:rsidR="00B41560" w:rsidRPr="00B41560">
        <w:rPr>
          <w:sz w:val="22"/>
          <w:szCs w:val="22"/>
        </w:rPr>
        <w:t>Кр</w:t>
      </w:r>
      <w:proofErr w:type="gramEnd"/>
      <w:r w:rsidR="00B41560" w:rsidRPr="00B41560">
        <w:rPr>
          <w:sz w:val="22"/>
          <w:szCs w:val="22"/>
        </w:rPr>
        <w:t>ім того, товар, який є предметом даної закупівлі не є походженням з Російської Федерації/Республіки Білорусь/Ісламської Республіки Іран, за винятком товарів, необхідних для ремонту та обслуговування товарів, придбаних до набрання чинності постановою Кабінету Міністрів України від 12.10.2022 № 1178.</w:t>
      </w:r>
    </w:p>
    <w:p w:rsidR="00BF18C4" w:rsidRDefault="00500777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11.14. В разі встановлення факту зазначення Постачальником недостовірної інформації у п. 11.13. даного договору, Замовник залишає за собою право в односторонньому порядку та без попереднього повідомлення розірвати даний догові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та направити інформацію до правоохоронних органів. При цьому Сторони погодили, що відповідальність за надання недостовірної інформації Постачальником поширюється на поставлений товар та товар не оплачується та не повертається Постачальнику в разі його отримання Замовником.</w:t>
      </w:r>
    </w:p>
    <w:p w:rsidR="00BF18C4" w:rsidRDefault="00BF18C4">
      <w:pPr>
        <w:tabs>
          <w:tab w:val="left" w:pos="1440"/>
        </w:tabs>
        <w:jc w:val="center"/>
        <w:rPr>
          <w:sz w:val="22"/>
          <w:szCs w:val="22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ХІІ. Додатки </w:t>
      </w:r>
      <w:proofErr w:type="gramStart"/>
      <w:r>
        <w:rPr>
          <w:b/>
          <w:bCs/>
          <w:sz w:val="22"/>
          <w:szCs w:val="22"/>
        </w:rPr>
        <w:t>до</w:t>
      </w:r>
      <w:proofErr w:type="gramEnd"/>
      <w:r>
        <w:rPr>
          <w:b/>
          <w:bCs/>
          <w:sz w:val="22"/>
          <w:szCs w:val="22"/>
        </w:rPr>
        <w:t xml:space="preserve"> договору</w:t>
      </w:r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12.1. Невід’ємною частиною цього Договору</w:t>
      </w:r>
      <w:proofErr w:type="gramStart"/>
      <w:r>
        <w:rPr>
          <w:sz w:val="22"/>
          <w:szCs w:val="22"/>
        </w:rPr>
        <w:t xml:space="preserve"> є:</w:t>
      </w:r>
      <w:proofErr w:type="gramEnd"/>
    </w:p>
    <w:p w:rsidR="00BF18C4" w:rsidRDefault="00500777">
      <w:pPr>
        <w:pStyle w:val="2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Специфікація товару (Додаток  1).</w:t>
      </w:r>
    </w:p>
    <w:p w:rsidR="00BF18C4" w:rsidRDefault="00BF18C4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ХІІІ. Місцезнаходження та банківські реквізити сторін</w:t>
      </w:r>
    </w:p>
    <w:p w:rsidR="00BF18C4" w:rsidRDefault="00BF18C4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550"/>
      </w:tblGrid>
      <w:tr w:rsidR="00C43AC3" w:rsidRPr="00233474" w:rsidTr="005F0627">
        <w:trPr>
          <w:trHeight w:val="2558"/>
        </w:trPr>
        <w:tc>
          <w:tcPr>
            <w:tcW w:w="4926" w:type="dxa"/>
          </w:tcPr>
          <w:p w:rsidR="00C43AC3" w:rsidRPr="00233474" w:rsidRDefault="00C43AC3" w:rsidP="005F0627">
            <w:pPr>
              <w:spacing w:line="20" w:lineRule="atLeast"/>
              <w:contextualSpacing/>
              <w:jc w:val="center"/>
              <w:rPr>
                <w:rFonts w:cs="Times New Roman"/>
                <w:b/>
                <w:sz w:val="21"/>
                <w:szCs w:val="21"/>
                <w:lang w:val="uk-UA" w:eastAsia="en-US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uk-UA" w:eastAsia="en-US"/>
              </w:rPr>
              <w:t>Замовник</w:t>
            </w:r>
          </w:p>
          <w:p w:rsidR="00C43AC3" w:rsidRDefault="00C43AC3" w:rsidP="005F0627">
            <w:pPr>
              <w:pStyle w:val="130"/>
              <w:keepNext/>
              <w:keepLines/>
              <w:shd w:val="clear" w:color="auto" w:fill="auto"/>
              <w:tabs>
                <w:tab w:val="left" w:pos="426"/>
                <w:tab w:val="left" w:pos="2049"/>
              </w:tabs>
              <w:spacing w:line="240" w:lineRule="auto"/>
              <w:jc w:val="left"/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</w:pPr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 xml:space="preserve">Комунальне некомерційне </w:t>
            </w:r>
            <w:proofErr w:type="gramStart"/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>п</w:t>
            </w:r>
            <w:proofErr w:type="gramEnd"/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>ідприємство Харківської обласної ради «Центр екстреної медичної допомоги та медицини катастроф»</w:t>
            </w:r>
          </w:p>
          <w:p w:rsidR="00AB02ED" w:rsidRPr="00233474" w:rsidRDefault="00AB02ED" w:rsidP="005F0627">
            <w:pPr>
              <w:pStyle w:val="130"/>
              <w:keepNext/>
              <w:keepLines/>
              <w:shd w:val="clear" w:color="auto" w:fill="auto"/>
              <w:tabs>
                <w:tab w:val="left" w:pos="426"/>
                <w:tab w:val="left" w:pos="2049"/>
              </w:tabs>
              <w:spacing w:line="240" w:lineRule="auto"/>
              <w:jc w:val="left"/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</w:pP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код за ЄДРПОУ 38494108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right="-108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Україна, 61058, м. Харкі</w:t>
            </w:r>
            <w:proofErr w:type="gramStart"/>
            <w:r w:rsidRPr="00233474">
              <w:rPr>
                <w:rFonts w:eastAsia="Batang" w:cs="Times New Roman"/>
                <w:sz w:val="21"/>
                <w:szCs w:val="21"/>
              </w:rPr>
              <w:t>в</w:t>
            </w:r>
            <w:proofErr w:type="gramEnd"/>
            <w:r w:rsidRPr="00233474">
              <w:rPr>
                <w:rFonts w:eastAsia="Batang" w:cs="Times New Roman"/>
                <w:sz w:val="21"/>
                <w:szCs w:val="21"/>
              </w:rPr>
              <w:t xml:space="preserve">, 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right="-108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пр. Незалежності, 13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bCs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 xml:space="preserve">IBAN: </w:t>
            </w:r>
            <w:r w:rsidRPr="00233474">
              <w:rPr>
                <w:rFonts w:eastAsia="Batang" w:cs="Times New Roman"/>
                <w:bCs/>
                <w:sz w:val="21"/>
                <w:szCs w:val="21"/>
              </w:rPr>
              <w:t>UA573510050000026009878995574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в АТ "УКРСИББАНК", МФО 351005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i/>
                <w:sz w:val="21"/>
                <w:szCs w:val="21"/>
                <w:lang w:val="en-US"/>
              </w:rPr>
            </w:pPr>
            <w:r w:rsidRPr="00233474">
              <w:rPr>
                <w:rFonts w:eastAsia="Batang" w:cs="Times New Roman"/>
                <w:i/>
                <w:sz w:val="21"/>
                <w:szCs w:val="21"/>
              </w:rPr>
              <w:t>т</w:t>
            </w: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/</w:t>
            </w:r>
            <w:r w:rsidRPr="00233474">
              <w:rPr>
                <w:rFonts w:eastAsia="Batang" w:cs="Times New Roman"/>
                <w:i/>
                <w:sz w:val="21"/>
                <w:szCs w:val="21"/>
              </w:rPr>
              <w:t>ф</w:t>
            </w: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. (057) 702-94-45,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i/>
                <w:sz w:val="21"/>
                <w:szCs w:val="21"/>
                <w:lang w:val="en-US"/>
              </w:rPr>
            </w:pP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e-mail: kkt_cemd@ukr.net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  <w:lang w:val="en-US"/>
              </w:rPr>
            </w:pP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uk-UA"/>
              </w:rPr>
            </w:pP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ru-RU"/>
              </w:rPr>
              <w:t xml:space="preserve">Директор </w:t>
            </w: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ru-RU"/>
              </w:rPr>
              <w:t>_______________В</w:t>
            </w:r>
            <w:r>
              <w:rPr>
                <w:rFonts w:cs="Times New Roman"/>
                <w:b/>
                <w:sz w:val="21"/>
                <w:szCs w:val="21"/>
                <w:lang w:val="ru-RU"/>
              </w:rPr>
              <w:t>іктор ЗАБАШТА</w:t>
            </w:r>
          </w:p>
        </w:tc>
        <w:tc>
          <w:tcPr>
            <w:tcW w:w="4927" w:type="dxa"/>
          </w:tcPr>
          <w:p w:rsidR="00C43AC3" w:rsidRPr="00233474" w:rsidRDefault="00C43AC3" w:rsidP="005F0627">
            <w:pPr>
              <w:spacing w:line="20" w:lineRule="atLeast"/>
              <w:contextualSpacing/>
              <w:jc w:val="center"/>
              <w:rPr>
                <w:b/>
                <w:sz w:val="21"/>
                <w:szCs w:val="21"/>
                <w:lang w:val="uk-UA"/>
              </w:rPr>
            </w:pPr>
            <w:r w:rsidRPr="00233474">
              <w:rPr>
                <w:b/>
                <w:sz w:val="21"/>
                <w:szCs w:val="21"/>
                <w:lang w:val="uk-UA"/>
              </w:rPr>
              <w:t>Постачальник</w:t>
            </w:r>
          </w:p>
          <w:p w:rsidR="00C43AC3" w:rsidRPr="00233474" w:rsidRDefault="00C43AC3" w:rsidP="005F0627">
            <w:pPr>
              <w:spacing w:line="20" w:lineRule="atLeast"/>
              <w:contextualSpacing/>
              <w:rPr>
                <w:b/>
                <w:sz w:val="21"/>
                <w:szCs w:val="21"/>
                <w:lang w:val="uk-UA" w:eastAsia="en-US"/>
              </w:rPr>
            </w:pPr>
          </w:p>
        </w:tc>
      </w:tr>
    </w:tbl>
    <w:p w:rsidR="00BF18C4" w:rsidRDefault="00BF18C4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1C2017" w:rsidRDefault="001C2017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1C2017" w:rsidRDefault="001C2017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B41560" w:rsidRDefault="00B41560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004F43" w:rsidRDefault="00004F4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C43AC3" w:rsidRDefault="00C43AC3">
      <w:pPr>
        <w:suppressAutoHyphens/>
        <w:jc w:val="center"/>
        <w:rPr>
          <w:b/>
          <w:bCs/>
          <w:sz w:val="22"/>
          <w:szCs w:val="22"/>
          <w:u w:val="single"/>
          <w:lang w:val="uk-UA"/>
        </w:rPr>
      </w:pPr>
    </w:p>
    <w:p w:rsidR="001C2017" w:rsidRDefault="00500777" w:rsidP="001C2017">
      <w:pPr>
        <w:ind w:firstLine="4678"/>
        <w:rPr>
          <w:i/>
          <w:sz w:val="22"/>
          <w:szCs w:val="22"/>
          <w:lang w:val="uk-UA"/>
        </w:rPr>
      </w:pPr>
      <w:r w:rsidRPr="00007481">
        <w:rPr>
          <w:i/>
          <w:sz w:val="22"/>
          <w:szCs w:val="22"/>
        </w:rPr>
        <w:lastRenderedPageBreak/>
        <w:t>Додаток 1</w:t>
      </w:r>
    </w:p>
    <w:p w:rsidR="001C2017" w:rsidRDefault="00500777" w:rsidP="001C2017">
      <w:pPr>
        <w:ind w:firstLine="4678"/>
        <w:rPr>
          <w:i/>
          <w:sz w:val="22"/>
          <w:szCs w:val="22"/>
          <w:lang w:val="uk-UA"/>
        </w:rPr>
      </w:pPr>
      <w:proofErr w:type="gramStart"/>
      <w:r w:rsidRPr="00007481">
        <w:rPr>
          <w:i/>
          <w:sz w:val="22"/>
          <w:szCs w:val="22"/>
        </w:rPr>
        <w:t>до</w:t>
      </w:r>
      <w:proofErr w:type="gramEnd"/>
      <w:r w:rsidRPr="00007481">
        <w:rPr>
          <w:i/>
          <w:sz w:val="22"/>
          <w:szCs w:val="22"/>
        </w:rPr>
        <w:t xml:space="preserve"> договору № _____</w:t>
      </w:r>
      <w:r w:rsidR="00007481" w:rsidRPr="00007481">
        <w:rPr>
          <w:i/>
          <w:sz w:val="22"/>
          <w:szCs w:val="22"/>
        </w:rPr>
        <w:t>_____</w:t>
      </w:r>
      <w:r w:rsidRPr="00007481">
        <w:rPr>
          <w:i/>
          <w:sz w:val="22"/>
          <w:szCs w:val="22"/>
        </w:rPr>
        <w:t>_</w:t>
      </w:r>
      <w:r w:rsidR="00007481" w:rsidRPr="00007481">
        <w:rPr>
          <w:i/>
          <w:sz w:val="22"/>
          <w:szCs w:val="22"/>
        </w:rPr>
        <w:t xml:space="preserve"> </w:t>
      </w:r>
    </w:p>
    <w:p w:rsidR="00BF18C4" w:rsidRDefault="0061552D" w:rsidP="001C2017">
      <w:pPr>
        <w:ind w:firstLine="4678"/>
        <w:rPr>
          <w:i/>
          <w:sz w:val="22"/>
          <w:szCs w:val="22"/>
          <w:lang w:val="uk-UA"/>
        </w:rPr>
      </w:pPr>
      <w:r w:rsidRPr="00007481">
        <w:rPr>
          <w:i/>
          <w:sz w:val="22"/>
          <w:szCs w:val="22"/>
        </w:rPr>
        <w:t>від «____» __________</w:t>
      </w:r>
      <w:r w:rsidR="00500777" w:rsidRPr="00007481">
        <w:rPr>
          <w:i/>
          <w:sz w:val="22"/>
          <w:szCs w:val="22"/>
        </w:rPr>
        <w:t xml:space="preserve"> 202</w:t>
      </w:r>
      <w:r w:rsidR="001B1058">
        <w:rPr>
          <w:i/>
          <w:sz w:val="22"/>
          <w:szCs w:val="22"/>
          <w:lang w:val="uk-UA"/>
        </w:rPr>
        <w:t>4</w:t>
      </w:r>
      <w:r w:rsidR="00500777" w:rsidRPr="00007481">
        <w:rPr>
          <w:i/>
          <w:sz w:val="22"/>
          <w:szCs w:val="22"/>
        </w:rPr>
        <w:t xml:space="preserve"> р.</w:t>
      </w:r>
    </w:p>
    <w:p w:rsidR="001C2017" w:rsidRPr="001C2017" w:rsidRDefault="001C2017" w:rsidP="001C2017">
      <w:pPr>
        <w:ind w:firstLine="4678"/>
        <w:rPr>
          <w:i/>
          <w:sz w:val="22"/>
          <w:szCs w:val="22"/>
          <w:lang w:val="uk-UA"/>
        </w:rPr>
      </w:pPr>
    </w:p>
    <w:p w:rsidR="00BF18C4" w:rsidRDefault="00500777">
      <w:pPr>
        <w:tabs>
          <w:tab w:val="right" w:pos="850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Е Ц И Ф І К А Ц І Я</w:t>
      </w:r>
    </w:p>
    <w:p w:rsidR="00AB02ED" w:rsidRDefault="00AB02ED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</w:p>
    <w:p w:rsidR="001C2017" w:rsidRDefault="001C2017" w:rsidP="00AB02ED">
      <w:pPr>
        <w:widowControl w:val="0"/>
        <w:autoSpaceDE w:val="0"/>
        <w:autoSpaceDN w:val="0"/>
        <w:adjustRightInd w:val="0"/>
        <w:rPr>
          <w:rFonts w:cs="Times New Roman"/>
          <w:b/>
          <w:lang w:val="uk-UA"/>
        </w:rPr>
      </w:pPr>
    </w:p>
    <w:p w:rsidR="00AB02ED" w:rsidRDefault="00AB02ED" w:rsidP="00AB02ED">
      <w:pPr>
        <w:widowControl w:val="0"/>
        <w:autoSpaceDE w:val="0"/>
        <w:autoSpaceDN w:val="0"/>
        <w:adjustRightInd w:val="0"/>
        <w:rPr>
          <w:rFonts w:cs="Times New Roman"/>
          <w:b/>
          <w:lang w:val="uk-UA"/>
        </w:rPr>
      </w:pPr>
    </w:p>
    <w:tbl>
      <w:tblPr>
        <w:tblW w:w="5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168"/>
        <w:gridCol w:w="3308"/>
        <w:gridCol w:w="1578"/>
        <w:gridCol w:w="1058"/>
        <w:gridCol w:w="661"/>
        <w:gridCol w:w="812"/>
        <w:gridCol w:w="882"/>
        <w:gridCol w:w="784"/>
      </w:tblGrid>
      <w:tr w:rsidR="001C2017" w:rsidRPr="00812532" w:rsidTr="00004F43">
        <w:trPr>
          <w:trHeight w:val="20"/>
          <w:jc w:val="center"/>
        </w:trPr>
        <w:tc>
          <w:tcPr>
            <w:tcW w:w="175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№</w:t>
            </w:r>
          </w:p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з/</w:t>
            </w:r>
            <w:proofErr w:type="gramStart"/>
            <w:r w:rsidRPr="00AB02ED">
              <w:rPr>
                <w:rFonts w:cs="Times New Roman"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50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AB02ED">
              <w:rPr>
                <w:rFonts w:cs="Times New Roman"/>
                <w:bCs/>
                <w:i/>
                <w:sz w:val="16"/>
                <w:szCs w:val="16"/>
              </w:rPr>
              <w:t>Код АТХ</w:t>
            </w:r>
          </w:p>
        </w:tc>
        <w:tc>
          <w:tcPr>
            <w:tcW w:w="1557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 xml:space="preserve">Найменування згідно з </w:t>
            </w:r>
            <w:proofErr w:type="gramStart"/>
            <w:r w:rsidRPr="00AB02ED">
              <w:rPr>
                <w:rFonts w:cs="Times New Roman"/>
                <w:i/>
                <w:sz w:val="16"/>
                <w:szCs w:val="16"/>
              </w:rPr>
              <w:t>тендерною</w:t>
            </w:r>
            <w:proofErr w:type="gramEnd"/>
            <w:r w:rsidRPr="00AB02ED">
              <w:rPr>
                <w:rFonts w:cs="Times New Roman"/>
                <w:i/>
                <w:sz w:val="16"/>
                <w:szCs w:val="16"/>
              </w:rPr>
              <w:t xml:space="preserve"> документацією </w:t>
            </w:r>
          </w:p>
        </w:tc>
        <w:tc>
          <w:tcPr>
            <w:tcW w:w="743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  <w:lang w:val="uk-UA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 xml:space="preserve">Торгова назва </w:t>
            </w:r>
          </w:p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згідно з документами виробника</w:t>
            </w:r>
          </w:p>
        </w:tc>
        <w:tc>
          <w:tcPr>
            <w:tcW w:w="498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 xml:space="preserve">Виробник, </w:t>
            </w:r>
            <w:proofErr w:type="gramStart"/>
            <w:r w:rsidRPr="00AB02ED">
              <w:rPr>
                <w:rFonts w:cs="Times New Roman"/>
                <w:i/>
                <w:sz w:val="16"/>
                <w:szCs w:val="16"/>
              </w:rPr>
              <w:t>країна</w:t>
            </w:r>
            <w:proofErr w:type="gramEnd"/>
            <w:r w:rsidRPr="00AB02ED">
              <w:rPr>
                <w:rFonts w:cs="Times New Roman"/>
                <w:i/>
                <w:sz w:val="16"/>
                <w:szCs w:val="16"/>
              </w:rPr>
              <w:t xml:space="preserve"> походження</w:t>
            </w:r>
          </w:p>
        </w:tc>
        <w:tc>
          <w:tcPr>
            <w:tcW w:w="311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AB02ED">
              <w:rPr>
                <w:rFonts w:cs="Times New Roman"/>
                <w:bCs/>
                <w:i/>
                <w:sz w:val="16"/>
                <w:szCs w:val="16"/>
              </w:rPr>
              <w:t>Од вим.</w:t>
            </w:r>
          </w:p>
        </w:tc>
        <w:tc>
          <w:tcPr>
            <w:tcW w:w="382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Кількість</w:t>
            </w:r>
          </w:p>
        </w:tc>
        <w:tc>
          <w:tcPr>
            <w:tcW w:w="415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proofErr w:type="gramStart"/>
            <w:r w:rsidRPr="00AB02ED">
              <w:rPr>
                <w:rFonts w:cs="Times New Roman"/>
                <w:i/>
                <w:sz w:val="16"/>
                <w:szCs w:val="16"/>
              </w:rPr>
              <w:t>Ц</w:t>
            </w:r>
            <w:proofErr w:type="gramEnd"/>
            <w:r w:rsidRPr="00AB02ED">
              <w:rPr>
                <w:rFonts w:cs="Times New Roman"/>
                <w:i/>
                <w:sz w:val="16"/>
                <w:szCs w:val="16"/>
              </w:rPr>
              <w:t>іна за од., грн.</w:t>
            </w:r>
          </w:p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(без ПДВ)</w:t>
            </w:r>
          </w:p>
        </w:tc>
        <w:tc>
          <w:tcPr>
            <w:tcW w:w="369" w:type="pct"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>Сума, грн.</w:t>
            </w:r>
          </w:p>
          <w:p w:rsidR="001B1058" w:rsidRPr="00AB02ED" w:rsidRDefault="001B1058" w:rsidP="00CC79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B02ED">
              <w:rPr>
                <w:rFonts w:cs="Times New Roman"/>
                <w:i/>
                <w:sz w:val="16"/>
                <w:szCs w:val="16"/>
              </w:rPr>
              <w:t xml:space="preserve"> (без  ПДВ)</w:t>
            </w:r>
          </w:p>
        </w:tc>
      </w:tr>
      <w:tr w:rsidR="001C2017" w:rsidRPr="00B41560" w:rsidTr="00004F43">
        <w:trPr>
          <w:trHeight w:val="1226"/>
          <w:jc w:val="center"/>
        </w:trPr>
        <w:tc>
          <w:tcPr>
            <w:tcW w:w="175" w:type="pct"/>
            <w:vMerge w:val="restar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  <w:sz w:val="16"/>
              </w:rPr>
            </w:pPr>
            <w:r w:rsidRPr="00812532">
              <w:rPr>
                <w:rFonts w:cs="Times New Roman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:rsidR="00004F43" w:rsidRPr="00004F43" w:rsidRDefault="00004F43" w:rsidP="00004F43">
            <w:pPr>
              <w:ind w:left="160" w:right="87"/>
              <w:jc w:val="both"/>
              <w:rPr>
                <w:rFonts w:eastAsia="Times New Roman" w:cs="Times New Roman"/>
                <w:color w:val="323232"/>
                <w:kern w:val="36"/>
                <w:sz w:val="18"/>
                <w:szCs w:val="18"/>
                <w:lang w:val="uk-UA"/>
              </w:rPr>
            </w:pPr>
            <w:r w:rsidRPr="00004F43">
              <w:rPr>
                <w:rFonts w:eastAsia="Times New Roman" w:cs="Times New Roman"/>
                <w:color w:val="323232"/>
                <w:kern w:val="36"/>
                <w:sz w:val="18"/>
                <w:szCs w:val="18"/>
                <w:lang w:val="uk-UA"/>
              </w:rPr>
              <w:t>А03F А01</w:t>
            </w:r>
          </w:p>
          <w:p w:rsidR="001B1058" w:rsidRPr="00AB02ED" w:rsidRDefault="001B1058" w:rsidP="00CC79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pct"/>
            <w:vMerge w:val="restart"/>
            <w:vAlign w:val="center"/>
          </w:tcPr>
          <w:p w:rsidR="00004F43" w:rsidRDefault="00004F43" w:rsidP="001B1058">
            <w:pPr>
              <w:ind w:left="160" w:right="87"/>
              <w:jc w:val="both"/>
              <w:rPr>
                <w:rFonts w:eastAsia="Times New Roman" w:cs="Times New Roman"/>
                <w:color w:val="323232"/>
                <w:kern w:val="36"/>
                <w:lang w:val="uk-UA"/>
              </w:rPr>
            </w:pPr>
            <w:r w:rsidRPr="00004F43">
              <w:rPr>
                <w:rFonts w:eastAsia="Times New Roman" w:cs="Times New Roman"/>
                <w:color w:val="323232"/>
                <w:kern w:val="36"/>
                <w:lang w:val="uk-UA"/>
              </w:rPr>
              <w:t>Метоклопрамід розчин д/ін. 5 мг/мл по 2 мл в амп. (МНН: Метоклопрамід (Metoclopramide),</w:t>
            </w:r>
          </w:p>
          <w:p w:rsidR="00B531B0" w:rsidRDefault="00004F43" w:rsidP="001B1058">
            <w:pPr>
              <w:ind w:left="160" w:right="87"/>
              <w:jc w:val="both"/>
              <w:rPr>
                <w:rFonts w:eastAsia="Times New Roman" w:cs="Times New Roman"/>
                <w:color w:val="323232"/>
                <w:kern w:val="36"/>
                <w:lang w:val="uk-UA"/>
              </w:rPr>
            </w:pPr>
            <w:r>
              <w:rPr>
                <w:rFonts w:eastAsia="Times New Roman" w:cs="Times New Roman"/>
                <w:color w:val="323232"/>
                <w:kern w:val="36"/>
                <w:lang w:val="uk-UA"/>
              </w:rPr>
              <w:t xml:space="preserve"> </w:t>
            </w:r>
            <w:r w:rsidRPr="00004F43">
              <w:rPr>
                <w:rFonts w:eastAsia="Times New Roman" w:cs="Times New Roman"/>
                <w:color w:val="323232"/>
                <w:kern w:val="36"/>
                <w:lang w:val="uk-UA"/>
              </w:rPr>
              <w:t>АТХ  А03F А01</w:t>
            </w:r>
          </w:p>
          <w:p w:rsidR="00004F43" w:rsidRPr="001C2017" w:rsidRDefault="00004F43" w:rsidP="001B1058">
            <w:pPr>
              <w:ind w:left="160" w:right="87"/>
              <w:jc w:val="both"/>
              <w:rPr>
                <w:rFonts w:eastAsia="Times New Roman" w:cs="Times New Roman"/>
                <w:color w:val="323232"/>
                <w:kern w:val="36"/>
                <w:lang w:val="uk-UA"/>
              </w:rPr>
            </w:pPr>
          </w:p>
          <w:p w:rsidR="00B531B0" w:rsidRPr="00E25B31" w:rsidRDefault="00004F43" w:rsidP="00004F43">
            <w:pPr>
              <w:shd w:val="clear" w:color="auto" w:fill="FFFFFF"/>
              <w:ind w:left="202"/>
              <w:rPr>
                <w:rFonts w:cs="Times New Roman"/>
                <w:i/>
                <w:sz w:val="16"/>
                <w:szCs w:val="16"/>
                <w:lang w:val="uk-UA"/>
              </w:rPr>
            </w:pPr>
            <w:r w:rsidRPr="00E25B31">
              <w:rPr>
                <w:rFonts w:eastAsia="Times New Roman" w:cs="Times New Roman"/>
                <w:i/>
                <w:color w:val="323232"/>
                <w:kern w:val="36"/>
                <w:sz w:val="20"/>
                <w:szCs w:val="20"/>
                <w:lang w:val="uk-UA"/>
              </w:rPr>
              <w:t>відповідний код ДК 021:2015: 33611200-3 Лікарські засоби для лікування функціональних розладів шлунково-кишкового тракту</w:t>
            </w:r>
            <w:r w:rsidRPr="00E25B31">
              <w:rPr>
                <w:rFonts w:eastAsia="Times New Roman" w:cs="Times New Roman"/>
                <w:i/>
                <w:color w:val="323232"/>
                <w:kern w:val="36"/>
                <w:lang w:val="uk-UA"/>
              </w:rPr>
              <w:t xml:space="preserve"> </w:t>
            </w:r>
          </w:p>
        </w:tc>
        <w:tc>
          <w:tcPr>
            <w:tcW w:w="743" w:type="pct"/>
            <w:vMerge w:val="restart"/>
            <w:vAlign w:val="center"/>
          </w:tcPr>
          <w:p w:rsidR="001B1058" w:rsidRPr="000A5984" w:rsidRDefault="001B1058" w:rsidP="00AB02ED">
            <w:pPr>
              <w:ind w:left="124"/>
              <w:rPr>
                <w:rFonts w:cs="Times New Roman"/>
                <w:lang w:val="uk-UA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1B1058" w:rsidRPr="000A5984" w:rsidRDefault="00004F43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382" w:type="pct"/>
            <w:vAlign w:val="center"/>
          </w:tcPr>
          <w:p w:rsidR="001B1058" w:rsidRPr="000A5984" w:rsidRDefault="00004F43" w:rsidP="00CC7939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600</w:t>
            </w:r>
          </w:p>
        </w:tc>
        <w:tc>
          <w:tcPr>
            <w:tcW w:w="415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C2017" w:rsidRPr="000F39F0" w:rsidTr="00004F43">
        <w:trPr>
          <w:trHeight w:val="1414"/>
          <w:jc w:val="center"/>
        </w:trPr>
        <w:tc>
          <w:tcPr>
            <w:tcW w:w="175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50" w:type="pct"/>
            <w:vMerge/>
            <w:vAlign w:val="center"/>
          </w:tcPr>
          <w:p w:rsidR="001B1058" w:rsidRPr="00AB02ED" w:rsidRDefault="001B1058" w:rsidP="00CC7939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</w:p>
        </w:tc>
        <w:tc>
          <w:tcPr>
            <w:tcW w:w="1557" w:type="pct"/>
            <w:vMerge/>
            <w:vAlign w:val="center"/>
          </w:tcPr>
          <w:p w:rsidR="001B1058" w:rsidRPr="001C2017" w:rsidRDefault="001B1058" w:rsidP="00CC7939">
            <w:pPr>
              <w:ind w:left="160" w:right="87"/>
              <w:jc w:val="both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743" w:type="pct"/>
            <w:vMerge/>
            <w:vAlign w:val="center"/>
          </w:tcPr>
          <w:p w:rsidR="001B1058" w:rsidRPr="000F39F0" w:rsidRDefault="001B1058" w:rsidP="00CC7939">
            <w:pPr>
              <w:rPr>
                <w:rFonts w:cs="Times New Roman"/>
                <w:lang w:val="uk-UA"/>
              </w:rPr>
            </w:pPr>
          </w:p>
        </w:tc>
        <w:tc>
          <w:tcPr>
            <w:tcW w:w="498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2F3226" w:rsidRDefault="002F3226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шт.</w:t>
            </w:r>
          </w:p>
          <w:p w:rsidR="001B1058" w:rsidRPr="000A5984" w:rsidRDefault="002F3226" w:rsidP="00CC7939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(</w:t>
            </w:r>
            <w:r w:rsidR="00004F43">
              <w:rPr>
                <w:rFonts w:cs="Times New Roman"/>
                <w:sz w:val="16"/>
                <w:szCs w:val="16"/>
                <w:lang w:val="uk-UA"/>
              </w:rPr>
              <w:t>упак</w:t>
            </w:r>
            <w:r>
              <w:rPr>
                <w:rFonts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82" w:type="pct"/>
            <w:vAlign w:val="center"/>
          </w:tcPr>
          <w:p w:rsidR="001B1058" w:rsidRPr="000A5984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15" w:type="pct"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69" w:type="pct"/>
            <w:vMerge/>
            <w:vAlign w:val="center"/>
          </w:tcPr>
          <w:p w:rsidR="001B1058" w:rsidRPr="000F39F0" w:rsidRDefault="001B1058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E25B31" w:rsidRPr="000F39F0" w:rsidTr="00E25B31">
        <w:trPr>
          <w:trHeight w:val="375"/>
          <w:jc w:val="center"/>
        </w:trPr>
        <w:tc>
          <w:tcPr>
            <w:tcW w:w="4631" w:type="pct"/>
            <w:gridSpan w:val="8"/>
            <w:vAlign w:val="center"/>
          </w:tcPr>
          <w:p w:rsidR="00E25B31" w:rsidRPr="000F39F0" w:rsidRDefault="00E25B31" w:rsidP="00E25B31">
            <w:pPr>
              <w:jc w:val="right"/>
              <w:rPr>
                <w:rFonts w:cs="Times New Roman"/>
                <w:lang w:val="uk-UA"/>
              </w:rPr>
            </w:pPr>
            <w:r w:rsidRPr="00812532">
              <w:rPr>
                <w:rFonts w:cs="Times New Roman"/>
                <w:b/>
              </w:rPr>
              <w:t>Всього на загальну суму без ПДВ:</w:t>
            </w:r>
          </w:p>
        </w:tc>
        <w:tc>
          <w:tcPr>
            <w:tcW w:w="369" w:type="pct"/>
            <w:vAlign w:val="center"/>
          </w:tcPr>
          <w:p w:rsidR="00E25B31" w:rsidRPr="000F39F0" w:rsidRDefault="00E25B31" w:rsidP="00CC793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B1058" w:rsidRPr="00812532" w:rsidTr="00004F43">
        <w:trPr>
          <w:trHeight w:val="20"/>
          <w:jc w:val="center"/>
        </w:trPr>
        <w:tc>
          <w:tcPr>
            <w:tcW w:w="4631" w:type="pct"/>
            <w:gridSpan w:val="8"/>
            <w:vAlign w:val="center"/>
          </w:tcPr>
          <w:p w:rsidR="001B1058" w:rsidRPr="00812532" w:rsidRDefault="001B1058" w:rsidP="00CC7939">
            <w:pPr>
              <w:jc w:val="right"/>
              <w:rPr>
                <w:rFonts w:cs="Times New Roman"/>
                <w:b/>
              </w:rPr>
            </w:pPr>
            <w:r w:rsidRPr="00812532">
              <w:rPr>
                <w:rFonts w:cs="Times New Roman"/>
                <w:b/>
              </w:rPr>
              <w:t>ПДВ 7%:</w:t>
            </w:r>
          </w:p>
        </w:tc>
        <w:tc>
          <w:tcPr>
            <w:tcW w:w="369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</w:rPr>
            </w:pPr>
          </w:p>
        </w:tc>
      </w:tr>
      <w:tr w:rsidR="001B1058" w:rsidRPr="00812532" w:rsidTr="00004F43">
        <w:trPr>
          <w:trHeight w:val="20"/>
          <w:jc w:val="center"/>
        </w:trPr>
        <w:tc>
          <w:tcPr>
            <w:tcW w:w="4631" w:type="pct"/>
            <w:gridSpan w:val="8"/>
            <w:vAlign w:val="center"/>
          </w:tcPr>
          <w:p w:rsidR="001B1058" w:rsidRPr="00812532" w:rsidRDefault="001B1058" w:rsidP="00CC7939">
            <w:pPr>
              <w:jc w:val="right"/>
              <w:rPr>
                <w:rFonts w:cs="Times New Roman"/>
                <w:b/>
              </w:rPr>
            </w:pPr>
            <w:r w:rsidRPr="00812532">
              <w:rPr>
                <w:rFonts w:cs="Times New Roman"/>
                <w:b/>
              </w:rPr>
              <w:t>Всього на загальну суму з ПДВ:</w:t>
            </w:r>
          </w:p>
        </w:tc>
        <w:tc>
          <w:tcPr>
            <w:tcW w:w="369" w:type="pct"/>
            <w:vAlign w:val="center"/>
          </w:tcPr>
          <w:p w:rsidR="001B1058" w:rsidRPr="00812532" w:rsidRDefault="001B1058" w:rsidP="00CC7939">
            <w:pPr>
              <w:jc w:val="center"/>
              <w:rPr>
                <w:rFonts w:cs="Times New Roman"/>
              </w:rPr>
            </w:pPr>
          </w:p>
        </w:tc>
      </w:tr>
    </w:tbl>
    <w:p w:rsidR="001B1058" w:rsidRPr="001B1058" w:rsidRDefault="001B1058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B1058" w:rsidRDefault="001B1058" w:rsidP="00323C3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uk-UA"/>
        </w:rPr>
      </w:pPr>
    </w:p>
    <w:p w:rsidR="00BF18C4" w:rsidRDefault="00500777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Місцезнаходження та банківські реквізити сторін</w:t>
      </w:r>
    </w:p>
    <w:p w:rsidR="00BF18C4" w:rsidRDefault="00BF18C4">
      <w:pPr>
        <w:pStyle w:val="20"/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550"/>
      </w:tblGrid>
      <w:tr w:rsidR="00C43AC3" w:rsidRPr="00233474" w:rsidTr="005F0627">
        <w:trPr>
          <w:trHeight w:val="2558"/>
        </w:trPr>
        <w:tc>
          <w:tcPr>
            <w:tcW w:w="4926" w:type="dxa"/>
          </w:tcPr>
          <w:p w:rsidR="00C43AC3" w:rsidRPr="00233474" w:rsidRDefault="00C43AC3" w:rsidP="005F0627">
            <w:pPr>
              <w:spacing w:line="20" w:lineRule="atLeast"/>
              <w:contextualSpacing/>
              <w:jc w:val="center"/>
              <w:rPr>
                <w:rFonts w:cs="Times New Roman"/>
                <w:b/>
                <w:sz w:val="21"/>
                <w:szCs w:val="21"/>
                <w:lang w:val="uk-UA" w:eastAsia="en-US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uk-UA" w:eastAsia="en-US"/>
              </w:rPr>
              <w:t>Замовник</w:t>
            </w:r>
          </w:p>
          <w:p w:rsidR="00C43AC3" w:rsidRDefault="00C43AC3" w:rsidP="005F0627">
            <w:pPr>
              <w:pStyle w:val="130"/>
              <w:keepNext/>
              <w:keepLines/>
              <w:shd w:val="clear" w:color="auto" w:fill="auto"/>
              <w:tabs>
                <w:tab w:val="left" w:pos="426"/>
                <w:tab w:val="left" w:pos="2049"/>
              </w:tabs>
              <w:spacing w:line="240" w:lineRule="auto"/>
              <w:jc w:val="left"/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</w:pPr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 xml:space="preserve">Комунальне некомерційне </w:t>
            </w:r>
            <w:proofErr w:type="gramStart"/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>п</w:t>
            </w:r>
            <w:proofErr w:type="gramEnd"/>
            <w:r w:rsidRPr="00233474"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  <w:t>ідприємство Харківської обласної ради «Центр екстреної медичної допомоги та медицини катастроф»</w:t>
            </w:r>
          </w:p>
          <w:p w:rsidR="00AB02ED" w:rsidRPr="00233474" w:rsidRDefault="00AB02ED" w:rsidP="005F0627">
            <w:pPr>
              <w:pStyle w:val="130"/>
              <w:keepNext/>
              <w:keepLines/>
              <w:shd w:val="clear" w:color="auto" w:fill="auto"/>
              <w:tabs>
                <w:tab w:val="left" w:pos="426"/>
                <w:tab w:val="left" w:pos="2049"/>
              </w:tabs>
              <w:spacing w:line="240" w:lineRule="auto"/>
              <w:jc w:val="left"/>
              <w:rPr>
                <w:color w:val="000000"/>
                <w:sz w:val="21"/>
                <w:szCs w:val="21"/>
                <w:shd w:val="clear" w:color="auto" w:fill="auto"/>
                <w:lang w:val="ru-RU"/>
              </w:rPr>
            </w:pP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код за ЄДРПОУ 38494108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right="-108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Україна, 61058, м. Харкі</w:t>
            </w:r>
            <w:proofErr w:type="gramStart"/>
            <w:r w:rsidRPr="00233474">
              <w:rPr>
                <w:rFonts w:eastAsia="Batang" w:cs="Times New Roman"/>
                <w:sz w:val="21"/>
                <w:szCs w:val="21"/>
              </w:rPr>
              <w:t>в</w:t>
            </w:r>
            <w:proofErr w:type="gramEnd"/>
            <w:r w:rsidRPr="00233474">
              <w:rPr>
                <w:rFonts w:eastAsia="Batang" w:cs="Times New Roman"/>
                <w:sz w:val="21"/>
                <w:szCs w:val="21"/>
              </w:rPr>
              <w:t xml:space="preserve">, 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right="-108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пр. Незалежності, 13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bCs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 xml:space="preserve">IBAN: </w:t>
            </w:r>
            <w:r w:rsidRPr="00233474">
              <w:rPr>
                <w:rFonts w:eastAsia="Batang" w:cs="Times New Roman"/>
                <w:bCs/>
                <w:sz w:val="21"/>
                <w:szCs w:val="21"/>
              </w:rPr>
              <w:t>UA573510050000026009878995574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</w:rPr>
            </w:pPr>
            <w:r w:rsidRPr="00233474">
              <w:rPr>
                <w:rFonts w:eastAsia="Batang" w:cs="Times New Roman"/>
                <w:sz w:val="21"/>
                <w:szCs w:val="21"/>
              </w:rPr>
              <w:t>в АТ "УКРСИББАНК", МФО 351005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i/>
                <w:sz w:val="21"/>
                <w:szCs w:val="21"/>
                <w:lang w:val="en-US"/>
              </w:rPr>
            </w:pPr>
            <w:r w:rsidRPr="00233474">
              <w:rPr>
                <w:rFonts w:eastAsia="Batang" w:cs="Times New Roman"/>
                <w:i/>
                <w:sz w:val="21"/>
                <w:szCs w:val="21"/>
              </w:rPr>
              <w:t>т</w:t>
            </w: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/</w:t>
            </w:r>
            <w:r w:rsidRPr="00233474">
              <w:rPr>
                <w:rFonts w:eastAsia="Batang" w:cs="Times New Roman"/>
                <w:i/>
                <w:sz w:val="21"/>
                <w:szCs w:val="21"/>
              </w:rPr>
              <w:t>ф</w:t>
            </w: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. (057) 702-94-45,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i/>
                <w:sz w:val="21"/>
                <w:szCs w:val="21"/>
                <w:lang w:val="en-US"/>
              </w:rPr>
            </w:pPr>
            <w:r w:rsidRPr="00233474">
              <w:rPr>
                <w:rFonts w:eastAsia="Batang" w:cs="Times New Roman"/>
                <w:i/>
                <w:sz w:val="21"/>
                <w:szCs w:val="21"/>
                <w:lang w:val="en-US"/>
              </w:rPr>
              <w:t>e-mail: kkt_cemd@ukr.net</w:t>
            </w: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ind w:left="-85" w:firstLine="85"/>
              <w:rPr>
                <w:rFonts w:eastAsia="Batang" w:cs="Times New Roman"/>
                <w:sz w:val="21"/>
                <w:szCs w:val="21"/>
                <w:lang w:val="en-US"/>
              </w:rPr>
            </w:pPr>
          </w:p>
          <w:p w:rsidR="00C43AC3" w:rsidRPr="00233474" w:rsidRDefault="00C43AC3" w:rsidP="005F0627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uk-UA"/>
              </w:rPr>
            </w:pP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ru-RU"/>
              </w:rPr>
              <w:t xml:space="preserve">Директор </w:t>
            </w: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  <w:p w:rsidR="00C43AC3" w:rsidRPr="00233474" w:rsidRDefault="00C43AC3" w:rsidP="005F0627">
            <w:pPr>
              <w:pStyle w:val="a7"/>
              <w:tabs>
                <w:tab w:val="left" w:pos="1330"/>
              </w:tabs>
              <w:spacing w:after="0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33474">
              <w:rPr>
                <w:rFonts w:cs="Times New Roman"/>
                <w:b/>
                <w:sz w:val="21"/>
                <w:szCs w:val="21"/>
                <w:lang w:val="ru-RU"/>
              </w:rPr>
              <w:t>_______________В</w:t>
            </w:r>
            <w:r>
              <w:rPr>
                <w:rFonts w:cs="Times New Roman"/>
                <w:b/>
                <w:sz w:val="21"/>
                <w:szCs w:val="21"/>
                <w:lang w:val="ru-RU"/>
              </w:rPr>
              <w:t>іктор ЗАБАШТА</w:t>
            </w:r>
          </w:p>
        </w:tc>
        <w:tc>
          <w:tcPr>
            <w:tcW w:w="4927" w:type="dxa"/>
          </w:tcPr>
          <w:p w:rsidR="00C43AC3" w:rsidRPr="00233474" w:rsidRDefault="00C43AC3" w:rsidP="005F0627">
            <w:pPr>
              <w:spacing w:line="20" w:lineRule="atLeast"/>
              <w:contextualSpacing/>
              <w:jc w:val="center"/>
              <w:rPr>
                <w:b/>
                <w:sz w:val="21"/>
                <w:szCs w:val="21"/>
                <w:lang w:val="uk-UA"/>
              </w:rPr>
            </w:pPr>
            <w:r w:rsidRPr="00233474">
              <w:rPr>
                <w:b/>
                <w:sz w:val="21"/>
                <w:szCs w:val="21"/>
                <w:lang w:val="uk-UA"/>
              </w:rPr>
              <w:t>Постачальник</w:t>
            </w:r>
          </w:p>
          <w:p w:rsidR="00C43AC3" w:rsidRPr="00233474" w:rsidRDefault="00C43AC3" w:rsidP="005F0627">
            <w:pPr>
              <w:spacing w:line="20" w:lineRule="atLeast"/>
              <w:contextualSpacing/>
              <w:rPr>
                <w:b/>
                <w:sz w:val="21"/>
                <w:szCs w:val="21"/>
                <w:lang w:val="uk-UA" w:eastAsia="en-US"/>
              </w:rPr>
            </w:pPr>
          </w:p>
        </w:tc>
      </w:tr>
    </w:tbl>
    <w:p w:rsidR="00BF18C4" w:rsidRDefault="00BF18C4" w:rsidP="00C43AC3"/>
    <w:sectPr w:rsidR="00BF18C4" w:rsidSect="00C43AC3">
      <w:headerReference w:type="default" r:id="rId8"/>
      <w:footerReference w:type="default" r:id="rId9"/>
      <w:pgSz w:w="11900" w:h="16840"/>
      <w:pgMar w:top="1134" w:right="1127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72" w:rsidRDefault="001E1D72">
      <w:r>
        <w:separator/>
      </w:r>
    </w:p>
  </w:endnote>
  <w:endnote w:type="continuationSeparator" w:id="0">
    <w:p w:rsidR="001E1D72" w:rsidRDefault="001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4" w:rsidRDefault="00BF18C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72" w:rsidRDefault="001E1D72">
      <w:r>
        <w:separator/>
      </w:r>
    </w:p>
  </w:footnote>
  <w:footnote w:type="continuationSeparator" w:id="0">
    <w:p w:rsidR="001E1D72" w:rsidRDefault="001E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4" w:rsidRDefault="00BF18C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2D5"/>
    <w:multiLevelType w:val="multilevel"/>
    <w:tmpl w:val="867850F0"/>
    <w:styleLink w:val="1"/>
    <w:lvl w:ilvl="0">
      <w:start w:val="1"/>
      <w:numFmt w:val="decimal"/>
      <w:lvlText w:val="%1."/>
      <w:lvlJc w:val="left"/>
      <w:pPr>
        <w:ind w:left="1114" w:hanging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67" w:firstLine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34" w:firstLine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701" w:firstLine="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68" w:hanging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060" w:firstLine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627" w:firstLine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54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772F8E"/>
    <w:multiLevelType w:val="hybridMultilevel"/>
    <w:tmpl w:val="CBA2C2CA"/>
    <w:lvl w:ilvl="0" w:tplc="792C022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B4412D"/>
    <w:multiLevelType w:val="multilevel"/>
    <w:tmpl w:val="4D285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5F3C5288"/>
    <w:multiLevelType w:val="multilevel"/>
    <w:tmpl w:val="867850F0"/>
    <w:numStyleLink w:val="1"/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1114" w:hanging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141" w:firstLine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67"/>
          </w:tabs>
          <w:ind w:left="567" w:firstLine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67"/>
          </w:tabs>
          <w:ind w:left="1134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1701" w:firstLine="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226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3060" w:firstLine="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3627" w:firstLine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4554" w:firstLine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8C4"/>
    <w:rsid w:val="00004F43"/>
    <w:rsid w:val="00007481"/>
    <w:rsid w:val="000124D4"/>
    <w:rsid w:val="00024DB0"/>
    <w:rsid w:val="00084452"/>
    <w:rsid w:val="000A5984"/>
    <w:rsid w:val="000C4633"/>
    <w:rsid w:val="000F39F0"/>
    <w:rsid w:val="000F70AE"/>
    <w:rsid w:val="001B1058"/>
    <w:rsid w:val="001C2017"/>
    <w:rsid w:val="001E1D72"/>
    <w:rsid w:val="002F03DB"/>
    <w:rsid w:val="002F3226"/>
    <w:rsid w:val="00323C30"/>
    <w:rsid w:val="00436DAD"/>
    <w:rsid w:val="004A1DB3"/>
    <w:rsid w:val="00500777"/>
    <w:rsid w:val="00514D38"/>
    <w:rsid w:val="005B53F4"/>
    <w:rsid w:val="0060416D"/>
    <w:rsid w:val="0061552D"/>
    <w:rsid w:val="0074492A"/>
    <w:rsid w:val="0074500C"/>
    <w:rsid w:val="00787C5E"/>
    <w:rsid w:val="007D3EB6"/>
    <w:rsid w:val="00821015"/>
    <w:rsid w:val="0083297A"/>
    <w:rsid w:val="008E1216"/>
    <w:rsid w:val="00962DEC"/>
    <w:rsid w:val="00A74ABC"/>
    <w:rsid w:val="00AB02ED"/>
    <w:rsid w:val="00AE05BD"/>
    <w:rsid w:val="00B41560"/>
    <w:rsid w:val="00B531B0"/>
    <w:rsid w:val="00B86A59"/>
    <w:rsid w:val="00BD3772"/>
    <w:rsid w:val="00BF18C4"/>
    <w:rsid w:val="00BF6BBB"/>
    <w:rsid w:val="00C34138"/>
    <w:rsid w:val="00C43AC3"/>
    <w:rsid w:val="00C847D2"/>
    <w:rsid w:val="00DB78FD"/>
    <w:rsid w:val="00DE287F"/>
    <w:rsid w:val="00E25B31"/>
    <w:rsid w:val="00EA6240"/>
    <w:rsid w:val="00EE68B5"/>
    <w:rsid w:val="00FA6EC4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0">
    <w:name w:val="heading 1"/>
    <w:basedOn w:val="a"/>
    <w:link w:val="11"/>
    <w:uiPriority w:val="9"/>
    <w:qFormat/>
    <w:rsid w:val="00EE6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E68B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13">
    <w:name w:val="Заголовок №1 (3)_"/>
    <w:link w:val="130"/>
    <w:locked/>
    <w:rsid w:val="00C43AC3"/>
    <w:rPr>
      <w:b/>
      <w:shd w:val="clear" w:color="auto" w:fill="FFFFFF"/>
    </w:rPr>
  </w:style>
  <w:style w:type="paragraph" w:customStyle="1" w:styleId="130">
    <w:name w:val="Заголовок №1 (3)"/>
    <w:basedOn w:val="a"/>
    <w:link w:val="13"/>
    <w:rsid w:val="00C43A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  <w:outlineLvl w:val="0"/>
    </w:pPr>
    <w:rPr>
      <w:rFonts w:cs="Times New Roman"/>
      <w:b/>
      <w:color w:val="auto"/>
      <w:sz w:val="20"/>
      <w:szCs w:val="20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0">
    <w:name w:val="heading 1"/>
    <w:basedOn w:val="a"/>
    <w:link w:val="11"/>
    <w:uiPriority w:val="9"/>
    <w:qFormat/>
    <w:rsid w:val="00EE6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7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E68B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13">
    <w:name w:val="Заголовок №1 (3)_"/>
    <w:link w:val="130"/>
    <w:locked/>
    <w:rsid w:val="00C43AC3"/>
    <w:rPr>
      <w:b/>
      <w:shd w:val="clear" w:color="auto" w:fill="FFFFFF"/>
    </w:rPr>
  </w:style>
  <w:style w:type="paragraph" w:customStyle="1" w:styleId="130">
    <w:name w:val="Заголовок №1 (3)"/>
    <w:basedOn w:val="a"/>
    <w:link w:val="13"/>
    <w:rsid w:val="00C43A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  <w:outlineLvl w:val="0"/>
    </w:pPr>
    <w:rPr>
      <w:rFonts w:cs="Times New Roman"/>
      <w:b/>
      <w:color w:val="auto"/>
      <w:sz w:val="20"/>
      <w:szCs w:val="20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10358</Words>
  <Characters>5905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2024-03-08T11:25:00Z</cp:lastPrinted>
  <dcterms:created xsi:type="dcterms:W3CDTF">2024-04-17T10:48:00Z</dcterms:created>
  <dcterms:modified xsi:type="dcterms:W3CDTF">2024-04-17T12:46:00Z</dcterms:modified>
</cp:coreProperties>
</file>