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1D" w:rsidRDefault="00534C1D">
      <w:pPr>
        <w:spacing w:after="0" w:line="240" w:lineRule="auto"/>
        <w:ind w:left="5660"/>
        <w:jc w:val="right"/>
        <w:rPr>
          <w:rFonts w:ascii="Times New Roman" w:eastAsia="Times New Roman" w:hAnsi="Times New Roman" w:cs="Times New Roman"/>
          <w:b/>
          <w:color w:val="000000"/>
          <w:sz w:val="24"/>
          <w:szCs w:val="24"/>
        </w:rPr>
      </w:pPr>
    </w:p>
    <w:p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534C1D" w:rsidRDefault="006805E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534C1D" w:rsidRDefault="006805E8">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rsidR="00F16F75" w:rsidRDefault="00F16F75">
      <w:pPr>
        <w:spacing w:before="240" w:after="0" w:line="240" w:lineRule="auto"/>
        <w:jc w:val="center"/>
        <w:rPr>
          <w:rFonts w:ascii="Times New Roman" w:eastAsia="Times New Roman" w:hAnsi="Times New Roman" w:cs="Times New Roman"/>
          <w:b/>
          <w:i/>
          <w:color w:val="000000"/>
          <w:sz w:val="4"/>
          <w:szCs w:val="4"/>
        </w:rPr>
      </w:pPr>
    </w:p>
    <w:p w:rsidR="008B145C" w:rsidRDefault="00F16F75">
      <w:pPr>
        <w:spacing w:after="0" w:line="240" w:lineRule="auto"/>
        <w:jc w:val="center"/>
        <w:rPr>
          <w:rFonts w:ascii="Times New Roman" w:eastAsia="Times New Roman" w:hAnsi="Times New Roman" w:cs="Times New Roman"/>
          <w:b/>
          <w:i/>
          <w:sz w:val="24"/>
          <w:szCs w:val="24"/>
        </w:rPr>
      </w:pPr>
      <w:r w:rsidRPr="00F16F75">
        <w:rPr>
          <w:rFonts w:ascii="Times New Roman" w:eastAsia="Times New Roman" w:hAnsi="Times New Roman" w:cs="Times New Roman"/>
          <w:b/>
          <w:i/>
          <w:sz w:val="24"/>
          <w:szCs w:val="24"/>
        </w:rPr>
        <w:t>МЕДИКО-ТЕХНІЧНІ ВИМОГИ</w:t>
      </w:r>
    </w:p>
    <w:p w:rsidR="00F16F75" w:rsidRDefault="00F16F75">
      <w:pPr>
        <w:spacing w:after="0" w:line="240" w:lineRule="auto"/>
        <w:jc w:val="center"/>
        <w:rPr>
          <w:rFonts w:ascii="Times New Roman" w:eastAsia="Times New Roman" w:hAnsi="Times New Roman" w:cs="Times New Roman"/>
          <w:b/>
          <w:i/>
          <w:sz w:val="24"/>
          <w:szCs w:val="24"/>
        </w:rPr>
      </w:pPr>
    </w:p>
    <w:p w:rsidR="00965B42" w:rsidRDefault="00965B42" w:rsidP="00965B42">
      <w:pPr>
        <w:spacing w:after="0" w:line="240" w:lineRule="auto"/>
        <w:jc w:val="center"/>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Pr="0058291E">
        <w:rPr>
          <w:rFonts w:ascii="Times New Roman" w:eastAsia="SimSun" w:hAnsi="Times New Roman" w:cs="Times New Roman"/>
          <w:b/>
          <w:sz w:val="24"/>
          <w:szCs w:val="24"/>
          <w:lang w:eastAsia="en-US"/>
        </w:rPr>
        <w:t>33600000-6 - Фармацевтична продукція</w:t>
      </w:r>
    </w:p>
    <w:p w:rsidR="00965B42" w:rsidRDefault="00965B42" w:rsidP="00965B42">
      <w:pPr>
        <w:spacing w:after="0" w:line="240" w:lineRule="auto"/>
        <w:jc w:val="both"/>
        <w:rPr>
          <w:rFonts w:ascii="Times New Roman" w:eastAsia="SimSun" w:hAnsi="Times New Roman" w:cs="Times New Roman"/>
          <w:b/>
          <w:sz w:val="24"/>
          <w:szCs w:val="24"/>
          <w:lang w:eastAsia="en-US"/>
        </w:rPr>
      </w:pPr>
      <w:r w:rsidRPr="009B2F44">
        <w:rPr>
          <w:rFonts w:ascii="Times New Roman" w:eastAsia="SimSun" w:hAnsi="Times New Roman" w:cs="Times New Roman"/>
          <w:b/>
          <w:sz w:val="24"/>
          <w:szCs w:val="24"/>
          <w:lang w:eastAsia="en-US"/>
        </w:rPr>
        <w:t>Лот №1</w:t>
      </w:r>
      <w:r>
        <w:rPr>
          <w:rFonts w:ascii="Times New Roman" w:eastAsia="SimSun" w:hAnsi="Times New Roman" w:cs="Times New Roman"/>
          <w:b/>
          <w:sz w:val="24"/>
          <w:szCs w:val="24"/>
          <w:lang w:eastAsia="en-US"/>
        </w:rPr>
        <w:t xml:space="preserve"> - </w:t>
      </w:r>
      <w:r w:rsidRPr="009B2F44">
        <w:rPr>
          <w:rFonts w:ascii="Times New Roman" w:eastAsia="SimSun" w:hAnsi="Times New Roman" w:cs="Times New Roman"/>
          <w:b/>
          <w:sz w:val="24"/>
          <w:szCs w:val="24"/>
          <w:lang w:eastAsia="en-US"/>
        </w:rPr>
        <w:t>Наркотичні засоби за національним переліком</w:t>
      </w:r>
      <w:r>
        <w:rPr>
          <w:rFonts w:ascii="Times New Roman" w:eastAsia="SimSun" w:hAnsi="Times New Roman" w:cs="Times New Roman"/>
          <w:b/>
          <w:sz w:val="24"/>
          <w:szCs w:val="24"/>
          <w:lang w:eastAsia="en-US"/>
        </w:rPr>
        <w:t>:</w:t>
      </w:r>
      <w:r w:rsidRPr="009B2F44">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Кетамін</w:t>
      </w:r>
      <w:proofErr w:type="spellEnd"/>
      <w:r>
        <w:rPr>
          <w:rFonts w:ascii="Times New Roman" w:eastAsia="SimSun" w:hAnsi="Times New Roman" w:cs="Times New Roman"/>
          <w:b/>
          <w:sz w:val="24"/>
          <w:szCs w:val="24"/>
          <w:lang w:eastAsia="en-US"/>
        </w:rPr>
        <w:t xml:space="preserve"> (</w:t>
      </w:r>
      <w:proofErr w:type="spellStart"/>
      <w:r w:rsidRPr="00EA2DB4">
        <w:rPr>
          <w:rFonts w:ascii="Times New Roman" w:eastAsia="SimSun" w:hAnsi="Times New Roman" w:cs="Times New Roman"/>
          <w:b/>
          <w:sz w:val="24"/>
          <w:szCs w:val="24"/>
          <w:lang w:eastAsia="en-US"/>
        </w:rPr>
        <w:t>Ketamine</w:t>
      </w:r>
      <w:proofErr w:type="spellEnd"/>
      <w:r>
        <w:rPr>
          <w:rFonts w:ascii="Times New Roman" w:eastAsia="SimSun" w:hAnsi="Times New Roman" w:cs="Times New Roman"/>
          <w:b/>
          <w:sz w:val="24"/>
          <w:szCs w:val="24"/>
          <w:lang w:eastAsia="en-US"/>
        </w:rPr>
        <w:t>)</w:t>
      </w:r>
      <w:r w:rsidRPr="00EA2DB4">
        <w:rPr>
          <w:rFonts w:ascii="Times New Roman" w:eastAsia="SimSun" w:hAnsi="Times New Roman" w:cs="Times New Roman"/>
          <w:b/>
          <w:sz w:val="24"/>
          <w:szCs w:val="24"/>
          <w:lang w:eastAsia="en-US"/>
        </w:rPr>
        <w:t>;</w:t>
      </w:r>
      <w:r w:rsidRPr="00427186">
        <w:t xml:space="preserve"> </w:t>
      </w:r>
      <w:r w:rsidRPr="00427186">
        <w:rPr>
          <w:rFonts w:ascii="Times New Roman" w:eastAsia="SimSun" w:hAnsi="Times New Roman" w:cs="Times New Roman"/>
          <w:b/>
          <w:sz w:val="24"/>
          <w:szCs w:val="24"/>
          <w:lang w:eastAsia="en-US"/>
        </w:rPr>
        <w:t xml:space="preserve">Морфіну </w:t>
      </w:r>
      <w:proofErr w:type="spellStart"/>
      <w:r w:rsidRPr="00427186">
        <w:rPr>
          <w:rFonts w:ascii="Times New Roman" w:eastAsia="SimSun" w:hAnsi="Times New Roman" w:cs="Times New Roman"/>
          <w:b/>
          <w:sz w:val="24"/>
          <w:szCs w:val="24"/>
          <w:lang w:eastAsia="en-US"/>
        </w:rPr>
        <w:t>гідрохлорид</w:t>
      </w:r>
      <w:proofErr w:type="spellEnd"/>
      <w:r w:rsidRPr="00427186">
        <w:rPr>
          <w:rFonts w:ascii="Times New Roman" w:eastAsia="SimSun" w:hAnsi="Times New Roman" w:cs="Times New Roman"/>
          <w:b/>
          <w:sz w:val="24"/>
          <w:szCs w:val="24"/>
          <w:lang w:eastAsia="en-US"/>
        </w:rPr>
        <w:t xml:space="preserve"> (</w:t>
      </w:r>
      <w:proofErr w:type="spellStart"/>
      <w:r w:rsidRPr="00427186">
        <w:rPr>
          <w:rFonts w:ascii="Times New Roman" w:eastAsia="SimSun" w:hAnsi="Times New Roman" w:cs="Times New Roman"/>
          <w:b/>
          <w:sz w:val="24"/>
          <w:szCs w:val="24"/>
          <w:lang w:eastAsia="en-US"/>
        </w:rPr>
        <w:t>Morphine</w:t>
      </w:r>
      <w:proofErr w:type="spellEnd"/>
      <w:r w:rsidRPr="00427186">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Фентаніл</w:t>
      </w:r>
      <w:proofErr w:type="spellEnd"/>
      <w:r>
        <w:rPr>
          <w:rFonts w:ascii="Times New Roman" w:eastAsia="SimSun" w:hAnsi="Times New Roman" w:cs="Times New Roman"/>
          <w:b/>
          <w:sz w:val="24"/>
          <w:szCs w:val="24"/>
          <w:lang w:eastAsia="en-US"/>
        </w:rPr>
        <w:t xml:space="preserve"> (</w:t>
      </w:r>
      <w:proofErr w:type="spellStart"/>
      <w:r w:rsidRPr="00EA2DB4">
        <w:rPr>
          <w:rFonts w:ascii="Times New Roman" w:eastAsia="SimSun" w:hAnsi="Times New Roman" w:cs="Times New Roman"/>
          <w:b/>
          <w:sz w:val="24"/>
          <w:szCs w:val="24"/>
          <w:lang w:eastAsia="en-US"/>
        </w:rPr>
        <w:t>Fentanyl</w:t>
      </w:r>
      <w:proofErr w:type="spellEnd"/>
      <w:r>
        <w:rPr>
          <w:rFonts w:ascii="Times New Roman" w:eastAsia="SimSun" w:hAnsi="Times New Roman" w:cs="Times New Roman"/>
          <w:b/>
          <w:sz w:val="24"/>
          <w:szCs w:val="24"/>
          <w:lang w:eastAsia="en-US"/>
        </w:rPr>
        <w:t>)</w:t>
      </w:r>
      <w:r w:rsidRPr="00EA2DB4">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Сибазон</w:t>
      </w:r>
      <w:proofErr w:type="spellEnd"/>
      <w:r>
        <w:rPr>
          <w:rFonts w:ascii="Times New Roman" w:eastAsia="SimSun" w:hAnsi="Times New Roman" w:cs="Times New Roman"/>
          <w:b/>
          <w:sz w:val="24"/>
          <w:szCs w:val="24"/>
          <w:lang w:eastAsia="en-US"/>
        </w:rPr>
        <w:t xml:space="preserve"> (</w:t>
      </w:r>
      <w:proofErr w:type="spellStart"/>
      <w:r w:rsidR="006814B5">
        <w:rPr>
          <w:rFonts w:ascii="Times New Roman" w:eastAsia="SimSun" w:hAnsi="Times New Roman" w:cs="Times New Roman"/>
          <w:b/>
          <w:sz w:val="24"/>
          <w:szCs w:val="24"/>
          <w:lang w:eastAsia="en-US"/>
        </w:rPr>
        <w:t>Diazepam</w:t>
      </w:r>
      <w:proofErr w:type="spellEnd"/>
      <w:r>
        <w:rPr>
          <w:rFonts w:ascii="Times New Roman" w:eastAsia="SimSun" w:hAnsi="Times New Roman" w:cs="Times New Roman"/>
          <w:b/>
          <w:sz w:val="24"/>
          <w:szCs w:val="24"/>
          <w:lang w:eastAsia="en-US"/>
        </w:rPr>
        <w:t>)</w:t>
      </w:r>
      <w:r w:rsidRPr="00EA2DB4">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Сибазон</w:t>
      </w:r>
      <w:proofErr w:type="spellEnd"/>
      <w:r>
        <w:rPr>
          <w:rFonts w:ascii="Times New Roman" w:eastAsia="SimSun" w:hAnsi="Times New Roman" w:cs="Times New Roman"/>
          <w:b/>
          <w:sz w:val="24"/>
          <w:szCs w:val="24"/>
          <w:lang w:eastAsia="en-US"/>
        </w:rPr>
        <w:t xml:space="preserve"> (</w:t>
      </w:r>
      <w:proofErr w:type="spellStart"/>
      <w:r w:rsidRPr="00EA2DB4">
        <w:rPr>
          <w:rFonts w:ascii="Times New Roman" w:eastAsia="SimSun" w:hAnsi="Times New Roman" w:cs="Times New Roman"/>
          <w:b/>
          <w:sz w:val="24"/>
          <w:szCs w:val="24"/>
          <w:lang w:eastAsia="en-US"/>
        </w:rPr>
        <w:t>Diazepam</w:t>
      </w:r>
      <w:proofErr w:type="spellEnd"/>
      <w:r w:rsidRPr="001E77DD">
        <w:rPr>
          <w:rFonts w:ascii="Times New Roman" w:eastAsia="SimSun" w:hAnsi="Times New Roman" w:cs="Times New Roman"/>
          <w:b/>
          <w:sz w:val="24"/>
          <w:szCs w:val="24"/>
          <w:lang w:eastAsia="en-US"/>
        </w:rPr>
        <w:t>)</w:t>
      </w:r>
      <w:r>
        <w:rPr>
          <w:rFonts w:ascii="Times New Roman" w:eastAsia="SimSun" w:hAnsi="Times New Roman" w:cs="Times New Roman"/>
          <w:b/>
          <w:sz w:val="24"/>
          <w:szCs w:val="24"/>
          <w:lang w:eastAsia="en-US"/>
        </w:rPr>
        <w:t>.</w:t>
      </w:r>
    </w:p>
    <w:p w:rsidR="00965B42" w:rsidRDefault="00965B42" w:rsidP="00965B42">
      <w:pPr>
        <w:spacing w:after="0" w:line="240" w:lineRule="auto"/>
        <w:jc w:val="both"/>
        <w:rPr>
          <w:rFonts w:ascii="Times New Roman" w:eastAsia="SimSun" w:hAnsi="Times New Roman" w:cs="Times New Roman"/>
          <w:b/>
          <w:sz w:val="24"/>
          <w:szCs w:val="24"/>
          <w:lang w:eastAsia="en-US"/>
        </w:rPr>
      </w:pPr>
      <w:r w:rsidRPr="009B2F44">
        <w:rPr>
          <w:rFonts w:ascii="Times New Roman" w:eastAsia="SimSun" w:hAnsi="Times New Roman" w:cs="Times New Roman"/>
          <w:b/>
          <w:sz w:val="24"/>
          <w:szCs w:val="24"/>
          <w:lang w:eastAsia="en-US"/>
        </w:rPr>
        <w:t>Лот №</w:t>
      </w:r>
      <w:r>
        <w:rPr>
          <w:rFonts w:ascii="Times New Roman" w:eastAsia="SimSun" w:hAnsi="Times New Roman" w:cs="Times New Roman"/>
          <w:b/>
          <w:sz w:val="24"/>
          <w:szCs w:val="24"/>
          <w:lang w:eastAsia="en-US"/>
        </w:rPr>
        <w:t xml:space="preserve">2 - </w:t>
      </w:r>
      <w:r w:rsidRPr="009B2F44">
        <w:rPr>
          <w:rFonts w:ascii="Times New Roman" w:eastAsia="SimSun" w:hAnsi="Times New Roman" w:cs="Times New Roman"/>
          <w:b/>
          <w:sz w:val="24"/>
          <w:szCs w:val="24"/>
          <w:lang w:eastAsia="en-US"/>
        </w:rPr>
        <w:t xml:space="preserve">Наркотичні засоби </w:t>
      </w:r>
      <w:r>
        <w:rPr>
          <w:rFonts w:ascii="Times New Roman" w:eastAsia="SimSun" w:hAnsi="Times New Roman" w:cs="Times New Roman"/>
          <w:b/>
          <w:sz w:val="24"/>
          <w:szCs w:val="24"/>
          <w:lang w:eastAsia="en-US"/>
        </w:rPr>
        <w:t xml:space="preserve">не </w:t>
      </w:r>
      <w:r w:rsidRPr="009B2F44">
        <w:rPr>
          <w:rFonts w:ascii="Times New Roman" w:eastAsia="SimSun" w:hAnsi="Times New Roman" w:cs="Times New Roman"/>
          <w:b/>
          <w:sz w:val="24"/>
          <w:szCs w:val="24"/>
          <w:lang w:eastAsia="en-US"/>
        </w:rPr>
        <w:t>за національним переліком</w:t>
      </w:r>
      <w:r>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Омнопон</w:t>
      </w:r>
      <w:proofErr w:type="spellEnd"/>
      <w:r>
        <w:rPr>
          <w:rFonts w:ascii="Times New Roman" w:eastAsia="SimSun" w:hAnsi="Times New Roman" w:cs="Times New Roman"/>
          <w:b/>
          <w:sz w:val="24"/>
          <w:szCs w:val="24"/>
          <w:lang w:eastAsia="en-US"/>
        </w:rPr>
        <w:t xml:space="preserve"> (</w:t>
      </w:r>
      <w:proofErr w:type="spellStart"/>
      <w:r w:rsidRPr="00D40614">
        <w:rPr>
          <w:rFonts w:ascii="Times New Roman" w:eastAsia="SimSun" w:hAnsi="Times New Roman" w:cs="Times New Roman"/>
          <w:b/>
          <w:sz w:val="24"/>
          <w:szCs w:val="24"/>
          <w:lang w:eastAsia="en-US"/>
        </w:rPr>
        <w:t>Morphine</w:t>
      </w:r>
      <w:proofErr w:type="spellEnd"/>
      <w:r w:rsidRPr="00D40614">
        <w:rPr>
          <w:rFonts w:ascii="Times New Roman" w:eastAsia="SimSun" w:hAnsi="Times New Roman" w:cs="Times New Roman"/>
          <w:b/>
          <w:sz w:val="24"/>
          <w:szCs w:val="24"/>
          <w:lang w:eastAsia="en-US"/>
        </w:rPr>
        <w:t xml:space="preserve">, </w:t>
      </w:r>
      <w:proofErr w:type="spellStart"/>
      <w:r w:rsidRPr="00D40614">
        <w:rPr>
          <w:rFonts w:ascii="Times New Roman" w:eastAsia="SimSun" w:hAnsi="Times New Roman" w:cs="Times New Roman"/>
          <w:b/>
          <w:sz w:val="24"/>
          <w:szCs w:val="24"/>
          <w:lang w:eastAsia="en-US"/>
        </w:rPr>
        <w:t>combinations</w:t>
      </w:r>
      <w:proofErr w:type="spellEnd"/>
      <w:r>
        <w:rPr>
          <w:rFonts w:ascii="Times New Roman" w:eastAsia="SimSun" w:hAnsi="Times New Roman" w:cs="Times New Roman"/>
          <w:b/>
          <w:sz w:val="24"/>
          <w:szCs w:val="24"/>
          <w:lang w:eastAsia="en-US"/>
        </w:rPr>
        <w:t>); Промедол (</w:t>
      </w:r>
      <w:proofErr w:type="spellStart"/>
      <w:r w:rsidRPr="003C5C05">
        <w:rPr>
          <w:rFonts w:ascii="Times New Roman" w:eastAsia="SimSun" w:hAnsi="Times New Roman" w:cs="Times New Roman"/>
          <w:b/>
          <w:sz w:val="24"/>
          <w:szCs w:val="24"/>
          <w:lang w:eastAsia="en-US"/>
        </w:rPr>
        <w:t>Trimeperidine</w:t>
      </w:r>
      <w:proofErr w:type="spellEnd"/>
      <w:r>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Трамадол</w:t>
      </w:r>
      <w:proofErr w:type="spellEnd"/>
      <w:r>
        <w:rPr>
          <w:rFonts w:ascii="Times New Roman" w:eastAsia="SimSun" w:hAnsi="Times New Roman" w:cs="Times New Roman"/>
          <w:b/>
          <w:sz w:val="24"/>
          <w:szCs w:val="24"/>
          <w:lang w:eastAsia="en-US"/>
        </w:rPr>
        <w:t xml:space="preserve"> (</w:t>
      </w:r>
      <w:proofErr w:type="spellStart"/>
      <w:r w:rsidRPr="00C23B6D">
        <w:rPr>
          <w:rFonts w:ascii="Times New Roman" w:eastAsia="SimSun" w:hAnsi="Times New Roman" w:cs="Times New Roman"/>
          <w:b/>
          <w:sz w:val="24"/>
          <w:szCs w:val="24"/>
          <w:lang w:eastAsia="en-US"/>
        </w:rPr>
        <w:t>Tramadol</w:t>
      </w:r>
      <w:proofErr w:type="spellEnd"/>
      <w:r>
        <w:rPr>
          <w:rFonts w:ascii="Times New Roman" w:eastAsia="SimSun" w:hAnsi="Times New Roman" w:cs="Times New Roman"/>
          <w:b/>
          <w:sz w:val="24"/>
          <w:szCs w:val="24"/>
          <w:lang w:eastAsia="en-US"/>
        </w:rPr>
        <w:t xml:space="preserve">); Натрію </w:t>
      </w:r>
      <w:proofErr w:type="spellStart"/>
      <w:r>
        <w:rPr>
          <w:rFonts w:ascii="Times New Roman" w:eastAsia="SimSun" w:hAnsi="Times New Roman" w:cs="Times New Roman"/>
          <w:b/>
          <w:sz w:val="24"/>
          <w:szCs w:val="24"/>
          <w:lang w:eastAsia="en-US"/>
        </w:rPr>
        <w:t>оксибутират</w:t>
      </w:r>
      <w:proofErr w:type="spellEnd"/>
      <w:r>
        <w:rPr>
          <w:rFonts w:ascii="Times New Roman" w:eastAsia="SimSun" w:hAnsi="Times New Roman" w:cs="Times New Roman"/>
          <w:b/>
          <w:sz w:val="24"/>
          <w:szCs w:val="24"/>
          <w:lang w:eastAsia="en-US"/>
        </w:rPr>
        <w:t xml:space="preserve"> (</w:t>
      </w:r>
      <w:proofErr w:type="spellStart"/>
      <w:r w:rsidRPr="00E411CB">
        <w:rPr>
          <w:rFonts w:ascii="Times New Roman" w:eastAsia="SimSun" w:hAnsi="Times New Roman" w:cs="Times New Roman"/>
          <w:b/>
          <w:sz w:val="24"/>
          <w:szCs w:val="24"/>
          <w:lang w:eastAsia="en-US"/>
        </w:rPr>
        <w:t>Sodium</w:t>
      </w:r>
      <w:proofErr w:type="spellEnd"/>
      <w:r w:rsidRPr="00E411CB">
        <w:rPr>
          <w:rFonts w:ascii="Times New Roman" w:eastAsia="SimSun" w:hAnsi="Times New Roman" w:cs="Times New Roman"/>
          <w:b/>
          <w:sz w:val="24"/>
          <w:szCs w:val="24"/>
          <w:lang w:eastAsia="en-US"/>
        </w:rPr>
        <w:t xml:space="preserve"> </w:t>
      </w:r>
      <w:proofErr w:type="spellStart"/>
      <w:r w:rsidRPr="00E411CB">
        <w:rPr>
          <w:rFonts w:ascii="Times New Roman" w:eastAsia="SimSun" w:hAnsi="Times New Roman" w:cs="Times New Roman"/>
          <w:b/>
          <w:sz w:val="24"/>
          <w:szCs w:val="24"/>
          <w:lang w:eastAsia="en-US"/>
        </w:rPr>
        <w:t>oxybate</w:t>
      </w:r>
      <w:proofErr w:type="spellEnd"/>
      <w:r>
        <w:rPr>
          <w:rFonts w:ascii="Times New Roman" w:eastAsia="SimSun" w:hAnsi="Times New Roman" w:cs="Times New Roman"/>
          <w:b/>
          <w:sz w:val="24"/>
          <w:szCs w:val="24"/>
          <w:lang w:eastAsia="en-US"/>
        </w:rPr>
        <w:t>).</w:t>
      </w:r>
    </w:p>
    <w:p w:rsidR="003D6A0B" w:rsidRPr="003D6A0B" w:rsidRDefault="003D6A0B" w:rsidP="003D6A0B">
      <w:pPr>
        <w:spacing w:after="0" w:line="240" w:lineRule="auto"/>
        <w:jc w:val="center"/>
        <w:rPr>
          <w:rFonts w:ascii="Times New Roman" w:eastAsia="SimSun" w:hAnsi="Times New Roman" w:cs="Times New Roman"/>
          <w:b/>
          <w:sz w:val="24"/>
          <w:szCs w:val="24"/>
          <w:lang w:eastAsia="en-US"/>
        </w:rPr>
      </w:pPr>
    </w:p>
    <w:p w:rsidR="00534C1D" w:rsidRDefault="006805E8" w:rsidP="003D6A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7633DA" w:rsidRDefault="007633DA" w:rsidP="003D6A0B">
      <w:pPr>
        <w:spacing w:after="0" w:line="240" w:lineRule="auto"/>
        <w:jc w:val="center"/>
        <w:rPr>
          <w:rFonts w:ascii="Times New Roman" w:eastAsia="Times New Roman" w:hAnsi="Times New Roman" w:cs="Times New Roman"/>
          <w:sz w:val="24"/>
          <w:szCs w:val="24"/>
        </w:rPr>
      </w:pPr>
    </w:p>
    <w:p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відповідно до вимог, визначених згідно з умовами тендерної документації.</w:t>
      </w:r>
    </w:p>
    <w:p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534C1D" w:rsidRDefault="00534C1D">
      <w:pPr>
        <w:shd w:val="clear" w:color="auto" w:fill="FFFFFF"/>
        <w:spacing w:after="0" w:line="240" w:lineRule="auto"/>
        <w:ind w:firstLine="460"/>
        <w:jc w:val="both"/>
        <w:rPr>
          <w:rFonts w:ascii="Times New Roman" w:eastAsia="Times New Roman" w:hAnsi="Times New Roman" w:cs="Times New Roman"/>
          <w:i/>
          <w:sz w:val="24"/>
          <w:szCs w:val="24"/>
        </w:rPr>
      </w:pPr>
    </w:p>
    <w:p w:rsidR="00534C1D" w:rsidRPr="006805E8" w:rsidRDefault="006805E8">
      <w:pPr>
        <w:shd w:val="clear" w:color="auto" w:fill="FFFFFF"/>
        <w:spacing w:after="0" w:line="240" w:lineRule="auto"/>
        <w:ind w:firstLine="460"/>
        <w:jc w:val="both"/>
        <w:rPr>
          <w:rFonts w:ascii="Times New Roman" w:eastAsia="Times New Roman" w:hAnsi="Times New Roman" w:cs="Times New Roman"/>
          <w:sz w:val="24"/>
          <w:szCs w:val="24"/>
        </w:rPr>
      </w:pPr>
      <w:r w:rsidRPr="006805E8">
        <w:rPr>
          <w:rFonts w:ascii="Times New Roman" w:eastAsia="Times New Roman" w:hAnsi="Times New Roman" w:cs="Times New Roman"/>
          <w:i/>
          <w:sz w:val="24"/>
          <w:szCs w:val="24"/>
        </w:rPr>
        <w:t xml:space="preserve"> «У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34C1D" w:rsidRDefault="00534C1D">
      <w:pPr>
        <w:shd w:val="clear" w:color="auto" w:fill="FFFFFF"/>
        <w:spacing w:after="0" w:line="240" w:lineRule="auto"/>
        <w:ind w:firstLine="460"/>
        <w:jc w:val="both"/>
        <w:rPr>
          <w:rFonts w:ascii="Times New Roman" w:eastAsia="Times New Roman" w:hAnsi="Times New Roman" w:cs="Times New Roman"/>
          <w:sz w:val="24"/>
          <w:szCs w:val="24"/>
        </w:rPr>
      </w:pP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Технічна специфікація повинна містити опис усіх необхідних характеристик товарів, робіт або послуг, що закуповуються, у тому числі їх технічні, функціональні та якісні характеристики.</w:t>
      </w:r>
    </w:p>
    <w:p w:rsidR="00534C1D" w:rsidRDefault="006805E8">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Pr>
          <w:rFonts w:ascii="Times New Roman" w:eastAsia="Times New Roman" w:hAnsi="Times New Roman" w:cs="Times New Roman"/>
          <w:b/>
          <w:sz w:val="24"/>
          <w:szCs w:val="24"/>
        </w:rPr>
        <w:t>До кожного посилання повинен додаватися вираз «або еквівалент».</w:t>
      </w: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34C1D" w:rsidRDefault="006805E8">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w:t>
      </w:r>
      <w:r>
        <w:rPr>
          <w:rFonts w:ascii="Times New Roman" w:eastAsia="Times New Roman" w:hAnsi="Times New Roman" w:cs="Times New Roman"/>
          <w:sz w:val="24"/>
          <w:szCs w:val="24"/>
        </w:rPr>
        <w:lastRenderedPageBreak/>
        <w:t>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765D85" w:rsidRDefault="006805E8" w:rsidP="001755EE">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34C1D" w:rsidRDefault="00534C1D">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646063" w:rsidRPr="006814B5" w:rsidRDefault="00646063" w:rsidP="00646063">
      <w:pPr>
        <w:tabs>
          <w:tab w:val="left" w:pos="1134"/>
        </w:tabs>
        <w:jc w:val="both"/>
        <w:rPr>
          <w:rFonts w:ascii="Times New Roman" w:eastAsia="Times New Roman" w:hAnsi="Times New Roman" w:cs="Times New Roman"/>
          <w:b/>
          <w:sz w:val="24"/>
          <w:szCs w:val="24"/>
        </w:rPr>
      </w:pPr>
    </w:p>
    <w:p w:rsidR="000B61ED" w:rsidRDefault="000B61ED" w:rsidP="000B61ED">
      <w:pPr>
        <w:spacing w:after="0" w:line="240" w:lineRule="auto"/>
        <w:rPr>
          <w:rFonts w:ascii="Times New Roman" w:eastAsia="SimSun" w:hAnsi="Times New Roman" w:cs="Times New Roman"/>
          <w:b/>
          <w:sz w:val="24"/>
          <w:szCs w:val="24"/>
          <w:lang w:eastAsia="en-US"/>
        </w:rPr>
      </w:pPr>
      <w:r w:rsidRPr="00503F95">
        <w:rPr>
          <w:rFonts w:ascii="Times New Roman" w:hAnsi="Times New Roman" w:cs="Times New Roman"/>
          <w:b/>
          <w:bCs/>
          <w:sz w:val="24"/>
          <w:szCs w:val="24"/>
        </w:rPr>
        <w:t>Код ДК 021:2015:</w:t>
      </w:r>
      <w:r w:rsidRPr="00503F95">
        <w:rPr>
          <w:rFonts w:ascii="Times New Roman" w:eastAsia="Times New Roman" w:hAnsi="Times New Roman" w:cs="Times New Roman"/>
          <w:b/>
          <w:color w:val="000000"/>
          <w:sz w:val="24"/>
          <w:szCs w:val="24"/>
        </w:rPr>
        <w:t> </w:t>
      </w:r>
      <w:r w:rsidRPr="0058291E">
        <w:rPr>
          <w:rFonts w:ascii="Times New Roman" w:eastAsia="SimSun" w:hAnsi="Times New Roman" w:cs="Times New Roman"/>
          <w:b/>
          <w:sz w:val="24"/>
          <w:szCs w:val="24"/>
          <w:lang w:eastAsia="en-US"/>
        </w:rPr>
        <w:t>33600000-6 - Фармацевтична продукція</w:t>
      </w:r>
    </w:p>
    <w:p w:rsidR="000B61ED" w:rsidRDefault="000B61ED" w:rsidP="000B61ED">
      <w:pPr>
        <w:spacing w:after="0" w:line="240" w:lineRule="auto"/>
        <w:jc w:val="both"/>
        <w:rPr>
          <w:rFonts w:ascii="Times New Roman" w:eastAsia="SimSun" w:hAnsi="Times New Roman" w:cs="Times New Roman"/>
          <w:b/>
          <w:sz w:val="24"/>
          <w:szCs w:val="24"/>
          <w:lang w:eastAsia="en-US"/>
        </w:rPr>
      </w:pPr>
      <w:r w:rsidRPr="009B2F44">
        <w:rPr>
          <w:rFonts w:ascii="Times New Roman" w:eastAsia="SimSun" w:hAnsi="Times New Roman" w:cs="Times New Roman"/>
          <w:b/>
          <w:sz w:val="24"/>
          <w:szCs w:val="24"/>
          <w:lang w:eastAsia="en-US"/>
        </w:rPr>
        <w:t>Лот №1</w:t>
      </w:r>
      <w:r>
        <w:rPr>
          <w:rFonts w:ascii="Times New Roman" w:eastAsia="SimSun" w:hAnsi="Times New Roman" w:cs="Times New Roman"/>
          <w:b/>
          <w:sz w:val="24"/>
          <w:szCs w:val="24"/>
          <w:lang w:eastAsia="en-US"/>
        </w:rPr>
        <w:t xml:space="preserve"> - </w:t>
      </w:r>
      <w:r w:rsidRPr="009B2F44">
        <w:rPr>
          <w:rFonts w:ascii="Times New Roman" w:eastAsia="SimSun" w:hAnsi="Times New Roman" w:cs="Times New Roman"/>
          <w:b/>
          <w:sz w:val="24"/>
          <w:szCs w:val="24"/>
          <w:lang w:eastAsia="en-US"/>
        </w:rPr>
        <w:t>Наркотичні засоби за національним переліком</w:t>
      </w:r>
      <w:r>
        <w:rPr>
          <w:rFonts w:ascii="Times New Roman" w:eastAsia="SimSun" w:hAnsi="Times New Roman" w:cs="Times New Roman"/>
          <w:b/>
          <w:sz w:val="24"/>
          <w:szCs w:val="24"/>
          <w:lang w:eastAsia="en-US"/>
        </w:rPr>
        <w:t>:</w:t>
      </w:r>
      <w:r w:rsidRPr="009B2F44">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Кетамін</w:t>
      </w:r>
      <w:proofErr w:type="spellEnd"/>
      <w:r>
        <w:rPr>
          <w:rFonts w:ascii="Times New Roman" w:eastAsia="SimSun" w:hAnsi="Times New Roman" w:cs="Times New Roman"/>
          <w:b/>
          <w:sz w:val="24"/>
          <w:szCs w:val="24"/>
          <w:lang w:eastAsia="en-US"/>
        </w:rPr>
        <w:t xml:space="preserve"> (</w:t>
      </w:r>
      <w:proofErr w:type="spellStart"/>
      <w:r w:rsidRPr="00EA2DB4">
        <w:rPr>
          <w:rFonts w:ascii="Times New Roman" w:eastAsia="SimSun" w:hAnsi="Times New Roman" w:cs="Times New Roman"/>
          <w:b/>
          <w:sz w:val="24"/>
          <w:szCs w:val="24"/>
          <w:lang w:eastAsia="en-US"/>
        </w:rPr>
        <w:t>Ketamine</w:t>
      </w:r>
      <w:proofErr w:type="spellEnd"/>
      <w:r>
        <w:rPr>
          <w:rFonts w:ascii="Times New Roman" w:eastAsia="SimSun" w:hAnsi="Times New Roman" w:cs="Times New Roman"/>
          <w:b/>
          <w:sz w:val="24"/>
          <w:szCs w:val="24"/>
          <w:lang w:eastAsia="en-US"/>
        </w:rPr>
        <w:t>)</w:t>
      </w:r>
      <w:r w:rsidRPr="00EA2DB4">
        <w:rPr>
          <w:rFonts w:ascii="Times New Roman" w:eastAsia="SimSun" w:hAnsi="Times New Roman" w:cs="Times New Roman"/>
          <w:b/>
          <w:sz w:val="24"/>
          <w:szCs w:val="24"/>
          <w:lang w:eastAsia="en-US"/>
        </w:rPr>
        <w:t>;</w:t>
      </w:r>
      <w:r w:rsidRPr="00427186">
        <w:t xml:space="preserve"> </w:t>
      </w:r>
      <w:r w:rsidRPr="00427186">
        <w:rPr>
          <w:rFonts w:ascii="Times New Roman" w:eastAsia="SimSun" w:hAnsi="Times New Roman" w:cs="Times New Roman"/>
          <w:b/>
          <w:sz w:val="24"/>
          <w:szCs w:val="24"/>
          <w:lang w:eastAsia="en-US"/>
        </w:rPr>
        <w:t xml:space="preserve">Морфіну </w:t>
      </w:r>
      <w:proofErr w:type="spellStart"/>
      <w:r w:rsidRPr="00427186">
        <w:rPr>
          <w:rFonts w:ascii="Times New Roman" w:eastAsia="SimSun" w:hAnsi="Times New Roman" w:cs="Times New Roman"/>
          <w:b/>
          <w:sz w:val="24"/>
          <w:szCs w:val="24"/>
          <w:lang w:eastAsia="en-US"/>
        </w:rPr>
        <w:t>гідрохлорид</w:t>
      </w:r>
      <w:proofErr w:type="spellEnd"/>
      <w:r w:rsidRPr="00427186">
        <w:rPr>
          <w:rFonts w:ascii="Times New Roman" w:eastAsia="SimSun" w:hAnsi="Times New Roman" w:cs="Times New Roman"/>
          <w:b/>
          <w:sz w:val="24"/>
          <w:szCs w:val="24"/>
          <w:lang w:eastAsia="en-US"/>
        </w:rPr>
        <w:t xml:space="preserve"> (</w:t>
      </w:r>
      <w:proofErr w:type="spellStart"/>
      <w:r w:rsidRPr="00427186">
        <w:rPr>
          <w:rFonts w:ascii="Times New Roman" w:eastAsia="SimSun" w:hAnsi="Times New Roman" w:cs="Times New Roman"/>
          <w:b/>
          <w:sz w:val="24"/>
          <w:szCs w:val="24"/>
          <w:lang w:eastAsia="en-US"/>
        </w:rPr>
        <w:t>Morphine</w:t>
      </w:r>
      <w:proofErr w:type="spellEnd"/>
      <w:r w:rsidRPr="00427186">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Фентаніл</w:t>
      </w:r>
      <w:proofErr w:type="spellEnd"/>
      <w:r>
        <w:rPr>
          <w:rFonts w:ascii="Times New Roman" w:eastAsia="SimSun" w:hAnsi="Times New Roman" w:cs="Times New Roman"/>
          <w:b/>
          <w:sz w:val="24"/>
          <w:szCs w:val="24"/>
          <w:lang w:eastAsia="en-US"/>
        </w:rPr>
        <w:t xml:space="preserve"> (</w:t>
      </w:r>
      <w:proofErr w:type="spellStart"/>
      <w:r w:rsidRPr="00EA2DB4">
        <w:rPr>
          <w:rFonts w:ascii="Times New Roman" w:eastAsia="SimSun" w:hAnsi="Times New Roman" w:cs="Times New Roman"/>
          <w:b/>
          <w:sz w:val="24"/>
          <w:szCs w:val="24"/>
          <w:lang w:eastAsia="en-US"/>
        </w:rPr>
        <w:t>Fentanyl</w:t>
      </w:r>
      <w:proofErr w:type="spellEnd"/>
      <w:r>
        <w:rPr>
          <w:rFonts w:ascii="Times New Roman" w:eastAsia="SimSun" w:hAnsi="Times New Roman" w:cs="Times New Roman"/>
          <w:b/>
          <w:sz w:val="24"/>
          <w:szCs w:val="24"/>
          <w:lang w:eastAsia="en-US"/>
        </w:rPr>
        <w:t>)</w:t>
      </w:r>
      <w:r w:rsidRPr="00EA2DB4">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Сибазон</w:t>
      </w:r>
      <w:proofErr w:type="spellEnd"/>
      <w:r>
        <w:rPr>
          <w:rFonts w:ascii="Times New Roman" w:eastAsia="SimSun" w:hAnsi="Times New Roman" w:cs="Times New Roman"/>
          <w:b/>
          <w:sz w:val="24"/>
          <w:szCs w:val="24"/>
          <w:lang w:eastAsia="en-US"/>
        </w:rPr>
        <w:t xml:space="preserve"> (</w:t>
      </w:r>
      <w:proofErr w:type="spellStart"/>
      <w:r w:rsidR="006814B5">
        <w:rPr>
          <w:rFonts w:ascii="Times New Roman" w:eastAsia="SimSun" w:hAnsi="Times New Roman" w:cs="Times New Roman"/>
          <w:b/>
          <w:sz w:val="24"/>
          <w:szCs w:val="24"/>
          <w:lang w:eastAsia="en-US"/>
        </w:rPr>
        <w:t>Diazepam</w:t>
      </w:r>
      <w:bookmarkStart w:id="0" w:name="_GoBack"/>
      <w:bookmarkEnd w:id="0"/>
      <w:proofErr w:type="spellEnd"/>
      <w:r>
        <w:rPr>
          <w:rFonts w:ascii="Times New Roman" w:eastAsia="SimSun" w:hAnsi="Times New Roman" w:cs="Times New Roman"/>
          <w:b/>
          <w:sz w:val="24"/>
          <w:szCs w:val="24"/>
          <w:lang w:eastAsia="en-US"/>
        </w:rPr>
        <w:t>)</w:t>
      </w:r>
      <w:r w:rsidRPr="00EA2DB4">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Сибазон</w:t>
      </w:r>
      <w:proofErr w:type="spellEnd"/>
      <w:r>
        <w:rPr>
          <w:rFonts w:ascii="Times New Roman" w:eastAsia="SimSun" w:hAnsi="Times New Roman" w:cs="Times New Roman"/>
          <w:b/>
          <w:sz w:val="24"/>
          <w:szCs w:val="24"/>
          <w:lang w:eastAsia="en-US"/>
        </w:rPr>
        <w:t xml:space="preserve"> (</w:t>
      </w:r>
      <w:proofErr w:type="spellStart"/>
      <w:r w:rsidRPr="00EA2DB4">
        <w:rPr>
          <w:rFonts w:ascii="Times New Roman" w:eastAsia="SimSun" w:hAnsi="Times New Roman" w:cs="Times New Roman"/>
          <w:b/>
          <w:sz w:val="24"/>
          <w:szCs w:val="24"/>
          <w:lang w:eastAsia="en-US"/>
        </w:rPr>
        <w:t>Diazepam</w:t>
      </w:r>
      <w:proofErr w:type="spellEnd"/>
      <w:r w:rsidRPr="001E77DD">
        <w:rPr>
          <w:rFonts w:ascii="Times New Roman" w:eastAsia="SimSun" w:hAnsi="Times New Roman" w:cs="Times New Roman"/>
          <w:b/>
          <w:sz w:val="24"/>
          <w:szCs w:val="24"/>
          <w:lang w:eastAsia="en-US"/>
        </w:rPr>
        <w:t>)</w:t>
      </w:r>
      <w:r>
        <w:rPr>
          <w:rFonts w:ascii="Times New Roman" w:eastAsia="SimSun" w:hAnsi="Times New Roman" w:cs="Times New Roman"/>
          <w:b/>
          <w:sz w:val="24"/>
          <w:szCs w:val="24"/>
          <w:lang w:eastAsia="en-US"/>
        </w:rPr>
        <w:t>.</w:t>
      </w:r>
    </w:p>
    <w:p w:rsidR="0075407B" w:rsidRPr="000B61ED" w:rsidRDefault="0075407B" w:rsidP="0075407B">
      <w:pPr>
        <w:widowControl w:val="0"/>
        <w:tabs>
          <w:tab w:val="left" w:pos="3585"/>
        </w:tabs>
        <w:autoSpaceDE w:val="0"/>
        <w:autoSpaceDN w:val="0"/>
        <w:adjustRightInd w:val="0"/>
        <w:spacing w:after="0" w:line="240" w:lineRule="auto"/>
        <w:ind w:firstLine="709"/>
        <w:rPr>
          <w:rFonts w:ascii="Times New Roman" w:eastAsia="Times New Roman" w:hAnsi="Times New Roman" w:cs="Times New Roman"/>
          <w:b/>
          <w:sz w:val="24"/>
          <w:szCs w:val="24"/>
        </w:rPr>
      </w:pPr>
    </w:p>
    <w:tbl>
      <w:tblPr>
        <w:tblStyle w:val="a7"/>
        <w:tblW w:w="9634" w:type="dxa"/>
        <w:tblLook w:val="04A0" w:firstRow="1" w:lastRow="0" w:firstColumn="1" w:lastColumn="0" w:noHBand="0" w:noVBand="1"/>
      </w:tblPr>
      <w:tblGrid>
        <w:gridCol w:w="562"/>
        <w:gridCol w:w="4962"/>
        <w:gridCol w:w="1275"/>
        <w:gridCol w:w="1276"/>
        <w:gridCol w:w="1559"/>
      </w:tblGrid>
      <w:tr w:rsidR="00532875" w:rsidTr="00532875">
        <w:tc>
          <w:tcPr>
            <w:tcW w:w="562" w:type="dxa"/>
          </w:tcPr>
          <w:p w:rsidR="00532875" w:rsidRPr="000B61ED" w:rsidRDefault="00532875" w:rsidP="0075407B">
            <w:pPr>
              <w:suppressAutoHyphens/>
              <w:jc w:val="both"/>
              <w:rPr>
                <w:rFonts w:ascii="Times New Roman" w:eastAsia="Times New Roman" w:hAnsi="Times New Roman" w:cs="Times New Roman"/>
                <w:b/>
                <w:color w:val="000000"/>
                <w:sz w:val="24"/>
                <w:szCs w:val="24"/>
                <w:lang w:eastAsia="zh-CN"/>
              </w:rPr>
            </w:pPr>
            <w:r w:rsidRPr="000B61ED">
              <w:rPr>
                <w:rFonts w:ascii="Times New Roman" w:eastAsia="Times New Roman" w:hAnsi="Times New Roman" w:cs="Times New Roman"/>
                <w:b/>
                <w:color w:val="000000"/>
                <w:sz w:val="24"/>
                <w:szCs w:val="24"/>
                <w:lang w:eastAsia="zh-CN"/>
              </w:rPr>
              <w:t>№ п/п</w:t>
            </w:r>
          </w:p>
        </w:tc>
        <w:tc>
          <w:tcPr>
            <w:tcW w:w="4962" w:type="dxa"/>
          </w:tcPr>
          <w:p w:rsidR="00532875" w:rsidRPr="000B61ED" w:rsidRDefault="00532875" w:rsidP="0075407B">
            <w:pPr>
              <w:suppressAutoHyphens/>
              <w:jc w:val="both"/>
              <w:rPr>
                <w:rFonts w:ascii="Times New Roman" w:eastAsia="Times New Roman" w:hAnsi="Times New Roman" w:cs="Times New Roman"/>
                <w:b/>
                <w:color w:val="000000"/>
                <w:sz w:val="24"/>
                <w:szCs w:val="24"/>
                <w:lang w:eastAsia="zh-CN"/>
              </w:rPr>
            </w:pPr>
            <w:r w:rsidRPr="000B61ED">
              <w:rPr>
                <w:rFonts w:ascii="Times New Roman" w:eastAsia="Times New Roman" w:hAnsi="Times New Roman" w:cs="Times New Roman"/>
                <w:b/>
                <w:color w:val="000000"/>
                <w:sz w:val="24"/>
                <w:szCs w:val="24"/>
                <w:lang w:eastAsia="zh-CN"/>
              </w:rPr>
              <w:t>Найменування товарів або еквівалент</w:t>
            </w:r>
          </w:p>
        </w:tc>
        <w:tc>
          <w:tcPr>
            <w:tcW w:w="1275" w:type="dxa"/>
          </w:tcPr>
          <w:p w:rsidR="00532875" w:rsidRPr="000B61ED" w:rsidRDefault="00532875" w:rsidP="0075407B">
            <w:pPr>
              <w:suppressAutoHyphens/>
              <w:jc w:val="both"/>
              <w:rPr>
                <w:rFonts w:ascii="Times New Roman" w:eastAsia="Times New Roman" w:hAnsi="Times New Roman" w:cs="Times New Roman"/>
                <w:b/>
                <w:color w:val="000000"/>
                <w:sz w:val="24"/>
                <w:szCs w:val="24"/>
                <w:lang w:eastAsia="zh-CN"/>
              </w:rPr>
            </w:pPr>
            <w:r w:rsidRPr="000B61ED">
              <w:rPr>
                <w:rFonts w:ascii="Times New Roman" w:eastAsia="Times New Roman" w:hAnsi="Times New Roman" w:cs="Times New Roman"/>
                <w:b/>
                <w:color w:val="000000"/>
                <w:sz w:val="24"/>
                <w:szCs w:val="24"/>
                <w:lang w:eastAsia="zh-CN"/>
              </w:rPr>
              <w:t>Одиниця виміру</w:t>
            </w:r>
          </w:p>
        </w:tc>
        <w:tc>
          <w:tcPr>
            <w:tcW w:w="1276" w:type="dxa"/>
          </w:tcPr>
          <w:p w:rsidR="00532875" w:rsidRPr="000B61ED" w:rsidRDefault="00532875" w:rsidP="0075407B">
            <w:pPr>
              <w:suppressAutoHyphens/>
              <w:jc w:val="both"/>
              <w:rPr>
                <w:rFonts w:ascii="Times New Roman" w:eastAsia="Times New Roman" w:hAnsi="Times New Roman" w:cs="Times New Roman"/>
                <w:b/>
                <w:color w:val="000000"/>
                <w:sz w:val="24"/>
                <w:szCs w:val="24"/>
                <w:lang w:eastAsia="zh-CN"/>
              </w:rPr>
            </w:pPr>
            <w:r w:rsidRPr="000B61ED">
              <w:rPr>
                <w:rFonts w:ascii="Times New Roman" w:eastAsia="Times New Roman" w:hAnsi="Times New Roman" w:cs="Times New Roman"/>
                <w:b/>
                <w:color w:val="000000"/>
                <w:sz w:val="24"/>
                <w:szCs w:val="24"/>
                <w:lang w:eastAsia="zh-CN"/>
              </w:rPr>
              <w:t>Кількість</w:t>
            </w:r>
          </w:p>
        </w:tc>
        <w:tc>
          <w:tcPr>
            <w:tcW w:w="1559" w:type="dxa"/>
          </w:tcPr>
          <w:p w:rsidR="00532875" w:rsidRPr="000B61ED" w:rsidRDefault="00532875" w:rsidP="0075407B">
            <w:pPr>
              <w:suppressAutoHyphens/>
              <w:jc w:val="both"/>
              <w:rPr>
                <w:rFonts w:ascii="Times New Roman" w:eastAsia="Times New Roman" w:hAnsi="Times New Roman" w:cs="Times New Roman"/>
                <w:b/>
                <w:color w:val="000000"/>
                <w:sz w:val="24"/>
                <w:szCs w:val="24"/>
                <w:lang w:eastAsia="zh-CN"/>
              </w:rPr>
            </w:pPr>
            <w:r w:rsidRPr="00532875">
              <w:rPr>
                <w:rFonts w:ascii="Times New Roman" w:eastAsia="Times New Roman" w:hAnsi="Times New Roman" w:cs="Times New Roman"/>
                <w:b/>
                <w:color w:val="000000"/>
                <w:sz w:val="24"/>
                <w:szCs w:val="24"/>
                <w:lang w:eastAsia="zh-CN"/>
              </w:rPr>
              <w:t>Країна виробник</w:t>
            </w:r>
          </w:p>
        </w:tc>
      </w:tr>
      <w:tr w:rsidR="00532875" w:rsidTr="00532875">
        <w:tc>
          <w:tcPr>
            <w:tcW w:w="562"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4962" w:type="dxa"/>
          </w:tcPr>
          <w:p w:rsidR="00532875" w:rsidRDefault="00532875" w:rsidP="00706F59">
            <w:pPr>
              <w:suppressAutoHyphens/>
              <w:jc w:val="both"/>
              <w:rPr>
                <w:rFonts w:ascii="Times New Roman" w:eastAsia="Times New Roman" w:hAnsi="Times New Roman" w:cs="Times New Roman"/>
                <w:color w:val="000000"/>
                <w:sz w:val="24"/>
                <w:szCs w:val="24"/>
                <w:lang w:eastAsia="zh-CN"/>
              </w:rPr>
            </w:pPr>
            <w:proofErr w:type="spellStart"/>
            <w:r w:rsidRPr="00706F59">
              <w:rPr>
                <w:rFonts w:ascii="Times New Roman" w:eastAsia="Times New Roman" w:hAnsi="Times New Roman" w:cs="Times New Roman"/>
                <w:color w:val="000000"/>
                <w:sz w:val="24"/>
                <w:szCs w:val="24"/>
                <w:lang w:eastAsia="zh-CN"/>
              </w:rPr>
              <w:t>Кетамін</w:t>
            </w:r>
            <w:proofErr w:type="spellEnd"/>
            <w:r w:rsidRPr="00706F59">
              <w:rPr>
                <w:rFonts w:ascii="Times New Roman" w:eastAsia="Times New Roman" w:hAnsi="Times New Roman" w:cs="Times New Roman"/>
                <w:color w:val="000000"/>
                <w:sz w:val="24"/>
                <w:szCs w:val="24"/>
                <w:lang w:eastAsia="zh-CN"/>
              </w:rPr>
              <w:t xml:space="preserve"> </w:t>
            </w:r>
            <w:r w:rsidR="00457F13" w:rsidRPr="00457F13">
              <w:rPr>
                <w:rFonts w:ascii="Times New Roman" w:eastAsia="Times New Roman" w:hAnsi="Times New Roman" w:cs="Times New Roman"/>
                <w:color w:val="000000"/>
                <w:sz w:val="24"/>
                <w:szCs w:val="24"/>
                <w:lang w:eastAsia="zh-CN"/>
              </w:rPr>
              <w:t xml:space="preserve">розчин для ін'єкцій </w:t>
            </w:r>
            <w:r w:rsidRPr="00706F59">
              <w:rPr>
                <w:rFonts w:ascii="Times New Roman" w:eastAsia="Times New Roman" w:hAnsi="Times New Roman" w:cs="Times New Roman"/>
                <w:color w:val="000000"/>
                <w:sz w:val="24"/>
                <w:szCs w:val="24"/>
                <w:lang w:eastAsia="zh-CN"/>
              </w:rPr>
              <w:t>50</w:t>
            </w:r>
            <w:r>
              <w:rPr>
                <w:rFonts w:ascii="Times New Roman" w:eastAsia="Times New Roman" w:hAnsi="Times New Roman" w:cs="Times New Roman"/>
                <w:color w:val="000000"/>
                <w:sz w:val="24"/>
                <w:szCs w:val="24"/>
                <w:lang w:eastAsia="zh-CN"/>
              </w:rPr>
              <w:t xml:space="preserve"> </w:t>
            </w:r>
            <w:r w:rsidRPr="00706F59">
              <w:rPr>
                <w:rFonts w:ascii="Times New Roman" w:eastAsia="Times New Roman" w:hAnsi="Times New Roman" w:cs="Times New Roman"/>
                <w:color w:val="000000"/>
                <w:sz w:val="24"/>
                <w:szCs w:val="24"/>
                <w:lang w:eastAsia="zh-CN"/>
              </w:rPr>
              <w:t xml:space="preserve">мг/мл </w:t>
            </w:r>
            <w:r>
              <w:rPr>
                <w:rFonts w:ascii="Times New Roman" w:eastAsia="Times New Roman" w:hAnsi="Times New Roman" w:cs="Times New Roman"/>
                <w:color w:val="000000"/>
                <w:sz w:val="24"/>
                <w:szCs w:val="24"/>
                <w:lang w:eastAsia="zh-CN"/>
              </w:rPr>
              <w:t xml:space="preserve">по </w:t>
            </w:r>
            <w:r w:rsidRPr="00706F59">
              <w:rPr>
                <w:rFonts w:ascii="Times New Roman" w:eastAsia="Times New Roman" w:hAnsi="Times New Roman" w:cs="Times New Roman"/>
                <w:color w:val="000000"/>
                <w:sz w:val="24"/>
                <w:szCs w:val="24"/>
                <w:lang w:eastAsia="zh-CN"/>
              </w:rPr>
              <w:t xml:space="preserve">2мл </w:t>
            </w:r>
            <w:r w:rsidR="00E77A07">
              <w:rPr>
                <w:rFonts w:ascii="Times New Roman" w:eastAsia="Times New Roman" w:hAnsi="Times New Roman" w:cs="Times New Roman"/>
                <w:color w:val="000000"/>
                <w:sz w:val="24"/>
                <w:szCs w:val="24"/>
                <w:lang w:eastAsia="zh-CN"/>
              </w:rPr>
              <w:t>в ампулі</w:t>
            </w:r>
          </w:p>
        </w:tc>
        <w:tc>
          <w:tcPr>
            <w:tcW w:w="1275"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ампула</w:t>
            </w:r>
          </w:p>
        </w:tc>
        <w:tc>
          <w:tcPr>
            <w:tcW w:w="1276"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350</w:t>
            </w:r>
          </w:p>
        </w:tc>
        <w:tc>
          <w:tcPr>
            <w:tcW w:w="1559"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p>
        </w:tc>
      </w:tr>
      <w:tr w:rsidR="00532875" w:rsidTr="00532875">
        <w:tc>
          <w:tcPr>
            <w:tcW w:w="562"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p>
        </w:tc>
        <w:tc>
          <w:tcPr>
            <w:tcW w:w="4962" w:type="dxa"/>
          </w:tcPr>
          <w:p w:rsidR="00532875" w:rsidRDefault="00532875" w:rsidP="005B5A9E">
            <w:pPr>
              <w:suppressAutoHyphens/>
              <w:jc w:val="both"/>
              <w:rPr>
                <w:rFonts w:ascii="Times New Roman" w:eastAsia="Times New Roman" w:hAnsi="Times New Roman" w:cs="Times New Roman"/>
                <w:color w:val="000000"/>
                <w:sz w:val="24"/>
                <w:szCs w:val="24"/>
                <w:lang w:eastAsia="zh-CN"/>
              </w:rPr>
            </w:pPr>
            <w:r w:rsidRPr="009A661E">
              <w:rPr>
                <w:rFonts w:ascii="Times New Roman" w:eastAsia="Times New Roman" w:hAnsi="Times New Roman" w:cs="Times New Roman"/>
                <w:color w:val="000000"/>
                <w:sz w:val="24"/>
                <w:szCs w:val="24"/>
                <w:lang w:eastAsia="zh-CN"/>
              </w:rPr>
              <w:t xml:space="preserve">Морфіну </w:t>
            </w:r>
            <w:proofErr w:type="spellStart"/>
            <w:r w:rsidRPr="009A661E">
              <w:rPr>
                <w:rFonts w:ascii="Times New Roman" w:eastAsia="Times New Roman" w:hAnsi="Times New Roman" w:cs="Times New Roman"/>
                <w:color w:val="000000"/>
                <w:sz w:val="24"/>
                <w:szCs w:val="24"/>
                <w:lang w:eastAsia="zh-CN"/>
              </w:rPr>
              <w:t>гідрохлорид</w:t>
            </w:r>
            <w:proofErr w:type="spellEnd"/>
            <w:r w:rsidRPr="009A661E">
              <w:rPr>
                <w:rFonts w:ascii="Times New Roman" w:eastAsia="Times New Roman" w:hAnsi="Times New Roman" w:cs="Times New Roman"/>
                <w:color w:val="000000"/>
                <w:sz w:val="24"/>
                <w:szCs w:val="24"/>
                <w:lang w:eastAsia="zh-CN"/>
              </w:rPr>
              <w:t xml:space="preserve"> </w:t>
            </w:r>
            <w:r w:rsidR="005B5A9E" w:rsidRPr="005B5A9E">
              <w:rPr>
                <w:rFonts w:ascii="Times New Roman" w:eastAsia="Times New Roman" w:hAnsi="Times New Roman" w:cs="Times New Roman"/>
                <w:color w:val="000000"/>
                <w:sz w:val="24"/>
                <w:szCs w:val="24"/>
                <w:lang w:eastAsia="zh-CN"/>
              </w:rPr>
              <w:t>розчин для ін'єкцій 1% по 1 мл в ампулі</w:t>
            </w:r>
          </w:p>
        </w:tc>
        <w:tc>
          <w:tcPr>
            <w:tcW w:w="1275"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ампула</w:t>
            </w:r>
          </w:p>
        </w:tc>
        <w:tc>
          <w:tcPr>
            <w:tcW w:w="1276"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500</w:t>
            </w:r>
          </w:p>
        </w:tc>
        <w:tc>
          <w:tcPr>
            <w:tcW w:w="1559"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p>
        </w:tc>
      </w:tr>
      <w:tr w:rsidR="00532875" w:rsidTr="00532875">
        <w:tc>
          <w:tcPr>
            <w:tcW w:w="562"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p>
        </w:tc>
        <w:tc>
          <w:tcPr>
            <w:tcW w:w="4962"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Фентаніл</w:t>
            </w:r>
            <w:proofErr w:type="spellEnd"/>
            <w:r>
              <w:rPr>
                <w:rFonts w:ascii="Times New Roman" w:eastAsia="Times New Roman" w:hAnsi="Times New Roman" w:cs="Times New Roman"/>
                <w:color w:val="000000"/>
                <w:sz w:val="24"/>
                <w:szCs w:val="24"/>
                <w:lang w:eastAsia="zh-CN"/>
              </w:rPr>
              <w:t xml:space="preserve"> </w:t>
            </w:r>
            <w:r w:rsidR="00E77A07">
              <w:rPr>
                <w:rFonts w:ascii="Times New Roman" w:eastAsia="Times New Roman" w:hAnsi="Times New Roman" w:cs="Times New Roman"/>
                <w:color w:val="000000"/>
                <w:sz w:val="24"/>
                <w:szCs w:val="24"/>
                <w:lang w:eastAsia="zh-CN"/>
              </w:rPr>
              <w:t xml:space="preserve">розчин для ін'єкцій 0,05 мг/мл </w:t>
            </w:r>
            <w:r w:rsidR="008C3146" w:rsidRPr="008C3146">
              <w:rPr>
                <w:rFonts w:ascii="Times New Roman" w:eastAsia="Times New Roman" w:hAnsi="Times New Roman" w:cs="Times New Roman"/>
                <w:color w:val="000000"/>
                <w:sz w:val="24"/>
                <w:szCs w:val="24"/>
                <w:lang w:eastAsia="zh-CN"/>
              </w:rPr>
              <w:t xml:space="preserve">по </w:t>
            </w:r>
            <w:r w:rsidR="008C3146">
              <w:rPr>
                <w:rFonts w:ascii="Times New Roman" w:eastAsia="Times New Roman" w:hAnsi="Times New Roman" w:cs="Times New Roman"/>
                <w:color w:val="000000"/>
                <w:sz w:val="24"/>
                <w:szCs w:val="24"/>
                <w:lang w:eastAsia="zh-CN"/>
              </w:rPr>
              <w:t xml:space="preserve">              </w:t>
            </w:r>
            <w:r w:rsidR="008C3146" w:rsidRPr="008C3146">
              <w:rPr>
                <w:rFonts w:ascii="Times New Roman" w:eastAsia="Times New Roman" w:hAnsi="Times New Roman" w:cs="Times New Roman"/>
                <w:color w:val="000000"/>
                <w:sz w:val="24"/>
                <w:szCs w:val="24"/>
                <w:lang w:eastAsia="zh-CN"/>
              </w:rPr>
              <w:t>2 мл в ампулі</w:t>
            </w:r>
          </w:p>
        </w:tc>
        <w:tc>
          <w:tcPr>
            <w:tcW w:w="1275"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sidRPr="007B06B2">
              <w:rPr>
                <w:rFonts w:ascii="Times New Roman" w:eastAsia="Times New Roman" w:hAnsi="Times New Roman" w:cs="Times New Roman"/>
                <w:color w:val="000000"/>
                <w:sz w:val="24"/>
                <w:szCs w:val="24"/>
                <w:lang w:eastAsia="zh-CN"/>
              </w:rPr>
              <w:t>ампула</w:t>
            </w:r>
          </w:p>
        </w:tc>
        <w:tc>
          <w:tcPr>
            <w:tcW w:w="1276"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8000</w:t>
            </w:r>
          </w:p>
        </w:tc>
        <w:tc>
          <w:tcPr>
            <w:tcW w:w="1559"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p>
        </w:tc>
      </w:tr>
      <w:tr w:rsidR="00532875" w:rsidTr="00532875">
        <w:tc>
          <w:tcPr>
            <w:tcW w:w="562"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p>
        </w:tc>
        <w:tc>
          <w:tcPr>
            <w:tcW w:w="4962"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Сибазон</w:t>
            </w:r>
            <w:proofErr w:type="spellEnd"/>
            <w:r>
              <w:rPr>
                <w:rFonts w:ascii="Times New Roman" w:eastAsia="Times New Roman" w:hAnsi="Times New Roman" w:cs="Times New Roman"/>
                <w:color w:val="000000"/>
                <w:sz w:val="24"/>
                <w:szCs w:val="24"/>
                <w:lang w:eastAsia="zh-CN"/>
              </w:rPr>
              <w:t xml:space="preserve"> </w:t>
            </w:r>
            <w:r w:rsidR="00967565" w:rsidRPr="00967565">
              <w:rPr>
                <w:rFonts w:ascii="Times New Roman" w:eastAsia="Times New Roman" w:hAnsi="Times New Roman" w:cs="Times New Roman"/>
                <w:color w:val="000000"/>
                <w:sz w:val="24"/>
                <w:szCs w:val="24"/>
                <w:lang w:eastAsia="zh-CN"/>
              </w:rPr>
              <w:t>розчин для ін'єкцій 5 мг/мл по 2 мл в ампулі</w:t>
            </w:r>
          </w:p>
        </w:tc>
        <w:tc>
          <w:tcPr>
            <w:tcW w:w="1275"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ампула</w:t>
            </w:r>
          </w:p>
        </w:tc>
        <w:tc>
          <w:tcPr>
            <w:tcW w:w="1276"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900</w:t>
            </w:r>
          </w:p>
        </w:tc>
        <w:tc>
          <w:tcPr>
            <w:tcW w:w="1559"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p>
        </w:tc>
      </w:tr>
      <w:tr w:rsidR="00532875" w:rsidTr="00532875">
        <w:tc>
          <w:tcPr>
            <w:tcW w:w="562"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w:t>
            </w:r>
          </w:p>
        </w:tc>
        <w:tc>
          <w:tcPr>
            <w:tcW w:w="4962"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Сибазон</w:t>
            </w:r>
            <w:proofErr w:type="spellEnd"/>
            <w:r>
              <w:rPr>
                <w:rFonts w:ascii="Times New Roman" w:eastAsia="Times New Roman" w:hAnsi="Times New Roman" w:cs="Times New Roman"/>
                <w:color w:val="000000"/>
                <w:sz w:val="24"/>
                <w:szCs w:val="24"/>
                <w:lang w:eastAsia="zh-CN"/>
              </w:rPr>
              <w:t xml:space="preserve"> таблетки по 0,005 г №20 у блістерах</w:t>
            </w:r>
          </w:p>
        </w:tc>
        <w:tc>
          <w:tcPr>
            <w:tcW w:w="1275"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proofErr w:type="spellStart"/>
            <w:r>
              <w:rPr>
                <w:rFonts w:ascii="Times New Roman" w:eastAsia="Times New Roman" w:hAnsi="Times New Roman" w:cs="Times New Roman"/>
                <w:color w:val="000000"/>
                <w:sz w:val="24"/>
                <w:szCs w:val="24"/>
                <w:lang w:eastAsia="zh-CN"/>
              </w:rPr>
              <w:t>уп</w:t>
            </w:r>
            <w:proofErr w:type="spellEnd"/>
          </w:p>
        </w:tc>
        <w:tc>
          <w:tcPr>
            <w:tcW w:w="1276"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w:t>
            </w:r>
          </w:p>
        </w:tc>
        <w:tc>
          <w:tcPr>
            <w:tcW w:w="1559" w:type="dxa"/>
          </w:tcPr>
          <w:p w:rsidR="00532875" w:rsidRDefault="00532875" w:rsidP="0075407B">
            <w:pPr>
              <w:suppressAutoHyphens/>
              <w:jc w:val="both"/>
              <w:rPr>
                <w:rFonts w:ascii="Times New Roman" w:eastAsia="Times New Roman" w:hAnsi="Times New Roman" w:cs="Times New Roman"/>
                <w:color w:val="000000"/>
                <w:sz w:val="24"/>
                <w:szCs w:val="24"/>
                <w:lang w:eastAsia="zh-CN"/>
              </w:rPr>
            </w:pPr>
          </w:p>
        </w:tc>
      </w:tr>
    </w:tbl>
    <w:p w:rsidR="0075407B" w:rsidRDefault="0075407B" w:rsidP="0075407B">
      <w:pPr>
        <w:suppressAutoHyphens/>
        <w:spacing w:after="0" w:line="240" w:lineRule="auto"/>
        <w:jc w:val="both"/>
        <w:rPr>
          <w:rFonts w:ascii="Times New Roman" w:eastAsia="Times New Roman" w:hAnsi="Times New Roman" w:cs="Times New Roman"/>
          <w:color w:val="000000"/>
          <w:sz w:val="24"/>
          <w:szCs w:val="24"/>
          <w:lang w:eastAsia="zh-CN"/>
        </w:rPr>
      </w:pPr>
    </w:p>
    <w:p w:rsidR="0075407B" w:rsidRDefault="0075407B" w:rsidP="0075407B">
      <w:pPr>
        <w:suppressAutoHyphens/>
        <w:spacing w:after="0" w:line="240" w:lineRule="auto"/>
        <w:jc w:val="both"/>
        <w:rPr>
          <w:rFonts w:ascii="Times New Roman" w:eastAsia="Times New Roman" w:hAnsi="Times New Roman" w:cs="Times New Roman"/>
          <w:color w:val="000000"/>
          <w:sz w:val="24"/>
          <w:szCs w:val="24"/>
          <w:lang w:eastAsia="zh-CN"/>
        </w:rPr>
      </w:pPr>
    </w:p>
    <w:p w:rsidR="007633DA" w:rsidRDefault="007633DA" w:rsidP="0075407B">
      <w:pPr>
        <w:suppressAutoHyphens/>
        <w:spacing w:after="0" w:line="240" w:lineRule="auto"/>
        <w:jc w:val="both"/>
        <w:rPr>
          <w:rFonts w:ascii="Times New Roman" w:eastAsia="Times New Roman" w:hAnsi="Times New Roman" w:cs="Times New Roman"/>
          <w:color w:val="000000"/>
          <w:sz w:val="24"/>
          <w:szCs w:val="24"/>
          <w:lang w:eastAsia="zh-CN"/>
        </w:rPr>
      </w:pPr>
    </w:p>
    <w:p w:rsidR="0003794C" w:rsidRDefault="0003794C" w:rsidP="0003794C">
      <w:pPr>
        <w:spacing w:after="0" w:line="240" w:lineRule="auto"/>
        <w:jc w:val="both"/>
        <w:rPr>
          <w:rFonts w:ascii="Times New Roman" w:eastAsia="SimSun" w:hAnsi="Times New Roman" w:cs="Times New Roman"/>
          <w:b/>
          <w:sz w:val="24"/>
          <w:szCs w:val="24"/>
          <w:lang w:eastAsia="en-US"/>
        </w:rPr>
      </w:pPr>
      <w:r w:rsidRPr="009B2F44">
        <w:rPr>
          <w:rFonts w:ascii="Times New Roman" w:eastAsia="SimSun" w:hAnsi="Times New Roman" w:cs="Times New Roman"/>
          <w:b/>
          <w:sz w:val="24"/>
          <w:szCs w:val="24"/>
          <w:lang w:eastAsia="en-US"/>
        </w:rPr>
        <w:t>Лот №</w:t>
      </w:r>
      <w:r>
        <w:rPr>
          <w:rFonts w:ascii="Times New Roman" w:eastAsia="SimSun" w:hAnsi="Times New Roman" w:cs="Times New Roman"/>
          <w:b/>
          <w:sz w:val="24"/>
          <w:szCs w:val="24"/>
          <w:lang w:eastAsia="en-US"/>
        </w:rPr>
        <w:t xml:space="preserve">2 - </w:t>
      </w:r>
      <w:r w:rsidRPr="009B2F44">
        <w:rPr>
          <w:rFonts w:ascii="Times New Roman" w:eastAsia="SimSun" w:hAnsi="Times New Roman" w:cs="Times New Roman"/>
          <w:b/>
          <w:sz w:val="24"/>
          <w:szCs w:val="24"/>
          <w:lang w:eastAsia="en-US"/>
        </w:rPr>
        <w:t xml:space="preserve">Наркотичні засоби </w:t>
      </w:r>
      <w:r>
        <w:rPr>
          <w:rFonts w:ascii="Times New Roman" w:eastAsia="SimSun" w:hAnsi="Times New Roman" w:cs="Times New Roman"/>
          <w:b/>
          <w:sz w:val="24"/>
          <w:szCs w:val="24"/>
          <w:lang w:eastAsia="en-US"/>
        </w:rPr>
        <w:t xml:space="preserve">не </w:t>
      </w:r>
      <w:r w:rsidRPr="009B2F44">
        <w:rPr>
          <w:rFonts w:ascii="Times New Roman" w:eastAsia="SimSun" w:hAnsi="Times New Roman" w:cs="Times New Roman"/>
          <w:b/>
          <w:sz w:val="24"/>
          <w:szCs w:val="24"/>
          <w:lang w:eastAsia="en-US"/>
        </w:rPr>
        <w:t>за національним переліком</w:t>
      </w:r>
      <w:r>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Омнопон</w:t>
      </w:r>
      <w:proofErr w:type="spellEnd"/>
      <w:r>
        <w:rPr>
          <w:rFonts w:ascii="Times New Roman" w:eastAsia="SimSun" w:hAnsi="Times New Roman" w:cs="Times New Roman"/>
          <w:b/>
          <w:sz w:val="24"/>
          <w:szCs w:val="24"/>
          <w:lang w:eastAsia="en-US"/>
        </w:rPr>
        <w:t xml:space="preserve"> (</w:t>
      </w:r>
      <w:proofErr w:type="spellStart"/>
      <w:r w:rsidRPr="00D40614">
        <w:rPr>
          <w:rFonts w:ascii="Times New Roman" w:eastAsia="SimSun" w:hAnsi="Times New Roman" w:cs="Times New Roman"/>
          <w:b/>
          <w:sz w:val="24"/>
          <w:szCs w:val="24"/>
          <w:lang w:eastAsia="en-US"/>
        </w:rPr>
        <w:t>Morphine</w:t>
      </w:r>
      <w:proofErr w:type="spellEnd"/>
      <w:r w:rsidRPr="00D40614">
        <w:rPr>
          <w:rFonts w:ascii="Times New Roman" w:eastAsia="SimSun" w:hAnsi="Times New Roman" w:cs="Times New Roman"/>
          <w:b/>
          <w:sz w:val="24"/>
          <w:szCs w:val="24"/>
          <w:lang w:eastAsia="en-US"/>
        </w:rPr>
        <w:t xml:space="preserve">, </w:t>
      </w:r>
      <w:proofErr w:type="spellStart"/>
      <w:r w:rsidRPr="00D40614">
        <w:rPr>
          <w:rFonts w:ascii="Times New Roman" w:eastAsia="SimSun" w:hAnsi="Times New Roman" w:cs="Times New Roman"/>
          <w:b/>
          <w:sz w:val="24"/>
          <w:szCs w:val="24"/>
          <w:lang w:eastAsia="en-US"/>
        </w:rPr>
        <w:t>combinations</w:t>
      </w:r>
      <w:proofErr w:type="spellEnd"/>
      <w:r>
        <w:rPr>
          <w:rFonts w:ascii="Times New Roman" w:eastAsia="SimSun" w:hAnsi="Times New Roman" w:cs="Times New Roman"/>
          <w:b/>
          <w:sz w:val="24"/>
          <w:szCs w:val="24"/>
          <w:lang w:eastAsia="en-US"/>
        </w:rPr>
        <w:t>); Промедол (</w:t>
      </w:r>
      <w:proofErr w:type="spellStart"/>
      <w:r w:rsidRPr="003C5C05">
        <w:rPr>
          <w:rFonts w:ascii="Times New Roman" w:eastAsia="SimSun" w:hAnsi="Times New Roman" w:cs="Times New Roman"/>
          <w:b/>
          <w:sz w:val="24"/>
          <w:szCs w:val="24"/>
          <w:lang w:eastAsia="en-US"/>
        </w:rPr>
        <w:t>Trimeperidine</w:t>
      </w:r>
      <w:proofErr w:type="spellEnd"/>
      <w:r>
        <w:rPr>
          <w:rFonts w:ascii="Times New Roman" w:eastAsia="SimSun" w:hAnsi="Times New Roman" w:cs="Times New Roman"/>
          <w:b/>
          <w:sz w:val="24"/>
          <w:szCs w:val="24"/>
          <w:lang w:eastAsia="en-US"/>
        </w:rPr>
        <w:t xml:space="preserve">); </w:t>
      </w:r>
      <w:proofErr w:type="spellStart"/>
      <w:r>
        <w:rPr>
          <w:rFonts w:ascii="Times New Roman" w:eastAsia="SimSun" w:hAnsi="Times New Roman" w:cs="Times New Roman"/>
          <w:b/>
          <w:sz w:val="24"/>
          <w:szCs w:val="24"/>
          <w:lang w:eastAsia="en-US"/>
        </w:rPr>
        <w:t>Трамадол</w:t>
      </w:r>
      <w:proofErr w:type="spellEnd"/>
      <w:r>
        <w:rPr>
          <w:rFonts w:ascii="Times New Roman" w:eastAsia="SimSun" w:hAnsi="Times New Roman" w:cs="Times New Roman"/>
          <w:b/>
          <w:sz w:val="24"/>
          <w:szCs w:val="24"/>
          <w:lang w:eastAsia="en-US"/>
        </w:rPr>
        <w:t xml:space="preserve"> (</w:t>
      </w:r>
      <w:proofErr w:type="spellStart"/>
      <w:r w:rsidRPr="00C23B6D">
        <w:rPr>
          <w:rFonts w:ascii="Times New Roman" w:eastAsia="SimSun" w:hAnsi="Times New Roman" w:cs="Times New Roman"/>
          <w:b/>
          <w:sz w:val="24"/>
          <w:szCs w:val="24"/>
          <w:lang w:eastAsia="en-US"/>
        </w:rPr>
        <w:t>Tramadol</w:t>
      </w:r>
      <w:proofErr w:type="spellEnd"/>
      <w:r>
        <w:rPr>
          <w:rFonts w:ascii="Times New Roman" w:eastAsia="SimSun" w:hAnsi="Times New Roman" w:cs="Times New Roman"/>
          <w:b/>
          <w:sz w:val="24"/>
          <w:szCs w:val="24"/>
          <w:lang w:eastAsia="en-US"/>
        </w:rPr>
        <w:t xml:space="preserve">); Натрію </w:t>
      </w:r>
      <w:proofErr w:type="spellStart"/>
      <w:r>
        <w:rPr>
          <w:rFonts w:ascii="Times New Roman" w:eastAsia="SimSun" w:hAnsi="Times New Roman" w:cs="Times New Roman"/>
          <w:b/>
          <w:sz w:val="24"/>
          <w:szCs w:val="24"/>
          <w:lang w:eastAsia="en-US"/>
        </w:rPr>
        <w:t>оксибутират</w:t>
      </w:r>
      <w:proofErr w:type="spellEnd"/>
      <w:r>
        <w:rPr>
          <w:rFonts w:ascii="Times New Roman" w:eastAsia="SimSun" w:hAnsi="Times New Roman" w:cs="Times New Roman"/>
          <w:b/>
          <w:sz w:val="24"/>
          <w:szCs w:val="24"/>
          <w:lang w:eastAsia="en-US"/>
        </w:rPr>
        <w:t xml:space="preserve"> (</w:t>
      </w:r>
      <w:proofErr w:type="spellStart"/>
      <w:r w:rsidRPr="00E411CB">
        <w:rPr>
          <w:rFonts w:ascii="Times New Roman" w:eastAsia="SimSun" w:hAnsi="Times New Roman" w:cs="Times New Roman"/>
          <w:b/>
          <w:sz w:val="24"/>
          <w:szCs w:val="24"/>
          <w:lang w:eastAsia="en-US"/>
        </w:rPr>
        <w:t>Sodium</w:t>
      </w:r>
      <w:proofErr w:type="spellEnd"/>
      <w:r w:rsidRPr="00E411CB">
        <w:rPr>
          <w:rFonts w:ascii="Times New Roman" w:eastAsia="SimSun" w:hAnsi="Times New Roman" w:cs="Times New Roman"/>
          <w:b/>
          <w:sz w:val="24"/>
          <w:szCs w:val="24"/>
          <w:lang w:eastAsia="en-US"/>
        </w:rPr>
        <w:t xml:space="preserve"> </w:t>
      </w:r>
      <w:proofErr w:type="spellStart"/>
      <w:r w:rsidRPr="00E411CB">
        <w:rPr>
          <w:rFonts w:ascii="Times New Roman" w:eastAsia="SimSun" w:hAnsi="Times New Roman" w:cs="Times New Roman"/>
          <w:b/>
          <w:sz w:val="24"/>
          <w:szCs w:val="24"/>
          <w:lang w:eastAsia="en-US"/>
        </w:rPr>
        <w:t>oxybate</w:t>
      </w:r>
      <w:proofErr w:type="spellEnd"/>
      <w:r>
        <w:rPr>
          <w:rFonts w:ascii="Times New Roman" w:eastAsia="SimSun" w:hAnsi="Times New Roman" w:cs="Times New Roman"/>
          <w:b/>
          <w:sz w:val="24"/>
          <w:szCs w:val="24"/>
          <w:lang w:eastAsia="en-US"/>
        </w:rPr>
        <w:t>).</w:t>
      </w:r>
    </w:p>
    <w:p w:rsidR="00772F6C" w:rsidRDefault="00772F6C" w:rsidP="0003794C">
      <w:pPr>
        <w:spacing w:after="0" w:line="240" w:lineRule="auto"/>
        <w:jc w:val="both"/>
        <w:rPr>
          <w:rFonts w:ascii="Times New Roman" w:eastAsia="SimSun" w:hAnsi="Times New Roman" w:cs="Times New Roman"/>
          <w:b/>
          <w:sz w:val="24"/>
          <w:szCs w:val="24"/>
          <w:lang w:eastAsia="en-US"/>
        </w:rPr>
      </w:pPr>
    </w:p>
    <w:tbl>
      <w:tblPr>
        <w:tblStyle w:val="a7"/>
        <w:tblW w:w="9634" w:type="dxa"/>
        <w:tblLook w:val="04A0" w:firstRow="1" w:lastRow="0" w:firstColumn="1" w:lastColumn="0" w:noHBand="0" w:noVBand="1"/>
      </w:tblPr>
      <w:tblGrid>
        <w:gridCol w:w="562"/>
        <w:gridCol w:w="4962"/>
        <w:gridCol w:w="1275"/>
        <w:gridCol w:w="1276"/>
        <w:gridCol w:w="1559"/>
      </w:tblGrid>
      <w:tr w:rsidR="00532875" w:rsidRPr="000B61ED" w:rsidTr="00532875">
        <w:tc>
          <w:tcPr>
            <w:tcW w:w="562" w:type="dxa"/>
          </w:tcPr>
          <w:p w:rsidR="00532875" w:rsidRPr="000B61ED" w:rsidRDefault="00532875" w:rsidP="000E0AE4">
            <w:pPr>
              <w:suppressAutoHyphens/>
              <w:jc w:val="both"/>
              <w:rPr>
                <w:rFonts w:ascii="Times New Roman" w:eastAsia="Times New Roman" w:hAnsi="Times New Roman" w:cs="Times New Roman"/>
                <w:b/>
                <w:color w:val="000000"/>
                <w:sz w:val="24"/>
                <w:szCs w:val="24"/>
                <w:lang w:eastAsia="zh-CN"/>
              </w:rPr>
            </w:pPr>
            <w:r w:rsidRPr="000B61ED">
              <w:rPr>
                <w:rFonts w:ascii="Times New Roman" w:eastAsia="Times New Roman" w:hAnsi="Times New Roman" w:cs="Times New Roman"/>
                <w:b/>
                <w:color w:val="000000"/>
                <w:sz w:val="24"/>
                <w:szCs w:val="24"/>
                <w:lang w:eastAsia="zh-CN"/>
              </w:rPr>
              <w:t>№ п/п</w:t>
            </w:r>
          </w:p>
        </w:tc>
        <w:tc>
          <w:tcPr>
            <w:tcW w:w="4962" w:type="dxa"/>
          </w:tcPr>
          <w:p w:rsidR="00532875" w:rsidRPr="000B61ED" w:rsidRDefault="00532875" w:rsidP="000E0AE4">
            <w:pPr>
              <w:suppressAutoHyphens/>
              <w:jc w:val="both"/>
              <w:rPr>
                <w:rFonts w:ascii="Times New Roman" w:eastAsia="Times New Roman" w:hAnsi="Times New Roman" w:cs="Times New Roman"/>
                <w:b/>
                <w:color w:val="000000"/>
                <w:sz w:val="24"/>
                <w:szCs w:val="24"/>
                <w:lang w:eastAsia="zh-CN"/>
              </w:rPr>
            </w:pPr>
            <w:r w:rsidRPr="000B61ED">
              <w:rPr>
                <w:rFonts w:ascii="Times New Roman" w:eastAsia="Times New Roman" w:hAnsi="Times New Roman" w:cs="Times New Roman"/>
                <w:b/>
                <w:color w:val="000000"/>
                <w:sz w:val="24"/>
                <w:szCs w:val="24"/>
                <w:lang w:eastAsia="zh-CN"/>
              </w:rPr>
              <w:t>Найменування товарів або еквівалент</w:t>
            </w:r>
          </w:p>
        </w:tc>
        <w:tc>
          <w:tcPr>
            <w:tcW w:w="1275" w:type="dxa"/>
          </w:tcPr>
          <w:p w:rsidR="00532875" w:rsidRPr="000B61ED" w:rsidRDefault="00532875" w:rsidP="000E0AE4">
            <w:pPr>
              <w:suppressAutoHyphens/>
              <w:jc w:val="both"/>
              <w:rPr>
                <w:rFonts w:ascii="Times New Roman" w:eastAsia="Times New Roman" w:hAnsi="Times New Roman" w:cs="Times New Roman"/>
                <w:b/>
                <w:color w:val="000000"/>
                <w:sz w:val="24"/>
                <w:szCs w:val="24"/>
                <w:lang w:eastAsia="zh-CN"/>
              </w:rPr>
            </w:pPr>
            <w:r w:rsidRPr="000B61ED">
              <w:rPr>
                <w:rFonts w:ascii="Times New Roman" w:eastAsia="Times New Roman" w:hAnsi="Times New Roman" w:cs="Times New Roman"/>
                <w:b/>
                <w:color w:val="000000"/>
                <w:sz w:val="24"/>
                <w:szCs w:val="24"/>
                <w:lang w:eastAsia="zh-CN"/>
              </w:rPr>
              <w:t>Одиниця виміру</w:t>
            </w:r>
          </w:p>
        </w:tc>
        <w:tc>
          <w:tcPr>
            <w:tcW w:w="1276" w:type="dxa"/>
          </w:tcPr>
          <w:p w:rsidR="00532875" w:rsidRPr="000B61ED" w:rsidRDefault="00532875" w:rsidP="000E0AE4">
            <w:pPr>
              <w:suppressAutoHyphens/>
              <w:jc w:val="both"/>
              <w:rPr>
                <w:rFonts w:ascii="Times New Roman" w:eastAsia="Times New Roman" w:hAnsi="Times New Roman" w:cs="Times New Roman"/>
                <w:b/>
                <w:color w:val="000000"/>
                <w:sz w:val="24"/>
                <w:szCs w:val="24"/>
                <w:lang w:eastAsia="zh-CN"/>
              </w:rPr>
            </w:pPr>
            <w:r w:rsidRPr="000B61ED">
              <w:rPr>
                <w:rFonts w:ascii="Times New Roman" w:eastAsia="Times New Roman" w:hAnsi="Times New Roman" w:cs="Times New Roman"/>
                <w:b/>
                <w:color w:val="000000"/>
                <w:sz w:val="24"/>
                <w:szCs w:val="24"/>
                <w:lang w:eastAsia="zh-CN"/>
              </w:rPr>
              <w:t>Кількість</w:t>
            </w:r>
          </w:p>
        </w:tc>
        <w:tc>
          <w:tcPr>
            <w:tcW w:w="1559" w:type="dxa"/>
          </w:tcPr>
          <w:p w:rsidR="00532875" w:rsidRPr="000B61ED" w:rsidRDefault="00532875" w:rsidP="000E0AE4">
            <w:pPr>
              <w:suppressAutoHyphens/>
              <w:jc w:val="both"/>
              <w:rPr>
                <w:rFonts w:ascii="Times New Roman" w:eastAsia="Times New Roman" w:hAnsi="Times New Roman" w:cs="Times New Roman"/>
                <w:b/>
                <w:color w:val="000000"/>
                <w:sz w:val="24"/>
                <w:szCs w:val="24"/>
                <w:lang w:eastAsia="zh-CN"/>
              </w:rPr>
            </w:pPr>
            <w:r w:rsidRPr="00532875">
              <w:rPr>
                <w:rFonts w:ascii="Times New Roman" w:eastAsia="Times New Roman" w:hAnsi="Times New Roman" w:cs="Times New Roman"/>
                <w:b/>
                <w:color w:val="000000"/>
                <w:sz w:val="24"/>
                <w:szCs w:val="24"/>
                <w:lang w:eastAsia="zh-CN"/>
              </w:rPr>
              <w:t>Країна виробник</w:t>
            </w:r>
          </w:p>
        </w:tc>
      </w:tr>
      <w:tr w:rsidR="00532875" w:rsidTr="00532875">
        <w:tc>
          <w:tcPr>
            <w:tcW w:w="562"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w:t>
            </w:r>
          </w:p>
        </w:tc>
        <w:tc>
          <w:tcPr>
            <w:tcW w:w="4962"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proofErr w:type="spellStart"/>
            <w:r w:rsidRPr="002E7BE3">
              <w:rPr>
                <w:rFonts w:ascii="Times New Roman" w:eastAsia="Times New Roman" w:hAnsi="Times New Roman" w:cs="Times New Roman"/>
                <w:color w:val="000000"/>
                <w:sz w:val="24"/>
                <w:szCs w:val="24"/>
                <w:lang w:eastAsia="zh-CN"/>
              </w:rPr>
              <w:t>Омнопон</w:t>
            </w:r>
            <w:proofErr w:type="spellEnd"/>
            <w:r w:rsidRPr="002E7BE3">
              <w:rPr>
                <w:rFonts w:ascii="Times New Roman" w:eastAsia="Times New Roman" w:hAnsi="Times New Roman" w:cs="Times New Roman"/>
                <w:color w:val="000000"/>
                <w:sz w:val="24"/>
                <w:szCs w:val="24"/>
                <w:lang w:eastAsia="zh-CN"/>
              </w:rPr>
              <w:t xml:space="preserve"> </w:t>
            </w:r>
            <w:r w:rsidR="000E286B" w:rsidRPr="000E286B">
              <w:rPr>
                <w:rFonts w:ascii="Times New Roman" w:eastAsia="Times New Roman" w:hAnsi="Times New Roman" w:cs="Times New Roman"/>
                <w:color w:val="000000"/>
                <w:sz w:val="24"/>
                <w:szCs w:val="24"/>
                <w:lang w:eastAsia="zh-CN"/>
              </w:rPr>
              <w:t>розчин для ін'єкцій по 1 мл в ампулі</w:t>
            </w:r>
          </w:p>
        </w:tc>
        <w:tc>
          <w:tcPr>
            <w:tcW w:w="1275"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ампула</w:t>
            </w:r>
          </w:p>
        </w:tc>
        <w:tc>
          <w:tcPr>
            <w:tcW w:w="1276"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1300</w:t>
            </w:r>
          </w:p>
        </w:tc>
        <w:tc>
          <w:tcPr>
            <w:tcW w:w="1559"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p>
        </w:tc>
      </w:tr>
      <w:tr w:rsidR="00532875" w:rsidTr="00532875">
        <w:tc>
          <w:tcPr>
            <w:tcW w:w="562"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w:t>
            </w:r>
          </w:p>
        </w:tc>
        <w:tc>
          <w:tcPr>
            <w:tcW w:w="4962"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Промедол </w:t>
            </w:r>
            <w:r w:rsidR="00851F35" w:rsidRPr="00851F35">
              <w:rPr>
                <w:rFonts w:ascii="Times New Roman" w:eastAsia="Times New Roman" w:hAnsi="Times New Roman" w:cs="Times New Roman"/>
                <w:color w:val="000000"/>
                <w:sz w:val="24"/>
                <w:szCs w:val="24"/>
                <w:lang w:eastAsia="zh-CN"/>
              </w:rPr>
              <w:t>розчин для ін'єкцій 20 мг/мл по 1 мл в ампулі</w:t>
            </w:r>
          </w:p>
        </w:tc>
        <w:tc>
          <w:tcPr>
            <w:tcW w:w="1275"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ампула</w:t>
            </w:r>
          </w:p>
        </w:tc>
        <w:tc>
          <w:tcPr>
            <w:tcW w:w="1276"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900</w:t>
            </w:r>
          </w:p>
        </w:tc>
        <w:tc>
          <w:tcPr>
            <w:tcW w:w="1559"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p>
        </w:tc>
      </w:tr>
      <w:tr w:rsidR="00532875" w:rsidTr="00532875">
        <w:tc>
          <w:tcPr>
            <w:tcW w:w="562"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3</w:t>
            </w:r>
          </w:p>
        </w:tc>
        <w:tc>
          <w:tcPr>
            <w:tcW w:w="4962"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proofErr w:type="spellStart"/>
            <w:r w:rsidRPr="000D0A41">
              <w:rPr>
                <w:rFonts w:ascii="Times New Roman" w:eastAsia="Times New Roman" w:hAnsi="Times New Roman" w:cs="Times New Roman"/>
                <w:color w:val="000000"/>
                <w:sz w:val="24"/>
                <w:szCs w:val="24"/>
                <w:lang w:eastAsia="zh-CN"/>
              </w:rPr>
              <w:t>Трамадол</w:t>
            </w:r>
            <w:proofErr w:type="spellEnd"/>
            <w:r w:rsidRPr="000D0A41">
              <w:rPr>
                <w:rFonts w:ascii="Times New Roman" w:eastAsia="Times New Roman" w:hAnsi="Times New Roman" w:cs="Times New Roman"/>
                <w:color w:val="000000"/>
                <w:sz w:val="24"/>
                <w:szCs w:val="24"/>
                <w:lang w:eastAsia="zh-CN"/>
              </w:rPr>
              <w:t xml:space="preserve"> </w:t>
            </w:r>
            <w:r w:rsidR="005230BD" w:rsidRPr="005230BD">
              <w:rPr>
                <w:rFonts w:ascii="Times New Roman" w:eastAsia="Times New Roman" w:hAnsi="Times New Roman" w:cs="Times New Roman"/>
                <w:color w:val="000000"/>
                <w:sz w:val="24"/>
                <w:szCs w:val="24"/>
                <w:lang w:eastAsia="zh-CN"/>
              </w:rPr>
              <w:t>розчин для ін'єкцій 50 мг/мл по 2мл</w:t>
            </w:r>
            <w:r w:rsidR="00087E9F">
              <w:rPr>
                <w:rFonts w:ascii="Times New Roman" w:eastAsia="Times New Roman" w:hAnsi="Times New Roman" w:cs="Times New Roman"/>
                <w:color w:val="000000"/>
                <w:sz w:val="24"/>
                <w:szCs w:val="24"/>
                <w:lang w:eastAsia="zh-CN"/>
              </w:rPr>
              <w:t xml:space="preserve"> в ампулі</w:t>
            </w:r>
          </w:p>
        </w:tc>
        <w:tc>
          <w:tcPr>
            <w:tcW w:w="1275"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sidRPr="007B06B2">
              <w:rPr>
                <w:rFonts w:ascii="Times New Roman" w:eastAsia="Times New Roman" w:hAnsi="Times New Roman" w:cs="Times New Roman"/>
                <w:color w:val="000000"/>
                <w:sz w:val="24"/>
                <w:szCs w:val="24"/>
                <w:lang w:eastAsia="zh-CN"/>
              </w:rPr>
              <w:t>ампула</w:t>
            </w:r>
          </w:p>
        </w:tc>
        <w:tc>
          <w:tcPr>
            <w:tcW w:w="1276"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250</w:t>
            </w:r>
          </w:p>
        </w:tc>
        <w:tc>
          <w:tcPr>
            <w:tcW w:w="1559"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p>
        </w:tc>
      </w:tr>
      <w:tr w:rsidR="00532875" w:rsidTr="00532875">
        <w:tc>
          <w:tcPr>
            <w:tcW w:w="562"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4</w:t>
            </w:r>
          </w:p>
        </w:tc>
        <w:tc>
          <w:tcPr>
            <w:tcW w:w="4962"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sidRPr="00C71AE5">
              <w:rPr>
                <w:rFonts w:ascii="Times New Roman" w:eastAsia="Times New Roman" w:hAnsi="Times New Roman" w:cs="Times New Roman"/>
                <w:color w:val="000000"/>
                <w:sz w:val="24"/>
                <w:szCs w:val="24"/>
                <w:lang w:eastAsia="zh-CN"/>
              </w:rPr>
              <w:t xml:space="preserve">Натрію </w:t>
            </w:r>
            <w:proofErr w:type="spellStart"/>
            <w:r w:rsidRPr="00C71AE5">
              <w:rPr>
                <w:rFonts w:ascii="Times New Roman" w:eastAsia="Times New Roman" w:hAnsi="Times New Roman" w:cs="Times New Roman"/>
                <w:color w:val="000000"/>
                <w:sz w:val="24"/>
                <w:szCs w:val="24"/>
                <w:lang w:eastAsia="zh-CN"/>
              </w:rPr>
              <w:t>оксибутират</w:t>
            </w:r>
            <w:proofErr w:type="spellEnd"/>
            <w:r w:rsidRPr="00C71AE5">
              <w:rPr>
                <w:rFonts w:ascii="Times New Roman" w:eastAsia="Times New Roman" w:hAnsi="Times New Roman" w:cs="Times New Roman"/>
                <w:color w:val="000000"/>
                <w:sz w:val="24"/>
                <w:szCs w:val="24"/>
                <w:lang w:eastAsia="zh-CN"/>
              </w:rPr>
              <w:t xml:space="preserve"> </w:t>
            </w:r>
            <w:r w:rsidR="004D24F9" w:rsidRPr="004D24F9">
              <w:rPr>
                <w:rFonts w:ascii="Times New Roman" w:eastAsia="Times New Roman" w:hAnsi="Times New Roman" w:cs="Times New Roman"/>
                <w:color w:val="000000"/>
                <w:sz w:val="24"/>
                <w:szCs w:val="24"/>
                <w:lang w:eastAsia="zh-CN"/>
              </w:rPr>
              <w:t xml:space="preserve">розчин для ін'єкцій </w:t>
            </w:r>
            <w:r w:rsidRPr="00C71AE5">
              <w:rPr>
                <w:rFonts w:ascii="Times New Roman" w:eastAsia="Times New Roman" w:hAnsi="Times New Roman" w:cs="Times New Roman"/>
                <w:color w:val="000000"/>
                <w:sz w:val="24"/>
                <w:szCs w:val="24"/>
                <w:lang w:eastAsia="zh-CN"/>
              </w:rPr>
              <w:t>200</w:t>
            </w:r>
            <w:r>
              <w:rPr>
                <w:rFonts w:ascii="Times New Roman" w:eastAsia="Times New Roman" w:hAnsi="Times New Roman" w:cs="Times New Roman"/>
                <w:color w:val="000000"/>
                <w:sz w:val="24"/>
                <w:szCs w:val="24"/>
                <w:lang w:eastAsia="zh-CN"/>
              </w:rPr>
              <w:t xml:space="preserve"> </w:t>
            </w:r>
            <w:r w:rsidRPr="00C71AE5">
              <w:rPr>
                <w:rFonts w:ascii="Times New Roman" w:eastAsia="Times New Roman" w:hAnsi="Times New Roman" w:cs="Times New Roman"/>
                <w:color w:val="000000"/>
                <w:sz w:val="24"/>
                <w:szCs w:val="24"/>
                <w:lang w:eastAsia="zh-CN"/>
              </w:rPr>
              <w:t xml:space="preserve">мг/мл </w:t>
            </w:r>
            <w:r>
              <w:rPr>
                <w:rFonts w:ascii="Times New Roman" w:eastAsia="Times New Roman" w:hAnsi="Times New Roman" w:cs="Times New Roman"/>
                <w:color w:val="000000"/>
                <w:sz w:val="24"/>
                <w:szCs w:val="24"/>
                <w:lang w:eastAsia="zh-CN"/>
              </w:rPr>
              <w:t xml:space="preserve">по </w:t>
            </w:r>
            <w:r w:rsidRPr="00C71AE5">
              <w:rPr>
                <w:rFonts w:ascii="Times New Roman" w:eastAsia="Times New Roman" w:hAnsi="Times New Roman" w:cs="Times New Roman"/>
                <w:color w:val="000000"/>
                <w:sz w:val="24"/>
                <w:szCs w:val="24"/>
                <w:lang w:eastAsia="zh-CN"/>
              </w:rPr>
              <w:t>10мл</w:t>
            </w:r>
            <w:r w:rsidR="00087E9F">
              <w:rPr>
                <w:rFonts w:ascii="Times New Roman" w:eastAsia="Times New Roman" w:hAnsi="Times New Roman" w:cs="Times New Roman"/>
                <w:color w:val="000000"/>
                <w:sz w:val="24"/>
                <w:szCs w:val="24"/>
                <w:lang w:eastAsia="zh-CN"/>
              </w:rPr>
              <w:t xml:space="preserve"> в ампулі</w:t>
            </w:r>
          </w:p>
        </w:tc>
        <w:tc>
          <w:tcPr>
            <w:tcW w:w="1275"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ампула</w:t>
            </w:r>
          </w:p>
        </w:tc>
        <w:tc>
          <w:tcPr>
            <w:tcW w:w="1276"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500</w:t>
            </w:r>
          </w:p>
        </w:tc>
        <w:tc>
          <w:tcPr>
            <w:tcW w:w="1559" w:type="dxa"/>
          </w:tcPr>
          <w:p w:rsidR="00532875" w:rsidRDefault="00532875" w:rsidP="000E0AE4">
            <w:pPr>
              <w:suppressAutoHyphens/>
              <w:jc w:val="both"/>
              <w:rPr>
                <w:rFonts w:ascii="Times New Roman" w:eastAsia="Times New Roman" w:hAnsi="Times New Roman" w:cs="Times New Roman"/>
                <w:color w:val="000000"/>
                <w:sz w:val="24"/>
                <w:szCs w:val="24"/>
                <w:lang w:eastAsia="zh-CN"/>
              </w:rPr>
            </w:pPr>
          </w:p>
        </w:tc>
      </w:tr>
    </w:tbl>
    <w:p w:rsidR="0075407B" w:rsidRPr="0075407B" w:rsidRDefault="0075407B" w:rsidP="0075407B">
      <w:pPr>
        <w:suppressAutoHyphens/>
        <w:spacing w:after="0" w:line="240" w:lineRule="auto"/>
        <w:jc w:val="both"/>
        <w:rPr>
          <w:rFonts w:ascii="Times New Roman" w:eastAsia="Times New Roman" w:hAnsi="Times New Roman" w:cs="Times New Roman"/>
          <w:color w:val="000000"/>
          <w:sz w:val="24"/>
          <w:szCs w:val="24"/>
          <w:lang w:eastAsia="zh-CN"/>
        </w:rPr>
      </w:pPr>
    </w:p>
    <w:p w:rsidR="0075407B" w:rsidRPr="00107890" w:rsidRDefault="00107890" w:rsidP="00107890">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proofErr w:type="spellStart"/>
      <w:r w:rsidRPr="00107890">
        <w:rPr>
          <w:rFonts w:ascii="Times New Roman" w:eastAsia="Times New Roman" w:hAnsi="Times New Roman" w:cs="Times New Roman"/>
          <w:i/>
          <w:color w:val="00000A"/>
          <w:sz w:val="24"/>
          <w:szCs w:val="24"/>
          <w:lang w:val="ru-RU"/>
        </w:rPr>
        <w:t>Всі</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посилання</w:t>
      </w:r>
      <w:proofErr w:type="spellEnd"/>
      <w:r w:rsidRPr="00107890">
        <w:rPr>
          <w:rFonts w:ascii="Times New Roman" w:eastAsia="Times New Roman" w:hAnsi="Times New Roman" w:cs="Times New Roman"/>
          <w:i/>
          <w:color w:val="00000A"/>
          <w:sz w:val="24"/>
          <w:szCs w:val="24"/>
          <w:lang w:val="ru-RU"/>
        </w:rPr>
        <w:t xml:space="preserve"> на </w:t>
      </w:r>
      <w:proofErr w:type="spellStart"/>
      <w:r w:rsidRPr="00107890">
        <w:rPr>
          <w:rFonts w:ascii="Times New Roman" w:eastAsia="Times New Roman" w:hAnsi="Times New Roman" w:cs="Times New Roman"/>
          <w:i/>
          <w:color w:val="00000A"/>
          <w:sz w:val="24"/>
          <w:szCs w:val="24"/>
          <w:lang w:val="ru-RU"/>
        </w:rPr>
        <w:t>торговельну</w:t>
      </w:r>
      <w:proofErr w:type="spellEnd"/>
      <w:r w:rsidRPr="00107890">
        <w:rPr>
          <w:rFonts w:ascii="Times New Roman" w:eastAsia="Times New Roman" w:hAnsi="Times New Roman" w:cs="Times New Roman"/>
          <w:i/>
          <w:color w:val="00000A"/>
          <w:sz w:val="24"/>
          <w:szCs w:val="24"/>
          <w:lang w:val="ru-RU"/>
        </w:rPr>
        <w:t xml:space="preserve"> марку, </w:t>
      </w:r>
      <w:proofErr w:type="spellStart"/>
      <w:r w:rsidRPr="00107890">
        <w:rPr>
          <w:rFonts w:ascii="Times New Roman" w:eastAsia="Times New Roman" w:hAnsi="Times New Roman" w:cs="Times New Roman"/>
          <w:i/>
          <w:color w:val="00000A"/>
          <w:sz w:val="24"/>
          <w:szCs w:val="24"/>
          <w:lang w:val="ru-RU"/>
        </w:rPr>
        <w:t>фірму</w:t>
      </w:r>
      <w:proofErr w:type="spellEnd"/>
      <w:r w:rsidRPr="00107890">
        <w:rPr>
          <w:rFonts w:ascii="Times New Roman" w:eastAsia="Times New Roman" w:hAnsi="Times New Roman" w:cs="Times New Roman"/>
          <w:i/>
          <w:color w:val="00000A"/>
          <w:sz w:val="24"/>
          <w:szCs w:val="24"/>
          <w:lang w:val="ru-RU"/>
        </w:rPr>
        <w:t xml:space="preserve">, патент, </w:t>
      </w:r>
      <w:proofErr w:type="spellStart"/>
      <w:r w:rsidRPr="00107890">
        <w:rPr>
          <w:rFonts w:ascii="Times New Roman" w:eastAsia="Times New Roman" w:hAnsi="Times New Roman" w:cs="Times New Roman"/>
          <w:i/>
          <w:color w:val="00000A"/>
          <w:sz w:val="24"/>
          <w:szCs w:val="24"/>
          <w:lang w:val="ru-RU"/>
        </w:rPr>
        <w:t>конструкцію</w:t>
      </w:r>
      <w:proofErr w:type="spellEnd"/>
      <w:r w:rsidRPr="00107890">
        <w:rPr>
          <w:rFonts w:ascii="Times New Roman" w:eastAsia="Times New Roman" w:hAnsi="Times New Roman" w:cs="Times New Roman"/>
          <w:i/>
          <w:color w:val="00000A"/>
          <w:sz w:val="24"/>
          <w:szCs w:val="24"/>
          <w:lang w:val="ru-RU"/>
        </w:rPr>
        <w:t xml:space="preserve"> або тип предмета закупівлі, </w:t>
      </w:r>
      <w:proofErr w:type="spellStart"/>
      <w:r w:rsidRPr="00107890">
        <w:rPr>
          <w:rFonts w:ascii="Times New Roman" w:eastAsia="Times New Roman" w:hAnsi="Times New Roman" w:cs="Times New Roman"/>
          <w:i/>
          <w:color w:val="00000A"/>
          <w:sz w:val="24"/>
          <w:szCs w:val="24"/>
          <w:lang w:val="ru-RU"/>
        </w:rPr>
        <w:t>джерело</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його</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походження</w:t>
      </w:r>
      <w:proofErr w:type="spellEnd"/>
      <w:r w:rsidRPr="00107890">
        <w:rPr>
          <w:rFonts w:ascii="Times New Roman" w:eastAsia="Times New Roman" w:hAnsi="Times New Roman" w:cs="Times New Roman"/>
          <w:i/>
          <w:color w:val="00000A"/>
          <w:sz w:val="24"/>
          <w:szCs w:val="24"/>
          <w:lang w:val="ru-RU"/>
        </w:rPr>
        <w:t xml:space="preserve"> або </w:t>
      </w:r>
      <w:proofErr w:type="spellStart"/>
      <w:r w:rsidRPr="00107890">
        <w:rPr>
          <w:rFonts w:ascii="Times New Roman" w:eastAsia="Times New Roman" w:hAnsi="Times New Roman" w:cs="Times New Roman"/>
          <w:i/>
          <w:color w:val="00000A"/>
          <w:sz w:val="24"/>
          <w:szCs w:val="24"/>
          <w:lang w:val="ru-RU"/>
        </w:rPr>
        <w:t>виробника</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слід</w:t>
      </w:r>
      <w:proofErr w:type="spellEnd"/>
      <w:r w:rsidRPr="00107890">
        <w:rPr>
          <w:rFonts w:ascii="Times New Roman" w:eastAsia="Times New Roman" w:hAnsi="Times New Roman" w:cs="Times New Roman"/>
          <w:i/>
          <w:color w:val="00000A"/>
          <w:sz w:val="24"/>
          <w:szCs w:val="24"/>
          <w:lang w:val="ru-RU"/>
        </w:rPr>
        <w:t xml:space="preserve"> </w:t>
      </w:r>
      <w:proofErr w:type="spellStart"/>
      <w:r w:rsidRPr="00107890">
        <w:rPr>
          <w:rFonts w:ascii="Times New Roman" w:eastAsia="Times New Roman" w:hAnsi="Times New Roman" w:cs="Times New Roman"/>
          <w:i/>
          <w:color w:val="00000A"/>
          <w:sz w:val="24"/>
          <w:szCs w:val="24"/>
          <w:lang w:val="ru-RU"/>
        </w:rPr>
        <w:t>читати</w:t>
      </w:r>
      <w:proofErr w:type="spellEnd"/>
      <w:r w:rsidRPr="00107890">
        <w:rPr>
          <w:rFonts w:ascii="Times New Roman" w:eastAsia="Times New Roman" w:hAnsi="Times New Roman" w:cs="Times New Roman"/>
          <w:i/>
          <w:color w:val="00000A"/>
          <w:sz w:val="24"/>
          <w:szCs w:val="24"/>
          <w:lang w:val="ru-RU"/>
        </w:rPr>
        <w:t xml:space="preserve"> як «або </w:t>
      </w:r>
      <w:proofErr w:type="spellStart"/>
      <w:r w:rsidRPr="00107890">
        <w:rPr>
          <w:rFonts w:ascii="Times New Roman" w:eastAsia="Times New Roman" w:hAnsi="Times New Roman" w:cs="Times New Roman"/>
          <w:i/>
          <w:color w:val="00000A"/>
          <w:sz w:val="24"/>
          <w:szCs w:val="24"/>
          <w:lang w:val="ru-RU"/>
        </w:rPr>
        <w:t>еквівалент</w:t>
      </w:r>
      <w:proofErr w:type="spellEnd"/>
      <w:r w:rsidRPr="00107890">
        <w:rPr>
          <w:rFonts w:ascii="Times New Roman" w:eastAsia="Times New Roman" w:hAnsi="Times New Roman" w:cs="Times New Roman"/>
          <w:i/>
          <w:color w:val="00000A"/>
          <w:sz w:val="24"/>
          <w:szCs w:val="24"/>
          <w:lang w:val="ru-RU"/>
        </w:rPr>
        <w:t>».</w:t>
      </w:r>
    </w:p>
    <w:p w:rsid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rsidR="0075407B" w:rsidRPr="00FB7572" w:rsidRDefault="00FB7572" w:rsidP="00FB7572">
      <w:pPr>
        <w:widowControl w:val="0"/>
        <w:tabs>
          <w:tab w:val="left" w:pos="540"/>
        </w:tabs>
        <w:suppressAutoHyphens/>
        <w:spacing w:after="0" w:line="240" w:lineRule="auto"/>
        <w:jc w:val="both"/>
        <w:rPr>
          <w:rFonts w:ascii="Times New Roman" w:eastAsia="Times New Roman" w:hAnsi="Times New Roman" w:cs="Times New Roman"/>
          <w:i/>
          <w:color w:val="00000A"/>
          <w:sz w:val="24"/>
          <w:szCs w:val="24"/>
          <w:lang w:val="ru-RU"/>
        </w:rPr>
      </w:pPr>
      <w:r w:rsidRPr="00FB7572">
        <w:rPr>
          <w:rFonts w:ascii="Times New Roman" w:eastAsia="Times New Roman" w:hAnsi="Times New Roman" w:cs="Times New Roman"/>
          <w:i/>
          <w:color w:val="00000A"/>
          <w:sz w:val="24"/>
          <w:szCs w:val="24"/>
          <w:lang w:val="ru-RU"/>
        </w:rPr>
        <w:t xml:space="preserve">При </w:t>
      </w:r>
      <w:proofErr w:type="spellStart"/>
      <w:r w:rsidRPr="00FB7572">
        <w:rPr>
          <w:rFonts w:ascii="Times New Roman" w:eastAsia="Times New Roman" w:hAnsi="Times New Roman" w:cs="Times New Roman"/>
          <w:i/>
          <w:color w:val="00000A"/>
          <w:sz w:val="24"/>
          <w:szCs w:val="24"/>
          <w:lang w:val="ru-RU"/>
        </w:rPr>
        <w:t>наданні</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еквіваленту</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учасники</w:t>
      </w:r>
      <w:proofErr w:type="spellEnd"/>
      <w:r w:rsidRPr="00FB7572">
        <w:rPr>
          <w:rFonts w:ascii="Times New Roman" w:eastAsia="Times New Roman" w:hAnsi="Times New Roman" w:cs="Times New Roman"/>
          <w:i/>
          <w:color w:val="00000A"/>
          <w:sz w:val="24"/>
          <w:szCs w:val="24"/>
          <w:lang w:val="ru-RU"/>
        </w:rPr>
        <w:t xml:space="preserve"> повинні </w:t>
      </w:r>
      <w:proofErr w:type="spellStart"/>
      <w:r w:rsidRPr="00FB7572">
        <w:rPr>
          <w:rFonts w:ascii="Times New Roman" w:eastAsia="Times New Roman" w:hAnsi="Times New Roman" w:cs="Times New Roman"/>
          <w:i/>
          <w:color w:val="00000A"/>
          <w:sz w:val="24"/>
          <w:szCs w:val="24"/>
          <w:lang w:val="ru-RU"/>
        </w:rPr>
        <w:t>надати</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таблицю</w:t>
      </w:r>
      <w:proofErr w:type="spellEnd"/>
      <w:r w:rsidRPr="00FB7572">
        <w:rPr>
          <w:rFonts w:ascii="Times New Roman" w:eastAsia="Times New Roman" w:hAnsi="Times New Roman" w:cs="Times New Roman"/>
          <w:i/>
          <w:color w:val="00000A"/>
          <w:sz w:val="24"/>
          <w:szCs w:val="24"/>
          <w:lang w:val="ru-RU"/>
        </w:rPr>
        <w:t xml:space="preserve"> відповідності медико-технічним характеристикам з посиланням на </w:t>
      </w:r>
      <w:proofErr w:type="spellStart"/>
      <w:r w:rsidRPr="00FB7572">
        <w:rPr>
          <w:rFonts w:ascii="Times New Roman" w:eastAsia="Times New Roman" w:hAnsi="Times New Roman" w:cs="Times New Roman"/>
          <w:i/>
          <w:color w:val="00000A"/>
          <w:sz w:val="24"/>
          <w:szCs w:val="24"/>
          <w:lang w:val="ru-RU"/>
        </w:rPr>
        <w:t>сторінку</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методичних</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вказівок</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засобу</w:t>
      </w:r>
      <w:proofErr w:type="spellEnd"/>
      <w:r w:rsidRPr="00FB7572">
        <w:rPr>
          <w:rFonts w:ascii="Times New Roman" w:eastAsia="Times New Roman" w:hAnsi="Times New Roman" w:cs="Times New Roman"/>
          <w:i/>
          <w:color w:val="00000A"/>
          <w:sz w:val="24"/>
          <w:szCs w:val="24"/>
          <w:lang w:val="ru-RU"/>
        </w:rPr>
        <w:t xml:space="preserve">, що </w:t>
      </w:r>
      <w:proofErr w:type="spellStart"/>
      <w:r w:rsidRPr="00FB7572">
        <w:rPr>
          <w:rFonts w:ascii="Times New Roman" w:eastAsia="Times New Roman" w:hAnsi="Times New Roman" w:cs="Times New Roman"/>
          <w:i/>
          <w:color w:val="00000A"/>
          <w:sz w:val="24"/>
          <w:szCs w:val="24"/>
          <w:lang w:val="ru-RU"/>
        </w:rPr>
        <w:t>пропонується</w:t>
      </w:r>
      <w:proofErr w:type="spellEnd"/>
      <w:r w:rsidRPr="00FB7572">
        <w:rPr>
          <w:rFonts w:ascii="Times New Roman" w:eastAsia="Times New Roman" w:hAnsi="Times New Roman" w:cs="Times New Roman"/>
          <w:i/>
          <w:color w:val="00000A"/>
          <w:sz w:val="24"/>
          <w:szCs w:val="24"/>
          <w:lang w:val="ru-RU"/>
        </w:rPr>
        <w:t xml:space="preserve">, а </w:t>
      </w:r>
      <w:proofErr w:type="spellStart"/>
      <w:r w:rsidRPr="00FB7572">
        <w:rPr>
          <w:rFonts w:ascii="Times New Roman" w:eastAsia="Times New Roman" w:hAnsi="Times New Roman" w:cs="Times New Roman"/>
          <w:i/>
          <w:color w:val="00000A"/>
          <w:sz w:val="24"/>
          <w:szCs w:val="24"/>
          <w:lang w:val="ru-RU"/>
        </w:rPr>
        <w:t>також</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надати</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копії</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методичних</w:t>
      </w:r>
      <w:proofErr w:type="spellEnd"/>
      <w:r w:rsidRPr="00FB7572">
        <w:rPr>
          <w:rFonts w:ascii="Times New Roman" w:eastAsia="Times New Roman" w:hAnsi="Times New Roman" w:cs="Times New Roman"/>
          <w:i/>
          <w:color w:val="00000A"/>
          <w:sz w:val="24"/>
          <w:szCs w:val="24"/>
          <w:lang w:val="ru-RU"/>
        </w:rPr>
        <w:t xml:space="preserve"> </w:t>
      </w:r>
      <w:proofErr w:type="spellStart"/>
      <w:r w:rsidRPr="00FB7572">
        <w:rPr>
          <w:rFonts w:ascii="Times New Roman" w:eastAsia="Times New Roman" w:hAnsi="Times New Roman" w:cs="Times New Roman"/>
          <w:i/>
          <w:color w:val="00000A"/>
          <w:sz w:val="24"/>
          <w:szCs w:val="24"/>
          <w:lang w:val="ru-RU"/>
        </w:rPr>
        <w:t>вказівок</w:t>
      </w:r>
      <w:proofErr w:type="spellEnd"/>
      <w:r w:rsidRPr="00FB7572">
        <w:rPr>
          <w:rFonts w:ascii="Times New Roman" w:eastAsia="Times New Roman" w:hAnsi="Times New Roman" w:cs="Times New Roman"/>
          <w:i/>
          <w:color w:val="00000A"/>
          <w:sz w:val="24"/>
          <w:szCs w:val="24"/>
          <w:lang w:val="ru-RU"/>
        </w:rPr>
        <w:t>.</w:t>
      </w:r>
    </w:p>
    <w:p w:rsidR="007633DA" w:rsidRDefault="007633DA" w:rsidP="00CD76F7">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rsidR="00772F6C" w:rsidRDefault="00772F6C" w:rsidP="00CD76F7">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rsidR="00772F6C" w:rsidRDefault="00772F6C" w:rsidP="00CD76F7">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rsidR="00772F6C" w:rsidRDefault="00772F6C" w:rsidP="00CD76F7">
      <w:pPr>
        <w:widowControl w:val="0"/>
        <w:tabs>
          <w:tab w:val="left" w:pos="540"/>
        </w:tabs>
        <w:suppressAutoHyphens/>
        <w:spacing w:after="0" w:line="240" w:lineRule="auto"/>
        <w:jc w:val="both"/>
        <w:rPr>
          <w:rFonts w:ascii="Times New Roman" w:eastAsia="Times New Roman" w:hAnsi="Times New Roman" w:cs="Times New Roman"/>
          <w:color w:val="00000A"/>
          <w:sz w:val="24"/>
          <w:szCs w:val="24"/>
          <w:lang w:val="ru-RU"/>
        </w:rPr>
      </w:pPr>
    </w:p>
    <w:p w:rsidR="00CD76F7" w:rsidRPr="00CD76F7" w:rsidRDefault="00CD76F7" w:rsidP="00CD76F7">
      <w:pPr>
        <w:pStyle w:val="afa"/>
        <w:rPr>
          <w:b/>
          <w:color w:val="000000"/>
        </w:rPr>
      </w:pPr>
      <w:r w:rsidRPr="00CD76F7">
        <w:rPr>
          <w:b/>
          <w:color w:val="000000"/>
        </w:rPr>
        <w:lastRenderedPageBreak/>
        <w:t>ЗАГАЛЬНІ ВИМОГИ:</w:t>
      </w:r>
    </w:p>
    <w:p w:rsidR="00CD76F7" w:rsidRPr="00CD76F7" w:rsidRDefault="00CD76F7" w:rsidP="00CD76F7">
      <w:pPr>
        <w:pStyle w:val="afa"/>
        <w:jc w:val="both"/>
        <w:rPr>
          <w:color w:val="000000"/>
        </w:rPr>
      </w:pPr>
      <w:r w:rsidRPr="00CD76F7">
        <w:rPr>
          <w:color w:val="000000"/>
        </w:rPr>
        <w:t xml:space="preserve">1. </w:t>
      </w:r>
      <w:proofErr w:type="spellStart"/>
      <w:r w:rsidRPr="00CD76F7">
        <w:rPr>
          <w:color w:val="000000"/>
        </w:rPr>
        <w:t>Учасник</w:t>
      </w:r>
      <w:proofErr w:type="spellEnd"/>
      <w:r w:rsidRPr="00CD76F7">
        <w:rPr>
          <w:color w:val="000000"/>
        </w:rPr>
        <w:t xml:space="preserve"> </w:t>
      </w:r>
      <w:proofErr w:type="spellStart"/>
      <w:r w:rsidRPr="00CD76F7">
        <w:rPr>
          <w:color w:val="000000"/>
        </w:rPr>
        <w:t>визначає</w:t>
      </w:r>
      <w:proofErr w:type="spellEnd"/>
      <w:r w:rsidRPr="00CD76F7">
        <w:rPr>
          <w:color w:val="000000"/>
        </w:rPr>
        <w:t xml:space="preserve"> </w:t>
      </w:r>
      <w:proofErr w:type="spellStart"/>
      <w:r w:rsidRPr="00CD76F7">
        <w:rPr>
          <w:color w:val="000000"/>
        </w:rPr>
        <w:t>ціни</w:t>
      </w:r>
      <w:proofErr w:type="spellEnd"/>
      <w:r w:rsidRPr="00CD76F7">
        <w:rPr>
          <w:color w:val="000000"/>
        </w:rPr>
        <w:t xml:space="preserve"> на </w:t>
      </w:r>
      <w:proofErr w:type="spellStart"/>
      <w:r w:rsidRPr="00CD76F7">
        <w:rPr>
          <w:color w:val="000000"/>
        </w:rPr>
        <w:t>товари</w:t>
      </w:r>
      <w:proofErr w:type="spellEnd"/>
      <w:r w:rsidRPr="00CD76F7">
        <w:rPr>
          <w:color w:val="000000"/>
        </w:rPr>
        <w:t xml:space="preserve">, які </w:t>
      </w:r>
      <w:proofErr w:type="spellStart"/>
      <w:r w:rsidRPr="00CD76F7">
        <w:rPr>
          <w:color w:val="000000"/>
        </w:rPr>
        <w:t>він</w:t>
      </w:r>
      <w:proofErr w:type="spellEnd"/>
      <w:r w:rsidRPr="00CD76F7">
        <w:rPr>
          <w:color w:val="000000"/>
        </w:rPr>
        <w:t xml:space="preserve"> </w:t>
      </w:r>
      <w:proofErr w:type="spellStart"/>
      <w:r w:rsidRPr="00CD76F7">
        <w:rPr>
          <w:color w:val="000000"/>
        </w:rPr>
        <w:t>пропонує</w:t>
      </w:r>
      <w:proofErr w:type="spellEnd"/>
      <w:r w:rsidRPr="00CD76F7">
        <w:rPr>
          <w:color w:val="000000"/>
        </w:rPr>
        <w:t xml:space="preserve"> </w:t>
      </w:r>
      <w:proofErr w:type="spellStart"/>
      <w:r w:rsidRPr="00CD76F7">
        <w:rPr>
          <w:color w:val="000000"/>
        </w:rPr>
        <w:t>поставити</w:t>
      </w:r>
      <w:proofErr w:type="spellEnd"/>
      <w:r w:rsidRPr="00CD76F7">
        <w:rPr>
          <w:color w:val="000000"/>
        </w:rPr>
        <w:t xml:space="preserve"> за Договором, з </w:t>
      </w:r>
      <w:proofErr w:type="spellStart"/>
      <w:r w:rsidRPr="00CD76F7">
        <w:rPr>
          <w:color w:val="000000"/>
        </w:rPr>
        <w:t>урахуванням</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своїх</w:t>
      </w:r>
      <w:proofErr w:type="spellEnd"/>
      <w:r w:rsidRPr="00CD76F7">
        <w:rPr>
          <w:color w:val="000000"/>
        </w:rPr>
        <w:t xml:space="preserve"> витрат на доставку, </w:t>
      </w:r>
      <w:proofErr w:type="spellStart"/>
      <w:r w:rsidRPr="00CD76F7">
        <w:rPr>
          <w:color w:val="000000"/>
        </w:rPr>
        <w:t>страхування</w:t>
      </w:r>
      <w:proofErr w:type="spellEnd"/>
      <w:r w:rsidRPr="00CD76F7">
        <w:rPr>
          <w:color w:val="000000"/>
        </w:rPr>
        <w:t xml:space="preserve"> товару, </w:t>
      </w:r>
      <w:proofErr w:type="spellStart"/>
      <w:r w:rsidRPr="00CD76F7">
        <w:rPr>
          <w:color w:val="000000"/>
        </w:rPr>
        <w:t>податків</w:t>
      </w:r>
      <w:proofErr w:type="spellEnd"/>
      <w:r w:rsidRPr="00CD76F7">
        <w:rPr>
          <w:color w:val="000000"/>
        </w:rPr>
        <w:t xml:space="preserve"> і </w:t>
      </w:r>
      <w:proofErr w:type="spellStart"/>
      <w:r w:rsidRPr="00CD76F7">
        <w:rPr>
          <w:color w:val="000000"/>
        </w:rPr>
        <w:t>зборів</w:t>
      </w:r>
      <w:proofErr w:type="spellEnd"/>
      <w:r w:rsidRPr="00CD76F7">
        <w:rPr>
          <w:color w:val="000000"/>
        </w:rPr>
        <w:t xml:space="preserve">, що </w:t>
      </w:r>
      <w:proofErr w:type="spellStart"/>
      <w:r w:rsidRPr="00CD76F7">
        <w:rPr>
          <w:color w:val="000000"/>
        </w:rPr>
        <w:t>сплачуються</w:t>
      </w:r>
      <w:proofErr w:type="spellEnd"/>
      <w:r w:rsidRPr="00CD76F7">
        <w:rPr>
          <w:color w:val="000000"/>
        </w:rPr>
        <w:t xml:space="preserve"> або мають бути </w:t>
      </w:r>
      <w:proofErr w:type="spellStart"/>
      <w:r w:rsidRPr="00CD76F7">
        <w:rPr>
          <w:color w:val="000000"/>
        </w:rPr>
        <w:t>сплачені</w:t>
      </w:r>
      <w:proofErr w:type="spellEnd"/>
      <w:r w:rsidRPr="00CD76F7">
        <w:rPr>
          <w:color w:val="000000"/>
        </w:rPr>
        <w:t xml:space="preserve">, </w:t>
      </w:r>
      <w:proofErr w:type="spellStart"/>
      <w:r w:rsidRPr="00CD76F7">
        <w:rPr>
          <w:color w:val="000000"/>
        </w:rPr>
        <w:t>усіх</w:t>
      </w:r>
      <w:proofErr w:type="spellEnd"/>
      <w:r w:rsidRPr="00CD76F7">
        <w:rPr>
          <w:color w:val="000000"/>
        </w:rPr>
        <w:t xml:space="preserve"> </w:t>
      </w:r>
      <w:proofErr w:type="spellStart"/>
      <w:r w:rsidRPr="00CD76F7">
        <w:rPr>
          <w:color w:val="000000"/>
        </w:rPr>
        <w:t>інших</w:t>
      </w:r>
      <w:proofErr w:type="spellEnd"/>
      <w:r w:rsidRPr="00CD76F7">
        <w:rPr>
          <w:color w:val="000000"/>
        </w:rPr>
        <w:t xml:space="preserve"> витрат.</w:t>
      </w:r>
    </w:p>
    <w:p w:rsidR="00CD76F7" w:rsidRPr="0067541A" w:rsidRDefault="00CD76F7" w:rsidP="00CD76F7">
      <w:pPr>
        <w:pStyle w:val="afa"/>
        <w:jc w:val="both"/>
        <w:rPr>
          <w:b/>
          <w:i/>
          <w:color w:val="000000"/>
        </w:rPr>
      </w:pPr>
      <w:r w:rsidRPr="00CD76F7">
        <w:rPr>
          <w:color w:val="000000"/>
        </w:rPr>
        <w:t xml:space="preserve">2. Поставка товару повинна здійснюватися транспортом учасника до </w:t>
      </w:r>
      <w:proofErr w:type="spellStart"/>
      <w:r w:rsidRPr="00CD76F7">
        <w:rPr>
          <w:color w:val="000000"/>
        </w:rPr>
        <w:t>місць</w:t>
      </w:r>
      <w:proofErr w:type="spellEnd"/>
      <w:r w:rsidRPr="00CD76F7">
        <w:rPr>
          <w:color w:val="000000"/>
        </w:rPr>
        <w:t xml:space="preserve"> використання товару, </w:t>
      </w:r>
      <w:proofErr w:type="spellStart"/>
      <w:r w:rsidRPr="00CD76F7">
        <w:rPr>
          <w:color w:val="000000"/>
        </w:rPr>
        <w:t>спеціалізованим</w:t>
      </w:r>
      <w:proofErr w:type="spellEnd"/>
      <w:r w:rsidRPr="00CD76F7">
        <w:rPr>
          <w:color w:val="000000"/>
        </w:rPr>
        <w:t xml:space="preserve"> транспортом, що забезпечує зберігання, </w:t>
      </w:r>
      <w:proofErr w:type="spellStart"/>
      <w:r w:rsidRPr="00CD76F7">
        <w:rPr>
          <w:color w:val="000000"/>
        </w:rPr>
        <w:t>комплектність</w:t>
      </w:r>
      <w:proofErr w:type="spellEnd"/>
      <w:r w:rsidRPr="00CD76F7">
        <w:rPr>
          <w:color w:val="000000"/>
        </w:rPr>
        <w:t xml:space="preserve"> і якість товару, та </w:t>
      </w:r>
      <w:proofErr w:type="spellStart"/>
      <w:r w:rsidRPr="00CD76F7">
        <w:rPr>
          <w:color w:val="000000"/>
        </w:rPr>
        <w:t>який</w:t>
      </w:r>
      <w:proofErr w:type="spellEnd"/>
      <w:r w:rsidRPr="00CD76F7">
        <w:rPr>
          <w:color w:val="000000"/>
        </w:rPr>
        <w:t xml:space="preserve"> </w:t>
      </w:r>
      <w:proofErr w:type="spellStart"/>
      <w:r w:rsidRPr="00CD76F7">
        <w:rPr>
          <w:color w:val="000000"/>
        </w:rPr>
        <w:t>обладнаний</w:t>
      </w:r>
      <w:proofErr w:type="spellEnd"/>
      <w:r w:rsidRPr="00CD76F7">
        <w:rPr>
          <w:color w:val="000000"/>
        </w:rPr>
        <w:t xml:space="preserve"> у відповідності з </w:t>
      </w:r>
      <w:proofErr w:type="spellStart"/>
      <w:r w:rsidRPr="00CD76F7">
        <w:rPr>
          <w:color w:val="000000"/>
        </w:rPr>
        <w:t>вимогами</w:t>
      </w:r>
      <w:proofErr w:type="spellEnd"/>
      <w:r w:rsidRPr="00CD76F7">
        <w:rPr>
          <w:color w:val="000000"/>
        </w:rPr>
        <w:t xml:space="preserve"> </w:t>
      </w:r>
      <w:proofErr w:type="spellStart"/>
      <w:r w:rsidRPr="00CD76F7">
        <w:rPr>
          <w:color w:val="000000"/>
        </w:rPr>
        <w:t>затвердженими</w:t>
      </w:r>
      <w:proofErr w:type="spellEnd"/>
      <w:r w:rsidRPr="00CD76F7">
        <w:rPr>
          <w:color w:val="000000"/>
        </w:rPr>
        <w:t xml:space="preserve"> у </w:t>
      </w:r>
      <w:proofErr w:type="spellStart"/>
      <w:r w:rsidRPr="00CD76F7">
        <w:rPr>
          <w:color w:val="000000"/>
        </w:rPr>
        <w:t>відповідному</w:t>
      </w:r>
      <w:proofErr w:type="spellEnd"/>
      <w:r w:rsidRPr="00CD76F7">
        <w:rPr>
          <w:color w:val="000000"/>
        </w:rPr>
        <w:t xml:space="preserve"> порядку щодо транспортування </w:t>
      </w:r>
      <w:proofErr w:type="spellStart"/>
      <w:r w:rsidRPr="00CD76F7">
        <w:rPr>
          <w:color w:val="000000"/>
        </w:rPr>
        <w:t>лікарських</w:t>
      </w:r>
      <w:proofErr w:type="spellEnd"/>
      <w:r w:rsidRPr="00CD76F7">
        <w:rPr>
          <w:color w:val="000000"/>
        </w:rPr>
        <w:t xml:space="preserve"> засобів з </w:t>
      </w:r>
      <w:proofErr w:type="spellStart"/>
      <w:r w:rsidRPr="00CD76F7">
        <w:rPr>
          <w:color w:val="000000"/>
        </w:rPr>
        <w:t>урахуванням</w:t>
      </w:r>
      <w:proofErr w:type="spellEnd"/>
      <w:r w:rsidRPr="00CD76F7">
        <w:rPr>
          <w:color w:val="000000"/>
        </w:rPr>
        <w:t xml:space="preserve"> </w:t>
      </w:r>
      <w:proofErr w:type="spellStart"/>
      <w:r w:rsidRPr="00CD76F7">
        <w:rPr>
          <w:color w:val="000000"/>
        </w:rPr>
        <w:t>фізико-хімічних</w:t>
      </w:r>
      <w:proofErr w:type="spellEnd"/>
      <w:r w:rsidRPr="00CD76F7">
        <w:rPr>
          <w:color w:val="000000"/>
        </w:rPr>
        <w:t xml:space="preserve"> </w:t>
      </w:r>
      <w:proofErr w:type="spellStart"/>
      <w:r w:rsidRPr="00CD76F7">
        <w:rPr>
          <w:color w:val="000000"/>
        </w:rPr>
        <w:t>властивостей</w:t>
      </w:r>
      <w:proofErr w:type="spellEnd"/>
      <w:r w:rsidRPr="00CD76F7">
        <w:rPr>
          <w:color w:val="000000"/>
        </w:rPr>
        <w:t xml:space="preserve"> та температурного режиму транспортування (</w:t>
      </w:r>
      <w:proofErr w:type="spellStart"/>
      <w:r w:rsidRPr="00CD76F7">
        <w:rPr>
          <w:color w:val="000000"/>
        </w:rPr>
        <w:t>холодовий</w:t>
      </w:r>
      <w:proofErr w:type="spellEnd"/>
      <w:r w:rsidRPr="00CD76F7">
        <w:rPr>
          <w:color w:val="000000"/>
        </w:rPr>
        <w:t xml:space="preserve"> </w:t>
      </w:r>
      <w:proofErr w:type="spellStart"/>
      <w:r w:rsidRPr="00CD76F7">
        <w:rPr>
          <w:color w:val="000000"/>
        </w:rPr>
        <w:t>ланцюг</w:t>
      </w:r>
      <w:proofErr w:type="spellEnd"/>
      <w:r w:rsidRPr="00CD76F7">
        <w:rPr>
          <w:color w:val="000000"/>
        </w:rPr>
        <w:t xml:space="preserve">) </w:t>
      </w:r>
      <w:r w:rsidRPr="0067541A">
        <w:rPr>
          <w:b/>
          <w:i/>
          <w:color w:val="000000"/>
        </w:rPr>
        <w:t>(</w:t>
      </w:r>
      <w:proofErr w:type="spellStart"/>
      <w:r w:rsidRPr="0067541A">
        <w:rPr>
          <w:b/>
          <w:i/>
          <w:color w:val="000000"/>
        </w:rPr>
        <w:t>надати</w:t>
      </w:r>
      <w:proofErr w:type="spellEnd"/>
      <w:r w:rsidRPr="0067541A">
        <w:rPr>
          <w:b/>
          <w:i/>
          <w:color w:val="000000"/>
        </w:rPr>
        <w:t xml:space="preserve"> </w:t>
      </w:r>
      <w:proofErr w:type="spellStart"/>
      <w:r w:rsidRPr="0067541A">
        <w:rPr>
          <w:b/>
          <w:i/>
          <w:color w:val="000000"/>
        </w:rPr>
        <w:t>гарантійний</w:t>
      </w:r>
      <w:proofErr w:type="spellEnd"/>
      <w:r w:rsidRPr="0067541A">
        <w:rPr>
          <w:b/>
          <w:i/>
          <w:color w:val="000000"/>
        </w:rPr>
        <w:t xml:space="preserve"> лист).</w:t>
      </w:r>
    </w:p>
    <w:p w:rsidR="00CD76F7" w:rsidRPr="00E50560" w:rsidRDefault="00CD76F7" w:rsidP="00CD76F7">
      <w:pPr>
        <w:pStyle w:val="afa"/>
        <w:jc w:val="both"/>
        <w:rPr>
          <w:b/>
          <w:i/>
          <w:color w:val="000000"/>
        </w:rPr>
      </w:pPr>
      <w:r w:rsidRPr="00CD76F7">
        <w:rPr>
          <w:color w:val="000000"/>
        </w:rPr>
        <w:t xml:space="preserve">3. Товар повинен бути </w:t>
      </w:r>
      <w:proofErr w:type="spellStart"/>
      <w:r w:rsidRPr="00CD76F7">
        <w:rPr>
          <w:color w:val="000000"/>
        </w:rPr>
        <w:t>зареєстрованим</w:t>
      </w:r>
      <w:proofErr w:type="spellEnd"/>
      <w:r w:rsidRPr="00CD76F7">
        <w:rPr>
          <w:color w:val="000000"/>
        </w:rPr>
        <w:t xml:space="preserve"> та </w:t>
      </w:r>
      <w:proofErr w:type="spellStart"/>
      <w:r w:rsidRPr="00CD76F7">
        <w:rPr>
          <w:color w:val="000000"/>
        </w:rPr>
        <w:t>дозволеним</w:t>
      </w:r>
      <w:proofErr w:type="spellEnd"/>
      <w:r w:rsidRPr="00CD76F7">
        <w:rPr>
          <w:color w:val="000000"/>
        </w:rPr>
        <w:t xml:space="preserve"> до </w:t>
      </w:r>
      <w:proofErr w:type="spellStart"/>
      <w:r w:rsidRPr="00CD76F7">
        <w:rPr>
          <w:color w:val="000000"/>
        </w:rPr>
        <w:t>застосування</w:t>
      </w:r>
      <w:proofErr w:type="spellEnd"/>
      <w:r w:rsidRPr="00CD76F7">
        <w:rPr>
          <w:color w:val="000000"/>
        </w:rPr>
        <w:t xml:space="preserve"> в Україні. </w:t>
      </w:r>
      <w:proofErr w:type="spellStart"/>
      <w:r w:rsidRPr="00E50560">
        <w:rPr>
          <w:b/>
          <w:i/>
          <w:color w:val="000000"/>
        </w:rPr>
        <w:t>Надати</w:t>
      </w:r>
      <w:proofErr w:type="spellEnd"/>
      <w:r w:rsidRPr="00E50560">
        <w:rPr>
          <w:b/>
          <w:i/>
          <w:color w:val="000000"/>
        </w:rPr>
        <w:t xml:space="preserve"> у складі пропозиції </w:t>
      </w:r>
      <w:proofErr w:type="spellStart"/>
      <w:r w:rsidRPr="00E50560">
        <w:rPr>
          <w:b/>
          <w:i/>
          <w:color w:val="000000"/>
        </w:rPr>
        <w:t>копії</w:t>
      </w:r>
      <w:proofErr w:type="spellEnd"/>
      <w:r w:rsidRPr="00E50560">
        <w:rPr>
          <w:b/>
          <w:i/>
          <w:color w:val="000000"/>
        </w:rPr>
        <w:t xml:space="preserve"> </w:t>
      </w:r>
      <w:proofErr w:type="spellStart"/>
      <w:r w:rsidRPr="00E50560">
        <w:rPr>
          <w:b/>
          <w:i/>
          <w:color w:val="000000"/>
        </w:rPr>
        <w:t>реєстраційних</w:t>
      </w:r>
      <w:proofErr w:type="spellEnd"/>
      <w:r w:rsidRPr="00E50560">
        <w:rPr>
          <w:b/>
          <w:i/>
          <w:color w:val="000000"/>
        </w:rPr>
        <w:t xml:space="preserve"> </w:t>
      </w:r>
      <w:proofErr w:type="spellStart"/>
      <w:r w:rsidRPr="00E50560">
        <w:rPr>
          <w:b/>
          <w:i/>
          <w:color w:val="000000"/>
        </w:rPr>
        <w:t>посвідчень</w:t>
      </w:r>
      <w:proofErr w:type="spellEnd"/>
      <w:r w:rsidRPr="00E50560">
        <w:rPr>
          <w:b/>
          <w:i/>
          <w:color w:val="000000"/>
        </w:rPr>
        <w:t xml:space="preserve"> МОЗ України на </w:t>
      </w:r>
      <w:proofErr w:type="spellStart"/>
      <w:r w:rsidRPr="00E50560">
        <w:rPr>
          <w:b/>
          <w:i/>
          <w:color w:val="000000"/>
        </w:rPr>
        <w:t>кожну</w:t>
      </w:r>
      <w:proofErr w:type="spellEnd"/>
      <w:r w:rsidRPr="00E50560">
        <w:rPr>
          <w:b/>
          <w:i/>
          <w:color w:val="000000"/>
        </w:rPr>
        <w:t xml:space="preserve"> </w:t>
      </w:r>
      <w:proofErr w:type="spellStart"/>
      <w:r w:rsidRPr="00E50560">
        <w:rPr>
          <w:b/>
          <w:i/>
          <w:color w:val="000000"/>
        </w:rPr>
        <w:t>позицію</w:t>
      </w:r>
      <w:proofErr w:type="spellEnd"/>
      <w:r w:rsidRPr="00E50560">
        <w:rPr>
          <w:b/>
          <w:i/>
          <w:color w:val="000000"/>
        </w:rPr>
        <w:t xml:space="preserve"> </w:t>
      </w:r>
      <w:proofErr w:type="spellStart"/>
      <w:r w:rsidRPr="00E50560">
        <w:rPr>
          <w:b/>
          <w:i/>
          <w:color w:val="000000"/>
        </w:rPr>
        <w:t>запропонованого</w:t>
      </w:r>
      <w:proofErr w:type="spellEnd"/>
      <w:r w:rsidRPr="00E50560">
        <w:rPr>
          <w:b/>
          <w:i/>
          <w:color w:val="000000"/>
        </w:rPr>
        <w:t xml:space="preserve"> товару.</w:t>
      </w:r>
    </w:p>
    <w:p w:rsidR="0067541A" w:rsidRPr="0067541A" w:rsidRDefault="00CD76F7" w:rsidP="0067541A">
      <w:pPr>
        <w:pStyle w:val="afa"/>
        <w:jc w:val="both"/>
        <w:rPr>
          <w:b/>
          <w:i/>
          <w:color w:val="000000"/>
        </w:rPr>
      </w:pPr>
      <w:r w:rsidRPr="0067541A">
        <w:rPr>
          <w:color w:val="000000"/>
        </w:rPr>
        <w:t xml:space="preserve">4. </w:t>
      </w:r>
      <w:proofErr w:type="spellStart"/>
      <w:r w:rsidR="0067541A" w:rsidRPr="0067541A">
        <w:rPr>
          <w:color w:val="000000"/>
        </w:rPr>
        <w:t>Залишковий</w:t>
      </w:r>
      <w:proofErr w:type="spellEnd"/>
      <w:r w:rsidR="0067541A" w:rsidRPr="0067541A">
        <w:rPr>
          <w:color w:val="000000"/>
        </w:rPr>
        <w:t xml:space="preserve"> термін </w:t>
      </w:r>
      <w:proofErr w:type="spellStart"/>
      <w:r w:rsidR="0067541A" w:rsidRPr="0067541A">
        <w:rPr>
          <w:color w:val="000000"/>
        </w:rPr>
        <w:t>придатності</w:t>
      </w:r>
      <w:proofErr w:type="spellEnd"/>
      <w:r w:rsidR="0067541A" w:rsidRPr="0067541A">
        <w:rPr>
          <w:color w:val="000000"/>
        </w:rPr>
        <w:t xml:space="preserve"> товару на момент </w:t>
      </w:r>
      <w:proofErr w:type="spellStart"/>
      <w:r w:rsidR="0067541A" w:rsidRPr="0067541A">
        <w:rPr>
          <w:color w:val="000000"/>
        </w:rPr>
        <w:t>постачання</w:t>
      </w:r>
      <w:proofErr w:type="spellEnd"/>
      <w:r w:rsidR="0067541A" w:rsidRPr="0067541A">
        <w:rPr>
          <w:color w:val="000000"/>
        </w:rPr>
        <w:t xml:space="preserve"> повинен </w:t>
      </w:r>
      <w:proofErr w:type="spellStart"/>
      <w:r w:rsidR="0067541A" w:rsidRPr="0067541A">
        <w:rPr>
          <w:color w:val="000000"/>
        </w:rPr>
        <w:t>становити</w:t>
      </w:r>
      <w:proofErr w:type="spellEnd"/>
      <w:r w:rsidR="0067541A" w:rsidRPr="0067541A">
        <w:rPr>
          <w:color w:val="000000"/>
        </w:rPr>
        <w:t xml:space="preserve"> не </w:t>
      </w:r>
      <w:proofErr w:type="spellStart"/>
      <w:r w:rsidR="0067541A" w:rsidRPr="0067541A">
        <w:rPr>
          <w:color w:val="000000"/>
        </w:rPr>
        <w:t>менше</w:t>
      </w:r>
      <w:proofErr w:type="spellEnd"/>
      <w:r w:rsidR="0067541A" w:rsidRPr="0067541A">
        <w:rPr>
          <w:color w:val="000000"/>
        </w:rPr>
        <w:t xml:space="preserve"> 80% </w:t>
      </w:r>
      <w:proofErr w:type="spellStart"/>
      <w:r w:rsidR="0067541A" w:rsidRPr="0067541A">
        <w:rPr>
          <w:color w:val="000000"/>
        </w:rPr>
        <w:t>загального</w:t>
      </w:r>
      <w:proofErr w:type="spellEnd"/>
      <w:r w:rsidR="0067541A" w:rsidRPr="0067541A">
        <w:rPr>
          <w:color w:val="000000"/>
        </w:rPr>
        <w:t xml:space="preserve"> </w:t>
      </w:r>
      <w:proofErr w:type="spellStart"/>
      <w:r w:rsidR="0067541A" w:rsidRPr="0067541A">
        <w:rPr>
          <w:color w:val="000000"/>
        </w:rPr>
        <w:t>терміну</w:t>
      </w:r>
      <w:proofErr w:type="spellEnd"/>
      <w:r w:rsidR="0067541A" w:rsidRPr="0067541A">
        <w:rPr>
          <w:color w:val="000000"/>
        </w:rPr>
        <w:t xml:space="preserve"> </w:t>
      </w:r>
      <w:proofErr w:type="spellStart"/>
      <w:r w:rsidR="0067541A" w:rsidRPr="0067541A">
        <w:rPr>
          <w:color w:val="000000"/>
        </w:rPr>
        <w:t>їх</w:t>
      </w:r>
      <w:proofErr w:type="spellEnd"/>
      <w:r w:rsidR="0067541A" w:rsidRPr="0067541A">
        <w:rPr>
          <w:color w:val="000000"/>
        </w:rPr>
        <w:t xml:space="preserve"> зберігання, </w:t>
      </w:r>
      <w:proofErr w:type="spellStart"/>
      <w:r w:rsidR="0067541A" w:rsidRPr="0067541A">
        <w:rPr>
          <w:color w:val="000000"/>
        </w:rPr>
        <w:t>встановленого</w:t>
      </w:r>
      <w:proofErr w:type="spellEnd"/>
      <w:r w:rsidR="0067541A" w:rsidRPr="0067541A">
        <w:rPr>
          <w:color w:val="000000"/>
        </w:rPr>
        <w:t xml:space="preserve"> в </w:t>
      </w:r>
      <w:proofErr w:type="spellStart"/>
      <w:r w:rsidR="0067541A" w:rsidRPr="0067541A">
        <w:rPr>
          <w:color w:val="000000"/>
        </w:rPr>
        <w:t>інструкції</w:t>
      </w:r>
      <w:proofErr w:type="spellEnd"/>
      <w:r w:rsidR="0067541A" w:rsidRPr="0067541A">
        <w:rPr>
          <w:color w:val="000000"/>
        </w:rPr>
        <w:t xml:space="preserve"> по </w:t>
      </w:r>
      <w:proofErr w:type="spellStart"/>
      <w:r w:rsidR="0067541A" w:rsidRPr="0067541A">
        <w:rPr>
          <w:color w:val="000000"/>
        </w:rPr>
        <w:t>використанню</w:t>
      </w:r>
      <w:proofErr w:type="spellEnd"/>
      <w:r w:rsidR="0067541A" w:rsidRPr="0067541A">
        <w:rPr>
          <w:color w:val="000000"/>
        </w:rPr>
        <w:t xml:space="preserve"> </w:t>
      </w:r>
      <w:r w:rsidR="0067541A" w:rsidRPr="0067541A">
        <w:rPr>
          <w:b/>
          <w:i/>
          <w:color w:val="000000"/>
        </w:rPr>
        <w:t>(</w:t>
      </w:r>
      <w:proofErr w:type="spellStart"/>
      <w:r w:rsidR="0067541A" w:rsidRPr="0067541A">
        <w:rPr>
          <w:b/>
          <w:i/>
          <w:color w:val="000000"/>
        </w:rPr>
        <w:t>надати</w:t>
      </w:r>
      <w:proofErr w:type="spellEnd"/>
      <w:r w:rsidR="0067541A" w:rsidRPr="0067541A">
        <w:rPr>
          <w:b/>
          <w:i/>
          <w:color w:val="000000"/>
        </w:rPr>
        <w:t xml:space="preserve"> </w:t>
      </w:r>
      <w:proofErr w:type="spellStart"/>
      <w:r w:rsidR="0067541A" w:rsidRPr="0067541A">
        <w:rPr>
          <w:b/>
          <w:i/>
          <w:color w:val="000000"/>
        </w:rPr>
        <w:t>гарантійний</w:t>
      </w:r>
      <w:proofErr w:type="spellEnd"/>
      <w:r w:rsidR="0067541A" w:rsidRPr="0067541A">
        <w:rPr>
          <w:b/>
          <w:i/>
          <w:color w:val="000000"/>
        </w:rPr>
        <w:t xml:space="preserve"> лист).</w:t>
      </w:r>
    </w:p>
    <w:p w:rsidR="00501E52" w:rsidRPr="00E50560" w:rsidRDefault="00CD76F7" w:rsidP="00501E52">
      <w:pPr>
        <w:pStyle w:val="afa"/>
        <w:jc w:val="both"/>
        <w:rPr>
          <w:b/>
          <w:i/>
          <w:color w:val="000000"/>
        </w:rPr>
      </w:pPr>
      <w:r w:rsidRPr="00501E52">
        <w:rPr>
          <w:color w:val="000000"/>
        </w:rPr>
        <w:t xml:space="preserve">5. </w:t>
      </w:r>
      <w:proofErr w:type="spellStart"/>
      <w:r w:rsidR="00501E52" w:rsidRPr="00501E52">
        <w:rPr>
          <w:color w:val="000000"/>
        </w:rPr>
        <w:t>Вантажно-розвантажувальні</w:t>
      </w:r>
      <w:proofErr w:type="spellEnd"/>
      <w:r w:rsidR="00501E52" w:rsidRPr="00501E52">
        <w:rPr>
          <w:color w:val="000000"/>
        </w:rPr>
        <w:t xml:space="preserve"> </w:t>
      </w:r>
      <w:proofErr w:type="spellStart"/>
      <w:r w:rsidR="00501E52" w:rsidRPr="00501E52">
        <w:rPr>
          <w:color w:val="000000"/>
        </w:rPr>
        <w:t>роботи</w:t>
      </w:r>
      <w:proofErr w:type="spellEnd"/>
      <w:r w:rsidR="00501E52" w:rsidRPr="00501E52">
        <w:rPr>
          <w:color w:val="000000"/>
        </w:rPr>
        <w:t xml:space="preserve"> та доставка товару повинна здійснюватися </w:t>
      </w:r>
      <w:proofErr w:type="spellStart"/>
      <w:r w:rsidR="00501E52" w:rsidRPr="00501E52">
        <w:rPr>
          <w:color w:val="000000"/>
        </w:rPr>
        <w:t>постачальником</w:t>
      </w:r>
      <w:proofErr w:type="spellEnd"/>
      <w:r w:rsidR="00501E52" w:rsidRPr="00501E52">
        <w:rPr>
          <w:color w:val="000000"/>
        </w:rPr>
        <w:t xml:space="preserve"> за </w:t>
      </w:r>
      <w:proofErr w:type="spellStart"/>
      <w:r w:rsidR="00501E52" w:rsidRPr="00501E52">
        <w:rPr>
          <w:color w:val="000000"/>
        </w:rPr>
        <w:t>власні</w:t>
      </w:r>
      <w:proofErr w:type="spellEnd"/>
      <w:r w:rsidR="00501E52" w:rsidRPr="00501E52">
        <w:rPr>
          <w:color w:val="000000"/>
        </w:rPr>
        <w:t xml:space="preserve"> </w:t>
      </w:r>
      <w:proofErr w:type="spellStart"/>
      <w:r w:rsidR="00501E52" w:rsidRPr="00501E52">
        <w:rPr>
          <w:color w:val="000000"/>
        </w:rPr>
        <w:t>кошти</w:t>
      </w:r>
      <w:proofErr w:type="spellEnd"/>
      <w:r w:rsidR="00501E52" w:rsidRPr="00501E52">
        <w:rPr>
          <w:color w:val="000000"/>
        </w:rPr>
        <w:t xml:space="preserve"> </w:t>
      </w:r>
      <w:r w:rsidR="00501E52" w:rsidRPr="00E50560">
        <w:rPr>
          <w:b/>
          <w:i/>
          <w:color w:val="000000"/>
        </w:rPr>
        <w:t>(</w:t>
      </w:r>
      <w:proofErr w:type="spellStart"/>
      <w:r w:rsidR="00501E52" w:rsidRPr="00E50560">
        <w:rPr>
          <w:b/>
          <w:i/>
          <w:color w:val="000000"/>
        </w:rPr>
        <w:t>надати</w:t>
      </w:r>
      <w:proofErr w:type="spellEnd"/>
      <w:r w:rsidR="00501E52" w:rsidRPr="00E50560">
        <w:rPr>
          <w:b/>
          <w:i/>
          <w:color w:val="000000"/>
        </w:rPr>
        <w:t xml:space="preserve"> </w:t>
      </w:r>
      <w:proofErr w:type="spellStart"/>
      <w:r w:rsidR="00501E52" w:rsidRPr="00E50560">
        <w:rPr>
          <w:b/>
          <w:i/>
          <w:color w:val="000000"/>
        </w:rPr>
        <w:t>гарантійний</w:t>
      </w:r>
      <w:proofErr w:type="spellEnd"/>
      <w:r w:rsidR="00501E52" w:rsidRPr="00E50560">
        <w:rPr>
          <w:b/>
          <w:i/>
          <w:color w:val="000000"/>
        </w:rPr>
        <w:t xml:space="preserve"> лист).</w:t>
      </w:r>
    </w:p>
    <w:p w:rsidR="00940BAD" w:rsidRDefault="00CD76F7" w:rsidP="00501E52">
      <w:pPr>
        <w:pStyle w:val="afa"/>
        <w:jc w:val="both"/>
        <w:rPr>
          <w:b/>
          <w:i/>
          <w:color w:val="000000"/>
        </w:rPr>
      </w:pPr>
      <w:r w:rsidRPr="00940BAD">
        <w:rPr>
          <w:color w:val="000000"/>
        </w:rPr>
        <w:t xml:space="preserve">6. </w:t>
      </w:r>
      <w:r w:rsidR="00940BAD" w:rsidRPr="00940BAD">
        <w:rPr>
          <w:color w:val="000000"/>
        </w:rPr>
        <w:t xml:space="preserve">На момент поставки </w:t>
      </w:r>
      <w:proofErr w:type="spellStart"/>
      <w:r w:rsidR="00940BAD" w:rsidRPr="00940BAD">
        <w:rPr>
          <w:color w:val="000000"/>
        </w:rPr>
        <w:t>кожна</w:t>
      </w:r>
      <w:proofErr w:type="spellEnd"/>
      <w:r w:rsidR="00940BAD" w:rsidRPr="00940BAD">
        <w:rPr>
          <w:color w:val="000000"/>
        </w:rPr>
        <w:t xml:space="preserve"> </w:t>
      </w:r>
      <w:proofErr w:type="spellStart"/>
      <w:r w:rsidR="00940BAD" w:rsidRPr="00940BAD">
        <w:rPr>
          <w:color w:val="000000"/>
        </w:rPr>
        <w:t>одиниця</w:t>
      </w:r>
      <w:proofErr w:type="spellEnd"/>
      <w:r w:rsidR="00940BAD" w:rsidRPr="00940BAD">
        <w:rPr>
          <w:color w:val="000000"/>
        </w:rPr>
        <w:t xml:space="preserve"> товару повинна мати </w:t>
      </w:r>
      <w:proofErr w:type="spellStart"/>
      <w:r w:rsidR="00940BAD" w:rsidRPr="00940BAD">
        <w:rPr>
          <w:color w:val="000000"/>
        </w:rPr>
        <w:t>інструкції</w:t>
      </w:r>
      <w:proofErr w:type="spellEnd"/>
      <w:r w:rsidR="00940BAD" w:rsidRPr="00940BAD">
        <w:rPr>
          <w:color w:val="000000"/>
        </w:rPr>
        <w:t xml:space="preserve"> з використання або </w:t>
      </w:r>
      <w:proofErr w:type="spellStart"/>
      <w:r w:rsidR="00940BAD" w:rsidRPr="00940BAD">
        <w:rPr>
          <w:color w:val="000000"/>
        </w:rPr>
        <w:t>іншу</w:t>
      </w:r>
      <w:proofErr w:type="spellEnd"/>
      <w:r w:rsidR="00940BAD" w:rsidRPr="00940BAD">
        <w:rPr>
          <w:color w:val="000000"/>
        </w:rPr>
        <w:t xml:space="preserve"> </w:t>
      </w:r>
      <w:proofErr w:type="spellStart"/>
      <w:r w:rsidR="00940BAD" w:rsidRPr="00940BAD">
        <w:rPr>
          <w:color w:val="000000"/>
        </w:rPr>
        <w:t>офіційну</w:t>
      </w:r>
      <w:proofErr w:type="spellEnd"/>
      <w:r w:rsidR="00940BAD" w:rsidRPr="00940BAD">
        <w:rPr>
          <w:color w:val="000000"/>
        </w:rPr>
        <w:t xml:space="preserve"> </w:t>
      </w:r>
      <w:proofErr w:type="spellStart"/>
      <w:r w:rsidR="00940BAD" w:rsidRPr="00940BAD">
        <w:rPr>
          <w:color w:val="000000"/>
        </w:rPr>
        <w:t>технічну</w:t>
      </w:r>
      <w:proofErr w:type="spellEnd"/>
      <w:r w:rsidR="00940BAD" w:rsidRPr="00940BAD">
        <w:rPr>
          <w:color w:val="000000"/>
        </w:rPr>
        <w:t xml:space="preserve"> </w:t>
      </w:r>
      <w:proofErr w:type="spellStart"/>
      <w:r w:rsidR="00940BAD" w:rsidRPr="00940BAD">
        <w:rPr>
          <w:color w:val="000000"/>
        </w:rPr>
        <w:t>документацію</w:t>
      </w:r>
      <w:proofErr w:type="spellEnd"/>
      <w:r w:rsidR="00940BAD" w:rsidRPr="00940BAD">
        <w:rPr>
          <w:color w:val="000000"/>
        </w:rPr>
        <w:t xml:space="preserve"> від </w:t>
      </w:r>
      <w:proofErr w:type="spellStart"/>
      <w:r w:rsidR="00940BAD" w:rsidRPr="00940BAD">
        <w:rPr>
          <w:color w:val="000000"/>
        </w:rPr>
        <w:t>виробника</w:t>
      </w:r>
      <w:proofErr w:type="spellEnd"/>
      <w:r w:rsidR="00940BAD" w:rsidRPr="00940BAD">
        <w:rPr>
          <w:color w:val="000000"/>
        </w:rPr>
        <w:t xml:space="preserve"> товару </w:t>
      </w:r>
      <w:r w:rsidR="00940BAD" w:rsidRPr="00940BAD">
        <w:rPr>
          <w:b/>
          <w:i/>
          <w:color w:val="000000"/>
        </w:rPr>
        <w:t>(</w:t>
      </w:r>
      <w:proofErr w:type="spellStart"/>
      <w:r w:rsidR="00940BAD" w:rsidRPr="00940BAD">
        <w:rPr>
          <w:b/>
          <w:i/>
          <w:color w:val="000000"/>
        </w:rPr>
        <w:t>надати</w:t>
      </w:r>
      <w:proofErr w:type="spellEnd"/>
      <w:r w:rsidR="00940BAD" w:rsidRPr="00940BAD">
        <w:rPr>
          <w:b/>
          <w:i/>
          <w:color w:val="000000"/>
        </w:rPr>
        <w:t xml:space="preserve"> </w:t>
      </w:r>
      <w:proofErr w:type="spellStart"/>
      <w:r w:rsidR="00940BAD" w:rsidRPr="00940BAD">
        <w:rPr>
          <w:b/>
          <w:i/>
          <w:color w:val="000000"/>
        </w:rPr>
        <w:t>гарантійний</w:t>
      </w:r>
      <w:proofErr w:type="spellEnd"/>
      <w:r w:rsidR="00940BAD" w:rsidRPr="00940BAD">
        <w:rPr>
          <w:b/>
          <w:i/>
          <w:color w:val="000000"/>
        </w:rPr>
        <w:t xml:space="preserve"> лист).</w:t>
      </w:r>
    </w:p>
    <w:p w:rsidR="00D66A06" w:rsidRDefault="00760CE5" w:rsidP="00501E52">
      <w:pPr>
        <w:pStyle w:val="afa"/>
        <w:jc w:val="both"/>
        <w:rPr>
          <w:color w:val="000000"/>
          <w:lang w:val="uk-UA"/>
        </w:rPr>
      </w:pPr>
      <w:r>
        <w:rPr>
          <w:color w:val="000000"/>
          <w:lang w:val="uk-UA"/>
        </w:rPr>
        <w:t xml:space="preserve">7. </w:t>
      </w:r>
      <w:r w:rsidRPr="00760CE5">
        <w:rPr>
          <w:color w:val="000000"/>
          <w:lang w:val="uk-UA"/>
        </w:rPr>
        <w:t xml:space="preserve">У складі тендерної пропозиції учасники мають </w:t>
      </w:r>
      <w:r w:rsidRPr="00CA167E">
        <w:rPr>
          <w:b/>
          <w:color w:val="000000"/>
          <w:lang w:val="uk-UA"/>
        </w:rPr>
        <w:t>надати довідку у довільній формі</w:t>
      </w:r>
      <w:r w:rsidRPr="00760CE5">
        <w:rPr>
          <w:color w:val="000000"/>
          <w:lang w:val="uk-UA"/>
        </w:rPr>
        <w:t xml:space="preserve"> про дотримання та забезпечення під час поставки товару заходів стосовно захисту довкілля згідно діючого законодавства.</w:t>
      </w:r>
    </w:p>
    <w:p w:rsidR="004B6BEE" w:rsidRPr="004B6BEE" w:rsidRDefault="00760CE5" w:rsidP="004B6BEE">
      <w:pPr>
        <w:pStyle w:val="afa"/>
        <w:spacing w:after="0" w:afterAutospacing="0"/>
        <w:jc w:val="both"/>
        <w:rPr>
          <w:b/>
          <w:color w:val="000000"/>
          <w:lang w:val="uk-UA"/>
        </w:rPr>
      </w:pPr>
      <w:r>
        <w:rPr>
          <w:color w:val="000000"/>
          <w:lang w:val="uk-UA"/>
        </w:rPr>
        <w:t xml:space="preserve">8. </w:t>
      </w:r>
      <w:r w:rsidR="004B6BEE" w:rsidRPr="004B6BEE">
        <w:rPr>
          <w:b/>
          <w:color w:val="000000"/>
          <w:lang w:val="uk-UA"/>
        </w:rPr>
        <w:t>Учасник повинен надати</w:t>
      </w:r>
      <w:r w:rsidR="00D67BFC" w:rsidRPr="00D67BFC">
        <w:t xml:space="preserve"> </w:t>
      </w:r>
      <w:r w:rsidR="00D67BFC">
        <w:rPr>
          <w:lang w:val="uk-UA"/>
        </w:rPr>
        <w:t xml:space="preserve">у </w:t>
      </w:r>
      <w:r w:rsidR="00D67BFC" w:rsidRPr="00D67BFC">
        <w:rPr>
          <w:b/>
          <w:color w:val="000000"/>
          <w:lang w:val="uk-UA"/>
        </w:rPr>
        <w:t>складі тендерної пропозиції</w:t>
      </w:r>
      <w:r w:rsidR="004B6BEE" w:rsidRPr="00D67BFC">
        <w:rPr>
          <w:b/>
          <w:color w:val="000000"/>
          <w:lang w:val="uk-UA"/>
        </w:rPr>
        <w:t>:</w:t>
      </w:r>
    </w:p>
    <w:p w:rsidR="00760CE5" w:rsidRDefault="004B6BEE" w:rsidP="004B6BEE">
      <w:pPr>
        <w:pStyle w:val="afa"/>
        <w:jc w:val="both"/>
        <w:rPr>
          <w:color w:val="000000"/>
          <w:lang w:val="uk-UA"/>
        </w:rPr>
      </w:pPr>
      <w:r w:rsidRPr="004B6BEE">
        <w:rPr>
          <w:color w:val="000000"/>
          <w:lang w:val="uk-UA"/>
        </w:rPr>
        <w:t>- копію дозволу або чинної ліцензії на здійснення оптової або роздрібної торгівлі лікарськими засобами або копію чинної ліцензії на виробництво лікарських засобів якщо Учасник є вітчизняним виробником запропонованого Товару; якщо отримання такого дозволу або ліцензії на провадження такого виду діяльності передбачено законодавством, у разі не надання копії вище зазначеного документа надати лист</w:t>
      </w:r>
      <w:r>
        <w:rPr>
          <w:color w:val="000000"/>
          <w:lang w:val="uk-UA"/>
        </w:rPr>
        <w:t xml:space="preserve"> </w:t>
      </w:r>
      <w:r w:rsidRPr="004B6BEE">
        <w:rPr>
          <w:color w:val="000000"/>
          <w:lang w:val="uk-UA"/>
        </w:rPr>
        <w:t>- пояснення з посиланням на норми чинного законодавства про відсутність дозволу або ліцензії на провадження певного виду господарської діяльності.</w:t>
      </w:r>
    </w:p>
    <w:p w:rsidR="008A1478" w:rsidRPr="00760CE5" w:rsidRDefault="008A1478" w:rsidP="004B6BEE">
      <w:pPr>
        <w:pStyle w:val="afa"/>
        <w:jc w:val="both"/>
        <w:rPr>
          <w:color w:val="000000"/>
          <w:lang w:val="uk-UA"/>
        </w:rPr>
      </w:pPr>
      <w:r>
        <w:rPr>
          <w:color w:val="000000"/>
          <w:lang w:val="uk-UA"/>
        </w:rPr>
        <w:t xml:space="preserve">9. </w:t>
      </w:r>
      <w:r w:rsidRPr="008A1478">
        <w:rPr>
          <w:color w:val="000000"/>
          <w:lang w:val="uk-UA"/>
        </w:rPr>
        <w:t>Учасники, які пропонують фармацевтичні препарати іноземного виробництва, у складі своєї пропозиції зобов’язані надати сертифікати якості та висновки про якість ввезеного лікарського засобу на товар, який вже знаходиться на території України, пройшов весь необхідний контроль та термін придатності якого становить не менше 80% від загального строку придатності визначеного виробником (термін придатності, який вказано у сертифікаті якості та у висновку про якість ввезеного лікарського засобу на товар має бути не менше 80% від загального строку придатності визначеного виробником). Учасники, які пропонують лікарські препарати вітчизняного виробництва, у складі своєї пропозиції надають гарантійний лист, що термін придатності лікарських препаратів становитиме на момент постачання не менше 80% від загального строку придатності визначеного виробником.</w:t>
      </w:r>
    </w:p>
    <w:p w:rsidR="00CD76F7" w:rsidRDefault="00E50560" w:rsidP="00846B0B">
      <w:pPr>
        <w:pStyle w:val="afa"/>
        <w:rPr>
          <w:color w:val="000000"/>
        </w:rPr>
      </w:pPr>
      <w:r>
        <w:rPr>
          <w:color w:val="000000"/>
        </w:rPr>
        <w:t>10</w:t>
      </w:r>
      <w:r w:rsidR="00CD76F7" w:rsidRPr="00126CE4">
        <w:rPr>
          <w:color w:val="000000"/>
        </w:rPr>
        <w:t xml:space="preserve">. </w:t>
      </w:r>
      <w:r w:rsidR="00846B0B" w:rsidRPr="00126CE4">
        <w:rPr>
          <w:color w:val="000000"/>
        </w:rPr>
        <w:t>Строк поставки товарів – З дати підписання договору по 31.12.2023.</w:t>
      </w:r>
    </w:p>
    <w:p w:rsidR="00ED68BE" w:rsidRDefault="00E1214F" w:rsidP="00ED68BE">
      <w:pPr>
        <w:pStyle w:val="afa"/>
        <w:jc w:val="both"/>
        <w:rPr>
          <w:color w:val="000000"/>
          <w:lang w:val="uk-UA"/>
        </w:rPr>
      </w:pPr>
      <w:r>
        <w:rPr>
          <w:color w:val="000000"/>
          <w:lang w:val="uk-UA"/>
        </w:rPr>
        <w:lastRenderedPageBreak/>
        <w:t>1</w:t>
      </w:r>
      <w:r w:rsidR="00E50560">
        <w:rPr>
          <w:color w:val="000000"/>
          <w:lang w:val="uk-UA"/>
        </w:rPr>
        <w:t>1</w:t>
      </w:r>
      <w:r w:rsidR="00ED68BE">
        <w:rPr>
          <w:color w:val="000000"/>
          <w:lang w:val="uk-UA"/>
        </w:rPr>
        <w:t xml:space="preserve">. </w:t>
      </w:r>
      <w:r w:rsidR="00ED68BE" w:rsidRPr="00ED68BE">
        <w:rPr>
          <w:color w:val="000000"/>
          <w:lang w:val="uk-UA"/>
        </w:rPr>
        <w:t>Місце поставки товарів:</w:t>
      </w:r>
      <w:r w:rsidR="00ED68BE">
        <w:rPr>
          <w:color w:val="000000"/>
          <w:lang w:val="uk-UA"/>
        </w:rPr>
        <w:t xml:space="preserve"> </w:t>
      </w:r>
      <w:r w:rsidR="00ED68BE" w:rsidRPr="00ED68BE">
        <w:rPr>
          <w:color w:val="000000"/>
          <w:lang w:val="uk-UA"/>
        </w:rPr>
        <w:t>проспект Незалежності, 68, м. Ізмаїл Ізмаїльського району Одеської області, Україна, 68600</w:t>
      </w:r>
      <w:r w:rsidR="00ED68BE">
        <w:rPr>
          <w:color w:val="000000"/>
          <w:lang w:val="uk-UA"/>
        </w:rPr>
        <w:t>.</w:t>
      </w:r>
    </w:p>
    <w:p w:rsidR="00A275E9" w:rsidRPr="00A275E9" w:rsidRDefault="00AC691B" w:rsidP="00ED68BE">
      <w:pPr>
        <w:pStyle w:val="afa"/>
        <w:jc w:val="both"/>
        <w:rPr>
          <w:b/>
          <w:i/>
          <w:color w:val="000000"/>
          <w:lang w:val="uk-UA"/>
        </w:rPr>
      </w:pPr>
      <w:r>
        <w:rPr>
          <w:color w:val="000000"/>
          <w:lang w:val="uk-UA"/>
        </w:rPr>
        <w:t>1</w:t>
      </w:r>
      <w:r w:rsidR="00E50560">
        <w:rPr>
          <w:color w:val="000000"/>
          <w:lang w:val="uk-UA"/>
        </w:rPr>
        <w:t>2</w:t>
      </w:r>
      <w:r>
        <w:rPr>
          <w:color w:val="000000"/>
          <w:lang w:val="uk-UA"/>
        </w:rPr>
        <w:t xml:space="preserve">. </w:t>
      </w:r>
      <w:r w:rsidR="00A275E9" w:rsidRPr="00A275E9">
        <w:rPr>
          <w:color w:val="000000"/>
          <w:lang w:val="uk-UA"/>
        </w:rPr>
        <w:t xml:space="preserve">Постачання Товару має здійснюватися окремими партіями протягом п’яти календарних днів з моменту  надходження  письмової  заявки  від  замовника.  У  випадку  наявності  нагальної необхідності  постачання  Товару  здійснюється  протягом  трьох  календарних  днів  з  моменту надходження  заявки  від  замовника.  </w:t>
      </w:r>
      <w:r w:rsidR="00A275E9" w:rsidRPr="00A275E9">
        <w:rPr>
          <w:b/>
          <w:i/>
          <w:color w:val="000000"/>
          <w:lang w:val="uk-UA"/>
        </w:rPr>
        <w:t>Для  підтвердження  зазначеного  учасником  надається гарантійний лист.</w:t>
      </w:r>
    </w:p>
    <w:p w:rsidR="00AC691B" w:rsidRDefault="00A275E9" w:rsidP="00ED68BE">
      <w:pPr>
        <w:pStyle w:val="afa"/>
        <w:jc w:val="both"/>
        <w:rPr>
          <w:color w:val="000000"/>
          <w:lang w:val="uk-UA"/>
        </w:rPr>
      </w:pPr>
      <w:r>
        <w:rPr>
          <w:color w:val="000000"/>
          <w:lang w:val="uk-UA"/>
        </w:rPr>
        <w:t>1</w:t>
      </w:r>
      <w:r w:rsidR="00E50560">
        <w:rPr>
          <w:color w:val="000000"/>
          <w:lang w:val="uk-UA"/>
        </w:rPr>
        <w:t>3</w:t>
      </w:r>
      <w:r>
        <w:rPr>
          <w:color w:val="000000"/>
          <w:lang w:val="uk-UA"/>
        </w:rPr>
        <w:t xml:space="preserve">. </w:t>
      </w:r>
      <w:r w:rsidR="00AC691B" w:rsidRPr="00AC691B">
        <w:rPr>
          <w:color w:val="000000"/>
          <w:lang w:val="uk-UA"/>
        </w:rPr>
        <w:t>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7633DA" w:rsidRDefault="007633DA" w:rsidP="00ED68BE">
      <w:pPr>
        <w:pStyle w:val="afa"/>
        <w:jc w:val="both"/>
        <w:rPr>
          <w:color w:val="000000"/>
          <w:lang w:val="uk-UA"/>
        </w:rPr>
      </w:pPr>
      <w:r>
        <w:rPr>
          <w:color w:val="000000"/>
          <w:lang w:val="uk-UA"/>
        </w:rPr>
        <w:t>1</w:t>
      </w:r>
      <w:r w:rsidR="00E50560">
        <w:rPr>
          <w:color w:val="000000"/>
          <w:lang w:val="uk-UA"/>
        </w:rPr>
        <w:t>4</w:t>
      </w:r>
      <w:r>
        <w:rPr>
          <w:color w:val="000000"/>
          <w:lang w:val="uk-UA"/>
        </w:rPr>
        <w:t xml:space="preserve">. </w:t>
      </w:r>
      <w:r w:rsidRPr="007633DA">
        <w:rPr>
          <w:color w:val="000000"/>
          <w:lang w:val="uk-UA"/>
        </w:rPr>
        <w:t>Учасник зобов’язаний надавати сертифікати якості на кожну партію товару, при поставці</w:t>
      </w:r>
      <w:r>
        <w:rPr>
          <w:color w:val="000000"/>
          <w:lang w:val="uk-UA"/>
        </w:rPr>
        <w:t>.</w:t>
      </w:r>
    </w:p>
    <w:p w:rsidR="00D75CF3" w:rsidRDefault="00D75CF3" w:rsidP="0075407B">
      <w:pPr>
        <w:suppressAutoHyphens/>
        <w:spacing w:after="0" w:line="240" w:lineRule="auto"/>
        <w:jc w:val="both"/>
        <w:rPr>
          <w:rFonts w:ascii="Times New Roman" w:eastAsia="Times New Roman" w:hAnsi="Times New Roman" w:cs="Times New Roman"/>
          <w:b/>
          <w:sz w:val="21"/>
          <w:szCs w:val="21"/>
        </w:rPr>
      </w:pPr>
    </w:p>
    <w:p w:rsidR="00D75CF3" w:rsidRDefault="00D75CF3" w:rsidP="0075407B">
      <w:pPr>
        <w:suppressAutoHyphens/>
        <w:spacing w:after="0" w:line="240" w:lineRule="auto"/>
        <w:jc w:val="both"/>
        <w:rPr>
          <w:rFonts w:ascii="Times New Roman" w:eastAsia="Times New Roman" w:hAnsi="Times New Roman" w:cs="Times New Roman"/>
          <w:b/>
          <w:sz w:val="21"/>
          <w:szCs w:val="21"/>
        </w:rPr>
      </w:pPr>
    </w:p>
    <w:p w:rsidR="00D75CF3" w:rsidRDefault="00D75CF3" w:rsidP="0075407B">
      <w:pPr>
        <w:suppressAutoHyphens/>
        <w:spacing w:after="0" w:line="240" w:lineRule="auto"/>
        <w:jc w:val="both"/>
        <w:rPr>
          <w:rFonts w:ascii="Times New Roman" w:eastAsia="Times New Roman" w:hAnsi="Times New Roman" w:cs="Times New Roman"/>
          <w:b/>
          <w:sz w:val="21"/>
          <w:szCs w:val="21"/>
        </w:rPr>
      </w:pPr>
    </w:p>
    <w:p w:rsidR="00D75CF3" w:rsidRDefault="00D75CF3" w:rsidP="0075407B">
      <w:pPr>
        <w:suppressAutoHyphens/>
        <w:spacing w:after="0" w:line="240" w:lineRule="auto"/>
        <w:jc w:val="both"/>
        <w:rPr>
          <w:rFonts w:ascii="Times New Roman" w:eastAsia="Times New Roman" w:hAnsi="Times New Roman" w:cs="Times New Roman"/>
          <w:b/>
          <w:sz w:val="21"/>
          <w:szCs w:val="21"/>
        </w:rPr>
      </w:pPr>
    </w:p>
    <w:p w:rsidR="00D67BFC" w:rsidRDefault="00D67BFC" w:rsidP="0075407B">
      <w:pPr>
        <w:suppressAutoHyphens/>
        <w:spacing w:after="0" w:line="240" w:lineRule="auto"/>
        <w:jc w:val="both"/>
        <w:rPr>
          <w:rFonts w:ascii="Times New Roman" w:eastAsia="Times New Roman" w:hAnsi="Times New Roman" w:cs="Times New Roman"/>
          <w:b/>
          <w:sz w:val="21"/>
          <w:szCs w:val="21"/>
        </w:rPr>
      </w:pPr>
    </w:p>
    <w:p w:rsidR="00D75CF3" w:rsidRDefault="00D75CF3" w:rsidP="0075407B">
      <w:pPr>
        <w:suppressAutoHyphens/>
        <w:spacing w:after="0" w:line="240" w:lineRule="auto"/>
        <w:jc w:val="both"/>
        <w:rPr>
          <w:rFonts w:ascii="Times New Roman" w:eastAsia="Times New Roman" w:hAnsi="Times New Roman" w:cs="Times New Roman"/>
          <w:b/>
          <w:sz w:val="21"/>
          <w:szCs w:val="21"/>
        </w:rPr>
      </w:pPr>
    </w:p>
    <w:p w:rsidR="00D75CF3" w:rsidRDefault="00D75CF3" w:rsidP="0075407B">
      <w:pPr>
        <w:suppressAutoHyphens/>
        <w:spacing w:after="0" w:line="240" w:lineRule="auto"/>
        <w:jc w:val="both"/>
        <w:rPr>
          <w:rFonts w:ascii="Times New Roman" w:eastAsia="Times New Roman" w:hAnsi="Times New Roman" w:cs="Times New Roman"/>
          <w:b/>
          <w:sz w:val="21"/>
          <w:szCs w:val="21"/>
        </w:rPr>
      </w:pPr>
    </w:p>
    <w:p w:rsidR="0075407B" w:rsidRDefault="0075407B" w:rsidP="0075407B">
      <w:pPr>
        <w:suppressAutoHyphens/>
        <w:spacing w:after="0" w:line="240" w:lineRule="auto"/>
        <w:jc w:val="both"/>
        <w:rPr>
          <w:rFonts w:ascii="Times New Roman" w:eastAsia="Times New Roman" w:hAnsi="Times New Roman" w:cs="Times New Roman"/>
          <w:b/>
          <w:sz w:val="21"/>
          <w:szCs w:val="21"/>
        </w:rPr>
      </w:pPr>
      <w:r w:rsidRPr="0075407B">
        <w:rPr>
          <w:rFonts w:ascii="Times New Roman" w:eastAsia="Times New Roman" w:hAnsi="Times New Roman" w:cs="Times New Roman"/>
          <w:b/>
          <w:sz w:val="21"/>
          <w:szCs w:val="21"/>
        </w:rPr>
        <w:t xml:space="preserve">«З умовами технічного завдання ознайомлені, з вимогами  погоджуємось» </w:t>
      </w:r>
    </w:p>
    <w:p w:rsidR="006C5C9D" w:rsidRDefault="006C5C9D" w:rsidP="0075407B">
      <w:pPr>
        <w:suppressAutoHyphens/>
        <w:spacing w:after="0" w:line="240" w:lineRule="auto"/>
        <w:jc w:val="both"/>
        <w:rPr>
          <w:rFonts w:ascii="Times New Roman" w:eastAsia="Times New Roman" w:hAnsi="Times New Roman" w:cs="Times New Roman"/>
          <w:b/>
          <w:sz w:val="21"/>
          <w:szCs w:val="21"/>
        </w:rPr>
      </w:pPr>
    </w:p>
    <w:p w:rsidR="00D67BFC" w:rsidRPr="0075407B" w:rsidRDefault="00D67BFC" w:rsidP="0075407B">
      <w:pPr>
        <w:suppressAutoHyphens/>
        <w:spacing w:after="0" w:line="240" w:lineRule="auto"/>
        <w:jc w:val="both"/>
        <w:rPr>
          <w:rFonts w:ascii="Times New Roman" w:eastAsia="Times New Roman" w:hAnsi="Times New Roman" w:cs="Times New Roman"/>
          <w:b/>
          <w:sz w:val="21"/>
          <w:szCs w:val="21"/>
        </w:rPr>
      </w:pPr>
    </w:p>
    <w:tbl>
      <w:tblPr>
        <w:tblpPr w:leftFromText="180" w:rightFromText="180" w:vertAnchor="text" w:horzAnchor="margin" w:tblpY="126"/>
        <w:tblW w:w="5000" w:type="pct"/>
        <w:tblLook w:val="01E0" w:firstRow="1" w:lastRow="1" w:firstColumn="1" w:lastColumn="1" w:noHBand="0" w:noVBand="0"/>
      </w:tblPr>
      <w:tblGrid>
        <w:gridCol w:w="3433"/>
        <w:gridCol w:w="3605"/>
        <w:gridCol w:w="2601"/>
      </w:tblGrid>
      <w:tr w:rsidR="0075407B" w:rsidRPr="0075407B" w:rsidTr="004D22C6">
        <w:tc>
          <w:tcPr>
            <w:tcW w:w="1781" w:type="pct"/>
          </w:tcPr>
          <w:p w:rsidR="0075407B" w:rsidRPr="00646063" w:rsidRDefault="0075407B" w:rsidP="0075407B">
            <w:pPr>
              <w:tabs>
                <w:tab w:val="left" w:pos="1134"/>
              </w:tabs>
              <w:spacing w:after="0"/>
              <w:jc w:val="both"/>
              <w:rPr>
                <w:rFonts w:ascii="Times New Roman" w:eastAsia="Times New Roman" w:hAnsi="Times New Roman" w:cs="Times New Roman"/>
                <w:b/>
                <w:sz w:val="24"/>
                <w:szCs w:val="24"/>
              </w:rPr>
            </w:pPr>
            <w:r w:rsidRPr="00646063">
              <w:rPr>
                <w:rFonts w:ascii="Times New Roman" w:eastAsia="Times New Roman" w:hAnsi="Times New Roman" w:cs="Times New Roman"/>
                <w:b/>
                <w:sz w:val="24"/>
                <w:szCs w:val="24"/>
              </w:rPr>
              <w:t xml:space="preserve">Керівник </w:t>
            </w:r>
          </w:p>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646063">
              <w:rPr>
                <w:rFonts w:ascii="Times New Roman" w:eastAsia="Times New Roman" w:hAnsi="Times New Roman" w:cs="Times New Roman"/>
                <w:b/>
                <w:sz w:val="24"/>
                <w:szCs w:val="24"/>
              </w:rPr>
              <w:t>(або Уповноважена особа)</w:t>
            </w:r>
            <w:r w:rsidRPr="00646063">
              <w:rPr>
                <w:rFonts w:ascii="Times New Roman" w:eastAsia="Times New Roman" w:hAnsi="Times New Roman" w:cs="Times New Roman"/>
                <w:sz w:val="24"/>
                <w:szCs w:val="24"/>
              </w:rPr>
              <w:tab/>
            </w:r>
          </w:p>
        </w:tc>
        <w:tc>
          <w:tcPr>
            <w:tcW w:w="1870" w:type="pct"/>
            <w:hideMark/>
          </w:tcPr>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_____________________________</w:t>
            </w:r>
          </w:p>
          <w:p w:rsidR="0075407B" w:rsidRPr="0075407B" w:rsidRDefault="0075407B" w:rsidP="0075407B">
            <w:pPr>
              <w:suppressAutoHyphens/>
              <w:spacing w:after="0" w:line="240" w:lineRule="auto"/>
              <w:rPr>
                <w:rFonts w:ascii="Times New Roman" w:eastAsia="Times New Roman" w:hAnsi="Times New Roman" w:cs="Times New Roman"/>
                <w:i/>
                <w:sz w:val="21"/>
                <w:szCs w:val="21"/>
                <w:lang w:eastAsia="zh-CN"/>
              </w:rPr>
            </w:pPr>
            <w:r w:rsidRPr="0075407B">
              <w:rPr>
                <w:rFonts w:ascii="Times New Roman" w:eastAsia="Times New Roman" w:hAnsi="Times New Roman" w:cs="Times New Roman"/>
                <w:i/>
                <w:sz w:val="21"/>
                <w:szCs w:val="21"/>
                <w:lang w:eastAsia="zh-CN"/>
              </w:rPr>
              <w:t xml:space="preserve">(підпис) </w:t>
            </w:r>
          </w:p>
        </w:tc>
        <w:tc>
          <w:tcPr>
            <w:tcW w:w="1349" w:type="pct"/>
            <w:hideMark/>
          </w:tcPr>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sz w:val="21"/>
                <w:szCs w:val="21"/>
                <w:lang w:eastAsia="zh-CN"/>
              </w:rPr>
              <w:t xml:space="preserve">                         _________________</w:t>
            </w:r>
          </w:p>
          <w:p w:rsidR="0075407B" w:rsidRPr="0075407B" w:rsidRDefault="0075407B" w:rsidP="0075407B">
            <w:pPr>
              <w:suppressAutoHyphens/>
              <w:spacing w:after="0" w:line="240" w:lineRule="auto"/>
              <w:rPr>
                <w:rFonts w:ascii="Times New Roman" w:eastAsia="Times New Roman" w:hAnsi="Times New Roman" w:cs="Times New Roman"/>
                <w:sz w:val="21"/>
                <w:szCs w:val="21"/>
                <w:lang w:eastAsia="zh-CN"/>
              </w:rPr>
            </w:pPr>
            <w:r w:rsidRPr="0075407B">
              <w:rPr>
                <w:rFonts w:ascii="Times New Roman" w:eastAsia="Times New Roman" w:hAnsi="Times New Roman" w:cs="Times New Roman"/>
                <w:i/>
                <w:sz w:val="21"/>
                <w:szCs w:val="21"/>
                <w:lang w:eastAsia="zh-CN"/>
              </w:rPr>
              <w:t>(</w:t>
            </w:r>
            <w:r w:rsidRPr="0075407B">
              <w:rPr>
                <w:rFonts w:ascii="Times New Roman" w:eastAsia="Times New Roman" w:hAnsi="Times New Roman" w:cs="Times New Roman"/>
                <w:sz w:val="24"/>
                <w:szCs w:val="24"/>
              </w:rPr>
              <w:t xml:space="preserve"> </w:t>
            </w:r>
            <w:r w:rsidRPr="0075407B">
              <w:rPr>
                <w:rFonts w:ascii="Times New Roman" w:eastAsia="Times New Roman" w:hAnsi="Times New Roman" w:cs="Times New Roman"/>
                <w:i/>
                <w:sz w:val="21"/>
                <w:szCs w:val="21"/>
                <w:lang w:eastAsia="zh-CN"/>
              </w:rPr>
              <w:t>ім’я та прізвище )</w:t>
            </w:r>
          </w:p>
        </w:tc>
      </w:tr>
    </w:tbl>
    <w:p w:rsidR="001755EE" w:rsidRPr="00986079" w:rsidRDefault="001755EE" w:rsidP="00986079">
      <w:pPr>
        <w:tabs>
          <w:tab w:val="left" w:pos="0"/>
          <w:tab w:val="left" w:pos="993"/>
          <w:tab w:val="left" w:pos="1276"/>
        </w:tabs>
        <w:spacing w:after="0" w:line="240" w:lineRule="auto"/>
        <w:jc w:val="both"/>
        <w:rPr>
          <w:rFonts w:ascii="Times New Roman" w:eastAsia="SimSun" w:hAnsi="Times New Roman" w:cs="Times New Roman"/>
          <w:b/>
          <w:sz w:val="24"/>
          <w:szCs w:val="24"/>
          <w:lang w:eastAsia="en-US"/>
        </w:rPr>
      </w:pPr>
    </w:p>
    <w:p w:rsidR="003B1823" w:rsidRPr="00A31DA5" w:rsidRDefault="003B1823" w:rsidP="00A31DA5">
      <w:pPr>
        <w:tabs>
          <w:tab w:val="left" w:pos="1134"/>
        </w:tabs>
        <w:jc w:val="both"/>
        <w:rPr>
          <w:rFonts w:ascii="Times New Roman" w:eastAsia="Times New Roman" w:hAnsi="Times New Roman" w:cs="Times New Roman"/>
          <w:sz w:val="24"/>
          <w:szCs w:val="24"/>
        </w:rPr>
      </w:pPr>
    </w:p>
    <w:sectPr w:rsidR="003B1823" w:rsidRPr="00A31DA5">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62" w:rsidRDefault="00374462" w:rsidP="00B91DA5">
      <w:pPr>
        <w:spacing w:after="0" w:line="240" w:lineRule="auto"/>
      </w:pPr>
      <w:r>
        <w:separator/>
      </w:r>
    </w:p>
  </w:endnote>
  <w:endnote w:type="continuationSeparator" w:id="0">
    <w:p w:rsidR="00374462" w:rsidRDefault="00374462" w:rsidP="00B9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58326"/>
      <w:docPartObj>
        <w:docPartGallery w:val="Page Numbers (Bottom of Page)"/>
        <w:docPartUnique/>
      </w:docPartObj>
    </w:sdtPr>
    <w:sdtEndPr/>
    <w:sdtContent>
      <w:p w:rsidR="00B91DA5" w:rsidRDefault="00B91DA5">
        <w:pPr>
          <w:pStyle w:val="af8"/>
          <w:jc w:val="right"/>
        </w:pPr>
        <w:r>
          <w:fldChar w:fldCharType="begin"/>
        </w:r>
        <w:r>
          <w:instrText>PAGE   \* MERGEFORMAT</w:instrText>
        </w:r>
        <w:r>
          <w:fldChar w:fldCharType="separate"/>
        </w:r>
        <w:r w:rsidR="006814B5" w:rsidRPr="006814B5">
          <w:rPr>
            <w:noProof/>
            <w:lang w:val="ru-RU"/>
          </w:rPr>
          <w:t>1</w:t>
        </w:r>
        <w:r>
          <w:fldChar w:fldCharType="end"/>
        </w:r>
      </w:p>
    </w:sdtContent>
  </w:sdt>
  <w:p w:rsidR="00B91DA5" w:rsidRDefault="00B91DA5">
    <w:pPr>
      <w:pStyle w:val="a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62" w:rsidRDefault="00374462" w:rsidP="00B91DA5">
      <w:pPr>
        <w:spacing w:after="0" w:line="240" w:lineRule="auto"/>
      </w:pPr>
      <w:r>
        <w:separator/>
      </w:r>
    </w:p>
  </w:footnote>
  <w:footnote w:type="continuationSeparator" w:id="0">
    <w:p w:rsidR="00374462" w:rsidRDefault="00374462" w:rsidP="00B91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67C"/>
    <w:multiLevelType w:val="hybridMultilevel"/>
    <w:tmpl w:val="F5D804AE"/>
    <w:lvl w:ilvl="0" w:tplc="A2B688D0">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 w15:restartNumberingAfterBreak="0">
    <w:nsid w:val="1EBC3C33"/>
    <w:multiLevelType w:val="multilevel"/>
    <w:tmpl w:val="C4EC3D88"/>
    <w:lvl w:ilvl="0">
      <w:start w:val="1"/>
      <w:numFmt w:val="decimal"/>
      <w:lvlText w:val="%1."/>
      <w:lvlJc w:val="left"/>
      <w:pPr>
        <w:ind w:left="7164" w:hanging="360"/>
      </w:pPr>
      <w:rPr>
        <w:rFonts w:hint="default"/>
        <w:b/>
      </w:rPr>
    </w:lvl>
    <w:lvl w:ilvl="1">
      <w:start w:val="1"/>
      <w:numFmt w:val="decimal"/>
      <w:isLgl/>
      <w:lvlText w:val="%1.%2."/>
      <w:lvlJc w:val="left"/>
      <w:pPr>
        <w:ind w:left="1618" w:hanging="1050"/>
      </w:pPr>
      <w:rPr>
        <w:rFonts w:hint="default"/>
        <w:b w:val="0"/>
      </w:rPr>
    </w:lvl>
    <w:lvl w:ilvl="2">
      <w:start w:val="1"/>
      <w:numFmt w:val="decimal"/>
      <w:isLgl/>
      <w:lvlText w:val="%1.%2.%3."/>
      <w:lvlJc w:val="left"/>
      <w:pPr>
        <w:ind w:left="7854" w:hanging="1050"/>
      </w:pPr>
      <w:rPr>
        <w:rFonts w:hint="default"/>
        <w:b w:val="0"/>
      </w:rPr>
    </w:lvl>
    <w:lvl w:ilvl="3">
      <w:start w:val="1"/>
      <w:numFmt w:val="decimal"/>
      <w:isLgl/>
      <w:lvlText w:val="%1.%2.%3.%4."/>
      <w:lvlJc w:val="left"/>
      <w:pPr>
        <w:ind w:left="7854" w:hanging="1050"/>
      </w:pPr>
      <w:rPr>
        <w:rFonts w:hint="default"/>
        <w:b w:val="0"/>
      </w:rPr>
    </w:lvl>
    <w:lvl w:ilvl="4">
      <w:start w:val="1"/>
      <w:numFmt w:val="decimal"/>
      <w:isLgl/>
      <w:lvlText w:val="%1.%2.%3.%4.%5."/>
      <w:lvlJc w:val="left"/>
      <w:pPr>
        <w:ind w:left="7884" w:hanging="1080"/>
      </w:pPr>
      <w:rPr>
        <w:rFonts w:hint="default"/>
        <w:b w:val="0"/>
      </w:rPr>
    </w:lvl>
    <w:lvl w:ilvl="5">
      <w:start w:val="1"/>
      <w:numFmt w:val="decimal"/>
      <w:isLgl/>
      <w:lvlText w:val="%1.%2.%3.%4.%5.%6."/>
      <w:lvlJc w:val="left"/>
      <w:pPr>
        <w:ind w:left="7884" w:hanging="1080"/>
      </w:pPr>
      <w:rPr>
        <w:rFonts w:hint="default"/>
        <w:b w:val="0"/>
      </w:rPr>
    </w:lvl>
    <w:lvl w:ilvl="6">
      <w:start w:val="1"/>
      <w:numFmt w:val="decimal"/>
      <w:isLgl/>
      <w:lvlText w:val="%1.%2.%3.%4.%5.%6.%7."/>
      <w:lvlJc w:val="left"/>
      <w:pPr>
        <w:ind w:left="8244" w:hanging="1440"/>
      </w:pPr>
      <w:rPr>
        <w:rFonts w:hint="default"/>
        <w:b w:val="0"/>
      </w:rPr>
    </w:lvl>
    <w:lvl w:ilvl="7">
      <w:start w:val="1"/>
      <w:numFmt w:val="decimal"/>
      <w:isLgl/>
      <w:lvlText w:val="%1.%2.%3.%4.%5.%6.%7.%8."/>
      <w:lvlJc w:val="left"/>
      <w:pPr>
        <w:ind w:left="8244" w:hanging="1440"/>
      </w:pPr>
      <w:rPr>
        <w:rFonts w:hint="default"/>
        <w:b w:val="0"/>
      </w:rPr>
    </w:lvl>
    <w:lvl w:ilvl="8">
      <w:start w:val="1"/>
      <w:numFmt w:val="decimal"/>
      <w:isLgl/>
      <w:lvlText w:val="%1.%2.%3.%4.%5.%6.%7.%8.%9."/>
      <w:lvlJc w:val="left"/>
      <w:pPr>
        <w:ind w:left="8604" w:hanging="1800"/>
      </w:pPr>
      <w:rPr>
        <w:rFonts w:hint="default"/>
        <w:b w:val="0"/>
      </w:rPr>
    </w:lvl>
  </w:abstractNum>
  <w:abstractNum w:abstractNumId="2" w15:restartNumberingAfterBreak="0">
    <w:nsid w:val="1F7F13C0"/>
    <w:multiLevelType w:val="hybridMultilevel"/>
    <w:tmpl w:val="5D88C91C"/>
    <w:lvl w:ilvl="0" w:tplc="D316939C">
      <w:start w:val="1"/>
      <w:numFmt w:val="decimal"/>
      <w:lvlText w:val="%1."/>
      <w:lvlJc w:val="left"/>
      <w:pPr>
        <w:ind w:left="7164" w:hanging="360"/>
      </w:pPr>
      <w:rPr>
        <w:rFonts w:hint="default"/>
        <w:b/>
      </w:rPr>
    </w:lvl>
    <w:lvl w:ilvl="1" w:tplc="04190019">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abstractNum w:abstractNumId="3" w15:restartNumberingAfterBreak="0">
    <w:nsid w:val="6BCE1F35"/>
    <w:multiLevelType w:val="multilevel"/>
    <w:tmpl w:val="C2AC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C083E2F"/>
    <w:multiLevelType w:val="hybridMultilevel"/>
    <w:tmpl w:val="1032ADFA"/>
    <w:lvl w:ilvl="0" w:tplc="D570E4E4">
      <w:start w:val="1"/>
      <w:numFmt w:val="decimal"/>
      <w:lvlText w:val="%1."/>
      <w:lvlJc w:val="left"/>
      <w:pPr>
        <w:ind w:left="1068" w:hanging="360"/>
      </w:pPr>
      <w:rPr>
        <w:rFonts w:hint="default"/>
        <w:b w:val="0"/>
        <w:i w:val="0"/>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73084253"/>
    <w:multiLevelType w:val="hybridMultilevel"/>
    <w:tmpl w:val="EEDAC060"/>
    <w:lvl w:ilvl="0" w:tplc="D23AB024">
      <w:start w:val="1"/>
      <w:numFmt w:val="decimal"/>
      <w:lvlText w:val="%1."/>
      <w:lvlJc w:val="left"/>
      <w:pPr>
        <w:ind w:left="7164" w:hanging="360"/>
      </w:pPr>
      <w:rPr>
        <w:rFonts w:hint="default"/>
        <w:b/>
      </w:rPr>
    </w:lvl>
    <w:lvl w:ilvl="1" w:tplc="04190019" w:tentative="1">
      <w:start w:val="1"/>
      <w:numFmt w:val="lowerLetter"/>
      <w:lvlText w:val="%2."/>
      <w:lvlJc w:val="left"/>
      <w:pPr>
        <w:ind w:left="7884" w:hanging="360"/>
      </w:pPr>
    </w:lvl>
    <w:lvl w:ilvl="2" w:tplc="0419001B" w:tentative="1">
      <w:start w:val="1"/>
      <w:numFmt w:val="lowerRoman"/>
      <w:lvlText w:val="%3."/>
      <w:lvlJc w:val="right"/>
      <w:pPr>
        <w:ind w:left="8604" w:hanging="180"/>
      </w:pPr>
    </w:lvl>
    <w:lvl w:ilvl="3" w:tplc="0419000F" w:tentative="1">
      <w:start w:val="1"/>
      <w:numFmt w:val="decimal"/>
      <w:lvlText w:val="%4."/>
      <w:lvlJc w:val="left"/>
      <w:pPr>
        <w:ind w:left="9324" w:hanging="360"/>
      </w:pPr>
    </w:lvl>
    <w:lvl w:ilvl="4" w:tplc="04190019" w:tentative="1">
      <w:start w:val="1"/>
      <w:numFmt w:val="lowerLetter"/>
      <w:lvlText w:val="%5."/>
      <w:lvlJc w:val="left"/>
      <w:pPr>
        <w:ind w:left="10044" w:hanging="360"/>
      </w:pPr>
    </w:lvl>
    <w:lvl w:ilvl="5" w:tplc="0419001B" w:tentative="1">
      <w:start w:val="1"/>
      <w:numFmt w:val="lowerRoman"/>
      <w:lvlText w:val="%6."/>
      <w:lvlJc w:val="right"/>
      <w:pPr>
        <w:ind w:left="10764" w:hanging="180"/>
      </w:pPr>
    </w:lvl>
    <w:lvl w:ilvl="6" w:tplc="0419000F" w:tentative="1">
      <w:start w:val="1"/>
      <w:numFmt w:val="decimal"/>
      <w:lvlText w:val="%7."/>
      <w:lvlJc w:val="left"/>
      <w:pPr>
        <w:ind w:left="11484" w:hanging="360"/>
      </w:pPr>
    </w:lvl>
    <w:lvl w:ilvl="7" w:tplc="04190019" w:tentative="1">
      <w:start w:val="1"/>
      <w:numFmt w:val="lowerLetter"/>
      <w:lvlText w:val="%8."/>
      <w:lvlJc w:val="left"/>
      <w:pPr>
        <w:ind w:left="12204" w:hanging="360"/>
      </w:pPr>
    </w:lvl>
    <w:lvl w:ilvl="8" w:tplc="0419001B" w:tentative="1">
      <w:start w:val="1"/>
      <w:numFmt w:val="lowerRoman"/>
      <w:lvlText w:val="%9."/>
      <w:lvlJc w:val="right"/>
      <w:pPr>
        <w:ind w:left="12924"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1D"/>
    <w:rsid w:val="00016A5D"/>
    <w:rsid w:val="0003794C"/>
    <w:rsid w:val="00087E9F"/>
    <w:rsid w:val="000B61ED"/>
    <w:rsid w:val="000D0A41"/>
    <w:rsid w:val="000E286B"/>
    <w:rsid w:val="000F1E82"/>
    <w:rsid w:val="00107890"/>
    <w:rsid w:val="00126CE4"/>
    <w:rsid w:val="00136371"/>
    <w:rsid w:val="00153FD8"/>
    <w:rsid w:val="001755EE"/>
    <w:rsid w:val="001B1B7B"/>
    <w:rsid w:val="00206C18"/>
    <w:rsid w:val="00215C05"/>
    <w:rsid w:val="00264D59"/>
    <w:rsid w:val="00286B9E"/>
    <w:rsid w:val="002914F3"/>
    <w:rsid w:val="002A4C6E"/>
    <w:rsid w:val="002E7BE3"/>
    <w:rsid w:val="003722E6"/>
    <w:rsid w:val="00374462"/>
    <w:rsid w:val="00382676"/>
    <w:rsid w:val="003B1823"/>
    <w:rsid w:val="003B3C63"/>
    <w:rsid w:val="003B7732"/>
    <w:rsid w:val="003D6A0B"/>
    <w:rsid w:val="003E7511"/>
    <w:rsid w:val="00405883"/>
    <w:rsid w:val="004349C0"/>
    <w:rsid w:val="00446C32"/>
    <w:rsid w:val="00457F13"/>
    <w:rsid w:val="004B1403"/>
    <w:rsid w:val="004B6BEE"/>
    <w:rsid w:val="004D24F9"/>
    <w:rsid w:val="00501E52"/>
    <w:rsid w:val="005176D4"/>
    <w:rsid w:val="005230BD"/>
    <w:rsid w:val="00532875"/>
    <w:rsid w:val="00534C1D"/>
    <w:rsid w:val="00547028"/>
    <w:rsid w:val="005B0F80"/>
    <w:rsid w:val="005B5A9E"/>
    <w:rsid w:val="00620BDF"/>
    <w:rsid w:val="00626DB8"/>
    <w:rsid w:val="00646063"/>
    <w:rsid w:val="0067541A"/>
    <w:rsid w:val="006805E8"/>
    <w:rsid w:val="006814B5"/>
    <w:rsid w:val="006C5C9D"/>
    <w:rsid w:val="006D13A0"/>
    <w:rsid w:val="00706F59"/>
    <w:rsid w:val="0075407B"/>
    <w:rsid w:val="00760CE5"/>
    <w:rsid w:val="007633DA"/>
    <w:rsid w:val="00765D85"/>
    <w:rsid w:val="00772F6C"/>
    <w:rsid w:val="007B06B2"/>
    <w:rsid w:val="007F039B"/>
    <w:rsid w:val="0081196A"/>
    <w:rsid w:val="00812363"/>
    <w:rsid w:val="00846B0B"/>
    <w:rsid w:val="00851F35"/>
    <w:rsid w:val="008A1478"/>
    <w:rsid w:val="008B145C"/>
    <w:rsid w:val="008C3146"/>
    <w:rsid w:val="009321C7"/>
    <w:rsid w:val="00940BAD"/>
    <w:rsid w:val="00965B42"/>
    <w:rsid w:val="00967565"/>
    <w:rsid w:val="00986079"/>
    <w:rsid w:val="009A661E"/>
    <w:rsid w:val="00A275E9"/>
    <w:rsid w:val="00A31DA5"/>
    <w:rsid w:val="00A737C5"/>
    <w:rsid w:val="00AC691B"/>
    <w:rsid w:val="00B06569"/>
    <w:rsid w:val="00B429FA"/>
    <w:rsid w:val="00B61FDF"/>
    <w:rsid w:val="00B91DA5"/>
    <w:rsid w:val="00B948FC"/>
    <w:rsid w:val="00B96518"/>
    <w:rsid w:val="00C225E2"/>
    <w:rsid w:val="00C40AF4"/>
    <w:rsid w:val="00C71AE5"/>
    <w:rsid w:val="00C90E07"/>
    <w:rsid w:val="00CA167E"/>
    <w:rsid w:val="00CD76F7"/>
    <w:rsid w:val="00CE60D7"/>
    <w:rsid w:val="00D40A4B"/>
    <w:rsid w:val="00D66A06"/>
    <w:rsid w:val="00D67BFC"/>
    <w:rsid w:val="00D75CF3"/>
    <w:rsid w:val="00DA23EC"/>
    <w:rsid w:val="00E1214F"/>
    <w:rsid w:val="00E14B65"/>
    <w:rsid w:val="00E24462"/>
    <w:rsid w:val="00E27B4A"/>
    <w:rsid w:val="00E50560"/>
    <w:rsid w:val="00E77A07"/>
    <w:rsid w:val="00ED68BE"/>
    <w:rsid w:val="00F16F75"/>
    <w:rsid w:val="00F3354B"/>
    <w:rsid w:val="00FB4C59"/>
    <w:rsid w:val="00FB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55CA"/>
  <w15:docId w15:val="{6D39BD1D-BEE8-4911-80C0-690525E15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94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215C05"/>
    <w:pPr>
      <w:ind w:left="720"/>
      <w:contextualSpacing/>
    </w:pPr>
  </w:style>
  <w:style w:type="paragraph" w:styleId="af6">
    <w:name w:val="header"/>
    <w:basedOn w:val="a"/>
    <w:link w:val="af7"/>
    <w:uiPriority w:val="99"/>
    <w:unhideWhenUsed/>
    <w:rsid w:val="00B91DA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B91DA5"/>
  </w:style>
  <w:style w:type="paragraph" w:styleId="af8">
    <w:name w:val="footer"/>
    <w:basedOn w:val="a"/>
    <w:link w:val="af9"/>
    <w:uiPriority w:val="99"/>
    <w:unhideWhenUsed/>
    <w:rsid w:val="00B91DA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B91DA5"/>
  </w:style>
  <w:style w:type="paragraph" w:styleId="afa">
    <w:name w:val="Normal (Web)"/>
    <w:basedOn w:val="a"/>
    <w:uiPriority w:val="99"/>
    <w:unhideWhenUsed/>
    <w:rsid w:val="00CD76F7"/>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208215">
      <w:bodyDiv w:val="1"/>
      <w:marLeft w:val="0"/>
      <w:marRight w:val="0"/>
      <w:marTop w:val="0"/>
      <w:marBottom w:val="0"/>
      <w:divBdr>
        <w:top w:val="none" w:sz="0" w:space="0" w:color="auto"/>
        <w:left w:val="none" w:sz="0" w:space="0" w:color="auto"/>
        <w:bottom w:val="none" w:sz="0" w:space="0" w:color="auto"/>
        <w:right w:val="none" w:sz="0" w:space="0" w:color="auto"/>
      </w:divBdr>
    </w:div>
    <w:div w:id="129414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103</cp:revision>
  <dcterms:created xsi:type="dcterms:W3CDTF">2022-08-17T14:44:00Z</dcterms:created>
  <dcterms:modified xsi:type="dcterms:W3CDTF">2023-01-24T10:12:00Z</dcterms:modified>
</cp:coreProperties>
</file>