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DC" w:rsidRDefault="00F958DC" w:rsidP="00F958DC">
      <w:pPr>
        <w:jc w:val="center"/>
        <w:rPr>
          <w:b/>
          <w:snapToGrid w:val="0"/>
          <w:color w:val="000000"/>
          <w:sz w:val="28"/>
          <w:szCs w:val="28"/>
          <w:lang w:eastAsia="en-US"/>
        </w:rPr>
      </w:pPr>
      <w:r>
        <w:rPr>
          <w:b/>
          <w:snapToGrid w:val="0"/>
          <w:color w:val="000000"/>
          <w:sz w:val="28"/>
          <w:szCs w:val="28"/>
          <w:lang w:val="ru-RU" w:eastAsia="en-US"/>
        </w:rPr>
        <w:t xml:space="preserve">ЧЕРНІВЕЦЬКЕ ВИЩЕ КОМЕРЦІЙНЕ УЧИЛИЩЕ </w:t>
      </w:r>
      <w:r>
        <w:rPr>
          <w:b/>
          <w:snapToGrid w:val="0"/>
          <w:color w:val="000000"/>
          <w:sz w:val="28"/>
          <w:szCs w:val="28"/>
          <w:lang w:eastAsia="en-US"/>
        </w:rPr>
        <w:t>ДЕРЖАВНОГО</w:t>
      </w:r>
      <w:r>
        <w:rPr>
          <w:b/>
          <w:snapToGrid w:val="0"/>
          <w:color w:val="000000"/>
          <w:sz w:val="28"/>
          <w:szCs w:val="28"/>
          <w:lang w:val="ru-RU" w:eastAsia="en-US"/>
        </w:rPr>
        <w:t xml:space="preserve"> ТОРГОВЕЛЬНО-ЕКОНОМІЧНОГО УНІВЕРСИТЕТУ</w:t>
      </w:r>
    </w:p>
    <w:p w:rsidR="00F958DC" w:rsidRDefault="00F958DC" w:rsidP="00F958DC">
      <w:pPr>
        <w:rPr>
          <w:b/>
          <w:snapToGrid w:val="0"/>
          <w:color w:val="000000"/>
          <w:sz w:val="28"/>
          <w:szCs w:val="28"/>
          <w:lang w:eastAsia="en-US"/>
        </w:rPr>
      </w:pPr>
    </w:p>
    <w:tbl>
      <w:tblPr>
        <w:tblW w:w="9540" w:type="dxa"/>
        <w:tblInd w:w="288" w:type="dxa"/>
        <w:tblLayout w:type="fixed"/>
        <w:tblLook w:val="04A0" w:firstRow="1" w:lastRow="0" w:firstColumn="1" w:lastColumn="0" w:noHBand="0" w:noVBand="1"/>
      </w:tblPr>
      <w:tblGrid>
        <w:gridCol w:w="3931"/>
        <w:gridCol w:w="5609"/>
      </w:tblGrid>
      <w:tr w:rsidR="00F958DC" w:rsidTr="00F958DC">
        <w:trPr>
          <w:trHeight w:val="970"/>
        </w:trPr>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p>
          <w:p w:rsidR="00F958DC" w:rsidRDefault="00F958DC">
            <w:pPr>
              <w:jc w:val="right"/>
              <w:rPr>
                <w:b/>
                <w:snapToGrid w:val="0"/>
                <w:color w:val="000000"/>
                <w:sz w:val="28"/>
                <w:szCs w:val="28"/>
                <w:lang w:val="ru-RU" w:eastAsia="en-US"/>
              </w:rPr>
            </w:pPr>
            <w:r>
              <w:rPr>
                <w:b/>
                <w:snapToGrid w:val="0"/>
                <w:color w:val="000000"/>
                <w:sz w:val="28"/>
                <w:szCs w:val="28"/>
                <w:lang w:val="ru-RU" w:eastAsia="en-US"/>
              </w:rPr>
              <w:t>«ЗАТВЕРДЖЕНО»</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pPr>
              <w:jc w:val="right"/>
              <w:rPr>
                <w:snapToGrid w:val="0"/>
                <w:color w:val="000000"/>
                <w:sz w:val="28"/>
                <w:szCs w:val="28"/>
                <w:lang w:eastAsia="en-US"/>
              </w:rPr>
            </w:pPr>
            <w:proofErr w:type="spellStart"/>
            <w:r>
              <w:rPr>
                <w:snapToGrid w:val="0"/>
                <w:color w:val="000000"/>
                <w:sz w:val="28"/>
                <w:szCs w:val="28"/>
                <w:lang w:val="ru-RU" w:eastAsia="en-US"/>
              </w:rPr>
              <w:t>Рішенням</w:t>
            </w:r>
            <w:proofErr w:type="spellEnd"/>
            <w:r>
              <w:rPr>
                <w:snapToGrid w:val="0"/>
                <w:color w:val="000000"/>
                <w:sz w:val="28"/>
                <w:szCs w:val="28"/>
                <w:lang w:val="ru-RU" w:eastAsia="en-US"/>
              </w:rPr>
              <w:t xml:space="preserve"> </w:t>
            </w:r>
            <w:r>
              <w:rPr>
                <w:snapToGrid w:val="0"/>
                <w:color w:val="000000"/>
                <w:sz w:val="28"/>
                <w:szCs w:val="28"/>
                <w:lang w:eastAsia="en-US"/>
              </w:rPr>
              <w:t>уповноваженої особи</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hideMark/>
          </w:tcPr>
          <w:p w:rsidR="00F958DC" w:rsidRDefault="00F958DC" w:rsidP="008E5350">
            <w:pPr>
              <w:jc w:val="right"/>
              <w:rPr>
                <w:snapToGrid w:val="0"/>
                <w:color w:val="000000"/>
                <w:sz w:val="28"/>
                <w:szCs w:val="28"/>
                <w:lang w:val="ru-RU" w:eastAsia="en-US"/>
              </w:rPr>
            </w:pPr>
            <w:proofErr w:type="spellStart"/>
            <w:r>
              <w:rPr>
                <w:snapToGrid w:val="0"/>
                <w:color w:val="000000"/>
                <w:sz w:val="28"/>
                <w:szCs w:val="28"/>
                <w:lang w:val="ru-RU" w:eastAsia="en-US"/>
              </w:rPr>
              <w:t>Від</w:t>
            </w:r>
            <w:proofErr w:type="spellEnd"/>
            <w:r>
              <w:rPr>
                <w:snapToGrid w:val="0"/>
                <w:color w:val="000000"/>
                <w:sz w:val="28"/>
                <w:szCs w:val="28"/>
                <w:lang w:val="ru-RU" w:eastAsia="en-US"/>
              </w:rPr>
              <w:t xml:space="preserve"> </w:t>
            </w:r>
            <w:r w:rsidR="008E5350">
              <w:rPr>
                <w:snapToGrid w:val="0"/>
                <w:color w:val="000000"/>
                <w:sz w:val="28"/>
                <w:szCs w:val="28"/>
                <w:lang w:val="ru-RU" w:eastAsia="en-US"/>
              </w:rPr>
              <w:t>06</w:t>
            </w:r>
            <w:r>
              <w:rPr>
                <w:snapToGrid w:val="0"/>
                <w:color w:val="000000"/>
                <w:sz w:val="28"/>
                <w:szCs w:val="28"/>
                <w:lang w:val="ru-RU" w:eastAsia="en-US"/>
              </w:rPr>
              <w:t xml:space="preserve"> </w:t>
            </w:r>
            <w:proofErr w:type="spellStart"/>
            <w:r w:rsidR="008E5350">
              <w:rPr>
                <w:snapToGrid w:val="0"/>
                <w:color w:val="000000"/>
                <w:sz w:val="28"/>
                <w:szCs w:val="28"/>
                <w:lang w:val="ru-RU" w:eastAsia="en-US"/>
              </w:rPr>
              <w:t>жовтня</w:t>
            </w:r>
            <w:proofErr w:type="spellEnd"/>
            <w:r>
              <w:rPr>
                <w:snapToGrid w:val="0"/>
                <w:color w:val="000000"/>
                <w:sz w:val="28"/>
                <w:szCs w:val="28"/>
                <w:lang w:val="ru-RU" w:eastAsia="en-US"/>
              </w:rPr>
              <w:t xml:space="preserve"> 2023 </w:t>
            </w:r>
          </w:p>
        </w:tc>
      </w:tr>
      <w:tr w:rsidR="00F958DC" w:rsidTr="00F958DC">
        <w:tc>
          <w:tcPr>
            <w:tcW w:w="3931" w:type="dxa"/>
          </w:tcPr>
          <w:p w:rsidR="00F958DC" w:rsidRDefault="00F958DC">
            <w:pPr>
              <w:jc w:val="right"/>
              <w:rPr>
                <w:b/>
                <w:snapToGrid w:val="0"/>
                <w:color w:val="000000"/>
                <w:sz w:val="28"/>
                <w:szCs w:val="28"/>
                <w:lang w:eastAsia="en-US"/>
              </w:rPr>
            </w:pPr>
          </w:p>
        </w:tc>
        <w:tc>
          <w:tcPr>
            <w:tcW w:w="5609" w:type="dxa"/>
          </w:tcPr>
          <w:p w:rsidR="00F958DC" w:rsidRDefault="00F958DC">
            <w:pPr>
              <w:jc w:val="right"/>
              <w:rPr>
                <w:b/>
                <w:snapToGrid w:val="0"/>
                <w:color w:val="000000"/>
                <w:sz w:val="28"/>
                <w:szCs w:val="28"/>
                <w:lang w:eastAsia="en-US"/>
              </w:rPr>
            </w:pPr>
          </w:p>
        </w:tc>
      </w:tr>
    </w:tbl>
    <w:p w:rsidR="00F958DC" w:rsidRDefault="00F958DC" w:rsidP="00F958DC">
      <w:pPr>
        <w:jc w:val="right"/>
        <w:rPr>
          <w:b/>
          <w:snapToGrid w:val="0"/>
          <w:color w:val="000000"/>
          <w:sz w:val="28"/>
          <w:szCs w:val="28"/>
          <w:lang w:eastAsia="en-US"/>
        </w:rPr>
      </w:pPr>
      <w:r>
        <w:rPr>
          <w:b/>
          <w:snapToGrid w:val="0"/>
          <w:color w:val="000000"/>
          <w:sz w:val="28"/>
          <w:szCs w:val="28"/>
          <w:lang w:eastAsia="en-US"/>
        </w:rPr>
        <w:t xml:space="preserve">      Уповноважена особа </w:t>
      </w:r>
    </w:p>
    <w:p w:rsidR="00F958DC" w:rsidRDefault="00F958DC" w:rsidP="00F958DC">
      <w:pPr>
        <w:jc w:val="right"/>
        <w:rPr>
          <w:b/>
          <w:snapToGrid w:val="0"/>
          <w:color w:val="000000"/>
          <w:sz w:val="28"/>
          <w:szCs w:val="28"/>
          <w:lang w:eastAsia="en-US"/>
        </w:rPr>
      </w:pPr>
      <w:r>
        <w:rPr>
          <w:b/>
          <w:snapToGrid w:val="0"/>
          <w:color w:val="000000"/>
          <w:sz w:val="28"/>
          <w:szCs w:val="28"/>
          <w:lang w:eastAsia="en-US"/>
        </w:rPr>
        <w:t>_________ Волощук  Р.В.</w:t>
      </w:r>
    </w:p>
    <w:p w:rsidR="00F958DC" w:rsidRDefault="00F958DC" w:rsidP="00F958DC">
      <w:pPr>
        <w:spacing w:after="240"/>
      </w:pPr>
    </w:p>
    <w:p w:rsidR="00F958DC" w:rsidRDefault="00F958DC" w:rsidP="00F958DC">
      <w:pPr>
        <w:pStyle w:val="a6"/>
        <w:spacing w:after="291"/>
        <w:ind w:left="80"/>
        <w:jc w:val="center"/>
        <w:rPr>
          <w:b/>
          <w:bCs/>
          <w:color w:val="000000"/>
          <w:sz w:val="32"/>
          <w:szCs w:val="32"/>
        </w:rPr>
      </w:pPr>
      <w:r>
        <w:rPr>
          <w:b/>
          <w:bCs/>
          <w:color w:val="000000"/>
          <w:sz w:val="32"/>
          <w:szCs w:val="32"/>
        </w:rPr>
        <w:t>ТЕНДЕРНА ДОКУМЕНТАЦІЯ</w:t>
      </w:r>
    </w:p>
    <w:p w:rsidR="00F958DC" w:rsidRDefault="00F958DC" w:rsidP="00F958DC">
      <w:pPr>
        <w:pStyle w:val="a6"/>
        <w:ind w:left="80"/>
        <w:jc w:val="center"/>
        <w:rPr>
          <w:color w:val="000000"/>
          <w:u w:val="single"/>
        </w:rPr>
      </w:pPr>
      <w:r>
        <w:rPr>
          <w:color w:val="000000"/>
          <w:u w:val="single"/>
        </w:rPr>
        <w:t xml:space="preserve">в порядку Закону України “Про публічні закупівлі” №922-VIII від 25.12.2015 року </w:t>
      </w:r>
    </w:p>
    <w:p w:rsidR="00F958DC" w:rsidRDefault="00F958DC" w:rsidP="00F958DC">
      <w:pPr>
        <w:pStyle w:val="a6"/>
        <w:ind w:left="80"/>
        <w:jc w:val="center"/>
        <w:rPr>
          <w:color w:val="000000"/>
          <w:u w:val="single"/>
        </w:rPr>
      </w:pPr>
      <w:r>
        <w:rPr>
          <w:color w:val="000000"/>
          <w:u w:val="single"/>
        </w:rPr>
        <w:t xml:space="preserve">(зі змінами), та «Особливостей </w:t>
      </w:r>
      <w:r>
        <w:rPr>
          <w:bCs/>
          <w:color w:val="000000"/>
          <w:u w:val="single"/>
          <w:lang w:eastAsia="en-US"/>
        </w:rPr>
        <w:t xml:space="preserve">здійснення публічних </w:t>
      </w:r>
      <w:proofErr w:type="spellStart"/>
      <w:r>
        <w:rPr>
          <w:bCs/>
          <w:color w:val="000000"/>
          <w:u w:val="single"/>
          <w:lang w:eastAsia="en-US"/>
        </w:rPr>
        <w:t>закупівель</w:t>
      </w:r>
      <w:proofErr w:type="spellEnd"/>
      <w:r>
        <w:rPr>
          <w:bCs/>
          <w:color w:val="000000"/>
          <w:u w:val="singl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u w:val="single"/>
        </w:rPr>
        <w:t xml:space="preserve"> затверджених постановою Кабінету Міністрів України від 12 жовтня_2022 р. №1178 (далі - Особливості) (зі змінами)</w:t>
      </w:r>
    </w:p>
    <w:p w:rsidR="00F958DC" w:rsidRDefault="00F958DC" w:rsidP="00F958DC">
      <w:pPr>
        <w:pStyle w:val="a6"/>
        <w:ind w:left="80"/>
        <w:jc w:val="center"/>
      </w:pPr>
    </w:p>
    <w:p w:rsidR="00F958DC" w:rsidRDefault="00F958DC" w:rsidP="00F958DC">
      <w:pPr>
        <w:pStyle w:val="a6"/>
        <w:spacing w:after="308"/>
        <w:ind w:left="80"/>
        <w:jc w:val="center"/>
      </w:pPr>
      <w:r>
        <w:rPr>
          <w:b/>
          <w:bCs/>
          <w:color w:val="000000"/>
        </w:rPr>
        <w:t>Процедура закупівлі - «відкриті торги (за особливостями)»</w:t>
      </w:r>
    </w:p>
    <w:p w:rsidR="00F958DC" w:rsidRDefault="00F958DC" w:rsidP="00F958DC">
      <w:pPr>
        <w:shd w:val="clear" w:color="auto" w:fill="FFFFFF"/>
        <w:jc w:val="center"/>
        <w:rPr>
          <w:rFonts w:eastAsia="Calibri"/>
          <w:b/>
          <w:color w:val="000000"/>
          <w:sz w:val="32"/>
          <w:szCs w:val="32"/>
          <w:lang w:val="ru-RU" w:eastAsia="en-US"/>
        </w:rPr>
      </w:pPr>
      <w:r>
        <w:rPr>
          <w:rFonts w:eastAsia="Calibri"/>
          <w:b/>
          <w:color w:val="000000"/>
          <w:sz w:val="32"/>
          <w:szCs w:val="32"/>
          <w:lang w:eastAsia="en-US"/>
        </w:rPr>
        <w:t xml:space="preserve">КОД </w:t>
      </w:r>
      <w:r>
        <w:rPr>
          <w:rFonts w:eastAsia="Calibri"/>
          <w:b/>
          <w:color w:val="000000"/>
          <w:sz w:val="32"/>
          <w:szCs w:val="32"/>
          <w:shd w:val="clear" w:color="auto" w:fill="FFFFFF"/>
          <w:lang w:val="ru-RU" w:eastAsia="en-US"/>
        </w:rPr>
        <w:t> </w:t>
      </w:r>
      <w:r>
        <w:rPr>
          <w:rFonts w:eastAsia="Calibri"/>
          <w:b/>
          <w:color w:val="000000"/>
          <w:sz w:val="32"/>
          <w:szCs w:val="32"/>
          <w:shd w:val="clear" w:color="auto" w:fill="FFFFFF"/>
          <w:lang w:eastAsia="en-US"/>
        </w:rPr>
        <w:t xml:space="preserve">ДК 021:2015 </w:t>
      </w:r>
      <w:r>
        <w:rPr>
          <w:rFonts w:eastAsia="Calibri"/>
          <w:b/>
          <w:bCs/>
          <w:color w:val="000000"/>
          <w:sz w:val="32"/>
          <w:szCs w:val="32"/>
          <w:lang w:val="ru-RU" w:eastAsia="en-US"/>
        </w:rPr>
        <w:t>ДК-</w:t>
      </w:r>
      <w:r>
        <w:rPr>
          <w:rFonts w:eastAsia="Calibri"/>
          <w:b/>
          <w:color w:val="000000"/>
          <w:sz w:val="32"/>
          <w:szCs w:val="32"/>
          <w:lang w:val="ru-RU" w:eastAsia="en-US"/>
        </w:rPr>
        <w:t>30230000-0 КОМП’ЮТЕРНЕ ОБЛАДНАННЯ</w:t>
      </w:r>
    </w:p>
    <w:p w:rsidR="00F958DC" w:rsidRDefault="00F958DC" w:rsidP="00F958DC">
      <w:pPr>
        <w:shd w:val="clear" w:color="auto" w:fill="FFFFFF"/>
        <w:jc w:val="center"/>
        <w:rPr>
          <w:rFonts w:eastAsia="Calibri"/>
          <w:b/>
          <w:color w:val="000000"/>
          <w:sz w:val="32"/>
          <w:szCs w:val="32"/>
          <w:lang w:eastAsia="en-US"/>
        </w:rPr>
      </w:pPr>
    </w:p>
    <w:p w:rsidR="00F958DC" w:rsidRDefault="00F958DC" w:rsidP="00F958DC">
      <w:pPr>
        <w:shd w:val="clear" w:color="auto" w:fill="FFFFFF"/>
        <w:jc w:val="center"/>
        <w:rPr>
          <w:rFonts w:eastAsia="Calibri"/>
          <w:b/>
          <w:bCs/>
          <w:color w:val="000000"/>
          <w:sz w:val="32"/>
          <w:szCs w:val="32"/>
          <w:lang w:eastAsia="en-US"/>
        </w:rPr>
      </w:pPr>
      <w:r>
        <w:rPr>
          <w:rFonts w:eastAsia="Calibri"/>
          <w:b/>
          <w:color w:val="000000"/>
          <w:sz w:val="32"/>
          <w:szCs w:val="32"/>
          <w:lang w:eastAsia="en-US"/>
        </w:rPr>
        <w:t>(Комплектуючі до комп’ютерної техніки, принтерів</w:t>
      </w:r>
      <w:r>
        <w:rPr>
          <w:rFonts w:eastAsia="Calibri"/>
          <w:b/>
          <w:bCs/>
          <w:color w:val="000000"/>
          <w:sz w:val="32"/>
          <w:szCs w:val="32"/>
          <w:lang w:eastAsia="en-US"/>
        </w:rPr>
        <w:t>)</w:t>
      </w:r>
    </w:p>
    <w:p w:rsidR="00F958DC" w:rsidRDefault="00F958DC" w:rsidP="00F958DC">
      <w:pPr>
        <w:shd w:val="clear" w:color="auto" w:fill="FFFFFF"/>
        <w:jc w:val="center"/>
        <w:rPr>
          <w:rFonts w:eastAsia="Calibri"/>
          <w:b/>
          <w:color w:val="000000"/>
          <w:sz w:val="32"/>
          <w:szCs w:val="32"/>
          <w:lang w:val="ru-RU" w:eastAsia="en-US"/>
        </w:rPr>
      </w:pPr>
    </w:p>
    <w:p w:rsidR="00F958DC" w:rsidRDefault="00F958DC" w:rsidP="00F958DC">
      <w:pPr>
        <w:rPr>
          <w:b/>
          <w:lang w:val="ru-RU"/>
        </w:rPr>
      </w:pPr>
    </w:p>
    <w:p w:rsidR="00F958DC" w:rsidRDefault="00F958DC" w:rsidP="00F958DC">
      <w:pPr>
        <w:rPr>
          <w:b/>
        </w:rPr>
      </w:pPr>
    </w:p>
    <w:p w:rsidR="00F958DC" w:rsidRDefault="00F958DC" w:rsidP="00F958DC">
      <w:pPr>
        <w:rPr>
          <w:b/>
        </w:rPr>
      </w:pPr>
    </w:p>
    <w:p w:rsidR="00F958DC" w:rsidRDefault="00F958DC" w:rsidP="00F958DC">
      <w:pPr>
        <w:rPr>
          <w:b/>
        </w:rPr>
      </w:pPr>
    </w:p>
    <w:p w:rsidR="00F958DC" w:rsidRDefault="00F958DC" w:rsidP="00F958DC">
      <w:pPr>
        <w:rPr>
          <w:b/>
        </w:rPr>
      </w:pPr>
      <w:r>
        <w:rPr>
          <w:b/>
        </w:rPr>
        <w:t xml:space="preserve">                                  </w:t>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r>
        <w:t>\</w:t>
      </w:r>
    </w:p>
    <w:p w:rsidR="00F958DC" w:rsidRDefault="00F958DC" w:rsidP="00F958DC">
      <w:pPr>
        <w:pStyle w:val="a6"/>
        <w:jc w:val="center"/>
        <w:rPr>
          <w:b/>
        </w:rPr>
      </w:pPr>
      <w:r>
        <w:rPr>
          <w:b/>
        </w:rPr>
        <w:t>м. Чернівці - 2023 р.</w:t>
      </w:r>
    </w:p>
    <w:p w:rsidR="00F958DC" w:rsidRDefault="00F958DC" w:rsidP="00F958DC">
      <w:pPr>
        <w:pStyle w:val="a6"/>
        <w:ind w:left="80"/>
        <w:jc w:val="center"/>
        <w:rPr>
          <w:b/>
          <w:bCs/>
          <w:color w:val="000000"/>
        </w:rPr>
      </w:pPr>
    </w:p>
    <w:p w:rsidR="00F958DC" w:rsidRDefault="00F958DC" w:rsidP="00F958DC">
      <w:pPr>
        <w:pStyle w:val="a6"/>
        <w:ind w:left="80"/>
        <w:jc w:val="center"/>
        <w:rPr>
          <w:b/>
          <w:bCs/>
          <w:color w:val="000000"/>
        </w:rPr>
      </w:pPr>
    </w:p>
    <w:p w:rsidR="00F958DC" w:rsidRDefault="00F958DC" w:rsidP="00F958DC">
      <w:pPr>
        <w:pStyle w:val="a6"/>
        <w:ind w:left="80"/>
        <w:jc w:val="center"/>
      </w:pPr>
      <w:r>
        <w:rPr>
          <w:b/>
          <w:bCs/>
          <w:color w:val="000000"/>
        </w:rPr>
        <w:lastRenderedPageBreak/>
        <w:t>Зміст</w:t>
      </w:r>
    </w:p>
    <w:p w:rsidR="00F958DC" w:rsidRDefault="00F958DC" w:rsidP="00F958DC"/>
    <w:tbl>
      <w:tblPr>
        <w:tblW w:w="9649" w:type="dxa"/>
        <w:tblLook w:val="04A0" w:firstRow="1" w:lastRow="0" w:firstColumn="1" w:lastColumn="0" w:noHBand="0" w:noVBand="1"/>
      </w:tblPr>
      <w:tblGrid>
        <w:gridCol w:w="1286"/>
        <w:gridCol w:w="8363"/>
      </w:tblGrid>
      <w:tr w:rsidR="00F958DC" w:rsidTr="00F958DC">
        <w:trPr>
          <w:trHeight w:val="293"/>
        </w:trPr>
        <w:tc>
          <w:tcPr>
            <w:tcW w:w="1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ind w:left="160"/>
            </w:pPr>
            <w:r>
              <w:rPr>
                <w:b/>
                <w:bCs/>
                <w:color w:val="000000"/>
                <w:shd w:val="clear" w:color="auto" w:fill="FFFFFF"/>
              </w:rPr>
              <w:t>Розділ I.</w:t>
            </w:r>
          </w:p>
        </w:tc>
        <w:tc>
          <w:tcPr>
            <w:tcW w:w="836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bottom"/>
            <w:hideMark/>
          </w:tcPr>
          <w:p w:rsidR="00F958DC" w:rsidRDefault="00F958DC">
            <w:pPr>
              <w:pStyle w:val="a6"/>
              <w:jc w:val="both"/>
            </w:pPr>
            <w:r>
              <w:rPr>
                <w:b/>
                <w:bCs/>
                <w:color w:val="000000"/>
                <w:shd w:val="clear" w:color="auto" w:fill="FFFFFF"/>
              </w:rPr>
              <w:t>Загальні положення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Терміни, які вживаються в тендерній документації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замовника торгів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повне найменування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місце знаходження</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посадова особа замовника, уповноважена здійснювати зв'язок з учасниками</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Процедура закупівлі</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Інформація про предмет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both"/>
            </w:pPr>
            <w:r>
              <w:rPr>
                <w:color w:val="000000"/>
              </w:rPr>
              <w:t>назва предмета закупівлі</w:t>
            </w:r>
          </w:p>
        </w:tc>
      </w:tr>
      <w:tr w:rsidR="00F958DC" w:rsidTr="00F958DC">
        <w:trPr>
          <w:trHeight w:val="56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опис окремої частини (частин) предмета закупівлі (лота), щодо якої можуть бути подані тендерні пропозиції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місце, кількість, обсяг поставки товарів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поставки товарів (надання послуг, виконання робіт)</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Недискримінація учасників</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валюту, у якій повинно бути розраховано та зазначено ціну тендерної пропозиції</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мову (мови), якою (якими) повинно бути складено тендерні пропозиції</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Порядок внесення змін та надання роз’яснень до тендерної документації</w:t>
            </w:r>
          </w:p>
        </w:tc>
      </w:tr>
      <w:tr w:rsidR="00F958DC" w:rsidTr="00F958DC">
        <w:trPr>
          <w:trHeight w:val="400"/>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Процедура надання роз’яснень щодо тендерної документації</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до тендерної документації</w:t>
            </w:r>
          </w:p>
        </w:tc>
      </w:tr>
      <w:tr w:rsidR="00F958DC" w:rsidTr="00F958DC">
        <w:trPr>
          <w:trHeight w:val="259"/>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Інструкція з підготовки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Зміст і спосіб подання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Умови повернення чи неповернення забезпечення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протягом якого тендерні пропозиції є дійсними</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Кваліфікаційні критерії до учасників та вимоги, установлені статтею 17 Закону</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технічні, якісні та кількісні характеристики предмета закупівлі</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Інформація про субпідрядника (субпідрядників)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Внесення змін або відкликання тендерної пропозиції учасником</w:t>
            </w:r>
          </w:p>
        </w:tc>
      </w:tr>
      <w:tr w:rsidR="00F958DC" w:rsidTr="00F958DC">
        <w:trPr>
          <w:trHeight w:val="295"/>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Подання та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Кінцевий строк подання тендерних пропозицій</w:t>
            </w:r>
          </w:p>
        </w:tc>
      </w:tr>
      <w:tr w:rsidR="00F958DC" w:rsidTr="00F958DC">
        <w:trPr>
          <w:trHeight w:val="326"/>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Дата та час розкриття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Розкриття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Розгляд та оцінка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Розгляд тендерних пропозицій</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Електронний аукціон</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Перелік критеріїв та методика оцінки тендерних пропозиції із зазначенням питомої ваги критерію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Ціна тендерних пропозицій та методика її розрахунку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Відхилення тендерних пропозицій</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Відміна замовником торгів чи визнання їх такими, що не відбулися</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Інша інформація</w:t>
            </w:r>
          </w:p>
        </w:tc>
      </w:tr>
      <w:tr w:rsidR="00F958DC" w:rsidTr="00F958DC">
        <w:trPr>
          <w:trHeight w:val="167"/>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spacing w:after="60"/>
            </w:pPr>
            <w:r>
              <w:rPr>
                <w:b/>
                <w:bCs/>
                <w:color w:val="000000"/>
                <w:shd w:val="clear" w:color="auto" w:fill="FFFFFF"/>
              </w:rPr>
              <w:t>Розділ</w:t>
            </w:r>
            <w:r>
              <w:t xml:space="preserve"> </w:t>
            </w:r>
            <w:r>
              <w:rPr>
                <w:b/>
                <w:bCs/>
                <w:color w:val="000000"/>
                <w:shd w:val="clear" w:color="auto" w:fill="FFFFFF"/>
              </w:rPr>
              <w:t>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pPr>
            <w:r>
              <w:rPr>
                <w:b/>
                <w:bCs/>
                <w:color w:val="000000"/>
                <w:shd w:val="clear" w:color="auto" w:fill="FFFFFF"/>
              </w:rPr>
              <w:t>Результати торгів та укладання договору про закупівлю</w:t>
            </w:r>
          </w:p>
        </w:tc>
      </w:tr>
      <w:tr w:rsidR="00F958DC" w:rsidTr="00F958DC">
        <w:trPr>
          <w:trHeight w:val="394"/>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pPr>
            <w:r>
              <w:rPr>
                <w:color w:val="000000"/>
              </w:rPr>
              <w:t>Рішення про намір укласти договір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hanging="416"/>
              <w:jc w:val="center"/>
            </w:pPr>
            <w:r>
              <w:rPr>
                <w:color w:val="000000"/>
              </w:rPr>
              <w:t xml:space="preserve">        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Строк укладання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lastRenderedPageBreak/>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Проект договору про закупівлю</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Істотні умови, які обов’язково включаються до договору про закупівлю</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pPr>
              <w:pStyle w:val="a6"/>
              <w:jc w:val="center"/>
            </w:pPr>
            <w:r>
              <w:rPr>
                <w:color w:val="000000"/>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color w:val="000000"/>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Забезпечення виконання договору про закупівлю</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1 Форма “Тендерна пропозиція”</w:t>
            </w:r>
          </w:p>
        </w:tc>
      </w:tr>
      <w:tr w:rsidR="00F958DC" w:rsidTr="00F958DC">
        <w:trPr>
          <w:trHeight w:val="562"/>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958DC" w:rsidRDefault="00F958DC">
            <w: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3 Документальне підтвердження відсутності обставин для відмови в участі у процедурі закупівлі, передбачених статтею 17 Закону</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4 Технічні вимоги</w:t>
            </w:r>
          </w:p>
        </w:tc>
      </w:tr>
      <w:tr w:rsidR="00F958DC" w:rsidTr="00F958DC">
        <w:trPr>
          <w:trHeight w:val="288"/>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5 Проект Договору</w:t>
            </w:r>
          </w:p>
        </w:tc>
      </w:tr>
      <w:tr w:rsidR="00F958DC" w:rsidTr="00F958DC">
        <w:trPr>
          <w:trHeight w:val="283"/>
        </w:trPr>
        <w:tc>
          <w:tcPr>
            <w:tcW w:w="1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color w:val="000000"/>
              </w:rPr>
              <w:t>Додаток 6 Форма “Пояснювальна записка”</w:t>
            </w:r>
          </w:p>
        </w:tc>
      </w:tr>
    </w:tbl>
    <w:p w:rsidR="00F958DC" w:rsidRDefault="00F958DC" w:rsidP="00F958DC">
      <w:pPr>
        <w:spacing w:after="240"/>
      </w:pP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tbl>
      <w:tblPr>
        <w:tblW w:w="9930" w:type="dxa"/>
        <w:tblInd w:w="-34" w:type="dxa"/>
        <w:tblLayout w:type="fixed"/>
        <w:tblLook w:val="04A0" w:firstRow="1" w:lastRow="0" w:firstColumn="1" w:lastColumn="0" w:noHBand="0" w:noVBand="1"/>
      </w:tblPr>
      <w:tblGrid>
        <w:gridCol w:w="710"/>
        <w:gridCol w:w="1978"/>
        <w:gridCol w:w="7242"/>
      </w:tblGrid>
      <w:tr w:rsidR="00F958DC" w:rsidTr="00F958DC">
        <w:tc>
          <w:tcPr>
            <w:tcW w:w="709" w:type="dxa"/>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color w:val="000000"/>
              </w:rPr>
              <w:lastRenderedPageBreak/>
              <w:t>№</w:t>
            </w:r>
          </w:p>
        </w:tc>
        <w:tc>
          <w:tcPr>
            <w:tcW w:w="9214" w:type="dxa"/>
            <w:gridSpan w:val="2"/>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 Загальні положення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left="-246"/>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Терміни, які вживаються в тендерній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Тендерна документація - документація щодо умов проведення публічних </w:t>
            </w:r>
            <w:proofErr w:type="spellStart"/>
            <w:r>
              <w:rPr>
                <w:color w:val="000000"/>
              </w:rPr>
              <w:t>закупівель</w:t>
            </w:r>
            <w:proofErr w:type="spellEnd"/>
            <w:r>
              <w:rPr>
                <w:color w:val="000000"/>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color w:val="000000"/>
              </w:rPr>
              <w:t>адресою</w:t>
            </w:r>
            <w:proofErr w:type="spellEnd"/>
            <w:r>
              <w:rPr>
                <w:color w:val="000000"/>
              </w:rPr>
              <w:t xml:space="preserve"> www.prozorro.gov.ua та авторизованих електронних майданчиках, розроблена на виконання вимог Закону України “Про публічні закупівлі” №922-VIII від 25.12.2015 року (зі змінами) (далі – Закон) та згідно наказу Міністерства економічного розвитку і торгівлі України «Про затвердження примірної тендерної документації» № 680 від 13.04.2016 року, Особливостей. Терміни вживаються у значенні, наведеному в Законі.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замовника торгів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повне найменування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Чернівецьке вище комерційне училище Державного торговельно-економічного університету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знаходження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rFonts w:eastAsia="Calibri"/>
                <w:color w:val="000000"/>
                <w:lang w:eastAsia="en-US"/>
              </w:rPr>
              <w:t>площа Соборна,2, Шевченківський район, м.Чернівці, 58001, Україна</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pPr>
            <w:r>
              <w:rPr>
                <w:color w:val="000000"/>
              </w:rPr>
              <w:t>Посадова особа уповноважена здійснювати зв'язок з учасником</w:t>
            </w:r>
          </w:p>
          <w:p w:rsidR="00F958DC" w:rsidRDefault="00F958DC">
            <w:pPr>
              <w:pStyle w:val="a6"/>
              <w:spacing w:line="0" w:lineRule="atLeast"/>
            </w:pPr>
            <w:r>
              <w:rPr>
                <w:color w:val="000000"/>
              </w:rPr>
              <w:t xml:space="preserve">(Прізвище, ім’я, по батькові, посада, електронна адреса,  </w:t>
            </w:r>
            <w:proofErr w:type="spellStart"/>
            <w:r>
              <w:rPr>
                <w:color w:val="000000"/>
              </w:rPr>
              <w:t>Тел</w:t>
            </w:r>
            <w:proofErr w:type="spellEnd"/>
            <w:r>
              <w:rPr>
                <w:color w:val="000000"/>
              </w:rPr>
              <w:t>./факс)</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widowControl w:val="0"/>
              <w:jc w:val="both"/>
              <w:rPr>
                <w:rFonts w:eastAsia="Calibri"/>
                <w:i/>
                <w:color w:val="000000"/>
                <w:lang w:eastAsia="en-US"/>
              </w:rPr>
            </w:pPr>
            <w:r>
              <w:rPr>
                <w:rFonts w:eastAsia="Calibri"/>
                <w:i/>
                <w:color w:val="000000"/>
                <w:lang w:eastAsia="en-US"/>
              </w:rPr>
              <w:t>З технічних питань:</w:t>
            </w:r>
          </w:p>
          <w:p w:rsidR="00F958DC" w:rsidRDefault="00F958DC">
            <w:pPr>
              <w:widowControl w:val="0"/>
              <w:jc w:val="both"/>
              <w:rPr>
                <w:rFonts w:eastAsia="Calibri"/>
                <w:i/>
                <w:color w:val="000000"/>
                <w:lang w:eastAsia="en-US"/>
              </w:rPr>
            </w:pPr>
            <w:r>
              <w:rPr>
                <w:rFonts w:eastAsia="Calibri"/>
                <w:i/>
                <w:color w:val="000000"/>
                <w:lang w:eastAsia="en-US"/>
              </w:rPr>
              <w:t>Павлюк Дмитро Ярославович, інженер з ремонту комп’ютерної техніки Соборна,2, Шевченківський район, м.Чернівці,58001,Україна</w:t>
            </w:r>
          </w:p>
          <w:p w:rsidR="00F958DC" w:rsidRDefault="00F958DC">
            <w:pPr>
              <w:widowControl w:val="0"/>
              <w:jc w:val="both"/>
              <w:rPr>
                <w:rFonts w:eastAsia="Calibri"/>
                <w:i/>
                <w:color w:val="000000"/>
                <w:lang w:eastAsia="en-US"/>
              </w:rPr>
            </w:pPr>
            <w:proofErr w:type="spellStart"/>
            <w:r>
              <w:rPr>
                <w:rFonts w:eastAsia="Calibri"/>
                <w:i/>
                <w:color w:val="000000"/>
                <w:lang w:eastAsia="en-US"/>
              </w:rPr>
              <w:t>тел</w:t>
            </w:r>
            <w:proofErr w:type="spellEnd"/>
            <w:r>
              <w:rPr>
                <w:rFonts w:eastAsia="Calibri"/>
                <w:i/>
                <w:color w:val="000000"/>
                <w:lang w:eastAsia="en-US"/>
              </w:rPr>
              <w:t xml:space="preserve">.: (097 842 55 42); </w:t>
            </w:r>
          </w:p>
          <w:p w:rsidR="00F958DC" w:rsidRDefault="00F958DC">
            <w:pPr>
              <w:widowControl w:val="0"/>
              <w:jc w:val="both"/>
              <w:rPr>
                <w:rFonts w:eastAsia="Calibri"/>
                <w:i/>
                <w:color w:val="000000"/>
                <w:lang w:eastAsia="en-US"/>
              </w:rPr>
            </w:pPr>
            <w:r>
              <w:rPr>
                <w:rFonts w:eastAsia="Calibri"/>
                <w:i/>
                <w:color w:val="000000"/>
                <w:lang w:eastAsia="en-US"/>
              </w:rPr>
              <w:t>З організаційних питань:</w:t>
            </w:r>
          </w:p>
          <w:p w:rsidR="00F958DC" w:rsidRDefault="00F958DC">
            <w:pPr>
              <w:widowControl w:val="0"/>
              <w:jc w:val="both"/>
              <w:rPr>
                <w:rFonts w:eastAsia="Calibri"/>
                <w:i/>
                <w:color w:val="000000"/>
                <w:lang w:eastAsia="en-US"/>
              </w:rPr>
            </w:pPr>
            <w:r>
              <w:rPr>
                <w:rFonts w:eastAsia="Calibri"/>
                <w:i/>
                <w:color w:val="000000"/>
                <w:lang w:eastAsia="en-US"/>
              </w:rPr>
              <w:t>Волощук Роман Володимирович, юрисконсульт</w:t>
            </w:r>
          </w:p>
          <w:p w:rsidR="00F958DC" w:rsidRDefault="00F958DC">
            <w:pPr>
              <w:pStyle w:val="a6"/>
              <w:spacing w:line="0" w:lineRule="atLeast"/>
              <w:jc w:val="both"/>
              <w:rPr>
                <w:rFonts w:eastAsia="Times New Roman"/>
              </w:rPr>
            </w:pPr>
            <w:proofErr w:type="spellStart"/>
            <w:r>
              <w:rPr>
                <w:rFonts w:eastAsia="Calibri"/>
                <w:i/>
                <w:color w:val="000000"/>
                <w:lang w:eastAsia="en-US"/>
              </w:rPr>
              <w:t>тел</w:t>
            </w:r>
            <w:proofErr w:type="spellEnd"/>
            <w:r>
              <w:rPr>
                <w:rFonts w:eastAsia="Calibri"/>
                <w:i/>
                <w:color w:val="000000"/>
                <w:lang w:eastAsia="en-US"/>
              </w:rPr>
              <w:t xml:space="preserve">.: (0372) 52-44-78, </w:t>
            </w:r>
            <w:r>
              <w:rPr>
                <w:rFonts w:eastAsia="Calibri"/>
                <w:i/>
                <w:color w:val="000000"/>
                <w:lang w:val="en-US" w:eastAsia="en-US"/>
              </w:rPr>
              <w:t>e-mail: tender.chvku@gmail.com</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Відкриті торги (за особливостями)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предмет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назва предмета закупівлі</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shd w:val="clear" w:color="auto" w:fill="FFFFFF"/>
              <w:jc w:val="both"/>
              <w:rPr>
                <w:rFonts w:eastAsia="Calibri"/>
                <w:b/>
                <w:color w:val="000000"/>
                <w:lang w:eastAsia="en-US"/>
              </w:rPr>
            </w:pPr>
            <w:r>
              <w:rPr>
                <w:b/>
                <w:sz w:val="28"/>
                <w:szCs w:val="28"/>
              </w:rPr>
              <w:t>«</w:t>
            </w:r>
            <w:r>
              <w:rPr>
                <w:rFonts w:eastAsia="Calibri"/>
                <w:b/>
                <w:color w:val="000000"/>
                <w:lang w:eastAsia="en-US"/>
              </w:rPr>
              <w:t xml:space="preserve">код </w:t>
            </w:r>
            <w:r>
              <w:rPr>
                <w:rFonts w:eastAsia="Calibri"/>
                <w:b/>
                <w:color w:val="000000"/>
                <w:shd w:val="clear" w:color="auto" w:fill="FFFFFF"/>
                <w:lang w:val="ru-RU" w:eastAsia="en-US"/>
              </w:rPr>
              <w:t> </w:t>
            </w:r>
            <w:r>
              <w:rPr>
                <w:rFonts w:eastAsia="Calibri"/>
                <w:b/>
                <w:color w:val="000000"/>
                <w:shd w:val="clear" w:color="auto" w:fill="FFFFFF"/>
                <w:lang w:eastAsia="en-US"/>
              </w:rPr>
              <w:t xml:space="preserve">ДК 021:2015 код </w:t>
            </w:r>
            <w:r>
              <w:rPr>
                <w:rFonts w:eastAsia="Calibri"/>
                <w:b/>
                <w:color w:val="000000"/>
                <w:lang w:val="ru-RU" w:eastAsia="en-US"/>
              </w:rPr>
              <w:t xml:space="preserve">30230000-0 </w:t>
            </w:r>
            <w:r>
              <w:rPr>
                <w:rFonts w:eastAsia="Calibri"/>
                <w:b/>
                <w:color w:val="000000"/>
                <w:lang w:eastAsia="en-US"/>
              </w:rPr>
              <w:t>К</w:t>
            </w:r>
            <w:proofErr w:type="spellStart"/>
            <w:r>
              <w:rPr>
                <w:rFonts w:eastAsia="Calibri"/>
                <w:b/>
                <w:color w:val="000000"/>
                <w:lang w:val="ru-RU" w:eastAsia="en-US"/>
              </w:rPr>
              <w:t>омп’ютерне</w:t>
            </w:r>
            <w:proofErr w:type="spellEnd"/>
            <w:r>
              <w:rPr>
                <w:rFonts w:eastAsia="Calibri"/>
                <w:b/>
                <w:color w:val="000000"/>
                <w:lang w:val="ru-RU" w:eastAsia="en-US"/>
              </w:rPr>
              <w:t xml:space="preserve"> </w:t>
            </w:r>
            <w:proofErr w:type="spellStart"/>
            <w:r>
              <w:rPr>
                <w:rFonts w:eastAsia="Calibri"/>
                <w:b/>
                <w:color w:val="000000"/>
                <w:lang w:val="ru-RU" w:eastAsia="en-US"/>
              </w:rPr>
              <w:t>обладнання</w:t>
            </w:r>
            <w:proofErr w:type="spellEnd"/>
            <w:r>
              <w:rPr>
                <w:rFonts w:eastAsia="Calibri"/>
                <w:b/>
                <w:color w:val="000000"/>
                <w:lang w:val="ru-RU" w:eastAsia="en-US"/>
              </w:rPr>
              <w:t xml:space="preserve"> </w:t>
            </w:r>
            <w:r>
              <w:rPr>
                <w:rFonts w:eastAsia="Calibri"/>
                <w:b/>
                <w:color w:val="000000"/>
                <w:lang w:eastAsia="en-US"/>
              </w:rPr>
              <w:t xml:space="preserve">(Комплектуючі до комп’ютерної </w:t>
            </w:r>
            <w:proofErr w:type="spellStart"/>
            <w:r>
              <w:rPr>
                <w:rFonts w:eastAsia="Calibri"/>
                <w:b/>
                <w:color w:val="000000"/>
                <w:lang w:eastAsia="en-US"/>
              </w:rPr>
              <w:t>техніки,принтерів</w:t>
            </w:r>
            <w:proofErr w:type="spellEnd"/>
            <w:r>
              <w:rPr>
                <w:rFonts w:eastAsia="Calibri"/>
                <w:b/>
                <w:bCs/>
                <w:color w:val="000000"/>
                <w:lang w:eastAsia="en-US"/>
              </w:rPr>
              <w:t>)</w:t>
            </w:r>
          </w:p>
          <w:p w:rsidR="00F958DC" w:rsidRDefault="00F958DC">
            <w:pPr>
              <w:rPr>
                <w:rFonts w:eastAsia="Calibri"/>
                <w:b/>
                <w:color w:val="000000"/>
                <w:lang w:val="ru-RU" w:eastAsia="en-US"/>
              </w:rPr>
            </w:pPr>
          </w:p>
          <w:p w:rsidR="00F958DC" w:rsidRDefault="00F958DC">
            <w:pPr>
              <w:pStyle w:val="33"/>
              <w:shd w:val="clear" w:color="auto" w:fill="auto"/>
              <w:spacing w:before="0" w:line="240" w:lineRule="auto"/>
              <w:jc w:val="left"/>
              <w:rPr>
                <w:rFonts w:eastAsia="Times New Roman"/>
                <w:b w:val="0"/>
                <w:lang w:eastAsia="ru-RU"/>
              </w:rPr>
            </w:pPr>
            <w:r>
              <w:rPr>
                <w:b w:val="0"/>
              </w:rPr>
              <w:t>*</w:t>
            </w:r>
            <w:proofErr w:type="spellStart"/>
            <w:r>
              <w:rPr>
                <w:b w:val="0"/>
                <w:i/>
              </w:rPr>
              <w:t>Примітка</w:t>
            </w:r>
            <w:proofErr w:type="spellEnd"/>
          </w:p>
          <w:p w:rsidR="00F958DC" w:rsidRDefault="00F958DC">
            <w:pPr>
              <w:pStyle w:val="33"/>
              <w:shd w:val="clear" w:color="auto" w:fill="auto"/>
              <w:spacing w:before="0" w:line="240" w:lineRule="auto"/>
              <w:jc w:val="both"/>
              <w:rPr>
                <w:b w:val="0"/>
              </w:rPr>
            </w:pPr>
            <w:r>
              <w:rPr>
                <w:b w:val="0"/>
              </w:rPr>
              <w:t xml:space="preserve">       До </w:t>
            </w:r>
            <w:proofErr w:type="spellStart"/>
            <w:r>
              <w:rPr>
                <w:b w:val="0"/>
              </w:rPr>
              <w:t>вказаного</w:t>
            </w:r>
            <w:proofErr w:type="spellEnd"/>
            <w:r>
              <w:rPr>
                <w:b w:val="0"/>
              </w:rPr>
              <w:t xml:space="preserve"> предмету </w:t>
            </w:r>
            <w:proofErr w:type="spellStart"/>
            <w:r>
              <w:rPr>
                <w:b w:val="0"/>
              </w:rPr>
              <w:t>закупівлі</w:t>
            </w:r>
            <w:proofErr w:type="spellEnd"/>
            <w:r>
              <w:rPr>
                <w:b w:val="0"/>
              </w:rPr>
              <w:t xml:space="preserve"> (товару) не </w:t>
            </w:r>
            <w:proofErr w:type="spellStart"/>
            <w:r>
              <w:rPr>
                <w:b w:val="0"/>
              </w:rPr>
              <w:t>застосовуються</w:t>
            </w:r>
            <w:proofErr w:type="spellEnd"/>
            <w:r>
              <w:rPr>
                <w:b w:val="0"/>
              </w:rPr>
              <w:t xml:space="preserve"> </w:t>
            </w:r>
            <w:proofErr w:type="spellStart"/>
            <w:r>
              <w:rPr>
                <w:b w:val="0"/>
              </w:rPr>
              <w:t>особливості</w:t>
            </w:r>
            <w:proofErr w:type="spellEnd"/>
            <w:r>
              <w:rPr>
                <w:b w:val="0"/>
              </w:rPr>
              <w:t xml:space="preserve"> </w:t>
            </w:r>
            <w:proofErr w:type="spellStart"/>
            <w:r>
              <w:rPr>
                <w:b w:val="0"/>
              </w:rPr>
              <w:t>здійснення</w:t>
            </w:r>
            <w:proofErr w:type="spellEnd"/>
            <w:r>
              <w:rPr>
                <w:b w:val="0"/>
              </w:rPr>
              <w:t xml:space="preserve"> </w:t>
            </w:r>
            <w:proofErr w:type="spellStart"/>
            <w:r>
              <w:rPr>
                <w:b w:val="0"/>
              </w:rPr>
              <w:t>закупівлі</w:t>
            </w:r>
            <w:proofErr w:type="spellEnd"/>
            <w:r>
              <w:rPr>
                <w:b w:val="0"/>
              </w:rPr>
              <w:t xml:space="preserve"> (</w:t>
            </w:r>
            <w:proofErr w:type="spellStart"/>
            <w:r>
              <w:rPr>
                <w:b w:val="0"/>
              </w:rPr>
              <w:t>щодо</w:t>
            </w:r>
            <w:proofErr w:type="spellEnd"/>
            <w:r>
              <w:rPr>
                <w:b w:val="0"/>
              </w:rPr>
              <w:t xml:space="preserve"> </w:t>
            </w:r>
            <w:proofErr w:type="spellStart"/>
            <w:r>
              <w:rPr>
                <w:b w:val="0"/>
              </w:rPr>
              <w:t>ступеня</w:t>
            </w:r>
            <w:proofErr w:type="spellEnd"/>
            <w:r>
              <w:rPr>
                <w:b w:val="0"/>
              </w:rPr>
              <w:t xml:space="preserve"> </w:t>
            </w:r>
            <w:proofErr w:type="spellStart"/>
            <w:r>
              <w:rPr>
                <w:b w:val="0"/>
              </w:rPr>
              <w:t>локалізації</w:t>
            </w:r>
            <w:proofErr w:type="spellEnd"/>
            <w:r>
              <w:rPr>
                <w:b w:val="0"/>
              </w:rPr>
              <w:t xml:space="preserve"> </w:t>
            </w:r>
            <w:proofErr w:type="spellStart"/>
            <w:r>
              <w:rPr>
                <w:b w:val="0"/>
              </w:rPr>
              <w:t>виробництва</w:t>
            </w:r>
            <w:proofErr w:type="spellEnd"/>
            <w:r>
              <w:rPr>
                <w:b w:val="0"/>
              </w:rPr>
              <w:t xml:space="preserve">) </w:t>
            </w:r>
            <w:proofErr w:type="spellStart"/>
            <w:r>
              <w:rPr>
                <w:b w:val="0"/>
              </w:rPr>
              <w:t>визначені</w:t>
            </w:r>
            <w:proofErr w:type="spellEnd"/>
            <w:r>
              <w:rPr>
                <w:b w:val="0"/>
              </w:rPr>
              <w:t xml:space="preserve"> </w:t>
            </w:r>
            <w:proofErr w:type="gramStart"/>
            <w:r>
              <w:rPr>
                <w:b w:val="0"/>
                <w:sz w:val="24"/>
                <w:szCs w:val="24"/>
              </w:rPr>
              <w:t>п.</w:t>
            </w:r>
            <w:r>
              <w:rPr>
                <w:b w:val="0"/>
                <w:sz w:val="24"/>
                <w:szCs w:val="24"/>
                <w:shd w:val="clear" w:color="auto" w:fill="FFFFFF"/>
              </w:rPr>
              <w:t>6</w:t>
            </w:r>
            <w:r>
              <w:rPr>
                <w:rStyle w:val="rvts37"/>
                <w:b w:val="0"/>
                <w:bCs w:val="0"/>
                <w:sz w:val="24"/>
                <w:szCs w:val="24"/>
                <w:shd w:val="clear" w:color="auto" w:fill="FFFFFF"/>
                <w:vertAlign w:val="superscript"/>
              </w:rPr>
              <w:t>1</w:t>
            </w:r>
            <w:r>
              <w:rPr>
                <w:rStyle w:val="rvts37"/>
                <w:b w:val="0"/>
                <w:bCs w:val="0"/>
                <w:color w:val="333333"/>
                <w:sz w:val="16"/>
                <w:szCs w:val="16"/>
                <w:shd w:val="clear" w:color="auto" w:fill="FFFFFF"/>
                <w:vertAlign w:val="superscript"/>
              </w:rPr>
              <w:t xml:space="preserve"> </w:t>
            </w:r>
            <w:r>
              <w:rPr>
                <w:b w:val="0"/>
                <w:bCs w:val="0"/>
                <w:color w:val="333333"/>
                <w:sz w:val="16"/>
                <w:szCs w:val="16"/>
                <w:shd w:val="clear" w:color="auto" w:fill="FFFFFF"/>
              </w:rPr>
              <w:t xml:space="preserve"> </w:t>
            </w:r>
            <w:proofErr w:type="spellStart"/>
            <w:r>
              <w:rPr>
                <w:b w:val="0"/>
                <w:bCs w:val="0"/>
                <w:sz w:val="24"/>
                <w:szCs w:val="24"/>
                <w:shd w:val="clear" w:color="auto" w:fill="FFFFFF"/>
              </w:rPr>
              <w:t>Розділу</w:t>
            </w:r>
            <w:proofErr w:type="spellEnd"/>
            <w:proofErr w:type="gramEnd"/>
            <w:r>
              <w:rPr>
                <w:b w:val="0"/>
                <w:bCs w:val="0"/>
                <w:sz w:val="24"/>
                <w:szCs w:val="24"/>
                <w:shd w:val="clear" w:color="auto" w:fill="FFFFFF"/>
              </w:rPr>
              <w:t xml:space="preserve"> Х </w:t>
            </w:r>
            <w:proofErr w:type="spellStart"/>
            <w:r>
              <w:rPr>
                <w:b w:val="0"/>
                <w:bCs w:val="0"/>
                <w:sz w:val="24"/>
                <w:szCs w:val="24"/>
                <w:shd w:val="clear" w:color="auto" w:fill="FFFFFF"/>
              </w:rPr>
              <w:t>Прикінцевих</w:t>
            </w:r>
            <w:proofErr w:type="spellEnd"/>
            <w:r>
              <w:rPr>
                <w:b w:val="0"/>
                <w:bCs w:val="0"/>
                <w:sz w:val="24"/>
                <w:szCs w:val="24"/>
                <w:shd w:val="clear" w:color="auto" w:fill="FFFFFF"/>
              </w:rPr>
              <w:t xml:space="preserve"> та </w:t>
            </w:r>
            <w:proofErr w:type="spellStart"/>
            <w:r>
              <w:rPr>
                <w:b w:val="0"/>
                <w:bCs w:val="0"/>
                <w:sz w:val="24"/>
                <w:szCs w:val="24"/>
                <w:shd w:val="clear" w:color="auto" w:fill="FFFFFF"/>
              </w:rPr>
              <w:t>перехідних</w:t>
            </w:r>
            <w:proofErr w:type="spellEnd"/>
            <w:r>
              <w:rPr>
                <w:b w:val="0"/>
                <w:bCs w:val="0"/>
                <w:sz w:val="24"/>
                <w:szCs w:val="24"/>
                <w:shd w:val="clear" w:color="auto" w:fill="FFFFFF"/>
              </w:rPr>
              <w:t xml:space="preserve"> </w:t>
            </w:r>
            <w:proofErr w:type="spellStart"/>
            <w:r>
              <w:rPr>
                <w:b w:val="0"/>
                <w:bCs w:val="0"/>
                <w:sz w:val="24"/>
                <w:szCs w:val="24"/>
                <w:shd w:val="clear" w:color="auto" w:fill="FFFFFF"/>
              </w:rPr>
              <w:t>положень</w:t>
            </w:r>
            <w:proofErr w:type="spellEnd"/>
            <w:r>
              <w:rPr>
                <w:b w:val="0"/>
                <w:bCs w:val="0"/>
                <w:sz w:val="24"/>
                <w:szCs w:val="24"/>
                <w:shd w:val="clear" w:color="auto" w:fill="FFFFFF"/>
              </w:rPr>
              <w:t xml:space="preserve"> Закону. </w:t>
            </w:r>
            <w:r>
              <w:rPr>
                <w:b w:val="0"/>
                <w:bCs w:val="0"/>
                <w:color w:val="333333"/>
                <w:sz w:val="16"/>
                <w:szCs w:val="16"/>
                <w:shd w:val="clear" w:color="auto" w:fill="FFFFFF"/>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опис окремої частини (частин) предмета закупівлі (лота), щодо якої можуть бути подані 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
              <w:t>Замовником не визначено частини предмета закупівлі (лоти).</w:t>
            </w:r>
          </w:p>
          <w:p w:rsidR="00F958DC" w:rsidRDefault="00F958DC">
            <w:pPr>
              <w:pStyle w:val="a6"/>
            </w:pPr>
            <w:r>
              <w:t>Учасник подає тендерну пропозицію до предмета закупівлі в цілому.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місце, кількість, обсяг поставки товарів</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u w:val="single"/>
              </w:rPr>
            </w:pPr>
            <w:r>
              <w:rPr>
                <w:b/>
                <w:bCs/>
                <w:u w:val="single"/>
              </w:rPr>
              <w:t>Місце поставки:</w:t>
            </w:r>
            <w:r>
              <w:rPr>
                <w:u w:val="single"/>
              </w:rPr>
              <w:t> </w:t>
            </w:r>
          </w:p>
          <w:p w:rsidR="00F958DC" w:rsidRDefault="00F958DC">
            <w:pPr>
              <w:rPr>
                <w:rFonts w:eastAsia="Calibri"/>
                <w:color w:val="000000"/>
                <w:lang w:eastAsia="en-US"/>
              </w:rPr>
            </w:pPr>
            <w:r>
              <w:rPr>
                <w:rFonts w:eastAsia="Calibri"/>
                <w:color w:val="000000"/>
                <w:lang w:eastAsia="en-US"/>
              </w:rPr>
              <w:t xml:space="preserve">Місце поставки товарів: за </w:t>
            </w:r>
            <w:proofErr w:type="spellStart"/>
            <w:r>
              <w:rPr>
                <w:rFonts w:eastAsia="Calibri"/>
                <w:color w:val="000000"/>
                <w:lang w:eastAsia="en-US"/>
              </w:rPr>
              <w:t>адресою</w:t>
            </w:r>
            <w:proofErr w:type="spellEnd"/>
            <w:r>
              <w:rPr>
                <w:rFonts w:eastAsia="Calibri"/>
                <w:color w:val="000000"/>
                <w:lang w:eastAsia="en-US"/>
              </w:rPr>
              <w:t xml:space="preserve"> замовника </w:t>
            </w:r>
          </w:p>
          <w:p w:rsidR="00F958DC" w:rsidRDefault="00F958DC">
            <w:pPr>
              <w:rPr>
                <w:rFonts w:eastAsia="Calibri"/>
                <w:color w:val="000000"/>
                <w:lang w:eastAsia="en-US"/>
              </w:rPr>
            </w:pPr>
            <w:r>
              <w:rPr>
                <w:rFonts w:eastAsia="Calibri"/>
                <w:color w:val="000000"/>
                <w:lang w:eastAsia="en-US"/>
              </w:rPr>
              <w:t>58001, м.Чернівці, Соборна площа, 2.</w:t>
            </w:r>
          </w:p>
          <w:p w:rsidR="00F958DC" w:rsidRDefault="00F958DC">
            <w:pPr>
              <w:rPr>
                <w:rFonts w:eastAsia="Calibri"/>
                <w:b/>
                <w:color w:val="000000"/>
                <w:lang w:eastAsia="en-US"/>
              </w:rPr>
            </w:pPr>
            <w:r>
              <w:rPr>
                <w:rFonts w:eastAsia="Calibri"/>
                <w:b/>
                <w:color w:val="000000"/>
                <w:lang w:eastAsia="en-US"/>
              </w:rPr>
              <w:t>Кількість:</w:t>
            </w:r>
          </w:p>
          <w:p w:rsidR="00F958DC" w:rsidRDefault="00F958DC">
            <w:pPr>
              <w:rPr>
                <w:rFonts w:eastAsia="Calibri"/>
                <w:b/>
                <w:color w:val="000000"/>
                <w:lang w:eastAsia="en-US"/>
              </w:rPr>
            </w:pPr>
          </w:p>
          <w:p w:rsidR="00F958DC" w:rsidRDefault="00F958DC">
            <w:pPr>
              <w:pStyle w:val="12"/>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Кількість, обсяг</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ab/>
            </w:r>
          </w:p>
          <w:p w:rsidR="00F958DC" w:rsidRDefault="00F958DC">
            <w:r>
              <w:t>Кількість та обсяг поставки товарів визначено в Додатку 4 цієї документації.</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 xml:space="preserve">                                                               4.4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поставки товарів (надання послуг, виконання робіт)</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rsidP="008E5350">
            <w:pPr>
              <w:pStyle w:val="a6"/>
              <w:spacing w:line="0" w:lineRule="atLeast"/>
              <w:jc w:val="both"/>
            </w:pPr>
            <w:r>
              <w:rPr>
                <w:b/>
              </w:rPr>
              <w:t>до</w:t>
            </w:r>
            <w:r>
              <w:t xml:space="preserve"> </w:t>
            </w:r>
            <w:r w:rsidR="008E5350">
              <w:rPr>
                <w:b/>
              </w:rPr>
              <w:t>01</w:t>
            </w:r>
            <w:r>
              <w:rPr>
                <w:b/>
              </w:rPr>
              <w:t>.</w:t>
            </w:r>
            <w:r w:rsidR="00896D52">
              <w:rPr>
                <w:b/>
              </w:rPr>
              <w:t>1</w:t>
            </w:r>
            <w:r w:rsidR="008E5350">
              <w:rPr>
                <w:b/>
              </w:rPr>
              <w:t>1</w:t>
            </w:r>
            <w:r>
              <w:rPr>
                <w:b/>
              </w:rPr>
              <w:t>.2023 року включно</w:t>
            </w:r>
            <w:r>
              <w:t xml:space="preserve">.  </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Недискримінація учасників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highlight w:val="white"/>
              </w:rPr>
            </w:pPr>
            <w:r>
              <w:rPr>
                <w:color w:val="000000"/>
              </w:rPr>
              <w:t xml:space="preserve">        </w:t>
            </w:r>
            <w:r>
              <w:rPr>
                <w:highlight w:val="white"/>
              </w:rPr>
              <w:t xml:space="preserve">Вітчизняні та іноземні учасники всіх форм власності та організаційно-правових форм беруть участь у процедурах </w:t>
            </w:r>
            <w:proofErr w:type="spellStart"/>
            <w:r>
              <w:rPr>
                <w:highlight w:val="white"/>
              </w:rPr>
              <w:t>закупівель</w:t>
            </w:r>
            <w:proofErr w:type="spellEnd"/>
            <w:r>
              <w:rPr>
                <w:highlight w:val="white"/>
              </w:rPr>
              <w:t xml:space="preserve"> на рівних умовах, крім фізичних та юридичних осіб, до яких застосовані санкції відповідно до Закону України «Про санкції». </w:t>
            </w:r>
          </w:p>
          <w:p w:rsidR="00F958DC" w:rsidRDefault="00F958DC">
            <w:pPr>
              <w:pStyle w:val="a6"/>
              <w:spacing w:line="0" w:lineRule="atLeast"/>
              <w:jc w:val="both"/>
            </w:pPr>
            <w:r>
              <w:rPr>
                <w:highlight w:val="white"/>
              </w:rPr>
              <w:t xml:space="preserve">        Замовник забезпечує вільний доступ усіх учасників до інформації про закупівлю, передбаченої цим законом.</w:t>
            </w:r>
          </w:p>
          <w:p w:rsidR="00F958DC" w:rsidRDefault="00F958DC">
            <w:pPr>
              <w:pStyle w:val="a6"/>
              <w:spacing w:line="0" w:lineRule="atLeast"/>
              <w:jc w:val="both"/>
              <w:rPr>
                <w:color w:val="000000"/>
              </w:rPr>
            </w:pPr>
            <w:r>
              <w:rPr>
                <w:color w:val="000000"/>
                <w:shd w:val="clear" w:color="auto" w:fill="FFFFFF"/>
              </w:rPr>
              <w:t xml:space="preserve">        Замовник відхиляє тендерну пропозицію із зазначенням аргументації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clear" w:color="auto" w:fill="FFFFFF"/>
              </w:rPr>
              <w:t>бенефіціарним</w:t>
            </w:r>
            <w:proofErr w:type="spellEnd"/>
            <w:r>
              <w:rPr>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shd w:val="clear" w:color="auto" w:fill="FFFFFF"/>
              </w:rPr>
              <w:t>закупівель</w:t>
            </w:r>
            <w:proofErr w:type="spellEnd"/>
            <w:r>
              <w:rPr>
                <w:color w:val="000000"/>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валюту, у якій повинно бути розраховано та зазначено ціну тендерної пропозиції</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spacing w:line="0" w:lineRule="atLeast"/>
              <w:jc w:val="both"/>
              <w:rPr>
                <w:color w:val="000000"/>
              </w:rPr>
            </w:pPr>
            <w:r>
              <w:rPr>
                <w:color w:val="000000"/>
              </w:rPr>
              <w:t>Валютою тендерної пропозиції є гривня.</w:t>
            </w:r>
          </w:p>
          <w:p w:rsidR="00F958DC" w:rsidRDefault="00F958DC">
            <w:pPr>
              <w:pStyle w:val="a6"/>
              <w:spacing w:line="0" w:lineRule="atLeast"/>
              <w:jc w:val="both"/>
              <w:rPr>
                <w:color w:val="000000"/>
              </w:rPr>
            </w:pPr>
          </w:p>
          <w:p w:rsidR="00F958DC" w:rsidRDefault="00F958DC">
            <w:pPr>
              <w:ind w:hanging="2"/>
              <w:jc w:val="both"/>
              <w:rPr>
                <w:i/>
                <w:u w:val="single"/>
              </w:rPr>
            </w:pPr>
            <w:r>
              <w:rPr>
                <w:i/>
                <w:u w:val="single"/>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валюті його країни. </w:t>
            </w:r>
          </w:p>
          <w:p w:rsidR="00F958DC" w:rsidRDefault="00F958DC">
            <w:pPr>
              <w:pStyle w:val="a6"/>
              <w:spacing w:line="0" w:lineRule="atLeast"/>
              <w:jc w:val="both"/>
            </w:pPr>
            <w:r>
              <w:rPr>
                <w:i/>
                <w:u w:val="single"/>
              </w:rPr>
              <w:t>При розкритті тендерних пропозицій ціна такої тендерної пропозиції перераховується у гривні за офіційним курсом до валюти країни учасника, встановленим Національним банком України на дату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Інформація про мову (мови), якою (якими) повинно бути складено </w:t>
            </w:r>
            <w:r>
              <w:rPr>
                <w:color w:val="000000"/>
              </w:rPr>
              <w:lastRenderedPageBreak/>
              <w:t>тендерні пропозиції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hanging="2"/>
              <w:jc w:val="both"/>
            </w:pPr>
            <w:r>
              <w:rPr>
                <w:color w:val="000000"/>
              </w:rPr>
              <w:lastRenderedPageBreak/>
              <w:t xml:space="preserve">     </w:t>
            </w:r>
            <w: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Якщо в складі тендерної пропозиції надається документ, що складений на іншій, ніж передбачено цим пунктом, мові, учасник надає переклад цього документу. </w:t>
            </w:r>
          </w:p>
          <w:p w:rsidR="00F958DC" w:rsidRDefault="00F958DC">
            <w:pPr>
              <w:ind w:hanging="2"/>
              <w:jc w:val="both"/>
            </w:pPr>
            <w:r>
              <w:lastRenderedPageBreak/>
              <w:t xml:space="preserve">      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F958DC" w:rsidRDefault="00F958DC">
            <w:pPr>
              <w:ind w:hanging="2"/>
              <w:jc w:val="both"/>
            </w:pPr>
            <w: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w:t>
            </w:r>
          </w:p>
          <w:p w:rsidR="00F958DC" w:rsidRDefault="00F958DC">
            <w:pPr>
              <w:pStyle w:val="a6"/>
              <w:spacing w:line="0" w:lineRule="atLeast"/>
              <w:jc w:val="both"/>
              <w:rPr>
                <w:color w:val="000000"/>
              </w:rPr>
            </w:pPr>
            <w:r>
              <w:t xml:space="preserve">       Тексти повинні бути автентичними, визначальним є текст, викладений українською мовою.</w:t>
            </w:r>
          </w:p>
          <w:p w:rsidR="00F958DC" w:rsidRDefault="00F958DC">
            <w:pPr>
              <w:pStyle w:val="a6"/>
              <w:spacing w:line="0" w:lineRule="atLeast"/>
              <w:jc w:val="both"/>
            </w:pPr>
            <w:r>
              <w:rPr>
                <w:color w:val="000000"/>
              </w:rPr>
              <w:t xml:space="preserve">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II. Порядок внесення змін та надання роз’яснень до тендерної документації</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Процедура надання роз’яснень щодо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lang w:eastAsia="en-US"/>
              </w:rPr>
            </w:pPr>
            <w:r>
              <w:rPr>
                <w:color w:val="000000"/>
              </w:rPr>
              <w:t xml:space="preserve"> </w:t>
            </w:r>
            <w:r>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автоматично зупиняє перебіг відкритих торгів.</w:t>
            </w:r>
          </w:p>
          <w:p w:rsidR="00F958DC" w:rsidRDefault="00F958DC">
            <w:pPr>
              <w:ind w:firstLine="566"/>
              <w:jc w:val="both"/>
              <w:rPr>
                <w:color w:val="000000"/>
                <w:shd w:val="solid" w:color="FFFFFF" w:fill="FFFFFF"/>
              </w:rPr>
            </w:pPr>
            <w:r>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до тендерної документації</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shd w:val="solid" w:color="FFFFFF" w:fill="FFFFFF"/>
              </w:rPr>
            </w:pPr>
            <w:r>
              <w:rPr>
                <w:color w:val="000000"/>
              </w:rPr>
              <w:t xml:space="preserve">         </w:t>
            </w:r>
            <w:r>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hd w:val="solid" w:color="FFFFFF" w:fill="FFFFFF"/>
                <w:lang w:eastAsia="en-US"/>
              </w:rPr>
              <w:t>внести</w:t>
            </w:r>
            <w:proofErr w:type="spellEnd"/>
            <w:r>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58DC" w:rsidRDefault="00F958DC">
            <w:pPr>
              <w:ind w:firstLine="567"/>
              <w:jc w:val="both"/>
              <w:rPr>
                <w:color w:val="000000"/>
                <w:shd w:val="solid" w:color="FFFFFF" w:fill="FFFFFF"/>
              </w:rPr>
            </w:pPr>
            <w:r>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hd w:val="solid" w:color="FFFFFF" w:fill="FFFFFF"/>
                <w:lang w:eastAsia="en-US"/>
              </w:rPr>
              <w:t>машинозчитувальному</w:t>
            </w:r>
            <w:proofErr w:type="spellEnd"/>
            <w:r>
              <w:rPr>
                <w:color w:val="000000"/>
                <w:shd w:val="solid" w:color="FFFFFF" w:fill="FFFFFF"/>
                <w:lang w:eastAsia="en-US"/>
              </w:rPr>
              <w:t xml:space="preserve"> форматі розміщуються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протягом одного дня з дати прийняття рішення про їх внесення.</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III. Інструкція з підготовки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Зміст і спосіб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a6"/>
              <w:jc w:val="both"/>
              <w:rPr>
                <w:color w:val="000000"/>
              </w:rPr>
            </w:pPr>
            <w:r>
              <w:rPr>
                <w:color w:val="000000"/>
              </w:rPr>
              <w:t>1.1.  Під час проведення цих відкритих торгів тендерні пропозиції мають право подавати всі заінтересовані особи.</w:t>
            </w:r>
          </w:p>
          <w:p w:rsidR="00F958DC" w:rsidRDefault="00F958DC">
            <w:pPr>
              <w:pStyle w:val="a6"/>
              <w:jc w:val="both"/>
            </w:pPr>
            <w:r>
              <w:rPr>
                <w:color w:val="000000"/>
              </w:rPr>
              <w:t xml:space="preserve">        Тендерна пропозиція подається в електронному вигляді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w:t>
            </w:r>
            <w:r>
              <w:rPr>
                <w:b/>
                <w:bCs/>
                <w:color w:val="000000"/>
              </w:rPr>
              <w:t>(спосіб та порядок підтвердження наявності/відсутності підстав установлених у статті 17 Закону визначено у Додатку 3 до Тендерної документації</w:t>
            </w:r>
            <w:r>
              <w:rPr>
                <w:color w:val="000000"/>
              </w:rPr>
              <w:t>) і в цій тендерній документації, та шляхом завантаження файлу(</w:t>
            </w:r>
            <w:proofErr w:type="spellStart"/>
            <w:r>
              <w:rPr>
                <w:color w:val="000000"/>
              </w:rPr>
              <w:t>ів</w:t>
            </w:r>
            <w:proofErr w:type="spellEnd"/>
            <w:r>
              <w:rPr>
                <w:color w:val="000000"/>
              </w:rPr>
              <w:t>), який(і) повинен(ні) містити:</w:t>
            </w:r>
          </w:p>
          <w:p w:rsidR="00F958DC" w:rsidRDefault="00F958DC"/>
          <w:p w:rsidR="00F958DC" w:rsidRDefault="00F958DC">
            <w:pPr>
              <w:pStyle w:val="a6"/>
              <w:jc w:val="both"/>
            </w:pPr>
            <w:r>
              <w:rPr>
                <w:color w:val="000000"/>
              </w:rPr>
              <w:t>1)  заповнену та підписану тендерну пропозицію за формою, наведеною у Додатку 1; </w:t>
            </w:r>
          </w:p>
          <w:p w:rsidR="00F958DC" w:rsidRDefault="00F958DC"/>
          <w:p w:rsidR="00F958DC" w:rsidRDefault="00F958DC">
            <w:pPr>
              <w:pStyle w:val="a6"/>
              <w:jc w:val="both"/>
              <w:rPr>
                <w:color w:val="000000"/>
              </w:rPr>
            </w:pPr>
            <w:r>
              <w:rPr>
                <w:color w:val="000000"/>
              </w:rPr>
              <w:t>2)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ІІІ тендерної документації та Додатку 4;</w:t>
            </w:r>
          </w:p>
          <w:p w:rsidR="00F958DC" w:rsidRDefault="00F958DC">
            <w:pPr>
              <w:pStyle w:val="a6"/>
              <w:jc w:val="both"/>
            </w:pPr>
            <w:r>
              <w:rPr>
                <w:color w:val="000000"/>
              </w:rPr>
              <w:t> </w:t>
            </w:r>
          </w:p>
          <w:p w:rsidR="00F958DC" w:rsidRDefault="00F958DC">
            <w:pPr>
              <w:pStyle w:val="a6"/>
              <w:jc w:val="both"/>
            </w:pPr>
            <w:r>
              <w:rPr>
                <w:color w:val="000000"/>
              </w:rPr>
              <w:t xml:space="preserve">3)  для юридичних осіб - </w:t>
            </w:r>
            <w:proofErr w:type="spellStart"/>
            <w:r>
              <w:rPr>
                <w:color w:val="000000"/>
              </w:rPr>
              <w:t>копiя</w:t>
            </w:r>
            <w:proofErr w:type="spellEnd"/>
            <w:r>
              <w:rPr>
                <w:color w:val="000000"/>
              </w:rPr>
              <w:t xml:space="preserve"> Статуту Учасника, або іншого установчого документу, у випадку, якщо у торгах приймає участь відокремлений структурний підрозділ; </w:t>
            </w:r>
          </w:p>
          <w:p w:rsidR="00F958DC" w:rsidRDefault="00F958DC"/>
          <w:p w:rsidR="00F958DC" w:rsidRDefault="00F958DC">
            <w:pPr>
              <w:pStyle w:val="a6"/>
              <w:jc w:val="both"/>
            </w:pPr>
            <w:r>
              <w:rPr>
                <w:color w:val="000000"/>
              </w:rPr>
              <w:t>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958DC" w:rsidRDefault="00F958DC">
            <w:pPr>
              <w:pStyle w:val="a6"/>
              <w:jc w:val="both"/>
            </w:pPr>
            <w:r>
              <w:rPr>
                <w:color w:val="00000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958DC" w:rsidRDefault="00F958DC">
            <w:pPr>
              <w:pStyle w:val="a6"/>
              <w:jc w:val="both"/>
            </w:pPr>
            <w:r>
              <w:rPr>
                <w:color w:val="000000"/>
              </w:rPr>
              <w:t>        У разі якщо тендерна пропозиція подається об'єднанням учасників, до неї обов'язково включається документ про створення такого об'єднання; </w:t>
            </w:r>
          </w:p>
          <w:p w:rsidR="00F958DC" w:rsidRDefault="00F958DC"/>
          <w:p w:rsidR="00F958DC" w:rsidRDefault="00F958DC">
            <w:pPr>
              <w:pStyle w:val="a6"/>
              <w:jc w:val="both"/>
            </w:pPr>
            <w:r>
              <w:rPr>
                <w:color w:val="000000"/>
              </w:rPr>
              <w:t>5) інші документи та матеріали, які повинні бути оформлені та подані учасниками згідно з цією тендерною документацією. </w:t>
            </w:r>
          </w:p>
          <w:p w:rsidR="00F958DC" w:rsidRDefault="00F958DC">
            <w:pPr>
              <w:pStyle w:val="a6"/>
              <w:jc w:val="both"/>
              <w:rPr>
                <w:color w:val="000000"/>
              </w:rPr>
            </w:pPr>
            <w:r>
              <w:rPr>
                <w:color w:val="000000"/>
              </w:rPr>
              <w:t>        </w:t>
            </w:r>
          </w:p>
          <w:p w:rsidR="00F958DC" w:rsidRDefault="00F958DC">
            <w:pPr>
              <w:pStyle w:val="a6"/>
              <w:jc w:val="both"/>
            </w:pPr>
            <w:r>
              <w:rPr>
                <w:color w:val="000000"/>
              </w:rPr>
              <w:t xml:space="preserve">        Учасники-фізичні особи у складі тендерної пропозиції подають: </w:t>
            </w:r>
          </w:p>
          <w:p w:rsidR="00F958DC" w:rsidRDefault="00F958DC">
            <w:pPr>
              <w:pStyle w:val="a6"/>
              <w:jc w:val="both"/>
              <w:rPr>
                <w:color w:val="000000"/>
              </w:rPr>
            </w:pPr>
            <w:r>
              <w:rPr>
                <w:color w:val="000000"/>
              </w:rPr>
              <w:t xml:space="preserve">- </w:t>
            </w:r>
            <w:r>
              <w:rPr>
                <w:b/>
                <w:bCs/>
                <w:color w:val="000000"/>
              </w:rPr>
              <w:t>інформацію про серію та номер паспорта</w:t>
            </w:r>
            <w:r>
              <w:rPr>
                <w:color w:val="000000"/>
                <w:shd w:val="clear" w:color="auto" w:fill="FFFFFF"/>
              </w:rPr>
              <w:t xml:space="preserve"> , або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r>
              <w:rPr>
                <w:b/>
                <w:bCs/>
                <w:color w:val="000000"/>
                <w:shd w:val="clear" w:color="auto" w:fill="FFFFFF"/>
              </w:rPr>
              <w:t>.</w:t>
            </w:r>
            <w:r>
              <w:rPr>
                <w:color w:val="000000"/>
                <w:shd w:val="clear" w:color="auto" w:fill="FFFFFF"/>
              </w:rPr>
              <w:t xml:space="preserve"> </w:t>
            </w:r>
          </w:p>
          <w:p w:rsidR="00F958DC" w:rsidRDefault="00F958DC">
            <w:pPr>
              <w:pStyle w:val="a6"/>
              <w:jc w:val="both"/>
              <w:rPr>
                <w:color w:val="000000"/>
              </w:rPr>
            </w:pPr>
          </w:p>
          <w:p w:rsidR="00F958DC" w:rsidRDefault="00F958DC">
            <w:pPr>
              <w:widowControl w:val="0"/>
              <w:ind w:left="40" w:hanging="20"/>
              <w:jc w:val="both"/>
              <w:rPr>
                <w:b/>
                <w:color w:val="000000"/>
              </w:rPr>
            </w:pPr>
            <w:r>
              <w:rPr>
                <w:b/>
                <w:color w:val="000000"/>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F958DC" w:rsidRDefault="00F958DC">
            <w:pPr>
              <w:pStyle w:val="a6"/>
              <w:jc w:val="both"/>
            </w:pPr>
            <w:r>
              <w:rPr>
                <w:color w:val="00000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b/>
                <w:bCs/>
                <w:color w:val="000000"/>
              </w:rPr>
              <w:t>заповнену форму пояснювальної записки у відповідності з Додатком 6</w:t>
            </w:r>
            <w:r>
              <w:rPr>
                <w:color w:val="000000"/>
              </w:rPr>
              <w:t xml:space="preserve"> цієї тендерної документації. </w:t>
            </w:r>
          </w:p>
          <w:p w:rsidR="00F958DC" w:rsidRDefault="00F958DC">
            <w:pPr>
              <w:pStyle w:val="a6"/>
              <w:jc w:val="both"/>
            </w:pPr>
            <w:r>
              <w:rPr>
                <w:color w:val="000000"/>
              </w:rPr>
              <w:t>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color w:val="000000"/>
              </w:rPr>
              <w:t>Apostille</w:t>
            </w:r>
            <w:proofErr w:type="spellEnd"/>
            <w:r>
              <w:rPr>
                <w:color w:val="00000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F958DC" w:rsidRDefault="00F958DC">
            <w:pPr>
              <w:pStyle w:val="a6"/>
              <w:jc w:val="both"/>
            </w:pPr>
            <w:r>
              <w:rPr>
                <w:color w:val="000000"/>
              </w:rPr>
              <w:t>          Документи легалізуються учасниками торгів – іноземними суб’єктами господарювання наступним чином: </w:t>
            </w:r>
          </w:p>
          <w:p w:rsidR="00F958DC" w:rsidRDefault="00F958DC">
            <w:pPr>
              <w:pStyle w:val="a6"/>
              <w:jc w:val="both"/>
            </w:pPr>
            <w:r>
              <w:rPr>
                <w:color w:val="000000"/>
              </w:rPr>
              <w:t xml:space="preserve">         а) за спрощеною процедурою проставлення </w:t>
            </w:r>
            <w:proofErr w:type="spellStart"/>
            <w:r>
              <w:rPr>
                <w:color w:val="000000"/>
              </w:rPr>
              <w:t>Апостиля</w:t>
            </w:r>
            <w:proofErr w:type="spellEnd"/>
            <w:r>
              <w:rPr>
                <w:color w:val="000000"/>
              </w:rPr>
              <w:t xml:space="preserve"> (</w:t>
            </w:r>
            <w:proofErr w:type="spellStart"/>
            <w:r>
              <w:rPr>
                <w:color w:val="000000"/>
              </w:rPr>
              <w:t>Apostille</w:t>
            </w:r>
            <w:proofErr w:type="spellEnd"/>
            <w:r>
              <w:rPr>
                <w:color w:val="000000"/>
              </w:rPr>
              <w:t>) відповідно до статей 3 та 4 Гаазької Конвенції від 05.10.1961 </w:t>
            </w:r>
          </w:p>
          <w:p w:rsidR="00F958DC" w:rsidRDefault="00F958DC">
            <w:pPr>
              <w:pStyle w:val="a6"/>
              <w:jc w:val="both"/>
            </w:pPr>
            <w:r>
              <w:rPr>
                <w:color w:val="000000"/>
              </w:rPr>
              <w:t>          або </w:t>
            </w:r>
          </w:p>
          <w:p w:rsidR="00F958DC" w:rsidRDefault="00F958DC">
            <w:pPr>
              <w:pStyle w:val="a6"/>
              <w:jc w:val="both"/>
            </w:pPr>
            <w:r>
              <w:rPr>
                <w:color w:val="000000"/>
              </w:rPr>
              <w:t>          б) за процедурою консульської легалізації відповідно до Віденської Конвенції «Про консульські зносини» 1963 року або </w:t>
            </w:r>
          </w:p>
          <w:p w:rsidR="00F958DC" w:rsidRDefault="00F958DC">
            <w:pPr>
              <w:pStyle w:val="a6"/>
              <w:jc w:val="both"/>
            </w:pPr>
            <w:r>
              <w:rPr>
                <w:color w:val="000000"/>
              </w:rPr>
              <w:t>           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 </w:t>
            </w:r>
          </w:p>
          <w:p w:rsidR="00F958DC" w:rsidRDefault="00F958DC">
            <w:pPr>
              <w:pStyle w:val="a6"/>
              <w:jc w:val="both"/>
            </w:pPr>
            <w:r>
              <w:rPr>
                <w:color w:val="00000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Pr>
                <w:color w:val="000000"/>
              </w:rPr>
              <w:t>т.ч</w:t>
            </w:r>
            <w:proofErr w:type="spellEnd"/>
            <w:r>
              <w:rPr>
                <w:color w:val="000000"/>
              </w:rPr>
              <w:t>. аналогів документу/інформації. </w:t>
            </w:r>
          </w:p>
          <w:p w:rsidR="00F958DC" w:rsidRDefault="00F958DC">
            <w:pPr>
              <w:pStyle w:val="a6"/>
              <w:jc w:val="both"/>
            </w:pPr>
            <w:r>
              <w:rPr>
                <w:color w:val="00000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Pr>
                <w:color w:val="000000"/>
              </w:rPr>
              <w:t>розцінено</w:t>
            </w:r>
            <w:proofErr w:type="spellEnd"/>
            <w:r>
              <w:rPr>
                <w:color w:val="000000"/>
              </w:rPr>
              <w:t xml:space="preserve"> як невідповідність тендерної пропозиції умовам тендерної документації. </w:t>
            </w:r>
          </w:p>
          <w:p w:rsidR="00F958DC" w:rsidRDefault="00F958DC">
            <w:pPr>
              <w:pStyle w:val="a6"/>
              <w:jc w:val="both"/>
            </w:pPr>
            <w:r>
              <w:rPr>
                <w:color w:val="000000"/>
              </w:rPr>
              <w:lastRenderedPageBreak/>
              <w:t xml:space="preserve">            1.2.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rPr>
              <w:t>закупівель</w:t>
            </w:r>
            <w:proofErr w:type="spellEnd"/>
            <w:r>
              <w:rPr>
                <w:color w:val="000000"/>
              </w:rPr>
              <w:t xml:space="preserve"> із накладанням кваліфікованого або удосконаленого електронного підпису на кожен з таких документів (матеріал чи інформацію). </w:t>
            </w:r>
          </w:p>
          <w:p w:rsidR="00F958DC" w:rsidRDefault="00F958DC">
            <w:pPr>
              <w:pStyle w:val="a6"/>
              <w:jc w:val="both"/>
              <w:rPr>
                <w:color w:val="000000"/>
              </w:rPr>
            </w:pPr>
            <w:r>
              <w:rPr>
                <w:color w:val="000000"/>
              </w:rPr>
              <w:t>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 </w:t>
            </w:r>
          </w:p>
          <w:p w:rsidR="00F958DC" w:rsidRDefault="00F958DC">
            <w:pPr>
              <w:pStyle w:val="a6"/>
              <w:jc w:val="both"/>
            </w:pPr>
          </w:p>
          <w:p w:rsidR="00F958DC" w:rsidRDefault="00F958DC">
            <w:pPr>
              <w:pStyle w:val="a6"/>
              <w:jc w:val="both"/>
            </w:pPr>
            <w:r>
              <w:rPr>
                <w:color w:val="000000"/>
              </w:rPr>
              <w:t>              Відповідно до частини 2 статті 22 Закону Замовник не відхиляє тендерну пропозицію через допущення учасниками формальних (несуттєвих) помилок. </w:t>
            </w:r>
          </w:p>
          <w:p w:rsidR="00F958DC" w:rsidRDefault="00F958DC">
            <w:pPr>
              <w:pStyle w:val="a6"/>
              <w:jc w:val="both"/>
            </w:pPr>
            <w:r>
              <w:rPr>
                <w:b/>
                <w:bCs/>
                <w:color w:val="000000"/>
              </w:rPr>
              <w:t>               </w:t>
            </w:r>
          </w:p>
          <w:p w:rsidR="00F958DC" w:rsidRDefault="00F958DC">
            <w:pPr>
              <w:pStyle w:val="a6"/>
              <w:jc w:val="both"/>
            </w:pPr>
            <w:r>
              <w:rPr>
                <w:b/>
                <w:bCs/>
                <w:color w:val="000000"/>
              </w:rPr>
              <w:t xml:space="preserve">             Перелік формальних помилок визначено відповідно до Наказу МРЕТ від 15.04.2020 № 710 «Про затвердження Переліку формальних помилок»: </w:t>
            </w:r>
          </w:p>
          <w:p w:rsidR="00F958DC" w:rsidRDefault="00F958DC">
            <w:pPr>
              <w:pStyle w:val="a6"/>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rsidR="00F958DC" w:rsidRDefault="00F958DC">
            <w:pPr>
              <w:pStyle w:val="a6"/>
              <w:jc w:val="both"/>
            </w:pPr>
            <w:r>
              <w:rPr>
                <w:color w:val="000000"/>
              </w:rPr>
              <w:t>уживання великої літери; </w:t>
            </w:r>
          </w:p>
          <w:p w:rsidR="00F958DC" w:rsidRDefault="00F958DC">
            <w:pPr>
              <w:pStyle w:val="a6"/>
              <w:jc w:val="both"/>
            </w:pPr>
            <w:r>
              <w:rPr>
                <w:color w:val="000000"/>
              </w:rPr>
              <w:t>уживання розділових знаків та відмінювання слів у реченні; </w:t>
            </w:r>
          </w:p>
          <w:p w:rsidR="00F958DC" w:rsidRDefault="00F958DC">
            <w:pPr>
              <w:pStyle w:val="a6"/>
              <w:jc w:val="both"/>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 </w:t>
            </w:r>
          </w:p>
          <w:p w:rsidR="00F958DC" w:rsidRDefault="00F958DC">
            <w:pPr>
              <w:pStyle w:val="a6"/>
              <w:jc w:val="both"/>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 </w:t>
            </w:r>
          </w:p>
          <w:p w:rsidR="00F958DC" w:rsidRDefault="00F958DC">
            <w:pPr>
              <w:pStyle w:val="a6"/>
              <w:jc w:val="both"/>
            </w:pPr>
            <w:r>
              <w:rPr>
                <w:color w:val="000000"/>
              </w:rPr>
              <w:t>застосування правил переносу частини слова з рядка в рядок; </w:t>
            </w:r>
          </w:p>
          <w:p w:rsidR="00F958DC" w:rsidRDefault="00F958DC">
            <w:pPr>
              <w:pStyle w:val="a6"/>
              <w:jc w:val="both"/>
            </w:pPr>
            <w:r>
              <w:rPr>
                <w:color w:val="000000"/>
              </w:rPr>
              <w:t>написання слів разом та/або окремо, та/або через дефіс; </w:t>
            </w:r>
          </w:p>
          <w:p w:rsidR="00F958DC" w:rsidRDefault="00F958DC">
            <w:pPr>
              <w:pStyle w:val="a6"/>
              <w:jc w:val="both"/>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58DC" w:rsidRDefault="00F958DC">
            <w:pPr>
              <w:pStyle w:val="a6"/>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58DC" w:rsidRDefault="00F958DC">
            <w:pPr>
              <w:pStyle w:val="a6"/>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58DC" w:rsidRDefault="00F958DC">
            <w:pPr>
              <w:pStyle w:val="a6"/>
              <w:jc w:val="both"/>
            </w:pPr>
            <w:r>
              <w:rPr>
                <w:color w:val="000000"/>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58DC" w:rsidRDefault="00F958DC">
            <w:pPr>
              <w:pStyle w:val="a6"/>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58DC" w:rsidRDefault="00F958DC">
            <w:pPr>
              <w:pStyle w:val="a6"/>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58DC" w:rsidRDefault="00F958DC">
            <w:pPr>
              <w:pStyle w:val="a6"/>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58DC" w:rsidRDefault="00F958DC">
            <w:pPr>
              <w:pStyle w:val="a6"/>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58DC" w:rsidRDefault="00F958DC">
            <w:pPr>
              <w:pStyle w:val="a6"/>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58DC" w:rsidRDefault="00F958DC">
            <w:pPr>
              <w:pStyle w:val="a6"/>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58DC" w:rsidRDefault="00F958DC">
            <w:pPr>
              <w:pStyle w:val="a6"/>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58DC" w:rsidRDefault="00F958DC">
            <w:pPr>
              <w:pStyle w:val="a6"/>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958DC" w:rsidRDefault="00F958DC">
            <w:pPr>
              <w:widowControl w:val="0"/>
              <w:ind w:firstLine="318"/>
              <w:jc w:val="both"/>
              <w:rPr>
                <w:i/>
                <w:lang w:eastAsia="zh-CN"/>
              </w:rPr>
            </w:pPr>
            <w:r>
              <w:rPr>
                <w:i/>
                <w:lang w:eastAsia="zh-CN"/>
              </w:rPr>
              <w:t>Наприклад: засвідчення документа підписом уповноваженої особи та печаткою лише сторінок пропозицій, які містять інформацію.</w:t>
            </w:r>
          </w:p>
          <w:p w:rsidR="00F958DC" w:rsidRDefault="00F958DC">
            <w:pPr>
              <w:widowControl w:val="0"/>
              <w:ind w:firstLine="318"/>
              <w:jc w:val="both"/>
              <w:rPr>
                <w:lang w:eastAsia="zh-CN"/>
              </w:rPr>
            </w:pPr>
            <w:r>
              <w:rPr>
                <w:lang w:eastAsia="zh-CN"/>
              </w:rPr>
              <w:t xml:space="preserve">- технічні помилки та описки, у </w:t>
            </w:r>
            <w:proofErr w:type="spellStart"/>
            <w:r>
              <w:rPr>
                <w:lang w:eastAsia="zh-CN"/>
              </w:rPr>
              <w:t>т.ч</w:t>
            </w:r>
            <w:proofErr w:type="spellEnd"/>
            <w:r>
              <w:rPr>
                <w:lang w:eastAsia="zh-CN"/>
              </w:rPr>
              <w:t>. пропущені слова/літери, що не впливають на зміст пропозиції та її відповідність;</w:t>
            </w:r>
          </w:p>
          <w:p w:rsidR="00F958DC" w:rsidRDefault="00F958DC">
            <w:pPr>
              <w:widowControl w:val="0"/>
              <w:ind w:firstLine="318"/>
              <w:jc w:val="both"/>
              <w:rPr>
                <w:i/>
                <w:lang w:eastAsia="zh-CN"/>
              </w:rPr>
            </w:pPr>
            <w:r>
              <w:rPr>
                <w:i/>
                <w:lang w:eastAsia="zh-CN"/>
              </w:rPr>
              <w:t xml:space="preserve">Наприклад: зазначення в довідці русизмів, </w:t>
            </w:r>
            <w:proofErr w:type="spellStart"/>
            <w:r>
              <w:rPr>
                <w:i/>
                <w:lang w:eastAsia="zh-CN"/>
              </w:rPr>
              <w:t>сленгових</w:t>
            </w:r>
            <w:proofErr w:type="spellEnd"/>
            <w:r>
              <w:rPr>
                <w:i/>
                <w:lang w:eastAsia="zh-CN"/>
              </w:rPr>
              <w:t xml:space="preserve"> слів та технічних помилок.</w:t>
            </w:r>
          </w:p>
          <w:p w:rsidR="00F958DC" w:rsidRDefault="00F958DC">
            <w:pPr>
              <w:widowControl w:val="0"/>
              <w:ind w:firstLine="318"/>
              <w:jc w:val="both"/>
              <w:rPr>
                <w:lang w:eastAsia="zh-CN"/>
              </w:rPr>
            </w:pPr>
            <w:r>
              <w:rPr>
                <w:lang w:eastAsia="zh-C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F958DC" w:rsidRDefault="00F958DC">
            <w:pPr>
              <w:widowControl w:val="0"/>
              <w:ind w:firstLine="318"/>
              <w:jc w:val="both"/>
              <w:rPr>
                <w:i/>
                <w:lang w:eastAsia="zh-CN"/>
              </w:rPr>
            </w:pPr>
            <w:r>
              <w:rPr>
                <w:i/>
                <w:lang w:eastAsia="zh-CN"/>
              </w:rPr>
              <w:t>Наприклад: замість вимоги надати довідку в довільній формі учасник надав лист-пояснення.</w:t>
            </w:r>
          </w:p>
          <w:p w:rsidR="00F958DC" w:rsidRDefault="00F958DC">
            <w:pPr>
              <w:widowControl w:val="0"/>
              <w:ind w:firstLine="318"/>
              <w:jc w:val="both"/>
              <w:rPr>
                <w:lang w:eastAsia="zh-CN"/>
              </w:rPr>
            </w:pPr>
            <w:r>
              <w:rPr>
                <w:lang w:eastAsia="zh-CN"/>
              </w:rPr>
              <w:t xml:space="preserve">- неповне або неправильне нумерування сторінок пропозиції, </w:t>
            </w:r>
            <w:r>
              <w:rPr>
                <w:rFonts w:eastAsia="Arial"/>
                <w:lang w:eastAsia="ar-SA"/>
              </w:rPr>
              <w:t>непослідовна нумерація сторінок</w:t>
            </w:r>
            <w:r>
              <w:rPr>
                <w:lang w:eastAsia="zh-CN"/>
              </w:rPr>
              <w:t>.</w:t>
            </w:r>
          </w:p>
          <w:p w:rsidR="00F958DC" w:rsidRDefault="00F958DC">
            <w:pPr>
              <w:widowControl w:val="0"/>
              <w:ind w:firstLine="318"/>
              <w:jc w:val="both"/>
              <w:rPr>
                <w:i/>
                <w:lang w:eastAsia="zh-CN"/>
              </w:rPr>
            </w:pPr>
            <w:r>
              <w:rPr>
                <w:i/>
                <w:lang w:eastAsia="zh-CN"/>
              </w:rPr>
              <w:lastRenderedPageBreak/>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та інші.</w:t>
            </w:r>
          </w:p>
          <w:p w:rsidR="00F958DC" w:rsidRDefault="00F958DC"/>
          <w:p w:rsidR="00F958DC" w:rsidRDefault="00F958DC">
            <w:pPr>
              <w:pStyle w:val="a6"/>
              <w:jc w:val="both"/>
            </w:pPr>
            <w:r>
              <w:rPr>
                <w:b/>
                <w:color w:val="000000"/>
              </w:rPr>
              <w:t>             </w:t>
            </w:r>
            <w:r>
              <w:rPr>
                <w:b/>
                <w:shd w:val="clear" w:color="auto" w:fill="FFFFFF"/>
              </w:rPr>
              <w:t>Кожен учасник має право подати тільки одну тендерну пропозицію/пропозицію (у тому числі до визначеної в тендерній документації частини предмета закупівлі (лота)</w:t>
            </w:r>
            <w:r>
              <w:rPr>
                <w:b/>
                <w:bCs/>
              </w:rPr>
              <w:t xml:space="preserve"> (у разі здійснення замовником закупівлі за лотами). </w:t>
            </w:r>
          </w:p>
          <w:p w:rsidR="00F958DC" w:rsidRDefault="00F958DC">
            <w:pPr>
              <w:pStyle w:val="a6"/>
              <w:jc w:val="both"/>
            </w:pPr>
            <w:r>
              <w:rPr>
                <w:color w:val="000000"/>
              </w:rPr>
              <w:t xml:space="preserve">           1.3. Всі документи тендерної пропозиції подаються у сканованому вигляді </w:t>
            </w:r>
            <w:r>
              <w:t>(</w:t>
            </w:r>
            <w:r>
              <w:rPr>
                <w:b/>
                <w:bCs/>
              </w:rPr>
              <w:t xml:space="preserve">формат PDF або інший формат передбачений системою електронних </w:t>
            </w:r>
            <w:proofErr w:type="spellStart"/>
            <w:r>
              <w:rPr>
                <w:b/>
                <w:bCs/>
              </w:rPr>
              <w:t>закупівель</w:t>
            </w:r>
            <w:proofErr w:type="spellEnd"/>
            <w:r>
              <w:rPr>
                <w:b/>
                <w:bCs/>
              </w:rPr>
              <w:t xml:space="preserve"> prozorro.gov.ua</w:t>
            </w:r>
            <w:r>
              <w:t>)</w:t>
            </w:r>
            <w:r>
              <w:rPr>
                <w:color w:val="000000"/>
              </w:rPr>
              <w:t>. </w:t>
            </w:r>
          </w:p>
          <w:p w:rsidR="00F958DC" w:rsidRDefault="00F958DC">
            <w:pPr>
              <w:pStyle w:val="a6"/>
              <w:jc w:val="both"/>
              <w:rPr>
                <w:color w:val="000000"/>
              </w:rPr>
            </w:pPr>
            <w:r>
              <w:rPr>
                <w:color w:val="000000"/>
              </w:rPr>
              <w:t xml:space="preserve">            Документи тендерної пропозиції можуть бути подані у сканованому вигляді у форматі PDF </w:t>
            </w:r>
            <w:r>
              <w:t xml:space="preserve">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одним* або декількома файлами.</w:t>
            </w:r>
          </w:p>
          <w:p w:rsidR="00F958DC" w:rsidRDefault="00F958DC">
            <w:pPr>
              <w:pStyle w:val="a6"/>
              <w:jc w:val="both"/>
            </w:pPr>
            <w:r>
              <w:rPr>
                <w:color w:val="000000"/>
              </w:rPr>
              <w:t>       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з встановленим регламентом, такий учасник подає документи у сканованому вигляді у форматі PDF</w:t>
            </w:r>
            <w:r>
              <w:t xml:space="preserve"> або іншому форматі передбаченому системою електронних </w:t>
            </w:r>
            <w:proofErr w:type="spellStart"/>
            <w:r>
              <w:t>закупівель</w:t>
            </w:r>
            <w:proofErr w:type="spellEnd"/>
            <w:r>
              <w:t xml:space="preserve"> prozorro.gov.ua</w:t>
            </w:r>
            <w:r>
              <w:rPr>
                <w:color w:val="000000"/>
              </w:rPr>
              <w:t xml:space="preserve">  декількома файлами. У разі, якщо регламент (порядок, інструкція тощо)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майданчика. </w:t>
            </w:r>
          </w:p>
          <w:p w:rsidR="00F958DC" w:rsidRDefault="00F958DC">
            <w:pPr>
              <w:pStyle w:val="a6"/>
              <w:jc w:val="both"/>
            </w:pPr>
            <w:r>
              <w:rPr>
                <w:color w:val="000000"/>
              </w:rPr>
              <w:t>         Сканований варіант пропозицій не повинен містити різних накладень, малюнків, рисунків (наприклад, накладених підписів, печаток) на скановані документи. </w:t>
            </w:r>
          </w:p>
          <w:p w:rsidR="00F958DC" w:rsidRDefault="00F958DC">
            <w:pPr>
              <w:pStyle w:val="a6"/>
              <w:jc w:val="both"/>
            </w:pPr>
            <w:r>
              <w:rPr>
                <w:color w:val="000000"/>
              </w:rPr>
              <w:t>         *Виняток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обов’язково подаються у вигляді окремого файлу та не розкриваються. </w:t>
            </w:r>
          </w:p>
          <w:p w:rsidR="00F958DC" w:rsidRDefault="00F958DC">
            <w:pPr>
              <w:pStyle w:val="a6"/>
              <w:jc w:val="both"/>
            </w:pPr>
            <w:r>
              <w:rPr>
                <w:color w:val="000000"/>
              </w:rPr>
              <w:t>           </w:t>
            </w:r>
            <w:r>
              <w:rPr>
                <w:color w:val="000000"/>
                <w:lang w:eastAsia="zh-CN" w:bidi="hi-IN"/>
              </w:rPr>
              <w:t xml:space="preserve">Під </w:t>
            </w:r>
            <w:r>
              <w:t xml:space="preserve">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b/>
              </w:rPr>
              <w:t>повинна містити накладений кваліфікований електронний підпис (або удосконалений електронний підпис)</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F958DC" w:rsidRDefault="00F958DC">
            <w:pPr>
              <w:pStyle w:val="a6"/>
              <w:jc w:val="both"/>
            </w:pPr>
            <w:r>
              <w:rPr>
                <w:color w:val="000000"/>
              </w:rPr>
              <w:t>       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F958DC" w:rsidRDefault="00F958DC">
            <w:pPr>
              <w:pStyle w:val="a6"/>
              <w:spacing w:line="0" w:lineRule="atLeast"/>
              <w:jc w:val="both"/>
            </w:pPr>
            <w:r>
              <w:rPr>
                <w:color w:val="000000"/>
              </w:rPr>
              <w:t>               У випадку розбіжності в документах, завантажених (розміщених) на електронних торгових майданчиках та на веб-</w:t>
            </w:r>
            <w:r>
              <w:rPr>
                <w:color w:val="000000"/>
              </w:rPr>
              <w:lastRenderedPageBreak/>
              <w:t>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b/>
                <w:bCs/>
                <w:color w:val="000000"/>
              </w:rPr>
              <w:t>Згідно вимог даної закупівлі забезпечення тендерної пропозиції не вимагається.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Умови повернення чи неповернення забезпечення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rPr>
                <w:b/>
              </w:rPr>
            </w:pPr>
            <w:r>
              <w:rPr>
                <w:b/>
                <w:bCs/>
                <w:color w:val="000000"/>
              </w:rPr>
              <w:t>Згідно вимог даної закупівлі забезпечення тендерної пропозиції не вимагається.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протягом якого тендерні пропозиції є дійсними</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jc w:val="both"/>
              <w:rPr>
                <w:color w:val="000000"/>
              </w:rPr>
            </w:pPr>
            <w:r>
              <w:rPr>
                <w:color w:val="000000"/>
              </w:rPr>
              <w:t xml:space="preserve">       Тендерні пропозиції вважаються дійсними протягом </w:t>
            </w:r>
            <w:r>
              <w:rPr>
                <w:b/>
                <w:bCs/>
                <w:color w:val="000000"/>
              </w:rPr>
              <w:t xml:space="preserve">90 календарних днів із дати кінцевого строку подання тендерних пропозицій. </w:t>
            </w:r>
            <w:r>
              <w:rPr>
                <w:bCs/>
                <w:color w:val="000000"/>
              </w:rPr>
              <w:t>Строк дії тендерних пропозицій у разі необхідності може бути продовжений.</w:t>
            </w:r>
            <w:r>
              <w:rPr>
                <w:b/>
                <w:bCs/>
                <w:color w:val="000000"/>
              </w:rPr>
              <w:t> </w:t>
            </w:r>
          </w:p>
          <w:p w:rsidR="00F958DC" w:rsidRDefault="00F958DC">
            <w:pPr>
              <w:pStyle w:val="a6"/>
              <w:jc w:val="both"/>
              <w:rPr>
                <w:color w:val="000000"/>
              </w:rPr>
            </w:pPr>
            <w:r>
              <w:rPr>
                <w:color w:val="000000"/>
              </w:rPr>
              <w:t>          </w:t>
            </w:r>
            <w:r>
              <w:rPr>
                <w:b/>
                <w:bCs/>
                <w:color w:val="000000"/>
              </w:rPr>
              <w:t>Пропозиції, дійсні на коротший термін, відхиляються замовником як такі, що не відповідають умовам тендерної документації. </w:t>
            </w:r>
          </w:p>
          <w:p w:rsidR="00F958DC" w:rsidRDefault="00F958DC">
            <w:pPr>
              <w:ind w:firstLine="567"/>
              <w:jc w:val="both"/>
              <w:rPr>
                <w:color w:val="000000"/>
                <w:shd w:val="solid" w:color="FFFFFF" w:fill="FFFFFF"/>
              </w:rPr>
            </w:pPr>
            <w:r>
              <w:rPr>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58DC" w:rsidRDefault="00F958DC">
            <w:pPr>
              <w:ind w:firstLine="567"/>
              <w:jc w:val="both"/>
              <w:rPr>
                <w:color w:val="000000"/>
                <w:shd w:val="solid" w:color="FFFFFF" w:fill="FFFFFF"/>
              </w:rPr>
            </w:pPr>
            <w:r>
              <w:rPr>
                <w:color w:val="000000"/>
                <w:shd w:val="solid" w:color="FFFFFF" w:fill="FFFFFF"/>
                <w:lang w:eastAsia="en-US"/>
              </w:rPr>
              <w:t>відхилити таку вимогу, не втрачаючи при цьому наданого ним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hd w:val="solid" w:color="FFFFFF" w:fill="FFFFFF"/>
                <w:lang w:eastAsia="en-US"/>
              </w:rPr>
              <w:t>закупівель</w:t>
            </w:r>
            <w:proofErr w:type="spellEnd"/>
            <w:r>
              <w:rPr>
                <w:color w:val="000000"/>
                <w:shd w:val="solid" w:color="FFFFFF" w:fill="FFFFFF"/>
                <w:lang w:eastAsia="en-US"/>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Кваліфікаційні критерії до учасників та вимоги, установлені статтею 17 Закону</w:t>
            </w:r>
          </w:p>
        </w:tc>
        <w:tc>
          <w:tcPr>
            <w:tcW w:w="7237" w:type="dxa"/>
            <w:tcBorders>
              <w:top w:val="single" w:sz="4" w:space="0" w:color="000000"/>
              <w:left w:val="single" w:sz="4" w:space="0" w:color="000000"/>
              <w:bottom w:val="single" w:sz="4" w:space="0" w:color="000000"/>
              <w:right w:val="single" w:sz="4" w:space="0" w:color="000000"/>
            </w:tcBorders>
            <w:shd w:val="clear" w:color="auto" w:fill="FFFFFF"/>
            <w:hideMark/>
          </w:tcPr>
          <w:p w:rsidR="00F958DC" w:rsidRDefault="00F958DC">
            <w:pPr>
              <w:pStyle w:val="a6"/>
              <w:ind w:firstLine="475"/>
              <w:jc w:val="both"/>
            </w:pPr>
            <w:r>
              <w:rPr>
                <w:color w:val="000000"/>
              </w:rPr>
              <w:t> 5.1. Кваліфікаційні критерії та Вимоги до учасників визначені відповідно до статей 16 та 17 Закону. </w:t>
            </w:r>
          </w:p>
          <w:p w:rsidR="00F958DC" w:rsidRDefault="00F958DC">
            <w:pPr>
              <w:pStyle w:val="a6"/>
              <w:ind w:firstLine="475"/>
              <w:jc w:val="both"/>
              <w:rPr>
                <w:b/>
              </w:rPr>
            </w:pPr>
            <w:r>
              <w:rPr>
                <w:b/>
                <w:color w:val="000000"/>
              </w:rPr>
              <w:t>Керуючись пунктом 45 особливостей, до учасників цих відкритих торгів не застосовуються кваліфікаційні критерії, визначені статей 16 Закону. </w:t>
            </w:r>
          </w:p>
          <w:p w:rsidR="00F958DC" w:rsidRDefault="00F958DC">
            <w:pPr>
              <w:pStyle w:val="a6"/>
              <w:ind w:firstLine="475"/>
              <w:jc w:val="both"/>
            </w:pPr>
            <w:r>
              <w:rPr>
                <w:color w:val="000000"/>
              </w:rPr>
              <w:t xml:space="preserve">Вимоги, установлені статтею 17 Закону наведено у </w:t>
            </w:r>
            <w:r>
              <w:rPr>
                <w:b/>
                <w:bCs/>
                <w:color w:val="000000"/>
              </w:rPr>
              <w:t>Додатку 3.</w:t>
            </w:r>
          </w:p>
          <w:p w:rsidR="00F958DC" w:rsidRDefault="00F958DC">
            <w:pPr>
              <w:pStyle w:val="a6"/>
              <w:spacing w:line="0" w:lineRule="atLeast"/>
              <w:ind w:firstLine="475"/>
              <w:jc w:val="both"/>
              <w:rPr>
                <w:color w:val="000000"/>
              </w:rPr>
            </w:pPr>
            <w:r>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pPr>
              <w:shd w:val="clear" w:color="auto" w:fill="FFFFFF"/>
              <w:jc w:val="both"/>
            </w:pPr>
            <w:r>
              <w:t xml:space="preserve">        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958DC" w:rsidRDefault="00F958DC">
            <w:pPr>
              <w:widowControl w:val="0"/>
              <w:ind w:right="120"/>
              <w:jc w:val="both"/>
              <w:rPr>
                <w:b/>
                <w:color w:val="000000"/>
              </w:rPr>
            </w:pPr>
            <w:r>
              <w:rPr>
                <w:b/>
                <w:color w:val="000000"/>
              </w:rPr>
              <w:t>Підстави, встановлені статтею 17 Закону.</w:t>
            </w:r>
          </w:p>
          <w:p w:rsidR="00F958DC" w:rsidRDefault="00F958DC">
            <w:pPr>
              <w:widowControl w:val="0"/>
              <w:ind w:right="120"/>
              <w:jc w:val="both"/>
            </w:pPr>
            <w: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lastRenderedPageBreak/>
              <w:t>процедурі закупівлі в разі, якщо:</w:t>
            </w:r>
          </w:p>
          <w:p w:rsidR="00F958DC" w:rsidRDefault="00F958DC">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958DC" w:rsidRDefault="00F958DC">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F958DC" w:rsidRDefault="00F958DC">
            <w:pPr>
              <w:widowControl w:val="0"/>
              <w:ind w:right="12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widowControl w:val="0"/>
              <w:ind w:right="12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F958DC" w:rsidRDefault="00F958DC">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widowControl w:val="0"/>
              <w:ind w:right="120"/>
              <w:jc w:val="both"/>
            </w:pPr>
            <w: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958DC" w:rsidRDefault="00F958DC">
            <w:pPr>
              <w:widowControl w:val="0"/>
              <w:ind w:right="12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rsidR="00F958DC" w:rsidRDefault="00F958DC">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58DC" w:rsidRDefault="00F958DC">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958DC" w:rsidRDefault="00F958DC">
            <w:pPr>
              <w:widowControl w:val="0"/>
              <w:ind w:right="120"/>
              <w:jc w:val="both"/>
            </w:pPr>
            <w:r>
              <w:t xml:space="preserve">11) учасник процедури закупівлі є особою, до якої застосовано </w:t>
            </w:r>
            <w:r>
              <w:lastRenderedPageBreak/>
              <w:t xml:space="preserve">санкцію у виді заборони на здійснення у неї публічних </w:t>
            </w:r>
            <w:proofErr w:type="spellStart"/>
            <w:r>
              <w:t>закупівель</w:t>
            </w:r>
            <w:proofErr w:type="spellEnd"/>
            <w:r>
              <w:t xml:space="preserve"> товарів, робіт і послуг згідно із Законом України "Про санкції";</w:t>
            </w:r>
          </w:p>
          <w:p w:rsidR="00F958DC" w:rsidRDefault="00F958DC">
            <w:pPr>
              <w:widowControl w:val="0"/>
              <w:ind w:right="120"/>
              <w:jc w:val="both"/>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widowControl w:val="0"/>
              <w:ind w:right="120"/>
              <w:jc w:val="both"/>
              <w:rPr>
                <w:i/>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958DC" w:rsidRDefault="00F958DC">
            <w:pPr>
              <w:widowControl w:val="0"/>
              <w:ind w:right="120"/>
              <w:jc w:val="both"/>
            </w:pPr>
            <w: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технічні, якісні та кількісні характеристики предмета закупівлі</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pPr>
            <w:r>
              <w:rPr>
                <w:color w:val="00000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F958DC" w:rsidRDefault="00F958DC">
            <w:pPr>
              <w:pStyle w:val="a6"/>
              <w:spacing w:line="0" w:lineRule="atLeast"/>
              <w:ind w:firstLine="459"/>
              <w:jc w:val="both"/>
            </w:pPr>
            <w:r>
              <w:rPr>
                <w:color w:val="000000"/>
              </w:rPr>
              <w:t> </w:t>
            </w:r>
            <w:r>
              <w:rPr>
                <w:b/>
                <w:bCs/>
                <w:color w:val="000000"/>
              </w:rPr>
              <w:t>Тендерна пропозиція, що не відповідає технічним,</w:t>
            </w:r>
            <w:r>
              <w:rPr>
                <w:b/>
                <w:color w:val="000000"/>
              </w:rPr>
              <w:t xml:space="preserve"> якісним, кількісним та іншим вимогам до предмета закупівлі</w:t>
            </w:r>
            <w:r>
              <w:rPr>
                <w:b/>
                <w:bCs/>
                <w:color w:val="000000"/>
              </w:rPr>
              <w:t xml:space="preserve">, викладеним у пункті 1 Додатку 4, буде відхилена як така, що не відповідає умовам технічної специфікації та/або іншим вимогам щодо предмету закупівлі, в тому числі і у випадку не виправлення </w:t>
            </w:r>
            <w:proofErr w:type="spellStart"/>
            <w:r>
              <w:rPr>
                <w:b/>
                <w:bCs/>
                <w:color w:val="000000"/>
              </w:rPr>
              <w:t>невідповідностей</w:t>
            </w:r>
            <w:proofErr w:type="spellEnd"/>
            <w:r>
              <w:rPr>
                <w:b/>
                <w:bCs/>
                <w:color w:val="000000"/>
              </w:rPr>
              <w:t>.</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(субпідрядників)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Інформація про субпідрядника не надається, так як здійснюється закупівля товару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8</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Внесення змін або відкликання тендерної пропозиції учасником</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ind w:firstLine="475"/>
              <w:jc w:val="both"/>
            </w:pPr>
            <w:r>
              <w:rPr>
                <w:color w:val="000000"/>
              </w:rPr>
              <w:t xml:space="preserve">Учасник має право </w:t>
            </w:r>
            <w:proofErr w:type="spellStart"/>
            <w:r>
              <w:rPr>
                <w:color w:val="000000"/>
              </w:rPr>
              <w:t>внести</w:t>
            </w:r>
            <w:proofErr w:type="spellEnd"/>
            <w:r>
              <w:rPr>
                <w:color w:val="000000"/>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color w:val="000000"/>
              </w:rPr>
              <w:t>закупівель</w:t>
            </w:r>
            <w:proofErr w:type="spellEnd"/>
            <w:r>
              <w:rPr>
                <w:color w:val="000000"/>
              </w:rPr>
              <w:t xml:space="preserve"> до закінчення кінцевого строку подання тендерних пропозицій.</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t>ІV. Подання та розкриття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Кінцевий строк подання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tcPr>
          <w:p w:rsidR="00F958DC" w:rsidRDefault="00F958DC">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Кінцевий</w:t>
            </w:r>
            <w:proofErr w:type="spellEnd"/>
            <w:r>
              <w:rPr>
                <w:rFonts w:ascii="Times New Roman" w:hAnsi="Times New Roman" w:cs="Times New Roman"/>
                <w:sz w:val="24"/>
                <w:szCs w:val="24"/>
              </w:rPr>
              <w:t xml:space="preserve"> строк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до</w:t>
            </w:r>
          </w:p>
          <w:p w:rsidR="00F958DC" w:rsidRDefault="008E5350">
            <w:pPr>
              <w:pStyle w:val="12"/>
              <w:widowControl w:val="0"/>
              <w:spacing w:line="240" w:lineRule="auto"/>
              <w:ind w:right="113"/>
              <w:jc w:val="center"/>
              <w:rPr>
                <w:rFonts w:ascii="Times New Roman" w:hAnsi="Times New Roman" w:cs="Times New Roman"/>
                <w:b/>
                <w:bCs/>
                <w:sz w:val="24"/>
                <w:szCs w:val="24"/>
              </w:rPr>
            </w:pPr>
            <w:r>
              <w:rPr>
                <w:rFonts w:ascii="Times New Roman" w:hAnsi="Times New Roman" w:cs="Times New Roman"/>
                <w:b/>
                <w:bCs/>
                <w:sz w:val="24"/>
                <w:szCs w:val="24"/>
                <w:lang w:val="uk-UA"/>
              </w:rPr>
              <w:t>13</w:t>
            </w:r>
            <w:r w:rsidR="00F958DC">
              <w:rPr>
                <w:rFonts w:ascii="Times New Roman" w:hAnsi="Times New Roman" w:cs="Times New Roman"/>
                <w:b/>
                <w:bCs/>
                <w:sz w:val="24"/>
                <w:szCs w:val="24"/>
              </w:rPr>
              <w:t>.</w:t>
            </w:r>
            <w:r>
              <w:rPr>
                <w:rFonts w:ascii="Times New Roman" w:hAnsi="Times New Roman" w:cs="Times New Roman"/>
                <w:b/>
                <w:bCs/>
                <w:sz w:val="24"/>
                <w:szCs w:val="24"/>
                <w:lang w:val="uk-UA"/>
              </w:rPr>
              <w:t>10</w:t>
            </w:r>
            <w:r w:rsidR="00F958DC">
              <w:rPr>
                <w:rFonts w:ascii="Times New Roman" w:hAnsi="Times New Roman" w:cs="Times New Roman"/>
                <w:b/>
                <w:bCs/>
                <w:sz w:val="24"/>
                <w:szCs w:val="24"/>
              </w:rPr>
              <w:t>.202</w:t>
            </w:r>
            <w:r w:rsidR="00F958DC">
              <w:rPr>
                <w:rFonts w:ascii="Times New Roman" w:hAnsi="Times New Roman" w:cs="Times New Roman"/>
                <w:b/>
                <w:bCs/>
                <w:sz w:val="24"/>
                <w:szCs w:val="24"/>
                <w:lang w:val="uk-UA"/>
              </w:rPr>
              <w:t>3</w:t>
            </w:r>
            <w:r w:rsidR="00F958DC">
              <w:rPr>
                <w:rFonts w:ascii="Times New Roman" w:hAnsi="Times New Roman" w:cs="Times New Roman"/>
                <w:b/>
                <w:bCs/>
                <w:sz w:val="24"/>
                <w:szCs w:val="24"/>
              </w:rPr>
              <w:t xml:space="preserve"> року (час </w:t>
            </w:r>
            <w:proofErr w:type="spellStart"/>
            <w:r w:rsidR="00F958DC">
              <w:rPr>
                <w:rFonts w:ascii="Times New Roman" w:hAnsi="Times New Roman" w:cs="Times New Roman"/>
                <w:b/>
                <w:bCs/>
                <w:sz w:val="24"/>
                <w:szCs w:val="24"/>
              </w:rPr>
              <w:t>визначається</w:t>
            </w:r>
            <w:proofErr w:type="spellEnd"/>
            <w:r w:rsidR="00F958DC">
              <w:rPr>
                <w:rFonts w:ascii="Times New Roman" w:hAnsi="Times New Roman" w:cs="Times New Roman"/>
                <w:b/>
                <w:bCs/>
                <w:sz w:val="24"/>
                <w:szCs w:val="24"/>
              </w:rPr>
              <w:t xml:space="preserve"> системою</w:t>
            </w:r>
          </w:p>
          <w:p w:rsidR="00F958DC" w:rsidRDefault="00F958DC">
            <w:pPr>
              <w:pStyle w:val="12"/>
              <w:widowControl w:val="0"/>
              <w:spacing w:line="240" w:lineRule="auto"/>
              <w:ind w:right="113"/>
              <w:jc w:val="center"/>
              <w:rPr>
                <w:rFonts w:ascii="Times New Roman" w:eastAsia="Times New Roman" w:hAnsi="Times New Roman" w:cs="Times New Roman"/>
                <w:sz w:val="24"/>
                <w:szCs w:val="24"/>
                <w:lang w:val="uk-UA"/>
              </w:rPr>
            </w:pPr>
            <w:proofErr w:type="spellStart"/>
            <w:r>
              <w:rPr>
                <w:rFonts w:ascii="Times New Roman" w:hAnsi="Times New Roman" w:cs="Times New Roman"/>
                <w:b/>
                <w:bCs/>
                <w:sz w:val="24"/>
                <w:szCs w:val="24"/>
              </w:rPr>
              <w:t>електронних</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закупівель</w:t>
            </w:r>
            <w:proofErr w:type="spellEnd"/>
            <w:r>
              <w:rPr>
                <w:rFonts w:ascii="Times New Roman" w:hAnsi="Times New Roman" w:cs="Times New Roman"/>
                <w:b/>
                <w:bCs/>
                <w:sz w:val="24"/>
                <w:szCs w:val="24"/>
              </w:rPr>
              <w:t xml:space="preserve"> автоматично).</w:t>
            </w:r>
          </w:p>
          <w:p w:rsidR="00F958DC" w:rsidRDefault="00F958DC">
            <w:pPr>
              <w:pStyle w:val="a6"/>
              <w:jc w:val="both"/>
              <w:rPr>
                <w:rFonts w:ascii="Times New Roman" w:eastAsia="Times New Roman" w:hAnsi="Times New Roman" w:cs="Times New Roman"/>
              </w:rPr>
            </w:pPr>
            <w:r>
              <w:rPr>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rPr>
              <w:t>закупівель</w:t>
            </w:r>
            <w:proofErr w:type="spellEnd"/>
            <w:r>
              <w:rPr>
                <w:i/>
              </w:rPr>
              <w:t>).</w:t>
            </w:r>
          </w:p>
          <w:p w:rsidR="00F958DC" w:rsidRDefault="00F958DC">
            <w:pPr>
              <w:pStyle w:val="a6"/>
              <w:jc w:val="both"/>
            </w:pPr>
          </w:p>
          <w:p w:rsidR="00F958DC" w:rsidRDefault="00F958DC">
            <w:pPr>
              <w:pStyle w:val="a6"/>
              <w:jc w:val="both"/>
            </w:pPr>
            <w:r>
              <w:rPr>
                <w:color w:val="000000"/>
              </w:rPr>
              <w:lastRenderedPageBreak/>
              <w:t>        Отримана тендерна пропозиція автоматично вноситься до отриманих тендерних пропозиції реєстру. </w:t>
            </w:r>
          </w:p>
          <w:p w:rsidR="00F958DC" w:rsidRDefault="00F958DC">
            <w:pPr>
              <w:pStyle w:val="a6"/>
              <w:jc w:val="both"/>
            </w:pPr>
            <w:r>
              <w:rPr>
                <w:color w:val="000000"/>
              </w:rPr>
              <w:t xml:space="preserve">        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пропозиції із зазначенням дати та часу.</w:t>
            </w:r>
          </w:p>
          <w:p w:rsidR="00F958DC" w:rsidRDefault="00F958DC">
            <w:pPr>
              <w:pStyle w:val="a6"/>
              <w:spacing w:line="0" w:lineRule="atLeast"/>
              <w:jc w:val="both"/>
            </w:pPr>
            <w:r>
              <w:rPr>
                <w:color w:val="000000"/>
              </w:rPr>
              <w:t xml:space="preserve">        Тендерні пропозиції, отримані електронною системою </w:t>
            </w:r>
            <w:proofErr w:type="spellStart"/>
            <w:r>
              <w:rPr>
                <w:color w:val="000000"/>
              </w:rPr>
              <w:t>закупівель</w:t>
            </w:r>
            <w:proofErr w:type="spellEnd"/>
            <w:r>
              <w:rPr>
                <w:color w:val="000000"/>
              </w:rPr>
              <w:t xml:space="preserve"> після закінчення строку подання, не приймаються електронною системою </w:t>
            </w:r>
            <w:proofErr w:type="spellStart"/>
            <w:r>
              <w:rPr>
                <w:color w:val="000000"/>
              </w:rPr>
              <w:t>закупівель</w:t>
            </w:r>
            <w:proofErr w:type="spellEnd"/>
            <w:r>
              <w:rPr>
                <w:color w:val="000000"/>
              </w:rPr>
              <w:t xml:space="preserve">.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Дата та час 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w:t>
            </w:r>
            <w:r>
              <w:t xml:space="preserve">Визначаються електронною системою </w:t>
            </w:r>
            <w:proofErr w:type="spellStart"/>
            <w:r>
              <w:t>закупівель</w:t>
            </w:r>
            <w:proofErr w:type="spellEnd"/>
            <w:r>
              <w:t xml:space="preserve"> автоматично.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Розкриття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xml:space="preserve">     </w:t>
            </w: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color w:val="000000"/>
              </w:rPr>
              <w:t>. </w:t>
            </w:r>
          </w:p>
          <w:p w:rsidR="00F958DC" w:rsidRDefault="00F958DC">
            <w:pPr>
              <w:spacing w:before="120"/>
              <w:ind w:firstLine="567"/>
              <w:jc w:val="both"/>
            </w:pPr>
            <w:r>
              <w:rPr>
                <w:color w:val="000000"/>
              </w:rPr>
              <w:t>          </w:t>
            </w:r>
            <w:r>
              <w:t>Не підлягає розкриттю інформація, що обґрунтовано визначена учасником як конфіденційна, у тому числі</w:t>
            </w:r>
            <w:r>
              <w:rPr>
                <w:lang w:val="ru-RU"/>
              </w:rPr>
              <w:t xml:space="preserve"> </w:t>
            </w:r>
            <w: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t>Держаудитслужба</w:t>
            </w:r>
            <w:proofErr w:type="spellEnd"/>
            <w:r>
              <w:t xml:space="preserve"> мають доступ в електронній системі </w:t>
            </w:r>
            <w:proofErr w:type="spellStart"/>
            <w:r>
              <w:t>закупівель</w:t>
            </w:r>
            <w:proofErr w:type="spellEnd"/>
            <w:r>
              <w:t xml:space="preserve"> до інформації, яка визначена учасником процедури закупівлі конфіденційною.</w:t>
            </w:r>
          </w:p>
          <w:p w:rsidR="00F958DC" w:rsidRDefault="00F958DC">
            <w:pPr>
              <w:spacing w:before="120"/>
              <w:ind w:firstLine="567"/>
              <w:jc w:val="both"/>
            </w:pPr>
            <w:r>
              <w:t xml:space="preserve">Протокол розкриття тендерних пропозицій формується та оприлюднюється електронною системою </w:t>
            </w:r>
            <w:proofErr w:type="spellStart"/>
            <w:r>
              <w:t>закупівель</w:t>
            </w:r>
            <w:proofErr w:type="spellEnd"/>
            <w:r>
              <w:t xml:space="preserve"> автоматично в день розкриття тендерних пропозицій. Протокол розкриття тендерних пропозицій повинен містити інформацію про:</w:t>
            </w:r>
          </w:p>
          <w:p w:rsidR="00F958DC" w:rsidRDefault="00F958DC">
            <w:pPr>
              <w:spacing w:before="120"/>
              <w:ind w:firstLine="567"/>
              <w:jc w:val="both"/>
            </w:pPr>
            <w: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F958DC" w:rsidRDefault="00F958DC">
            <w:pPr>
              <w:spacing w:before="120"/>
              <w:ind w:firstLine="567"/>
              <w:jc w:val="both"/>
            </w:pPr>
            <w:r>
              <w:t xml:space="preserve">унікальний номер оголошення про проведення відкритих торгів, присвоєний електронною системою </w:t>
            </w:r>
            <w:proofErr w:type="spellStart"/>
            <w:r>
              <w:t>закупівель</w:t>
            </w:r>
            <w:proofErr w:type="spellEnd"/>
            <w:r>
              <w:t>;</w:t>
            </w:r>
          </w:p>
          <w:p w:rsidR="00F958DC" w:rsidRDefault="00F958DC">
            <w:pPr>
              <w:spacing w:before="120"/>
              <w:ind w:firstLine="567"/>
              <w:jc w:val="both"/>
            </w:pPr>
            <w:r>
              <w:t>назву предмета закупівлі;</w:t>
            </w:r>
          </w:p>
          <w:p w:rsidR="00F958DC" w:rsidRDefault="00F958DC">
            <w:pPr>
              <w:spacing w:before="120"/>
              <w:ind w:firstLine="567"/>
              <w:jc w:val="both"/>
            </w:pPr>
            <w:r>
              <w:t>дату та час розкриття тендерної пропозиції;</w:t>
            </w:r>
          </w:p>
          <w:p w:rsidR="00F958DC" w:rsidRDefault="00F958DC">
            <w:pPr>
              <w:spacing w:before="120"/>
              <w:ind w:firstLine="567"/>
              <w:jc w:val="both"/>
            </w:pPr>
            <w:r>
              <w:t>найменування (для юридичної особи) або прізвище, ім’я, по батькові (за наявності) (для фізичної особи) учасника (учасників) процедури закупівлі;</w:t>
            </w:r>
          </w:p>
          <w:p w:rsidR="00F958DC" w:rsidRDefault="00F958DC">
            <w:pPr>
              <w:spacing w:before="120"/>
              <w:ind w:firstLine="567"/>
              <w:jc w:val="both"/>
            </w:pPr>
            <w: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F958DC" w:rsidRDefault="00F958DC">
            <w:pPr>
              <w:spacing w:before="120"/>
              <w:ind w:firstLine="567"/>
              <w:jc w:val="both"/>
            </w:pPr>
            <w:r>
              <w:t>інформацію щодо ціни тендерної пропозиції (тендерних пропозицій).</w:t>
            </w:r>
          </w:p>
          <w:p w:rsidR="00F958DC" w:rsidRDefault="00F958DC">
            <w:pPr>
              <w:spacing w:before="120"/>
              <w:ind w:firstLine="567"/>
              <w:jc w:val="both"/>
            </w:pPr>
            <w:r>
              <w:lastRenderedPageBreak/>
              <w:t>Протокол розкриття тендерних пропозицій може містити іншу інформацію.</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 Розгляд та оцінка тендерних пропозицій</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Розгляд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59"/>
              <w:jc w:val="both"/>
              <w:rPr>
                <w:color w:val="000000"/>
              </w:rPr>
            </w:pPr>
            <w: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958DC" w:rsidRDefault="00F958DC">
            <w:pPr>
              <w:pStyle w:val="a6"/>
              <w:ind w:firstLine="459"/>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58DC" w:rsidRDefault="00F958DC">
            <w:pPr>
              <w:spacing w:before="120"/>
              <w:ind w:firstLine="567"/>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 якої є найнижчою.</w:t>
            </w:r>
          </w:p>
          <w:p w:rsidR="00F958DC" w:rsidRDefault="00F958DC">
            <w:pPr>
              <w:pStyle w:val="a6"/>
              <w:ind w:firstLine="459"/>
              <w:jc w:val="both"/>
            </w:pPr>
            <w:r>
              <w:rPr>
                <w:color w:val="000000"/>
              </w:rPr>
              <w:t xml:space="preserve"> Єдиним критерієм оцінки згідно даної процедури відкритих торгів є ціна (питома вага критерію – 100%) </w:t>
            </w:r>
            <w:r>
              <w:rPr>
                <w:b/>
                <w:bCs/>
                <w:color w:val="000000"/>
              </w:rPr>
              <w:t>Додаток - 8</w:t>
            </w:r>
            <w:r>
              <w:rPr>
                <w:color w:val="000000"/>
              </w:rPr>
              <w:t>. </w:t>
            </w:r>
          </w:p>
          <w:p w:rsidR="00F958DC" w:rsidRDefault="00F958DC">
            <w:pPr>
              <w:pStyle w:val="a6"/>
              <w:ind w:firstLine="459"/>
              <w:jc w:val="both"/>
              <w:rPr>
                <w:color w:val="000000"/>
              </w:rPr>
            </w:pPr>
            <w:r>
              <w:rPr>
                <w:color w:val="000000"/>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F958DC" w:rsidRDefault="00F958DC">
            <w:pPr>
              <w:pStyle w:val="a6"/>
              <w:ind w:firstLine="459"/>
              <w:jc w:val="both"/>
              <w:rPr>
                <w:b/>
              </w:rPr>
            </w:pPr>
            <w:r>
              <w:rPr>
                <w:b/>
                <w:color w:val="000000"/>
              </w:rPr>
              <w:t xml:space="preserve">Тендерна пропозиція учасника, ціна якої </w:t>
            </w:r>
            <w:r>
              <w:rPr>
                <w:b/>
                <w:color w:val="000000"/>
                <w:shd w:val="solid" w:color="FFFFFF" w:fill="FFFFFF"/>
                <w:lang w:eastAsia="en-US"/>
              </w:rPr>
              <w:t>є вищою ніж очікувана вартість предмета закупівлі, визначена замовником в оголошенні про проведення відкритих торгів не розглядатиметься замовником.</w:t>
            </w:r>
            <w:r>
              <w:rPr>
                <w:b/>
                <w:color w:val="000000"/>
              </w:rPr>
              <w:t xml:space="preserve">   </w:t>
            </w:r>
          </w:p>
          <w:p w:rsidR="00F958DC" w:rsidRDefault="00F958DC">
            <w:pPr>
              <w:spacing w:before="120"/>
              <w:ind w:firstLine="567"/>
              <w:jc w:val="both"/>
            </w:pPr>
            <w: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958DC" w:rsidRDefault="00F958DC">
            <w:pPr>
              <w:spacing w:before="120"/>
              <w:ind w:firstLine="567"/>
              <w:jc w:val="both"/>
            </w:pPr>
            <w: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t>закупівель</w:t>
            </w:r>
            <w:proofErr w:type="spellEnd"/>
            <w: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t>закупівель</w:t>
            </w:r>
            <w:proofErr w:type="spellEnd"/>
            <w:r>
              <w:t xml:space="preserve"> протягом одного дня з дня прийняття відповідного рішення.</w:t>
            </w:r>
          </w:p>
          <w:p w:rsidR="00F958DC" w:rsidRDefault="00F958DC">
            <w:pPr>
              <w:spacing w:before="120"/>
              <w:ind w:firstLine="567"/>
              <w:jc w:val="both"/>
            </w:pPr>
            <w: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958DC" w:rsidRDefault="00F958DC">
            <w:pPr>
              <w:spacing w:before="120"/>
              <w:ind w:firstLine="567"/>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w:t>
            </w:r>
          </w:p>
          <w:p w:rsidR="00F958DC" w:rsidRDefault="00F958DC">
            <w:pPr>
              <w:pStyle w:val="a6"/>
              <w:shd w:val="clear" w:color="auto" w:fill="FFFFFF"/>
              <w:spacing w:line="228" w:lineRule="auto"/>
              <w:ind w:firstLine="567"/>
              <w:jc w:val="both"/>
            </w:pPr>
            <w: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8DC" w:rsidRDefault="00F958DC">
            <w:pPr>
              <w:pStyle w:val="a6"/>
              <w:jc w:val="both"/>
            </w:pPr>
            <w:r>
              <w:rPr>
                <w:color w:val="000000"/>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або нових документів в електронній системі </w:t>
            </w:r>
            <w:proofErr w:type="spellStart"/>
            <w:r>
              <w:rPr>
                <w:color w:val="000000"/>
              </w:rPr>
              <w:t>закупівель</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 </w:t>
            </w:r>
          </w:p>
          <w:p w:rsidR="00F958DC" w:rsidRDefault="00F958DC">
            <w:pPr>
              <w:pStyle w:val="a6"/>
              <w:jc w:val="both"/>
            </w:pPr>
            <w:r>
              <w:rPr>
                <w:color w:val="000000"/>
              </w:rPr>
              <w:t xml:space="preserve">            Замовник розглядає подані тендерні пропозиції з урахуванням виправлення або не виправлення учасниками виявлених </w:t>
            </w:r>
            <w:proofErr w:type="spellStart"/>
            <w:r>
              <w:rPr>
                <w:color w:val="000000"/>
              </w:rPr>
              <w:t>невідповідностей</w:t>
            </w:r>
            <w:proofErr w:type="spellEnd"/>
            <w:r>
              <w:rPr>
                <w:color w:val="000000"/>
              </w:rPr>
              <w:t>. </w:t>
            </w:r>
          </w:p>
          <w:p w:rsidR="00F958DC" w:rsidRDefault="00F958DC">
            <w:pPr>
              <w:spacing w:before="120"/>
              <w:ind w:firstLine="567"/>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58DC" w:rsidRDefault="00F958DC">
            <w:pPr>
              <w:spacing w:before="120"/>
              <w:ind w:firstLine="567"/>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8DC" w:rsidRDefault="00F958DC">
            <w:pPr>
              <w:ind w:firstLine="567"/>
              <w:jc w:val="both"/>
              <w:rPr>
                <w:color w:val="000000"/>
                <w:shd w:val="solid" w:color="FFFFFF" w:fill="FFFFFF"/>
              </w:rPr>
            </w:pPr>
            <w:r>
              <w:rPr>
                <w:color w:val="000000"/>
                <w:lang w:eastAsia="en-US"/>
              </w:rPr>
              <w:t xml:space="preserve">У разі </w:t>
            </w:r>
            <w:r>
              <w:rPr>
                <w:color w:val="000000"/>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F958DC" w:rsidRDefault="00F958DC">
            <w:pPr>
              <w:ind w:firstLine="566"/>
              <w:jc w:val="both"/>
              <w:rPr>
                <w:color w:val="000000"/>
                <w:shd w:val="solid" w:color="FFFFFF" w:fill="FFFFFF"/>
              </w:rPr>
            </w:pPr>
            <w:r>
              <w:rPr>
                <w:color w:val="000000"/>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w:t>
            </w:r>
            <w:r>
              <w:rPr>
                <w:color w:val="000000"/>
                <w:shd w:val="solid" w:color="FFFFFF" w:fill="FFFFFF"/>
                <w:lang w:eastAsia="en-US"/>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000000"/>
                <w:lang w:eastAsia="en-US"/>
              </w:rPr>
              <w:t>статтею 33 Закону</w:t>
            </w:r>
            <w:r>
              <w:rPr>
                <w:color w:val="000000"/>
                <w:shd w:val="solid" w:color="FFFFFF" w:fill="FFFFFF"/>
                <w:lang w:eastAsia="en-US"/>
              </w:rPr>
              <w:t xml:space="preserve"> та Особливостями.</w:t>
            </w:r>
          </w:p>
          <w:p w:rsidR="00F958DC" w:rsidRDefault="00F958DC">
            <w:pPr>
              <w:pStyle w:val="a6"/>
              <w:spacing w:line="0" w:lineRule="atLeast"/>
              <w:ind w:firstLine="459"/>
              <w:jc w:val="both"/>
              <w:rPr>
                <w:color w:val="000000"/>
                <w:shd w:val="solid" w:color="FFFFFF" w:fill="FFFFFF"/>
                <w:lang w:eastAsia="en-US"/>
              </w:rPr>
            </w:pPr>
            <w:r>
              <w:rPr>
                <w:color w:val="000000"/>
                <w:shd w:val="solid" w:color="FFFFFF" w:fill="FFFFFF"/>
                <w:lang w:eastAsia="en-US"/>
              </w:rPr>
              <w:t xml:space="preserve">Якщо була подана одна тендерна пропозиція, електронна система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F958DC" w:rsidRDefault="00F958DC">
            <w:pPr>
              <w:pStyle w:val="a6"/>
              <w:spacing w:line="0" w:lineRule="atLeast"/>
              <w:ind w:firstLine="459"/>
              <w:jc w:val="both"/>
            </w:pPr>
            <w:r>
              <w:rPr>
                <w:color w:val="000000"/>
                <w:shd w:val="solid" w:color="FFFFFF" w:fill="FFFFFF"/>
                <w:lang w:eastAsia="en-US"/>
              </w:rPr>
              <w:t>Замовник розглядає таку тендерну пропозицію відповідно до вимог</w:t>
            </w:r>
            <w:r>
              <w:rPr>
                <w:color w:val="000000"/>
                <w:shd w:val="solid" w:color="FFFFFF" w:fill="FFFFFF"/>
                <w:lang w:val="ru-RU" w:eastAsia="en-US"/>
              </w:rPr>
              <w:t xml:space="preserve"> </w:t>
            </w:r>
            <w:r>
              <w:rPr>
                <w:color w:val="000000"/>
                <w:shd w:val="solid" w:color="FFFFFF" w:fill="FFFFFF"/>
                <w:lang w:eastAsia="en-US"/>
              </w:rPr>
              <w:t>статті 29 Закону (положення частин другої, дванадцятої та</w:t>
            </w:r>
            <w:r>
              <w:rPr>
                <w:color w:val="000000"/>
                <w:shd w:val="solid" w:color="FFFFFF" w:fill="FFFFFF"/>
                <w:lang w:val="ru-RU" w:eastAsia="en-US"/>
              </w:rPr>
              <w:t xml:space="preserve"> </w:t>
            </w:r>
            <w:r>
              <w:rPr>
                <w:color w:val="000000"/>
                <w:shd w:val="solid" w:color="FFFFFF" w:fill="FFFFFF"/>
                <w:lang w:eastAsia="en-US"/>
              </w:rPr>
              <w:t>шістнадцятої статті 29 Закону не застосовуються) з урахуванням положень</w:t>
            </w:r>
            <w:r>
              <w:rPr>
                <w:color w:val="000000"/>
                <w:shd w:val="solid" w:color="FFFFFF" w:fill="FFFFFF"/>
                <w:lang w:val="ru-RU" w:eastAsia="en-US"/>
              </w:rPr>
              <w:t xml:space="preserve"> </w:t>
            </w:r>
            <w:r>
              <w:rPr>
                <w:color w:val="000000"/>
                <w:shd w:val="solid" w:color="FFFFFF" w:fill="FFFFFF"/>
                <w:lang w:eastAsia="en-US"/>
              </w:rPr>
              <w:t xml:space="preserve">пункту 40 Особливостей.                                                    </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Електронний аукціон</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rPr>
                <w:color w:val="000000"/>
              </w:rPr>
            </w:pPr>
            <w:r>
              <w:t>Відкриті торги проводяться без застосування електронного аукціону.</w:t>
            </w:r>
          </w:p>
          <w:p w:rsidR="00F958DC" w:rsidRDefault="00F958DC">
            <w:pPr>
              <w:pStyle w:val="a6"/>
              <w:jc w:val="both"/>
            </w:pPr>
            <w:r>
              <w:rPr>
                <w:color w:val="000000"/>
              </w:rPr>
              <w:t xml:space="preserve">         В оголошенні про проведення процедури </w:t>
            </w:r>
            <w:proofErr w:type="spellStart"/>
            <w:r>
              <w:rPr>
                <w:color w:val="000000"/>
              </w:rPr>
              <w:t>закупівель</w:t>
            </w:r>
            <w:proofErr w:type="spellEnd"/>
            <w:r>
              <w:rPr>
                <w:color w:val="000000"/>
              </w:rPr>
              <w:t xml:space="preserve">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Перелік критеріїв та методика оцінки тендерних пропозицій із зазначенням питомої ваги критерію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ind w:firstLine="475"/>
              <w:jc w:val="both"/>
            </w:pPr>
            <w:r>
              <w:rPr>
                <w:color w:val="000000"/>
              </w:rPr>
              <w:t>Критерії та методика оцінки визначаються відповідно до частини першої статті 29 Закону та Додатку 8 тендерної документації. </w:t>
            </w:r>
          </w:p>
          <w:p w:rsidR="00F958DC" w:rsidRDefault="00F958DC">
            <w:pPr>
              <w:pStyle w:val="a6"/>
              <w:ind w:firstLine="475"/>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958DC" w:rsidRDefault="00F958DC">
            <w:pPr>
              <w:pStyle w:val="a6"/>
              <w:ind w:firstLine="475"/>
              <w:jc w:val="both"/>
            </w:pPr>
            <w:r>
              <w:rPr>
                <w:color w:val="000000"/>
              </w:rPr>
              <w:t>Електронна система проводить оцінку лише тих пропозицій, що не були відхилені Замовником. </w:t>
            </w:r>
          </w:p>
          <w:p w:rsidR="00F958DC" w:rsidRDefault="00F958DC">
            <w:pPr>
              <w:pStyle w:val="a6"/>
              <w:jc w:val="both"/>
            </w:pPr>
            <w:r>
              <w:rPr>
                <w:color w:val="000000"/>
              </w:rPr>
              <w:t>           </w:t>
            </w:r>
            <w:r>
              <w:rPr>
                <w:b/>
                <w:bCs/>
                <w:color w:val="000000"/>
              </w:rPr>
              <w:t>Єдиним критерієм оцінки для визначення найбільш економічно вигідної тендерної пропозиції є ціна тендерної пропозиції учасника. </w:t>
            </w:r>
          </w:p>
          <w:p w:rsidR="00F958DC" w:rsidRDefault="00F958DC">
            <w:pPr>
              <w:pStyle w:val="a6"/>
              <w:jc w:val="both"/>
              <w:rPr>
                <w:color w:val="000000"/>
              </w:rPr>
            </w:pPr>
            <w:r>
              <w:rPr>
                <w:color w:val="000000"/>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w:t>
            </w:r>
          </w:p>
          <w:p w:rsidR="00F958DC" w:rsidRDefault="00F958DC">
            <w:pPr>
              <w:pStyle w:val="a6"/>
              <w:jc w:val="both"/>
            </w:pPr>
            <w:r>
              <w:t xml:space="preserve">         Учасник має включити до ціни пропозиції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F958DC" w:rsidRDefault="00F958DC">
            <w:pPr>
              <w:pStyle w:val="a6"/>
              <w:spacing w:line="0" w:lineRule="atLeast"/>
              <w:jc w:val="both"/>
            </w:pPr>
            <w:r>
              <w:rPr>
                <w:color w:val="000000"/>
              </w:rPr>
              <w:t xml:space="preserve">            У випадку якщо Замовником здійснюється </w:t>
            </w:r>
            <w:proofErr w:type="spellStart"/>
            <w:r>
              <w:rPr>
                <w:color w:val="000000"/>
              </w:rPr>
              <w:t>мультилотова</w:t>
            </w:r>
            <w:proofErr w:type="spellEnd"/>
            <w:r>
              <w:rPr>
                <w:color w:val="000000"/>
              </w:rPr>
              <w:t xml:space="preserve"> закупівля, оцінка здійснюється щодо предмета закупівлі за кожним лотом окремо.</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Ціна тендерної пропозиції та методика її розрахунку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Учасники у тендерній пропозиції (Додаток 1 до Документації) зазначають ціну за одиницю товару з ПДВ (без ПДВ у разі коли суб’єкт господарювання звільнений від сплати ПДВ згідно з чинним законодавством України), за якою учасник передбачає постачати товар замовнику.</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Відхилення тендерних пропозицій</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spacing w:line="228" w:lineRule="auto"/>
              <w:ind w:firstLine="567"/>
              <w:jc w:val="both"/>
              <w:rPr>
                <w:color w:val="000000"/>
                <w:shd w:val="solid" w:color="FFFFFF" w:fill="FFFFFF"/>
              </w:rPr>
            </w:pPr>
            <w:r>
              <w:rPr>
                <w:color w:val="000000"/>
              </w:rPr>
              <w:t xml:space="preserve">5.1. </w:t>
            </w:r>
            <w:r>
              <w:rPr>
                <w:color w:val="000000"/>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у разі, коли:</w:t>
            </w:r>
          </w:p>
          <w:p w:rsidR="00F958DC" w:rsidRDefault="00F958DC">
            <w:pPr>
              <w:spacing w:line="228" w:lineRule="auto"/>
              <w:ind w:firstLine="567"/>
              <w:jc w:val="both"/>
              <w:rPr>
                <w:b/>
                <w:color w:val="000000"/>
              </w:rPr>
            </w:pPr>
            <w:r>
              <w:rPr>
                <w:b/>
                <w:color w:val="000000"/>
                <w:lang w:eastAsia="en-US"/>
              </w:rPr>
              <w:t>1) учасник процедури закупівлі:</w:t>
            </w:r>
          </w:p>
          <w:p w:rsidR="00F958DC" w:rsidRDefault="00F958DC">
            <w:pPr>
              <w:spacing w:line="228" w:lineRule="auto"/>
              <w:ind w:firstLine="567"/>
              <w:jc w:val="both"/>
              <w:rPr>
                <w:color w:val="000000"/>
                <w:shd w:val="solid" w:color="FFFFFF" w:fill="FFFFFF"/>
              </w:rPr>
            </w:pPr>
            <w:r>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t>пункту 39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58DC" w:rsidRDefault="00F958DC">
            <w:pPr>
              <w:ind w:firstLine="567"/>
              <w:jc w:val="both"/>
              <w:rPr>
                <w:color w:val="000000"/>
                <w:shd w:val="solid" w:color="FFFFFF" w:fill="FFFFFF"/>
              </w:rPr>
            </w:pPr>
            <w:r>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 xml:space="preserve">, протягом 24 годин з моменту розміщення замовником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з вимогою про усунення таких </w:t>
            </w:r>
            <w:proofErr w:type="spellStart"/>
            <w:r>
              <w:rPr>
                <w:color w:val="000000"/>
                <w:shd w:val="solid" w:color="FFFFFF" w:fill="FFFFFF"/>
                <w:lang w:eastAsia="en-US"/>
              </w:rPr>
              <w:t>невідповідностей</w:t>
            </w:r>
            <w:proofErr w:type="spellEnd"/>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w:t>
            </w:r>
            <w:r>
              <w:t>абзацом п’ятим пункту 38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 визначив конфіденційною інформацію, що не може бути визначена як конфіденційна відповідно до вимог </w:t>
            </w:r>
            <w:r>
              <w:t>абзацу другого пункту 36 особливостей</w:t>
            </w:r>
            <w:r>
              <w:rPr>
                <w:color w:val="000000"/>
                <w:shd w:val="solid" w:color="FFFFFF" w:fill="FFFFFF"/>
                <w:lang w:eastAsia="en-US"/>
              </w:rPr>
              <w:t>;</w:t>
            </w:r>
          </w:p>
          <w:p w:rsidR="00F958DC" w:rsidRDefault="00F958DC">
            <w:pPr>
              <w:ind w:firstLine="567"/>
              <w:jc w:val="both"/>
              <w:rPr>
                <w:color w:val="000000"/>
                <w:shd w:val="solid" w:color="FFFFFF" w:fill="FFFFFF"/>
              </w:rPr>
            </w:pPr>
            <w:r>
              <w:rPr>
                <w:color w:val="000000"/>
                <w:shd w:val="solid" w:color="FFFFFF" w:fill="FFFFFF"/>
                <w:lang w:eastAsia="en-US"/>
              </w:rPr>
              <w:t xml:space="preserve">- є юридичною особою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w:t>
            </w:r>
            <w:r>
              <w:rPr>
                <w:color w:val="000000"/>
                <w:lang w:eastAsia="en-US"/>
              </w:rPr>
              <w:t>–</w:t>
            </w:r>
            <w:r>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hd w:val="solid" w:color="FFFFFF" w:fill="FFFFFF"/>
                <w:lang w:eastAsia="en-US"/>
              </w:rPr>
              <w:t>;</w:t>
            </w:r>
          </w:p>
          <w:p w:rsidR="00F958DC" w:rsidRDefault="00F958DC">
            <w:pPr>
              <w:ind w:firstLine="567"/>
              <w:jc w:val="both"/>
              <w:rPr>
                <w:b/>
                <w:color w:val="000000"/>
              </w:rPr>
            </w:pPr>
            <w:r>
              <w:rPr>
                <w:b/>
                <w:color w:val="000000"/>
                <w:lang w:eastAsia="en-US"/>
              </w:rPr>
              <w:t>2) тендерна пропозиція:</w:t>
            </w:r>
          </w:p>
          <w:p w:rsidR="00F958DC" w:rsidRDefault="00F958DC">
            <w:pPr>
              <w:ind w:firstLine="567"/>
              <w:jc w:val="both"/>
              <w:rPr>
                <w:color w:val="000000"/>
              </w:rPr>
            </w:pPr>
            <w:r>
              <w:rPr>
                <w:color w:val="000000"/>
                <w:lang w:eastAsia="en-US"/>
              </w:rPr>
              <w:t>- не відповідає умовам технічної специфікації та іншим вимогам щодо предмета закупівлі тендерної документації;</w:t>
            </w:r>
          </w:p>
          <w:p w:rsidR="00F958DC" w:rsidRDefault="00F958DC">
            <w:pPr>
              <w:ind w:firstLine="567"/>
              <w:jc w:val="both"/>
              <w:rPr>
                <w:color w:val="000000"/>
              </w:rPr>
            </w:pPr>
            <w:r>
              <w:rPr>
                <w:color w:val="000000"/>
                <w:lang w:eastAsia="en-US"/>
              </w:rPr>
              <w:t>- викладена іншою мовою (мовами), ніж мова (мови), що передбачена тендерною документацією;</w:t>
            </w:r>
          </w:p>
          <w:p w:rsidR="00F958DC" w:rsidRDefault="00F958DC">
            <w:pPr>
              <w:ind w:firstLine="567"/>
              <w:jc w:val="both"/>
              <w:rPr>
                <w:color w:val="000000"/>
              </w:rPr>
            </w:pPr>
            <w:r>
              <w:rPr>
                <w:color w:val="000000"/>
                <w:lang w:eastAsia="en-US"/>
              </w:rPr>
              <w:t>- є такою, строк дії якої закінчився;</w:t>
            </w:r>
          </w:p>
          <w:p w:rsidR="00F958DC" w:rsidRDefault="00F958DC">
            <w:pPr>
              <w:ind w:firstLine="567"/>
              <w:jc w:val="both"/>
              <w:rPr>
                <w:color w:val="000000"/>
              </w:rPr>
            </w:pPr>
            <w:r>
              <w:rPr>
                <w:color w:val="000000"/>
                <w:lang w:eastAsia="en-US"/>
              </w:rPr>
              <w:t xml:space="preserve">- є такою, ціна якої перевищує очікувану вартість </w:t>
            </w:r>
            <w:r>
              <w:rPr>
                <w:color w:val="000000"/>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color w:val="000000"/>
                <w:shd w:val="solid" w:color="FFFFFF" w:fill="FFFFFF"/>
                <w:lang w:eastAsia="en-US"/>
              </w:rPr>
              <w:lastRenderedPageBreak/>
              <w:t>перевищення є більшим, ніж зазначений замовником в тендерній документації;</w:t>
            </w:r>
          </w:p>
          <w:p w:rsidR="00F958DC" w:rsidRDefault="00F958DC">
            <w:pPr>
              <w:ind w:firstLine="567"/>
              <w:jc w:val="both"/>
              <w:rPr>
                <w:color w:val="000000"/>
              </w:rPr>
            </w:pPr>
            <w:r>
              <w:rPr>
                <w:color w:val="000000"/>
                <w:lang w:eastAsia="en-US"/>
              </w:rPr>
              <w:t>- не відповідає вимогам, установленим у тендерній документації відповідно до абзацу першого частини третьої статті 22 Закону;</w:t>
            </w:r>
          </w:p>
          <w:p w:rsidR="00F958DC" w:rsidRDefault="00F958DC">
            <w:pPr>
              <w:ind w:firstLine="567"/>
              <w:jc w:val="both"/>
              <w:rPr>
                <w:b/>
                <w:color w:val="000000"/>
              </w:rPr>
            </w:pPr>
            <w:r>
              <w:rPr>
                <w:b/>
                <w:color w:val="000000"/>
                <w:lang w:eastAsia="en-US"/>
              </w:rPr>
              <w:t>3) переможець процедури закупівлі:</w:t>
            </w:r>
          </w:p>
          <w:p w:rsidR="00F958DC" w:rsidRDefault="00F958DC">
            <w:pPr>
              <w:ind w:firstLine="567"/>
              <w:jc w:val="both"/>
              <w:rPr>
                <w:color w:val="000000"/>
              </w:rPr>
            </w:pPr>
            <w:r>
              <w:rPr>
                <w:color w:val="000000"/>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F958DC" w:rsidRDefault="00F958DC">
            <w:pPr>
              <w:ind w:firstLine="567"/>
              <w:jc w:val="both"/>
              <w:rPr>
                <w:color w:val="000000"/>
              </w:rPr>
            </w:pPr>
            <w:r>
              <w:rPr>
                <w:color w:val="000000"/>
                <w:lang w:eastAsia="en-US"/>
              </w:rPr>
              <w:t>- не надав у спосіб, зазначений в тендерній документації, документи, що підтверджують відсутність підстав, установлених статтею 17 Закону,</w:t>
            </w:r>
            <w:r>
              <w:rPr>
                <w:color w:val="000000"/>
                <w:lang w:val="ru-RU" w:eastAsia="en-US"/>
              </w:rPr>
              <w:t xml:space="preserve"> </w:t>
            </w:r>
            <w:r>
              <w:rPr>
                <w:color w:val="000000"/>
                <w:shd w:val="solid" w:color="FFFFFF" w:fill="FFFFFF"/>
                <w:lang w:eastAsia="en-US"/>
              </w:rPr>
              <w:t>з урахуванням пункту 44 цих особливостей</w:t>
            </w:r>
            <w:r>
              <w:rPr>
                <w:color w:val="000000"/>
                <w:lang w:eastAsia="en-US"/>
              </w:rPr>
              <w:t>;</w:t>
            </w:r>
          </w:p>
          <w:p w:rsidR="00F958DC" w:rsidRDefault="00F958DC">
            <w:pPr>
              <w:ind w:firstLine="567"/>
              <w:jc w:val="both"/>
              <w:rPr>
                <w:color w:val="000000"/>
              </w:rPr>
            </w:pPr>
            <w:r>
              <w:rPr>
                <w:color w:val="000000"/>
                <w:lang w:eastAsia="en-US"/>
              </w:rPr>
              <w:t>- не надав копію ліцензії або документа дозвільного характеру (у разі їх наявності) відповідно до частини другої статті 41 Закону;</w:t>
            </w:r>
          </w:p>
          <w:p w:rsidR="00F958DC" w:rsidRDefault="00F958DC">
            <w:pPr>
              <w:ind w:firstLine="567"/>
              <w:jc w:val="both"/>
              <w:rPr>
                <w:color w:val="000000"/>
              </w:rPr>
            </w:pPr>
            <w:r>
              <w:rPr>
                <w:color w:val="000000"/>
                <w:lang w:eastAsia="en-US"/>
              </w:rPr>
              <w:t>- не надав забезпечення виконання договору про закупівлю, якщо таке забезпечення вимагалося замовником;</w:t>
            </w:r>
          </w:p>
          <w:p w:rsidR="00F958DC" w:rsidRDefault="00F958DC">
            <w:pPr>
              <w:ind w:firstLine="567"/>
              <w:jc w:val="both"/>
              <w:rPr>
                <w:color w:val="000000"/>
              </w:rPr>
            </w:pPr>
            <w:r>
              <w:rPr>
                <w:color w:val="000000"/>
                <w:lang w:eastAsia="en-US"/>
              </w:rPr>
              <w:t xml:space="preserve">- надав недостовірну інформацію, що є суттєвою для визначення результатів процедури закупівлі, яку замовником виявлено згідно </w:t>
            </w:r>
            <w:r>
              <w:t>пункту 39 особливостей</w:t>
            </w:r>
            <w:r>
              <w:rPr>
                <w:color w:val="000000"/>
                <w:lang w:eastAsia="en-US"/>
              </w:rPr>
              <w:t>.</w:t>
            </w:r>
          </w:p>
          <w:p w:rsidR="00F958DC" w:rsidRDefault="00F958DC">
            <w:pPr>
              <w:ind w:firstLine="567"/>
              <w:jc w:val="both"/>
              <w:rPr>
                <w:color w:val="000000"/>
              </w:rPr>
            </w:pPr>
            <w:r>
              <w:rPr>
                <w:color w:val="000000"/>
                <w:lang w:eastAsia="en-US"/>
              </w:rPr>
              <w:t xml:space="preserve">5.3. Замовник може відхилити тендерну пропозицію із зазначенням аргументації в електронній системі </w:t>
            </w:r>
            <w:proofErr w:type="spellStart"/>
            <w:r>
              <w:rPr>
                <w:color w:val="000000"/>
                <w:lang w:eastAsia="en-US"/>
              </w:rPr>
              <w:t>закупівель</w:t>
            </w:r>
            <w:proofErr w:type="spellEnd"/>
            <w:r>
              <w:rPr>
                <w:color w:val="000000"/>
                <w:lang w:eastAsia="en-US"/>
              </w:rPr>
              <w:t xml:space="preserve"> у разі, коли:</w:t>
            </w:r>
          </w:p>
          <w:p w:rsidR="00F958DC" w:rsidRDefault="00F958DC">
            <w:pPr>
              <w:numPr>
                <w:ilvl w:val="0"/>
                <w:numId w:val="4"/>
              </w:numPr>
              <w:tabs>
                <w:tab w:val="left" w:pos="360"/>
                <w:tab w:val="left" w:pos="851"/>
                <w:tab w:val="left" w:pos="1440"/>
              </w:tabs>
              <w:ind w:left="0" w:firstLine="567"/>
              <w:jc w:val="both"/>
              <w:rPr>
                <w:color w:val="000000"/>
              </w:rPr>
            </w:pPr>
            <w:r>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8DC" w:rsidRDefault="00F958DC">
            <w:pPr>
              <w:ind w:firstLine="567"/>
              <w:jc w:val="both"/>
              <w:rPr>
                <w:color w:val="000000"/>
              </w:rPr>
            </w:pPr>
            <w:r>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58DC" w:rsidRDefault="00F958DC">
            <w:pPr>
              <w:ind w:firstLine="567"/>
              <w:jc w:val="both"/>
              <w:rPr>
                <w:color w:val="000000"/>
              </w:rPr>
            </w:pPr>
            <w:r>
              <w:rPr>
                <w:color w:val="000000"/>
                <w:lang w:eastAsia="en-US"/>
              </w:rPr>
              <w:t xml:space="preserve">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lang w:eastAsia="en-US"/>
              </w:rPr>
              <w:t>закупівель</w:t>
            </w:r>
            <w:proofErr w:type="spellEnd"/>
            <w:r>
              <w:rPr>
                <w:color w:val="000000"/>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lang w:eastAsia="en-US"/>
              </w:rPr>
              <w:t>закупівель</w:t>
            </w:r>
            <w:proofErr w:type="spellEnd"/>
            <w:r>
              <w:rPr>
                <w:color w:val="000000"/>
                <w:lang w:eastAsia="en-US"/>
              </w:rPr>
              <w:t>.</w:t>
            </w:r>
          </w:p>
          <w:p w:rsidR="00F958DC" w:rsidRDefault="00F958DC">
            <w:pPr>
              <w:ind w:firstLine="567"/>
              <w:jc w:val="both"/>
              <w:rPr>
                <w:color w:val="000000"/>
              </w:rPr>
            </w:pPr>
            <w:r>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lang w:eastAsia="en-US"/>
              </w:rPr>
              <w:t>закупівель</w:t>
            </w:r>
            <w:proofErr w:type="spellEnd"/>
            <w:r>
              <w:rPr>
                <w:color w:val="000000"/>
                <w:lang w:eastAsia="en-US"/>
              </w:rPr>
              <w:t xml:space="preserve">, але до моменту оприлюднення договору про закупівлю в електронній системі </w:t>
            </w:r>
            <w:proofErr w:type="spellStart"/>
            <w:r>
              <w:rPr>
                <w:color w:val="000000"/>
                <w:lang w:eastAsia="en-US"/>
              </w:rPr>
              <w:t>закупівель</w:t>
            </w:r>
            <w:proofErr w:type="spellEnd"/>
            <w:r>
              <w:rPr>
                <w:color w:val="000000"/>
                <w:lang w:eastAsia="en-US"/>
              </w:rPr>
              <w:t xml:space="preserve"> відповідно до статті 10 Закону.</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Відміна замовником торгів чи </w:t>
            </w:r>
            <w:r>
              <w:rPr>
                <w:color w:val="000000"/>
              </w:rPr>
              <w:lastRenderedPageBreak/>
              <w:t>визнання їх такими, що не відбулися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jc w:val="both"/>
              <w:rPr>
                <w:color w:val="000000"/>
              </w:rPr>
            </w:pPr>
            <w:r>
              <w:rPr>
                <w:color w:val="000000"/>
              </w:rPr>
              <w:lastRenderedPageBreak/>
              <w:t xml:space="preserve">6.1 </w:t>
            </w:r>
            <w:r>
              <w:rPr>
                <w:color w:val="000000"/>
                <w:lang w:eastAsia="en-US"/>
              </w:rPr>
              <w:t>Замовник відміняє відкриті торги у разі:</w:t>
            </w:r>
          </w:p>
          <w:p w:rsidR="00F958DC" w:rsidRDefault="00F958DC">
            <w:pPr>
              <w:ind w:firstLine="567"/>
              <w:jc w:val="both"/>
              <w:rPr>
                <w:color w:val="000000"/>
              </w:rPr>
            </w:pPr>
            <w:r>
              <w:rPr>
                <w:color w:val="000000"/>
                <w:lang w:eastAsia="en-US"/>
              </w:rPr>
              <w:t>1) відсутності подальшої потреби в закупівлі товарів, робіт чи послуг;</w:t>
            </w:r>
          </w:p>
          <w:p w:rsidR="00F958DC" w:rsidRDefault="00F958DC">
            <w:pPr>
              <w:ind w:firstLine="567"/>
              <w:jc w:val="both"/>
              <w:rPr>
                <w:color w:val="000000"/>
              </w:rPr>
            </w:pPr>
            <w:r>
              <w:rPr>
                <w:color w:val="000000"/>
                <w:lang w:eastAsia="en-US"/>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color w:val="000000"/>
                <w:lang w:eastAsia="en-US"/>
              </w:rPr>
              <w:t>закупівель</w:t>
            </w:r>
            <w:proofErr w:type="spellEnd"/>
            <w:r>
              <w:rPr>
                <w:color w:val="000000"/>
                <w:lang w:eastAsia="en-US"/>
              </w:rPr>
              <w:t>, з описом таких порушень;</w:t>
            </w:r>
          </w:p>
          <w:p w:rsidR="00F958DC" w:rsidRDefault="00F958DC">
            <w:pPr>
              <w:ind w:firstLine="567"/>
              <w:jc w:val="both"/>
              <w:rPr>
                <w:color w:val="000000"/>
              </w:rPr>
            </w:pPr>
            <w:r>
              <w:rPr>
                <w:color w:val="000000"/>
                <w:lang w:eastAsia="en-US"/>
              </w:rPr>
              <w:t>3) скорочення обсягу видатків на здійснення закупівлі товарів, робіт чи послуг;</w:t>
            </w:r>
          </w:p>
          <w:p w:rsidR="00F958DC" w:rsidRDefault="00F958DC">
            <w:pPr>
              <w:ind w:firstLine="567"/>
              <w:jc w:val="both"/>
              <w:rPr>
                <w:color w:val="000000"/>
              </w:rPr>
            </w:pPr>
            <w:r>
              <w:rPr>
                <w:color w:val="000000"/>
                <w:lang w:eastAsia="en-US"/>
              </w:rPr>
              <w:t>4) коли здійснення закупівлі стало неможливим внаслідок дії обставин непереборної сили.</w:t>
            </w:r>
          </w:p>
          <w:p w:rsidR="00F958DC" w:rsidRDefault="00F958DC">
            <w:pPr>
              <w:ind w:firstLine="567"/>
              <w:jc w:val="both"/>
              <w:rPr>
                <w:color w:val="000000"/>
              </w:rPr>
            </w:pPr>
            <w:r>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000000"/>
                <w:lang w:eastAsia="en-US"/>
              </w:rPr>
              <w:t>закупівель</w:t>
            </w:r>
            <w:proofErr w:type="spellEnd"/>
            <w:r>
              <w:rPr>
                <w:color w:val="000000"/>
                <w:lang w:eastAsia="en-US"/>
              </w:rPr>
              <w:t xml:space="preserve"> підстави прийняття такого рішення. </w:t>
            </w:r>
          </w:p>
          <w:p w:rsidR="00F958DC" w:rsidRDefault="00F958DC">
            <w:pPr>
              <w:ind w:firstLine="567"/>
              <w:jc w:val="both"/>
              <w:rPr>
                <w:color w:val="000000"/>
              </w:rPr>
            </w:pPr>
            <w:r>
              <w:rPr>
                <w:color w:val="000000"/>
                <w:lang w:eastAsia="en-US"/>
              </w:rPr>
              <w:t xml:space="preserve">6.2. Відкриті торги автоматично відміняються електронною системою </w:t>
            </w:r>
            <w:proofErr w:type="spellStart"/>
            <w:r>
              <w:rPr>
                <w:color w:val="000000"/>
                <w:lang w:eastAsia="en-US"/>
              </w:rPr>
              <w:t>закупівель</w:t>
            </w:r>
            <w:proofErr w:type="spellEnd"/>
            <w:r>
              <w:rPr>
                <w:color w:val="000000"/>
                <w:lang w:eastAsia="en-US"/>
              </w:rPr>
              <w:t xml:space="preserve"> у разі:</w:t>
            </w:r>
          </w:p>
          <w:p w:rsidR="00F958DC" w:rsidRDefault="00F958DC">
            <w:pPr>
              <w:ind w:firstLine="567"/>
              <w:jc w:val="both"/>
              <w:rPr>
                <w:color w:val="000000"/>
              </w:rPr>
            </w:pPr>
            <w:r>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2) не</w:t>
            </w:r>
            <w:r>
              <w:rPr>
                <w:color w:val="000000"/>
                <w:shd w:val="solid" w:color="FFFFFF" w:fill="FFFFFF"/>
                <w:lang w:eastAsia="en-US"/>
              </w:rPr>
              <w:t>подання жодної тендерної пропозиції для участі</w:t>
            </w:r>
            <w:r>
              <w:rPr>
                <w:color w:val="000000"/>
                <w:lang w:eastAsia="en-US"/>
              </w:rPr>
              <w:t xml:space="preserve"> у відкритих торгах у строк, установлений замовником згідно з </w:t>
            </w:r>
            <w:r>
              <w:rPr>
                <w:color w:val="000000"/>
                <w:shd w:val="solid" w:color="FFFFFF" w:fill="FFFFFF"/>
                <w:lang w:eastAsia="en-US"/>
              </w:rPr>
              <w:t>цими особливостями</w:t>
            </w:r>
            <w:r>
              <w:rPr>
                <w:color w:val="000000"/>
                <w:lang w:eastAsia="en-US"/>
              </w:rPr>
              <w:t>.</w:t>
            </w:r>
          </w:p>
          <w:p w:rsidR="00F958DC" w:rsidRDefault="00F958DC">
            <w:pPr>
              <w:ind w:firstLine="567"/>
              <w:jc w:val="both"/>
              <w:rPr>
                <w:color w:val="000000"/>
              </w:rPr>
            </w:pPr>
            <w:r>
              <w:rPr>
                <w:color w:val="000000"/>
                <w:lang w:eastAsia="en-US"/>
              </w:rPr>
              <w:t xml:space="preserve">Електронною системою </w:t>
            </w:r>
            <w:proofErr w:type="spellStart"/>
            <w:r>
              <w:rPr>
                <w:color w:val="000000"/>
                <w:lang w:eastAsia="en-US"/>
              </w:rPr>
              <w:t>закупівель</w:t>
            </w:r>
            <w:proofErr w:type="spellEnd"/>
            <w:r>
              <w:rPr>
                <w:color w:val="000000"/>
                <w:lang w:eastAsia="en-US"/>
              </w:rPr>
              <w:t xml:space="preserve"> автоматично протягом одного робочого дня з дати настання підстав для відміни відкритих торгів, визначених</w:t>
            </w:r>
            <w:r>
              <w:rPr>
                <w:color w:val="000000"/>
                <w:lang w:val="ru-RU" w:eastAsia="en-US"/>
              </w:rPr>
              <w:t xml:space="preserve"> </w:t>
            </w:r>
            <w:r>
              <w:rPr>
                <w:color w:val="000000"/>
                <w:lang w:eastAsia="en-US"/>
              </w:rPr>
              <w:t>цим пунктом, оприлюднюється інформація про відміну відкритих торгів.</w:t>
            </w:r>
          </w:p>
          <w:p w:rsidR="00F958DC" w:rsidRDefault="00F958DC">
            <w:pPr>
              <w:ind w:firstLine="567"/>
              <w:jc w:val="both"/>
              <w:rPr>
                <w:color w:val="000000"/>
              </w:rPr>
            </w:pPr>
            <w:r>
              <w:rPr>
                <w:color w:val="000000"/>
                <w:lang w:eastAsia="en-US"/>
              </w:rPr>
              <w:t>6.3. Відкриті торги можуть бути відмінені частково (за лотом).</w:t>
            </w:r>
          </w:p>
          <w:p w:rsidR="00F958DC" w:rsidRDefault="00F958DC">
            <w:pPr>
              <w:ind w:firstLine="567"/>
              <w:jc w:val="both"/>
              <w:rPr>
                <w:color w:val="000000"/>
                <w:sz w:val="28"/>
                <w:szCs w:val="28"/>
              </w:rPr>
            </w:pPr>
            <w:r>
              <w:rPr>
                <w:color w:val="000000"/>
                <w:lang w:eastAsia="en-US"/>
              </w:rPr>
              <w:t xml:space="preserve">6.4. 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000000"/>
                <w:lang w:eastAsia="en-US"/>
              </w:rPr>
              <w:t>закупівель</w:t>
            </w:r>
            <w:proofErr w:type="spellEnd"/>
            <w:r>
              <w:rPr>
                <w:color w:val="000000"/>
                <w:lang w:eastAsia="en-US"/>
              </w:rPr>
              <w:t xml:space="preserve"> в день її оприлюднення.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7</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Інша інформація</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Замовник у тендерній документації може зазначити іншу інформацію відповідно до вимог законодавства, яку вважає за необхідне включити. </w:t>
            </w:r>
          </w:p>
          <w:p w:rsidR="00F958DC" w:rsidRDefault="00F958DC">
            <w:pPr>
              <w:pStyle w:val="a6"/>
              <w:jc w:val="both"/>
            </w:pPr>
            <w:r>
              <w:rPr>
                <w:color w:val="000000"/>
              </w:rPr>
              <w:t xml:space="preserve">         Згідно п. 2 Особливостей - </w:t>
            </w: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color w:val="000000"/>
              </w:rPr>
              <w:t>. </w:t>
            </w:r>
          </w:p>
          <w:p w:rsidR="00F958DC" w:rsidRDefault="00F958DC">
            <w:pPr>
              <w:ind w:firstLine="465"/>
              <w:jc w:val="both"/>
            </w:pPr>
            <w:r>
              <w:rPr>
                <w:color w:val="000000"/>
              </w:rPr>
              <w:t xml:space="preserve"> </w:t>
            </w:r>
            <w: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958DC" w:rsidRDefault="00F958DC">
            <w:pPr>
              <w:spacing w:before="120"/>
              <w:ind w:firstLine="567"/>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958DC" w:rsidRDefault="00F958DC">
            <w:pPr>
              <w:spacing w:before="120"/>
              <w:ind w:firstLine="323"/>
              <w:jc w:val="both"/>
            </w:pPr>
            <w:r>
              <w:t>Обґрунтування аномально низької тендерної пропозиції може містити інформацію про:</w:t>
            </w:r>
          </w:p>
          <w:p w:rsidR="00F958DC" w:rsidRDefault="00F958DC">
            <w:pPr>
              <w:numPr>
                <w:ilvl w:val="0"/>
                <w:numId w:val="6"/>
              </w:numPr>
              <w:spacing w:before="120"/>
              <w:ind w:left="181" w:firstLine="323"/>
              <w:jc w:val="both"/>
            </w:pPr>
            <w: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F958DC" w:rsidRDefault="00F958DC">
            <w:pPr>
              <w:numPr>
                <w:ilvl w:val="0"/>
                <w:numId w:val="6"/>
              </w:numPr>
              <w:spacing w:before="120"/>
              <w:ind w:left="181" w:firstLine="323"/>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58DC" w:rsidRDefault="00F958DC">
            <w:pPr>
              <w:numPr>
                <w:ilvl w:val="0"/>
                <w:numId w:val="6"/>
              </w:numPr>
              <w:spacing w:before="120"/>
              <w:ind w:left="181" w:firstLine="323"/>
              <w:jc w:val="both"/>
            </w:pPr>
            <w:r>
              <w:t>отримання учасником процедури закупівлі державної допомоги згідно із законодавством.</w:t>
            </w:r>
          </w:p>
          <w:p w:rsidR="00F958DC" w:rsidRDefault="00F958DC">
            <w:pPr>
              <w:pStyle w:val="a6"/>
              <w:jc w:val="both"/>
            </w:pPr>
            <w:r>
              <w:rPr>
                <w:color w:val="000000"/>
              </w:rPr>
              <w:t>            Усі інші питання, які не передбачені цією документацією, регулюються чинним законодавством України. </w:t>
            </w:r>
          </w:p>
          <w:p w:rsidR="00F958DC" w:rsidRDefault="00F958DC">
            <w:pPr>
              <w:pStyle w:val="a6"/>
              <w:jc w:val="both"/>
            </w:pPr>
            <w:r>
              <w:rPr>
                <w:color w:val="000000"/>
              </w:rPr>
              <w:t>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w:t>
            </w:r>
          </w:p>
          <w:p w:rsidR="00F958DC" w:rsidRDefault="00F958DC">
            <w:pPr>
              <w:pStyle w:val="a6"/>
              <w:jc w:val="both"/>
            </w:pPr>
            <w:r>
              <w:rPr>
                <w:color w:val="000000"/>
              </w:rPr>
              <w:t>           Відповідальність за достовірність наданої інформації в своїй пропозиції несе учасник.</w:t>
            </w:r>
          </w:p>
          <w:p w:rsidR="00F958DC" w:rsidRDefault="00F958DC">
            <w:pPr>
              <w:pStyle w:val="a6"/>
              <w:jc w:val="both"/>
            </w:pPr>
            <w:r>
              <w:t>           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F958DC" w:rsidRDefault="00F958DC">
            <w:pPr>
              <w:widowControl w:val="0"/>
              <w:jc w:val="both"/>
            </w:pPr>
            <w:r>
              <w:t xml:space="preserve">      </w:t>
            </w:r>
            <w:r>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958DC" w:rsidRDefault="00F958DC">
            <w:pPr>
              <w:widowControl w:val="0"/>
              <w:jc w:val="both"/>
            </w:pPr>
            <w:r>
              <w:rPr>
                <w:color w:val="000000"/>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58DC" w:rsidRDefault="00F958DC">
            <w:pPr>
              <w:pStyle w:val="a6"/>
              <w:jc w:val="both"/>
              <w:rPr>
                <w:color w:val="000000"/>
              </w:rPr>
            </w:pPr>
            <w:r>
              <w:t xml:space="preserve">             </w:t>
            </w:r>
            <w:r>
              <w:rPr>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58DC" w:rsidRDefault="00F958DC">
            <w:pPr>
              <w:widowControl w:val="0"/>
              <w:jc w:val="both"/>
              <w:rPr>
                <w:color w:val="000000"/>
              </w:rPr>
            </w:pPr>
            <w:r>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58DC" w:rsidRDefault="00F958DC">
            <w:pPr>
              <w:pStyle w:val="a6"/>
              <w:jc w:val="both"/>
            </w:pPr>
            <w:r>
              <w:t xml:space="preserve">             Тендерна п</w:t>
            </w:r>
            <w:r>
              <w:rPr>
                <w:color w:val="000000"/>
              </w:rPr>
              <w:t>ропозиція учасника може містити документи з водяними знаками.</w:t>
            </w:r>
          </w:p>
        </w:tc>
      </w:tr>
      <w:tr w:rsidR="00F958DC" w:rsidTr="00F958DC">
        <w:tc>
          <w:tcPr>
            <w:tcW w:w="9923" w:type="dxa"/>
            <w:gridSpan w:val="3"/>
            <w:tcBorders>
              <w:top w:val="single" w:sz="4" w:space="0" w:color="000000"/>
              <w:left w:val="single" w:sz="4" w:space="0" w:color="000000"/>
              <w:bottom w:val="single" w:sz="4" w:space="0" w:color="000000"/>
              <w:right w:val="single" w:sz="4" w:space="0" w:color="000000"/>
            </w:tcBorders>
            <w:shd w:val="clear" w:color="auto" w:fill="DDD9C4"/>
            <w:hideMark/>
          </w:tcPr>
          <w:p w:rsidR="00F958DC" w:rsidRDefault="00F958DC">
            <w:pPr>
              <w:pStyle w:val="a6"/>
              <w:spacing w:line="0" w:lineRule="atLeast"/>
              <w:jc w:val="center"/>
            </w:pPr>
            <w:r>
              <w:rPr>
                <w:b/>
                <w:bCs/>
                <w:color w:val="000000"/>
              </w:rPr>
              <w:lastRenderedPageBreak/>
              <w:t>VІ. Результати торгів та укладання договору про закупівлю</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1</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 xml:space="preserve">Рішення про намір укласти </w:t>
            </w:r>
            <w:r>
              <w:rPr>
                <w:color w:val="000000"/>
              </w:rPr>
              <w:lastRenderedPageBreak/>
              <w:t>договір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lastRenderedPageBreak/>
              <w:t>       </w:t>
            </w:r>
            <w:r>
              <w:t xml:space="preserve">За результатами розгляду та оцінки тендерної пропозиції замовник визначає переможця процедури закупівлі та приймає </w:t>
            </w:r>
            <w:r>
              <w:lastRenderedPageBreak/>
              <w:t>рішення про намір укласти договір про закупівлю відповідно до Закону з урахуванням особливостей.</w:t>
            </w:r>
          </w:p>
          <w:p w:rsidR="00F958DC" w:rsidRDefault="00F958DC">
            <w:pPr>
              <w:pStyle w:val="a6"/>
              <w:jc w:val="both"/>
              <w:rPr>
                <w:color w:val="000000"/>
                <w:shd w:val="clear" w:color="auto" w:fill="FFFFFF"/>
              </w:rPr>
            </w:pPr>
            <w:r>
              <w:rPr>
                <w:color w:val="333333"/>
                <w:shd w:val="clear" w:color="auto" w:fill="FFFFFF"/>
              </w:rPr>
              <w:t xml:space="preserve">          </w:t>
            </w:r>
            <w:r>
              <w:rPr>
                <w:color w:val="000000"/>
                <w:shd w:val="clear" w:color="auto" w:fill="FFFFFF"/>
              </w:rPr>
              <w:t>Рішення про намір укласти договір про закупівлю приймається замовником у день визначення учасника переможцем процедури закупівлі (відкритих торгів).</w:t>
            </w:r>
          </w:p>
          <w:p w:rsidR="00F958DC" w:rsidRDefault="00F958DC">
            <w:pPr>
              <w:pStyle w:val="a6"/>
              <w:jc w:val="both"/>
              <w:rPr>
                <w:color w:val="000000"/>
                <w:shd w:val="clear" w:color="auto" w:fill="FFFFFF"/>
              </w:rPr>
            </w:pPr>
            <w:r>
              <w:rPr>
                <w:color w:val="000000"/>
                <w:shd w:val="clear" w:color="auto" w:fill="FFFFFF"/>
              </w:rPr>
              <w:t xml:space="preserve">          Протягом одного дня з дати ухвалення такого рішення замовник оприлюднює в електронній системі </w:t>
            </w:r>
            <w:proofErr w:type="spellStart"/>
            <w:r>
              <w:rPr>
                <w:color w:val="000000"/>
                <w:shd w:val="clear" w:color="auto" w:fill="FFFFFF"/>
              </w:rPr>
              <w:t>закупівель</w:t>
            </w:r>
            <w:proofErr w:type="spellEnd"/>
            <w:r>
              <w:rPr>
                <w:color w:val="000000"/>
                <w:shd w:val="clear" w:color="auto" w:fill="FFFFFF"/>
              </w:rPr>
              <w:t xml:space="preserve"> повідомлення про намір укласти договір про закупівлю.</w:t>
            </w:r>
          </w:p>
          <w:p w:rsidR="00F958DC" w:rsidRDefault="00F958DC">
            <w:pPr>
              <w:ind w:firstLine="566"/>
              <w:jc w:val="both"/>
              <w:rPr>
                <w:color w:val="000000"/>
              </w:rPr>
            </w:pPr>
            <w:r>
              <w:rPr>
                <w:color w:val="000000"/>
                <w:shd w:val="clear" w:color="auto" w:fill="FFFFFF"/>
              </w:rPr>
              <w:t xml:space="preserve"> </w:t>
            </w:r>
            <w:r>
              <w:rPr>
                <w:color w:val="000000"/>
                <w:lang w:eastAsia="en-US"/>
              </w:rPr>
              <w:t xml:space="preserve">Повідомлення про намір укласти договір про закупівлю автоматично формується електронною системою </w:t>
            </w:r>
            <w:proofErr w:type="spellStart"/>
            <w:r>
              <w:rPr>
                <w:color w:val="000000"/>
                <w:lang w:eastAsia="en-US"/>
              </w:rPr>
              <w:t>закупівель</w:t>
            </w:r>
            <w:proofErr w:type="spellEnd"/>
            <w:r>
              <w:rPr>
                <w:color w:val="000000"/>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color w:val="000000"/>
                <w:lang w:eastAsia="en-US"/>
              </w:rPr>
              <w:t>закупівель</w:t>
            </w:r>
            <w:proofErr w:type="spellEnd"/>
            <w:r>
              <w:rPr>
                <w:color w:val="000000"/>
                <w:lang w:eastAsia="en-US"/>
              </w:rPr>
              <w:t>.</w:t>
            </w:r>
            <w:r>
              <w:rPr>
                <w:color w:val="000000"/>
              </w:rPr>
              <w:t>         </w:t>
            </w:r>
          </w:p>
          <w:p w:rsidR="00F958DC" w:rsidRDefault="00F958DC">
            <w:pPr>
              <w:pStyle w:val="a6"/>
              <w:jc w:val="both"/>
              <w:rPr>
                <w:color w:val="000000"/>
              </w:rPr>
            </w:pPr>
            <w:r>
              <w:rPr>
                <w:color w:val="000000"/>
              </w:rPr>
              <w:t xml:space="preserve">         </w:t>
            </w:r>
            <w:r>
              <w:rPr>
                <w:color w:val="000000"/>
                <w:shd w:val="clear" w:color="auto" w:fill="FFFFFF"/>
              </w:rPr>
              <w:t xml:space="preserve">Переможцю процедури закупівлі (відкритих торгів) та іншим учасникам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автоматично у день визначення учасника переможцем процедури закупівлі (відкритих торгів) направляється інформація про переможця процедури закупівлі (відкритих торгів) із зазначенням його найменування та місцезнаходження</w:t>
            </w:r>
            <w:r>
              <w:rPr>
                <w:color w:val="000000"/>
              </w:rPr>
              <w:t>. </w:t>
            </w:r>
          </w:p>
          <w:p w:rsidR="00F958DC" w:rsidRDefault="00F958DC">
            <w:pPr>
              <w:pStyle w:val="a6"/>
              <w:spacing w:line="0" w:lineRule="atLeast"/>
              <w:jc w:val="both"/>
            </w:pPr>
            <w:r>
              <w:rPr>
                <w:color w:val="000000"/>
              </w:rPr>
              <w:t xml:space="preserve">        Учасник, якого не визнано переможцем торгів за результатами оцінки та розгляду його пропозиції, може звернутися через електронну систему </w:t>
            </w:r>
            <w:proofErr w:type="spellStart"/>
            <w:r>
              <w:rPr>
                <w:color w:val="000000"/>
              </w:rPr>
              <w:t>закупівель</w:t>
            </w:r>
            <w:proofErr w:type="spellEnd"/>
            <w:r>
              <w:rPr>
                <w:color w:val="000000"/>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2</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Строк укладання договору</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shd w:val="solid" w:color="FFFFFF" w:fill="FFFFFF"/>
              </w:rPr>
            </w:pPr>
            <w:r>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Cs/>
                <w:color w:val="000000"/>
                <w:shd w:val="solid" w:color="FFFFFF" w:fill="FFFFFF"/>
                <w:lang w:eastAsia="en-US"/>
              </w:rPr>
              <w:t>п’ять</w:t>
            </w:r>
            <w:r>
              <w:rPr>
                <w:color w:val="000000"/>
                <w:shd w:val="solid" w:color="FFFFFF" w:fill="FFFFFF"/>
                <w:lang w:eastAsia="en-US"/>
              </w:rPr>
              <w:t xml:space="preserve"> днів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w:t>
            </w:r>
          </w:p>
          <w:p w:rsidR="00F958DC" w:rsidRDefault="00F958DC">
            <w:pPr>
              <w:pStyle w:val="a6"/>
              <w:spacing w:line="0" w:lineRule="atLeast"/>
              <w:jc w:val="both"/>
              <w:rPr>
                <w:color w:val="000000"/>
                <w:shd w:val="solid" w:color="FFFFFF" w:fill="FFFFFF"/>
                <w:lang w:eastAsia="en-US"/>
              </w:rPr>
            </w:pPr>
            <w:r>
              <w:rPr>
                <w:color w:val="000000"/>
                <w:shd w:val="solid" w:color="FFFFFF" w:fill="FFFFFF"/>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958DC" w:rsidRDefault="00F958DC">
            <w:pPr>
              <w:pStyle w:val="a6"/>
              <w:spacing w:line="0" w:lineRule="atLeast"/>
              <w:jc w:val="both"/>
            </w:pPr>
            <w:r>
              <w:rPr>
                <w:color w:val="000000"/>
                <w:shd w:val="solid" w:color="FFFFFF" w:fill="FFFFFF"/>
                <w:lang w:eastAsia="en-US"/>
              </w:rPr>
              <w:t xml:space="preserve">       У разі подання скарги до органу оскарження після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tc>
      </w:tr>
      <w:tr w:rsidR="00F958DC" w:rsidRP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3</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Проект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jc w:val="both"/>
            </w:pPr>
            <w:r>
              <w:rPr>
                <w:color w:val="000000"/>
              </w:rPr>
              <w:t>           Проект договору наведено у Додатку 5 тендерної документації.  </w:t>
            </w:r>
          </w:p>
          <w:p w:rsidR="00F958DC" w:rsidRDefault="00F958DC">
            <w:pPr>
              <w:pStyle w:val="a6"/>
              <w:jc w:val="both"/>
            </w:pPr>
            <w:r>
              <w:rPr>
                <w:color w:val="000000"/>
                <w:sz w:val="28"/>
                <w:szCs w:val="28"/>
                <w:lang w:eastAsia="en-US"/>
              </w:rPr>
              <w:t xml:space="preserve">          </w:t>
            </w:r>
            <w:r>
              <w:rPr>
                <w:color w:val="000000"/>
                <w:lang w:eastAsia="en-US"/>
              </w:rPr>
              <w:t>Договір про закупівлю за результатами проведеної закупівлі згідно з пунктами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норм передбачених особливостями.</w:t>
            </w:r>
            <w:r>
              <w:rPr>
                <w:color w:val="000000"/>
              </w:rPr>
              <w:t>                </w:t>
            </w:r>
          </w:p>
          <w:p w:rsidR="00F958DC" w:rsidRDefault="00F958DC">
            <w:pPr>
              <w:pStyle w:val="a6"/>
              <w:jc w:val="both"/>
            </w:pPr>
            <w:r>
              <w:rPr>
                <w:color w:val="000000"/>
              </w:rPr>
              <w:t>           Переможець процедури закупівлі під час укладення договору про закупівлю повинен надати: </w:t>
            </w:r>
          </w:p>
          <w:p w:rsidR="00F958DC" w:rsidRDefault="00F958DC">
            <w:pPr>
              <w:pStyle w:val="a6"/>
              <w:jc w:val="both"/>
            </w:pPr>
            <w:r>
              <w:rPr>
                <w:color w:val="000000"/>
              </w:rPr>
              <w:lastRenderedPageBreak/>
              <w:t>1) відповідну інформацію про право підписання договору про закупівлю; </w:t>
            </w:r>
          </w:p>
          <w:p w:rsidR="00F958DC" w:rsidRDefault="00F958DC">
            <w:pPr>
              <w:pStyle w:val="a6"/>
              <w:jc w:val="both"/>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958DC" w:rsidRDefault="00F958DC">
            <w:pPr>
              <w:pStyle w:val="a6"/>
              <w:spacing w:line="0" w:lineRule="atLeast"/>
              <w:jc w:val="both"/>
            </w:pPr>
            <w:r>
              <w:rPr>
                <w:color w:val="000000"/>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4</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Істотні умови, що обов’язково включаються до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ind w:firstLine="567"/>
              <w:jc w:val="both"/>
              <w:rPr>
                <w:color w:val="000000"/>
              </w:rPr>
            </w:pPr>
            <w:r>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958DC" w:rsidRDefault="00F958DC">
            <w:pPr>
              <w:ind w:firstLine="567"/>
              <w:jc w:val="both"/>
              <w:rPr>
                <w:color w:val="000000"/>
              </w:rPr>
            </w:pPr>
            <w:r>
              <w:rPr>
                <w:color w:val="000000"/>
                <w:lang w:eastAsia="en-US"/>
              </w:rPr>
              <w:t xml:space="preserve">визначення грошового еквівалента зобов’язання в іноземній валюті; </w:t>
            </w:r>
          </w:p>
          <w:p w:rsidR="00F958DC" w:rsidRDefault="00F958DC">
            <w:pPr>
              <w:ind w:firstLine="567"/>
              <w:jc w:val="both"/>
              <w:rPr>
                <w:color w:val="000000"/>
                <w:lang w:eastAsia="en-US"/>
              </w:rPr>
            </w:pPr>
            <w:r>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958DC" w:rsidRDefault="00F958DC">
            <w:pPr>
              <w:ind w:firstLine="567"/>
              <w:jc w:val="both"/>
              <w:rPr>
                <w:color w:val="000000"/>
              </w:rPr>
            </w:pPr>
            <w:r>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958DC" w:rsidRDefault="00F958DC">
            <w:pPr>
              <w:ind w:firstLine="567"/>
              <w:jc w:val="both"/>
              <w:rPr>
                <w:color w:val="000000"/>
              </w:rPr>
            </w:pPr>
            <w:r>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8DC" w:rsidRDefault="00F958DC">
            <w:pPr>
              <w:ind w:firstLine="567"/>
              <w:jc w:val="both"/>
              <w:rPr>
                <w:color w:val="000000"/>
              </w:rPr>
            </w:pPr>
            <w:r>
              <w:rPr>
                <w:color w:val="000000"/>
                <w:lang w:eastAsia="en-US"/>
              </w:rPr>
              <w:t>1) зменшення обсягів закупівлі, зокрема з урахуванням фактичного обсягу видатків замовника;</w:t>
            </w:r>
          </w:p>
          <w:p w:rsidR="00F958DC" w:rsidRDefault="00F958DC">
            <w:pPr>
              <w:ind w:firstLine="567"/>
              <w:jc w:val="both"/>
              <w:rPr>
                <w:color w:val="000000"/>
              </w:rPr>
            </w:pP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en-US"/>
              </w:rPr>
              <w:t>пропорційно</w:t>
            </w:r>
            <w:proofErr w:type="spellEnd"/>
            <w:r>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8DC" w:rsidRDefault="00F958DC">
            <w:pPr>
              <w:ind w:firstLine="567"/>
              <w:jc w:val="both"/>
              <w:rPr>
                <w:color w:val="000000"/>
              </w:rPr>
            </w:pP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958DC" w:rsidRDefault="00F958DC">
            <w:pPr>
              <w:ind w:firstLine="567"/>
              <w:jc w:val="both"/>
              <w:rPr>
                <w:color w:val="000000"/>
              </w:rPr>
            </w:pPr>
            <w:r>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58DC" w:rsidRDefault="00F958DC">
            <w:pPr>
              <w:ind w:firstLine="567"/>
              <w:jc w:val="both"/>
              <w:rPr>
                <w:color w:val="000000"/>
              </w:rPr>
            </w:pP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F958DC" w:rsidRDefault="00F958DC">
            <w:pPr>
              <w:ind w:firstLine="567"/>
              <w:jc w:val="both"/>
              <w:rPr>
                <w:color w:val="000000"/>
              </w:rPr>
            </w:pPr>
            <w:r>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Pr>
                <w:color w:val="000000"/>
                <w:lang w:eastAsia="en-US"/>
              </w:rPr>
              <w:br/>
              <w:t xml:space="preserve">оподаткування – </w:t>
            </w:r>
            <w:proofErr w:type="spellStart"/>
            <w:r>
              <w:rPr>
                <w:color w:val="000000"/>
                <w:lang w:eastAsia="en-US"/>
              </w:rPr>
              <w:t>пропорційно</w:t>
            </w:r>
            <w:proofErr w:type="spellEnd"/>
            <w:r>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Pr>
                <w:color w:val="000000"/>
                <w:lang w:eastAsia="en-US"/>
              </w:rPr>
              <w:t>пропорційно</w:t>
            </w:r>
            <w:proofErr w:type="spellEnd"/>
            <w:r>
              <w:rPr>
                <w:color w:val="000000"/>
                <w:lang w:eastAsia="en-US"/>
              </w:rPr>
              <w:t xml:space="preserve"> до зміни податкового навантаження внаслідок зміни системи оподаткування;</w:t>
            </w:r>
          </w:p>
          <w:p w:rsidR="00F958DC" w:rsidRDefault="00F958DC">
            <w:pPr>
              <w:ind w:firstLine="567"/>
              <w:jc w:val="both"/>
              <w:rPr>
                <w:color w:val="000000"/>
              </w:rPr>
            </w:pPr>
            <w:r>
              <w:rPr>
                <w:color w:val="000000"/>
                <w:lang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8DC" w:rsidRDefault="00F958DC">
            <w:pPr>
              <w:ind w:firstLine="567"/>
              <w:jc w:val="both"/>
              <w:rPr>
                <w:color w:val="000000"/>
              </w:rPr>
            </w:pPr>
            <w:r>
              <w:rPr>
                <w:color w:val="000000"/>
                <w:lang w:eastAsia="en-US"/>
              </w:rPr>
              <w:t>8) зміни умов у зв’язку із застосуванням положень частини шостої</w:t>
            </w:r>
            <w:r>
              <w:rPr>
                <w:color w:val="000000"/>
                <w:lang w:val="ru-RU" w:eastAsia="en-US"/>
              </w:rPr>
              <w:t xml:space="preserve"> </w:t>
            </w:r>
            <w:r>
              <w:rPr>
                <w:color w:val="000000"/>
                <w:lang w:eastAsia="en-US"/>
              </w:rPr>
              <w:t>статті 41 Закону.</w:t>
            </w:r>
          </w:p>
          <w:p w:rsidR="00F958DC" w:rsidRDefault="00F958DC">
            <w:pPr>
              <w:widowControl w:val="0"/>
              <w:ind w:firstLine="566"/>
              <w:jc w:val="both"/>
              <w:rPr>
                <w:color w:val="000000"/>
                <w:lang w:eastAsia="en-US"/>
              </w:rPr>
            </w:pPr>
            <w:r>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особливостей.</w:t>
            </w:r>
          </w:p>
          <w:p w:rsidR="00F958DC" w:rsidRDefault="00F958DC">
            <w:pPr>
              <w:ind w:firstLine="567"/>
              <w:jc w:val="both"/>
              <w:rPr>
                <w:color w:val="000000"/>
              </w:rPr>
            </w:pPr>
            <w:r>
              <w:rPr>
                <w:color w:val="000000"/>
                <w:lang w:eastAsia="en-US"/>
              </w:rPr>
              <w:t>Договір про закупівлю є нікчемним у разі:</w:t>
            </w:r>
          </w:p>
          <w:p w:rsidR="00F958DC" w:rsidRDefault="00F958DC">
            <w:pPr>
              <w:ind w:firstLine="567"/>
              <w:jc w:val="both"/>
              <w:rPr>
                <w:color w:val="000000"/>
                <w:shd w:val="solid" w:color="FFFFFF" w:fill="FFFFFF"/>
              </w:rPr>
            </w:pPr>
            <w:r>
              <w:rPr>
                <w:color w:val="000000"/>
                <w:shd w:val="solid" w:color="FFFFFF" w:fill="FFFFFF"/>
                <w:lang w:eastAsia="en-US"/>
              </w:rPr>
              <w:t>1) коли замовник уклав договір про закупівлю з порушенням вимог, визначених пунктом 5 особливостей;</w:t>
            </w:r>
          </w:p>
          <w:p w:rsidR="00F958DC" w:rsidRDefault="00F958DC">
            <w:pPr>
              <w:ind w:firstLine="567"/>
              <w:jc w:val="both"/>
              <w:rPr>
                <w:color w:val="000000"/>
                <w:shd w:val="solid" w:color="FFFFFF" w:fill="FFFFFF"/>
              </w:rPr>
            </w:pPr>
            <w:r>
              <w:rPr>
                <w:color w:val="000000"/>
                <w:shd w:val="solid" w:color="FFFFFF" w:fill="FFFFFF"/>
                <w:lang w:eastAsia="en-US"/>
              </w:rPr>
              <w:t>2) укладення договору про закупівлю з порушенням вимог пункту 18 особливостей;</w:t>
            </w:r>
          </w:p>
          <w:p w:rsidR="00F958DC" w:rsidRDefault="00F958DC">
            <w:pPr>
              <w:ind w:firstLine="567"/>
              <w:jc w:val="both"/>
              <w:rPr>
                <w:color w:val="000000"/>
                <w:shd w:val="solid" w:color="FFFFFF" w:fill="FFFFFF"/>
              </w:rPr>
            </w:pPr>
            <w:r>
              <w:rPr>
                <w:color w:val="000000"/>
                <w:shd w:val="solid" w:color="FFFFFF" w:fill="FFFFFF"/>
                <w:lang w:eastAsia="en-US"/>
              </w:rPr>
              <w:t>3) укладення договору про закупівлю в період оскарження відкритих торгів відповідно до статті 18 Закону, особливостей;</w:t>
            </w:r>
          </w:p>
          <w:p w:rsidR="00F958DC" w:rsidRDefault="00F958DC">
            <w:pPr>
              <w:ind w:firstLine="567"/>
              <w:jc w:val="both"/>
              <w:rPr>
                <w:color w:val="000000"/>
                <w:shd w:val="solid" w:color="FFFFFF" w:fill="FFFFFF"/>
              </w:rPr>
            </w:pPr>
            <w:r>
              <w:rPr>
                <w:color w:val="000000"/>
                <w:shd w:val="solid" w:color="FFFFFF" w:fill="FFFFFF"/>
                <w:lang w:eastAsia="en-US"/>
              </w:rPr>
              <w:t>4) укладення договору з порушенням строків, передбачених абзаца</w:t>
            </w:r>
            <w:r>
              <w:rPr>
                <w:color w:val="000000"/>
                <w:lang w:eastAsia="en-US"/>
              </w:rPr>
              <w:t>ми третім та четвертим пункту 46 цих особливостей, крім випадків зупиненн</w:t>
            </w:r>
            <w:r>
              <w:rPr>
                <w:color w:val="000000"/>
                <w:shd w:val="solid" w:color="FFFFFF" w:fill="FFFFFF"/>
                <w:lang w:eastAsia="en-US"/>
              </w:rPr>
              <w:t>я перебігу строків у зв’язку з розглядом скарги органом оскарження відповідно до статті 18 Закону, особливостей;</w:t>
            </w:r>
          </w:p>
          <w:p w:rsidR="00F958DC" w:rsidRDefault="00F958DC">
            <w:pPr>
              <w:widowControl w:val="0"/>
              <w:ind w:firstLine="566"/>
              <w:jc w:val="both"/>
              <w:rPr>
                <w:color w:val="000000"/>
                <w:lang w:eastAsia="en-US"/>
              </w:rPr>
            </w:pPr>
            <w:r>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58DC" w:rsidTr="00F958DC">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lastRenderedPageBreak/>
              <w:t>5</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Дії замовника при відмові переможця торгів підписати договір про закупівлю або ненадання переможцем необхідних документів</w:t>
            </w:r>
          </w:p>
        </w:tc>
        <w:tc>
          <w:tcPr>
            <w:tcW w:w="723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both"/>
            </w:pPr>
            <w:r>
              <w:rPr>
                <w:color w:val="000000"/>
              </w:rPr>
              <w:t xml:space="preserve">      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color w:val="000000"/>
                <w:u w:val="single"/>
              </w:rPr>
              <w:t>статтею 17</w:t>
            </w:r>
            <w:r>
              <w:rPr>
                <w:color w:val="000000"/>
              </w:rPr>
              <w:t xml:space="preserve"> 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958DC" w:rsidTr="00F958DC">
        <w:trPr>
          <w:trHeight w:val="1266"/>
        </w:trPr>
        <w:tc>
          <w:tcPr>
            <w:tcW w:w="709"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jc w:val="center"/>
            </w:pPr>
            <w:r>
              <w:rPr>
                <w:color w:val="000000"/>
              </w:rPr>
              <w:t>6</w:t>
            </w:r>
          </w:p>
        </w:tc>
        <w:tc>
          <w:tcPr>
            <w:tcW w:w="1977" w:type="dxa"/>
            <w:tcBorders>
              <w:top w:val="single" w:sz="4" w:space="0" w:color="000000"/>
              <w:left w:val="single" w:sz="4" w:space="0" w:color="000000"/>
              <w:bottom w:val="single" w:sz="4" w:space="0" w:color="000000"/>
              <w:right w:val="single" w:sz="4" w:space="0" w:color="000000"/>
            </w:tcBorders>
            <w:hideMark/>
          </w:tcPr>
          <w:p w:rsidR="00F958DC" w:rsidRDefault="00F958DC">
            <w:pPr>
              <w:pStyle w:val="a6"/>
              <w:spacing w:line="0" w:lineRule="atLeast"/>
            </w:pPr>
            <w:r>
              <w:rPr>
                <w:color w:val="000000"/>
              </w:rPr>
              <w:t>Забезпечення виконання договору про закупівлю</w:t>
            </w:r>
          </w:p>
        </w:tc>
        <w:tc>
          <w:tcPr>
            <w:tcW w:w="7237" w:type="dxa"/>
            <w:tcBorders>
              <w:top w:val="single" w:sz="4" w:space="0" w:color="000000"/>
              <w:left w:val="single" w:sz="4" w:space="0" w:color="000000"/>
              <w:bottom w:val="single" w:sz="4" w:space="0" w:color="000000"/>
              <w:right w:val="single" w:sz="4" w:space="0" w:color="000000"/>
            </w:tcBorders>
            <w:shd w:val="clear" w:color="auto" w:fill="FFFFFF"/>
          </w:tcPr>
          <w:p w:rsidR="00F958DC" w:rsidRDefault="00F958DC">
            <w:pPr>
              <w:pStyle w:val="12"/>
              <w:widowControl w:val="0"/>
              <w:tabs>
                <w:tab w:val="left" w:pos="7279"/>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w:t>
            </w:r>
            <w:r>
              <w:rPr>
                <w:rFonts w:ascii="Times New Roman" w:eastAsia="Times New Roman" w:hAnsi="Times New Roman" w:cs="Times New Roman"/>
                <w:sz w:val="24"/>
                <w:szCs w:val="24"/>
                <w:lang w:val="uk-UA"/>
              </w:rPr>
              <w:t xml:space="preserve">забезпечення виконання договору про закупівлю, згідно умов цього оголошення та тендерної документації не вимагається. </w:t>
            </w:r>
          </w:p>
          <w:p w:rsidR="00F958DC" w:rsidRDefault="00F958DC">
            <w:pPr>
              <w:pStyle w:val="12"/>
              <w:widowControl w:val="0"/>
              <w:spacing w:line="240" w:lineRule="auto"/>
              <w:ind w:right="113"/>
              <w:jc w:val="both"/>
              <w:rPr>
                <w:rFonts w:ascii="Times New Roman" w:hAnsi="Times New Roman" w:cs="Times New Roman"/>
                <w:sz w:val="24"/>
                <w:szCs w:val="24"/>
                <w:highlight w:val="yellow"/>
                <w:lang w:val="uk-UA"/>
              </w:rPr>
            </w:pPr>
          </w:p>
        </w:tc>
      </w:tr>
    </w:tbl>
    <w:p w:rsidR="00F958DC" w:rsidRDefault="00F958DC" w:rsidP="00F958DC">
      <w:pPr>
        <w:pStyle w:val="a6"/>
        <w:jc w:val="both"/>
        <w:rPr>
          <w:rFonts w:ascii="Times New Roman" w:hAnsi="Times New Roman" w:cs="Times New Roman"/>
        </w:rPr>
      </w:pPr>
      <w:r>
        <w:rPr>
          <w:b/>
          <w:bCs/>
          <w:i/>
          <w:iCs/>
          <w:color w:val="000000"/>
        </w:rPr>
        <w:t>Примітка: </w:t>
      </w:r>
    </w:p>
    <w:p w:rsidR="00F958DC" w:rsidRDefault="00F958DC" w:rsidP="00F958DC">
      <w:pPr>
        <w:pStyle w:val="a6"/>
        <w:jc w:val="both"/>
        <w:rPr>
          <w:i/>
          <w:iCs/>
          <w:color w:val="000000"/>
        </w:rPr>
      </w:pPr>
      <w:r>
        <w:rPr>
          <w:i/>
          <w:iCs/>
          <w:color w:val="000000"/>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 </w:t>
      </w:r>
    </w:p>
    <w:p w:rsidR="00F958DC" w:rsidRDefault="00F958DC" w:rsidP="00F958DC">
      <w:pPr>
        <w:pStyle w:val="a6"/>
        <w:spacing w:after="200"/>
        <w:jc w:val="both"/>
        <w:rPr>
          <w:color w:val="000000"/>
          <w:highlight w:val="yellow"/>
        </w:rPr>
      </w:pPr>
    </w:p>
    <w:p w:rsidR="00F958DC" w:rsidRDefault="00F958DC" w:rsidP="00F958DC">
      <w:pPr>
        <w:pStyle w:val="a6"/>
      </w:pPr>
    </w:p>
    <w:p w:rsidR="00F958DC" w:rsidRDefault="00F958DC" w:rsidP="00F958DC">
      <w:pPr>
        <w:pStyle w:val="a6"/>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p>
    <w:p w:rsidR="00F958DC" w:rsidRDefault="00F958DC" w:rsidP="00F958DC">
      <w:pPr>
        <w:pStyle w:val="a6"/>
        <w:jc w:val="right"/>
      </w:pPr>
      <w:r>
        <w:t xml:space="preserve">Додаток 1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pStyle w:val="a6"/>
        <w:jc w:val="center"/>
      </w:pPr>
    </w:p>
    <w:p w:rsidR="00F958DC" w:rsidRDefault="00F958DC" w:rsidP="00F958DC">
      <w:pPr>
        <w:pStyle w:val="a6"/>
        <w:jc w:val="center"/>
      </w:pPr>
      <w:r>
        <w:t xml:space="preserve">Форма тендерної пропозиції заповнюється Учасником </w:t>
      </w:r>
    </w:p>
    <w:p w:rsidR="00F958DC" w:rsidRDefault="00F958DC" w:rsidP="00F958DC">
      <w:pPr>
        <w:pStyle w:val="a6"/>
        <w:jc w:val="center"/>
      </w:pPr>
      <w:r>
        <w:t>та надається у складі тендерної пропозиції</w:t>
      </w:r>
    </w:p>
    <w:p w:rsidR="00F958DC" w:rsidRDefault="00F958DC" w:rsidP="00F958DC">
      <w:pPr>
        <w:pStyle w:val="a6"/>
        <w:jc w:val="center"/>
        <w:rPr>
          <w:b/>
          <w:bCs/>
          <w:color w:val="000000"/>
        </w:rPr>
      </w:pPr>
    </w:p>
    <w:p w:rsidR="00F958DC" w:rsidRDefault="00F958DC" w:rsidP="00F958DC">
      <w:pPr>
        <w:pStyle w:val="a6"/>
        <w:jc w:val="center"/>
      </w:pPr>
      <w:r>
        <w:rPr>
          <w:b/>
          <w:bCs/>
          <w:color w:val="000000"/>
        </w:rPr>
        <w:t>ФОРМА «ТЕНДЕРНА ПРОПОЗИЦІЯ»</w:t>
      </w:r>
      <w:r>
        <w:rPr>
          <w:b/>
          <w:bCs/>
          <w:color w:val="000000"/>
          <w:vertAlign w:val="superscript"/>
        </w:rPr>
        <w:t xml:space="preserve"> 1</w:t>
      </w:r>
      <w:r>
        <w:rPr>
          <w:b/>
          <w:bCs/>
          <w:color w:val="000000"/>
        </w:rPr>
        <w:t xml:space="preserve">  </w:t>
      </w:r>
    </w:p>
    <w:p w:rsidR="00F958DC" w:rsidRDefault="00F958DC" w:rsidP="00F958DC"/>
    <w:p w:rsidR="00F958DC" w:rsidRDefault="00F958DC" w:rsidP="00F958DC">
      <w:pPr>
        <w:pStyle w:val="a6"/>
        <w:spacing w:after="200"/>
        <w:jc w:val="center"/>
      </w:pPr>
      <w:r>
        <w:rPr>
          <w:i/>
          <w:iCs/>
          <w:color w:val="000000"/>
        </w:rPr>
        <w:t>(форма, яка подається учасником на фірмовому бланку)</w:t>
      </w:r>
    </w:p>
    <w:p w:rsidR="00F958DC" w:rsidRDefault="00F958DC" w:rsidP="00F958DC">
      <w:pPr>
        <w:pStyle w:val="a6"/>
        <w:spacing w:after="200"/>
        <w:jc w:val="center"/>
      </w:pPr>
      <w:r>
        <w:rPr>
          <w:color w:val="000000"/>
        </w:rPr>
        <w:t>                                                                                                    «___»______________20</w:t>
      </w:r>
      <w:r w:rsidRPr="00F958DC">
        <w:rPr>
          <w:color w:val="000000"/>
          <w:lang w:val="ru-RU"/>
        </w:rPr>
        <w:t>___</w:t>
      </w:r>
      <w:r>
        <w:rPr>
          <w:color w:val="000000"/>
        </w:rPr>
        <w:t xml:space="preserve"> року</w:t>
      </w:r>
    </w:p>
    <w:p w:rsidR="00F958DC" w:rsidRDefault="00F958DC" w:rsidP="00F958DC">
      <w:pPr>
        <w:pStyle w:val="a6"/>
        <w:spacing w:after="200"/>
        <w:jc w:val="center"/>
      </w:pPr>
      <w:r>
        <w:rPr>
          <w:color w:val="000000"/>
          <w:shd w:val="clear" w:color="auto" w:fill="FFFFFF"/>
        </w:rPr>
        <w:t>Кому:______________________________________________________________________________________________________________________________________________________________</w:t>
      </w:r>
      <w:r>
        <w:rPr>
          <w:rStyle w:val="apple-tab-span"/>
          <w:color w:val="000000"/>
          <w:shd w:val="clear" w:color="auto" w:fill="FFFFFF"/>
        </w:rPr>
        <w:tab/>
      </w:r>
      <w:r>
        <w:rPr>
          <w:i/>
          <w:iCs/>
          <w:color w:val="000000"/>
        </w:rPr>
        <w:t>(повна назва замовника)</w:t>
      </w:r>
    </w:p>
    <w:p w:rsidR="00F958DC" w:rsidRDefault="00F958DC" w:rsidP="00F958DC">
      <w:pPr>
        <w:pStyle w:val="a6"/>
      </w:pPr>
      <w:r>
        <w:rPr>
          <w:color w:val="000000"/>
        </w:rPr>
        <w:t>Найменування учасника: ________________________________________________________________________________________________________________________________________________________________</w:t>
      </w:r>
    </w:p>
    <w:p w:rsidR="00F958DC" w:rsidRDefault="00F958DC" w:rsidP="00F958DC">
      <w:pPr>
        <w:pStyle w:val="a6"/>
      </w:pPr>
      <w:r>
        <w:rPr>
          <w:i/>
          <w:iCs/>
          <w:color w:val="000000"/>
        </w:rPr>
        <w:lastRenderedPageBreak/>
        <w:t>                                                                   (повна назва організації учасника )   </w:t>
      </w:r>
    </w:p>
    <w:p w:rsidR="00F958DC" w:rsidRDefault="00F958DC" w:rsidP="00F958DC">
      <w:pPr>
        <w:pStyle w:val="a6"/>
      </w:pPr>
      <w:r>
        <w:rPr>
          <w:color w:val="000000"/>
        </w:rPr>
        <w:t xml:space="preserve">в особі: ________________________________________________________________________________________________________________________________________________________________             </w:t>
      </w:r>
      <w:r>
        <w:rPr>
          <w:i/>
          <w:iCs/>
          <w:color w:val="000000"/>
        </w:rPr>
        <w:t>(прізвище, ім'я, по батькові, посада відповідальної особи )</w:t>
      </w:r>
      <w:r>
        <w:rPr>
          <w:color w:val="000000"/>
        </w:rPr>
        <w:t xml:space="preserve"> </w:t>
      </w:r>
      <w:r>
        <w:rPr>
          <w:i/>
          <w:iCs/>
          <w:color w:val="000000"/>
        </w:rPr>
        <w:t>  </w:t>
      </w:r>
    </w:p>
    <w:p w:rsidR="00F958DC" w:rsidRDefault="00F958DC" w:rsidP="00F958DC">
      <w:pPr>
        <w:pStyle w:val="a6"/>
      </w:pPr>
      <w:r>
        <w:rPr>
          <w:color w:val="000000"/>
        </w:rPr>
        <w:t>уповноважений повідомити наступне:</w:t>
      </w:r>
    </w:p>
    <w:p w:rsidR="00F958DC" w:rsidRDefault="00F958DC" w:rsidP="00F958DC"/>
    <w:p w:rsidR="00F958DC" w:rsidRDefault="00F958DC" w:rsidP="00F958DC">
      <w:pPr>
        <w:pStyle w:val="a6"/>
        <w:numPr>
          <w:ilvl w:val="0"/>
          <w:numId w:val="8"/>
        </w:numPr>
        <w:ind w:left="0" w:firstLine="66"/>
        <w:textAlignment w:val="baseline"/>
        <w:rPr>
          <w:color w:val="000000"/>
        </w:rPr>
      </w:pPr>
      <w:r>
        <w:rPr>
          <w:color w:val="000000"/>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w:t>
      </w:r>
    </w:p>
    <w:p w:rsidR="00F958DC" w:rsidRDefault="00F958DC" w:rsidP="00F958DC">
      <w:pPr>
        <w:pStyle w:val="a6"/>
      </w:pPr>
      <w:r>
        <w:rPr>
          <w:color w:val="000000"/>
        </w:rPr>
        <w:t>здійснити постачання</w:t>
      </w:r>
      <w:r>
        <w:rPr>
          <w:rStyle w:val="apple-tab-span"/>
          <w:color w:val="000000"/>
        </w:rPr>
        <w:tab/>
      </w:r>
      <w:r>
        <w:rPr>
          <w:color w:val="000000"/>
        </w:rPr>
        <w:t>__________________________________________________________</w:t>
      </w:r>
    </w:p>
    <w:p w:rsidR="00F958DC" w:rsidRDefault="00F958DC" w:rsidP="00F958DC">
      <w:pPr>
        <w:pStyle w:val="a6"/>
      </w:pPr>
      <w:r>
        <w:rPr>
          <w:color w:val="000000"/>
        </w:rPr>
        <w:t>                                                                </w:t>
      </w:r>
      <w:r>
        <w:rPr>
          <w:i/>
          <w:iCs/>
          <w:color w:val="000000"/>
          <w:shd w:val="clear" w:color="auto" w:fill="FFFFFF"/>
        </w:rPr>
        <w:t>(назва предмету закупівлі),</w:t>
      </w:r>
      <w:r>
        <w:rPr>
          <w:color w:val="000000"/>
        </w:rPr>
        <w:t> </w:t>
      </w:r>
    </w:p>
    <w:p w:rsidR="00F958DC" w:rsidRDefault="00F958DC" w:rsidP="00F958DC">
      <w:pPr>
        <w:pStyle w:val="a6"/>
      </w:pPr>
      <w:r>
        <w:rPr>
          <w:color w:val="000000"/>
        </w:rPr>
        <w:t>виконати вимоги Замовника на умовах, зазначених у цій пропозиції.</w:t>
      </w:r>
    </w:p>
    <w:p w:rsidR="00F958DC" w:rsidRDefault="00F958DC" w:rsidP="00F958DC">
      <w:pPr>
        <w:pStyle w:val="a6"/>
        <w:numPr>
          <w:ilvl w:val="0"/>
          <w:numId w:val="10"/>
        </w:numPr>
        <w:textAlignment w:val="baseline"/>
        <w:rPr>
          <w:color w:val="000000"/>
        </w:rPr>
      </w:pPr>
      <w:r>
        <w:rPr>
          <w:color w:val="000000"/>
        </w:rPr>
        <w:t>Адреса учасника торгів ________________________________________________________________________________</w:t>
      </w:r>
    </w:p>
    <w:p w:rsidR="00F958DC" w:rsidRDefault="00F958DC" w:rsidP="00F958DC">
      <w:pPr>
        <w:pStyle w:val="a6"/>
        <w:numPr>
          <w:ilvl w:val="0"/>
          <w:numId w:val="11"/>
        </w:numPr>
        <w:textAlignment w:val="baseline"/>
        <w:rPr>
          <w:color w:val="000000"/>
        </w:rPr>
      </w:pPr>
      <w:r>
        <w:rPr>
          <w:color w:val="000000"/>
        </w:rPr>
        <w:t>Телефон/факс______________________________________________________________</w:t>
      </w:r>
    </w:p>
    <w:p w:rsidR="00F958DC" w:rsidRDefault="00F958DC" w:rsidP="00F958DC">
      <w:pPr>
        <w:pStyle w:val="a6"/>
        <w:numPr>
          <w:ilvl w:val="0"/>
          <w:numId w:val="12"/>
        </w:numPr>
        <w:jc w:val="both"/>
        <w:textAlignment w:val="baseline"/>
        <w:rPr>
          <w:color w:val="000000"/>
        </w:rPr>
      </w:pPr>
      <w:r>
        <w:rPr>
          <w:color w:val="000000"/>
        </w:rPr>
        <w:t>Відомості про керівника (П.І.Б., посада, номер контактного телефону) - для юридичних</w:t>
      </w:r>
    </w:p>
    <w:p w:rsidR="00F958DC" w:rsidRDefault="00F958DC" w:rsidP="00F958DC">
      <w:pPr>
        <w:pStyle w:val="a6"/>
        <w:jc w:val="both"/>
      </w:pPr>
      <w:r>
        <w:rPr>
          <w:color w:val="000000"/>
        </w:rPr>
        <w:t>осіб____________________________________________________________________________</w:t>
      </w:r>
    </w:p>
    <w:p w:rsidR="00F958DC" w:rsidRDefault="00F958DC" w:rsidP="00F958DC">
      <w:pPr>
        <w:pStyle w:val="a6"/>
        <w:numPr>
          <w:ilvl w:val="0"/>
          <w:numId w:val="14"/>
        </w:numPr>
        <w:jc w:val="both"/>
        <w:textAlignment w:val="baseline"/>
        <w:rPr>
          <w:color w:val="000000"/>
        </w:rPr>
      </w:pPr>
      <w:r>
        <w:rPr>
          <w:color w:val="000000"/>
        </w:rPr>
        <w:t>Організаційно-правова форма господарювання, дата утворення,  спеціалізація:____________________________________________________________________</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6"/>
        </w:numPr>
        <w:jc w:val="both"/>
        <w:textAlignment w:val="baseline"/>
        <w:rPr>
          <w:color w:val="000000"/>
        </w:rPr>
      </w:pPr>
      <w:r>
        <w:rPr>
          <w:color w:val="000000"/>
        </w:rPr>
        <w:t>Код ЄДРПОУ (для юридичних осіб), (ідентифікаційний номер фізичної особи - платника податків та інших обов'язкових платежів для фізичних осіб - підприємців):</w:t>
      </w:r>
      <w:r>
        <w:rPr>
          <w:rStyle w:val="apple-tab-span"/>
          <w:color w:val="000000"/>
        </w:rPr>
        <w:tab/>
      </w:r>
    </w:p>
    <w:p w:rsidR="00F958DC" w:rsidRDefault="00F958DC" w:rsidP="00F958DC">
      <w:pPr>
        <w:pStyle w:val="a6"/>
        <w:jc w:val="both"/>
      </w:pP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Банківські реквізити:</w:t>
      </w:r>
    </w:p>
    <w:p w:rsidR="00F958DC" w:rsidRDefault="00F958DC" w:rsidP="00F958DC">
      <w:pPr>
        <w:pStyle w:val="a6"/>
        <w:jc w:val="both"/>
      </w:pPr>
      <w:r>
        <w:rPr>
          <w:color w:val="000000"/>
        </w:rPr>
        <w:t>________________________________________________________________________________</w:t>
      </w:r>
    </w:p>
    <w:p w:rsidR="00F958DC" w:rsidRDefault="00F958DC" w:rsidP="00F958DC">
      <w:pPr>
        <w:pStyle w:val="a6"/>
        <w:numPr>
          <w:ilvl w:val="0"/>
          <w:numId w:val="18"/>
        </w:numPr>
        <w:ind w:left="426"/>
        <w:jc w:val="both"/>
        <w:textAlignment w:val="baseline"/>
        <w:rPr>
          <w:color w:val="000000"/>
        </w:rPr>
      </w:pPr>
      <w:r>
        <w:rPr>
          <w:color w:val="000000"/>
        </w:rPr>
        <w:t>Умови оплати_______________________________________________________________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Строки поставки_____________________________________________________________</w:t>
      </w:r>
      <w:r>
        <w:rPr>
          <w:rStyle w:val="apple-tab-span"/>
          <w:color w:val="000000"/>
        </w:rPr>
        <w:tab/>
      </w:r>
    </w:p>
    <w:p w:rsidR="00F958DC" w:rsidRDefault="00F958DC" w:rsidP="00F958DC">
      <w:pPr>
        <w:pStyle w:val="a6"/>
        <w:numPr>
          <w:ilvl w:val="0"/>
          <w:numId w:val="18"/>
        </w:numPr>
        <w:ind w:left="426"/>
        <w:jc w:val="both"/>
        <w:textAlignment w:val="baseline"/>
        <w:rPr>
          <w:color w:val="000000"/>
        </w:rPr>
      </w:pPr>
      <w:r>
        <w:rPr>
          <w:color w:val="000000"/>
        </w:rPr>
        <w:t>Цінова пропозиція</w:t>
      </w:r>
      <w:r>
        <w:rPr>
          <w:b/>
          <w:bCs/>
          <w:color w:val="000000"/>
        </w:rPr>
        <w:t>:</w:t>
      </w:r>
    </w:p>
    <w:p w:rsidR="00F958DC" w:rsidRDefault="00F958DC" w:rsidP="00F958DC"/>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275"/>
        <w:gridCol w:w="1276"/>
        <w:gridCol w:w="1168"/>
        <w:gridCol w:w="1152"/>
        <w:gridCol w:w="1152"/>
        <w:gridCol w:w="34"/>
        <w:gridCol w:w="1126"/>
        <w:gridCol w:w="13"/>
      </w:tblGrid>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 xml:space="preserve">Найменування предмету закупівлі згідно технічних вимог Тендерної документації, та конкретного найменування товару запропонованого учасником </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pStyle w:val="a6"/>
              <w:ind w:left="41"/>
              <w:rPr>
                <w:rFonts w:eastAsia="Calibri"/>
                <w:color w:val="000000"/>
              </w:rPr>
            </w:pPr>
            <w:r>
              <w:rPr>
                <w:rFonts w:eastAsia="Calibri"/>
                <w:color w:val="000000"/>
              </w:rPr>
              <w:t>Країна</w:t>
            </w:r>
          </w:p>
          <w:p w:rsidR="00F958DC" w:rsidRDefault="00F958DC">
            <w:pPr>
              <w:ind w:left="41"/>
              <w:rPr>
                <w:rFonts w:eastAsia="Calibri"/>
              </w:rPr>
            </w:pPr>
            <w:r>
              <w:rPr>
                <w:rFonts w:eastAsia="Calibri"/>
                <w:color w:val="000000"/>
              </w:rPr>
              <w:t>походження</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pStyle w:val="a6"/>
              <w:rPr>
                <w:rFonts w:eastAsia="Calibri"/>
                <w:color w:val="000000"/>
              </w:rPr>
            </w:pPr>
            <w:r>
              <w:rPr>
                <w:rFonts w:eastAsia="Calibri"/>
                <w:color w:val="000000"/>
              </w:rPr>
              <w:t>Одиниця виміру</w:t>
            </w:r>
          </w:p>
          <w:p w:rsidR="00F958DC" w:rsidRDefault="00F958DC">
            <w:pPr>
              <w:pStyle w:val="a6"/>
              <w:rPr>
                <w:rFonts w:eastAsia="Calibri"/>
                <w:color w:val="000000"/>
              </w:rPr>
            </w:pPr>
          </w:p>
          <w:p w:rsidR="00F958DC" w:rsidRDefault="00F958DC">
            <w:pPr>
              <w:rPr>
                <w:rFonts w:eastAsia="Calibri"/>
              </w:rPr>
            </w:pPr>
          </w:p>
        </w:tc>
        <w:tc>
          <w:tcPr>
            <w:tcW w:w="1168" w:type="dxa"/>
            <w:tcBorders>
              <w:top w:val="single" w:sz="4" w:space="0" w:color="auto"/>
              <w:left w:val="single" w:sz="4" w:space="0" w:color="auto"/>
              <w:bottom w:val="single" w:sz="4" w:space="0" w:color="auto"/>
              <w:right w:val="single" w:sz="4" w:space="0" w:color="auto"/>
            </w:tcBorders>
          </w:tcPr>
          <w:p w:rsidR="00F958DC" w:rsidRDefault="00F958DC">
            <w:pPr>
              <w:pStyle w:val="a6"/>
              <w:ind w:right="320"/>
              <w:jc w:val="right"/>
              <w:rPr>
                <w:rFonts w:eastAsia="Calibri"/>
                <w:color w:val="000000"/>
              </w:rPr>
            </w:pPr>
            <w:r>
              <w:rPr>
                <w:rFonts w:eastAsia="Calibri"/>
                <w:color w:val="000000"/>
              </w:rPr>
              <w:t>Кіль-кість</w:t>
            </w:r>
          </w:p>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без ПДВ (грн.)</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Ціна за одиницю товару з ПДВ</w:t>
            </w:r>
            <w:r>
              <w:rPr>
                <w:rFonts w:eastAsia="Calibri"/>
                <w:color w:val="000000"/>
                <w:vertAlign w:val="superscript"/>
              </w:rPr>
              <w:t xml:space="preserve">2 </w:t>
            </w:r>
            <w:r>
              <w:rPr>
                <w:rFonts w:eastAsia="Calibri"/>
                <w:color w:val="000000"/>
              </w:rPr>
              <w:t>(грн.)</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rPr>
                <w:rFonts w:eastAsia="Calibri"/>
              </w:rPr>
            </w:pPr>
            <w:r>
              <w:rPr>
                <w:rFonts w:eastAsia="Calibri"/>
                <w:color w:val="000000"/>
              </w:rPr>
              <w:t>Сума товару з ПДВ</w:t>
            </w:r>
            <w:r>
              <w:rPr>
                <w:rFonts w:eastAsia="Calibri"/>
                <w:color w:val="000000"/>
                <w:vertAlign w:val="superscript"/>
              </w:rPr>
              <w:t xml:space="preserve">2 </w:t>
            </w:r>
            <w:r>
              <w:rPr>
                <w:rFonts w:eastAsia="Calibri"/>
                <w:color w:val="000000"/>
              </w:rPr>
              <w:t>/ без ПДВ (грн.)</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2</w:t>
            </w:r>
          </w:p>
        </w:tc>
        <w:tc>
          <w:tcPr>
            <w:tcW w:w="1276"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3</w:t>
            </w:r>
          </w:p>
        </w:tc>
        <w:tc>
          <w:tcPr>
            <w:tcW w:w="1168"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4</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5</w:t>
            </w:r>
          </w:p>
        </w:tc>
        <w:tc>
          <w:tcPr>
            <w:tcW w:w="1152" w:type="dxa"/>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6</w:t>
            </w:r>
          </w:p>
        </w:tc>
        <w:tc>
          <w:tcPr>
            <w:tcW w:w="1160" w:type="dxa"/>
            <w:gridSpan w:val="2"/>
            <w:tcBorders>
              <w:top w:val="single" w:sz="4" w:space="0" w:color="auto"/>
              <w:left w:val="single" w:sz="4" w:space="0" w:color="auto"/>
              <w:bottom w:val="single" w:sz="4" w:space="0" w:color="auto"/>
              <w:right w:val="single" w:sz="4" w:space="0" w:color="auto"/>
            </w:tcBorders>
            <w:hideMark/>
          </w:tcPr>
          <w:p w:rsidR="00F958DC" w:rsidRDefault="00F958DC">
            <w:pPr>
              <w:jc w:val="center"/>
              <w:rPr>
                <w:rFonts w:eastAsia="Calibri"/>
              </w:rPr>
            </w:pPr>
            <w:r>
              <w:rPr>
                <w:rFonts w:eastAsia="Calibri"/>
              </w:rPr>
              <w:t>7</w:t>
            </w: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F958DC" w:rsidRDefault="00F958DC">
            <w:pPr>
              <w:rPr>
                <w:rFonts w:eastAsia="Calibri"/>
                <w:strike/>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hideMark/>
          </w:tcPr>
          <w:p w:rsidR="00F958DC" w:rsidRDefault="00F958DC">
            <w:pPr>
              <w:rPr>
                <w:bCs/>
              </w:rPr>
            </w:pPr>
            <w:r>
              <w:rPr>
                <w:bCs/>
              </w:rPr>
              <w:t>…</w:t>
            </w: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F958DC" w:rsidRDefault="00F958DC">
            <w:pPr>
              <w:jc w:val="center"/>
              <w:rPr>
                <w:rFonts w:eastAsia="Calibri"/>
              </w:rPr>
            </w:pPr>
          </w:p>
        </w:tc>
        <w:tc>
          <w:tcPr>
            <w:tcW w:w="1168"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52" w:type="dxa"/>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c>
          <w:tcPr>
            <w:tcW w:w="1160"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без ПДВ:</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lastRenderedPageBreak/>
              <w:t>крім того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r w:rsidR="00F958DC" w:rsidTr="00F958DC">
        <w:tc>
          <w:tcPr>
            <w:tcW w:w="8434" w:type="dxa"/>
            <w:gridSpan w:val="7"/>
            <w:tcBorders>
              <w:top w:val="single" w:sz="4" w:space="0" w:color="auto"/>
              <w:left w:val="single" w:sz="4" w:space="0" w:color="auto"/>
              <w:bottom w:val="single" w:sz="4" w:space="0" w:color="auto"/>
              <w:right w:val="single" w:sz="4" w:space="0" w:color="auto"/>
            </w:tcBorders>
            <w:vAlign w:val="center"/>
            <w:hideMark/>
          </w:tcPr>
          <w:p w:rsidR="00F958DC" w:rsidRDefault="00F958DC">
            <w:pPr>
              <w:jc w:val="center"/>
              <w:rPr>
                <w:rFonts w:eastAsia="Calibri"/>
              </w:rPr>
            </w:pPr>
            <w:r>
              <w:rPr>
                <w:rFonts w:eastAsia="Calibri"/>
                <w:color w:val="000000"/>
              </w:rPr>
              <w:t>Загальна вартість товару з ПДВ</w:t>
            </w:r>
            <w:r>
              <w:rPr>
                <w:rFonts w:eastAsia="Calibri"/>
                <w:color w:val="000000"/>
                <w:vertAlign w:val="superscript"/>
              </w:rPr>
              <w:t>2</w:t>
            </w:r>
            <w:r>
              <w:rPr>
                <w:rFonts w:eastAsia="Calibri"/>
                <w:color w:val="000000"/>
              </w:rPr>
              <w:t>:</w:t>
            </w:r>
          </w:p>
        </w:tc>
        <w:tc>
          <w:tcPr>
            <w:tcW w:w="1139" w:type="dxa"/>
            <w:gridSpan w:val="2"/>
            <w:tcBorders>
              <w:top w:val="single" w:sz="4" w:space="0" w:color="auto"/>
              <w:left w:val="single" w:sz="4" w:space="0" w:color="auto"/>
              <w:bottom w:val="single" w:sz="4" w:space="0" w:color="auto"/>
              <w:right w:val="single" w:sz="4" w:space="0" w:color="auto"/>
            </w:tcBorders>
          </w:tcPr>
          <w:p w:rsidR="00F958DC" w:rsidRDefault="00F958DC">
            <w:pPr>
              <w:rPr>
                <w:rFonts w:eastAsia="Calibri"/>
              </w:rPr>
            </w:pPr>
          </w:p>
        </w:tc>
      </w:tr>
    </w:tbl>
    <w:p w:rsidR="00F958DC" w:rsidRDefault="00F958DC" w:rsidP="00F958DC"/>
    <w:p w:rsidR="00F958DC" w:rsidRDefault="00F958DC" w:rsidP="00F958DC">
      <w:pPr>
        <w:pStyle w:val="a6"/>
        <w:numPr>
          <w:ilvl w:val="0"/>
          <w:numId w:val="20"/>
        </w:numPr>
        <w:ind w:left="0" w:firstLine="633"/>
        <w:jc w:val="both"/>
        <w:textAlignment w:val="baseline"/>
        <w:rPr>
          <w:color w:val="000000"/>
        </w:rPr>
      </w:pPr>
      <w:r>
        <w:rPr>
          <w:color w:val="000000"/>
        </w:rPr>
        <w:t xml:space="preserve">Ми погоджуємося з основними умовами Договору, які викладені у Додатку 5 до Документації «Проект договору»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w:t>
      </w:r>
    </w:p>
    <w:p w:rsidR="00F958DC" w:rsidRDefault="00F958DC" w:rsidP="00F958DC">
      <w:pPr>
        <w:pStyle w:val="a6"/>
        <w:numPr>
          <w:ilvl w:val="0"/>
          <w:numId w:val="20"/>
        </w:numPr>
        <w:ind w:left="0" w:firstLine="633"/>
        <w:jc w:val="both"/>
        <w:textAlignment w:val="baseline"/>
        <w:rPr>
          <w:color w:val="000000"/>
        </w:rPr>
      </w:pPr>
      <w:r>
        <w:rPr>
          <w:color w:val="000000"/>
        </w:rPr>
        <w:t>Ми згідні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 -який час до закінчення встановленого Законом терміну.</w:t>
      </w:r>
    </w:p>
    <w:p w:rsidR="00F958DC" w:rsidRDefault="00F958DC" w:rsidP="00F958DC">
      <w:pPr>
        <w:pStyle w:val="a6"/>
        <w:numPr>
          <w:ilvl w:val="0"/>
          <w:numId w:val="20"/>
        </w:numPr>
        <w:ind w:left="0" w:firstLine="633"/>
        <w:jc w:val="both"/>
        <w:textAlignment w:val="baseline"/>
        <w:rPr>
          <w:color w:val="000000"/>
        </w:rPr>
      </w:pPr>
      <w:r>
        <w:rPr>
          <w:color w:val="000000"/>
        </w:rPr>
        <w:t xml:space="preserve">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п’яти 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F958DC" w:rsidRDefault="00F958DC" w:rsidP="00F958DC">
      <w:pPr>
        <w:pStyle w:val="a6"/>
        <w:numPr>
          <w:ilvl w:val="0"/>
          <w:numId w:val="20"/>
        </w:numPr>
        <w:ind w:left="0" w:firstLine="633"/>
        <w:jc w:val="both"/>
        <w:textAlignment w:val="baseline"/>
      </w:pPr>
      <w:r>
        <w:rPr>
          <w:color w:val="000000"/>
        </w:rPr>
        <w:t>Гарантуємо можливість поставки предмета закупівлі у кількості, згідно гарантійних  строків та в терміни, визначені оголошенням про проведення цих відкритих торгів та тендерною документацію.</w:t>
      </w:r>
    </w:p>
    <w:p w:rsidR="00F958DC" w:rsidRDefault="00F958DC" w:rsidP="00F958DC">
      <w:pPr>
        <w:pStyle w:val="a6"/>
        <w:numPr>
          <w:ilvl w:val="0"/>
          <w:numId w:val="20"/>
        </w:numPr>
        <w:ind w:left="0" w:firstLine="633"/>
        <w:jc w:val="both"/>
        <w:textAlignment w:val="baseline"/>
      </w:pPr>
      <w:r>
        <w:rPr>
          <w:color w:val="000000"/>
        </w:rPr>
        <w:t xml:space="preserve">Підтверджуємо що </w:t>
      </w:r>
      <w:r>
        <w:rPr>
          <w:b/>
          <w:color w:val="000000"/>
        </w:rPr>
        <w:t>не є</w:t>
      </w:r>
      <w:r>
        <w:rPr>
          <w:color w:val="000000"/>
          <w:shd w:val="solid" w:color="FFFFFF" w:fill="FFFFFF"/>
          <w:lang w:eastAsia="en-US"/>
        </w:rPr>
        <w:t xml:space="preserve"> юридичною особою (стосується учасників – юридичних осіб) </w:t>
      </w:r>
      <w:r>
        <w:rPr>
          <w:color w:val="000000"/>
          <w:lang w:eastAsia="en-US"/>
        </w:rPr>
        <w:t>–</w:t>
      </w:r>
      <w:r>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hd w:val="solid" w:color="FFFFFF" w:fill="FFFFFF"/>
          <w:lang w:eastAsia="en-US"/>
        </w:rPr>
        <w:t>бенефіціарним</w:t>
      </w:r>
      <w:proofErr w:type="spellEnd"/>
      <w:r>
        <w:rPr>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lang w:eastAsia="en-US"/>
        </w:rPr>
        <w:t>–</w:t>
      </w:r>
      <w:r>
        <w:rPr>
          <w:color w:val="000000"/>
          <w:shd w:val="solid" w:color="FFFFFF" w:fill="FFFFFF"/>
          <w:lang w:eastAsia="en-US"/>
        </w:rPr>
        <w:t xml:space="preserve"> підприємцем) (стосується учасників - фізичних осіб (фізичних осіб </w:t>
      </w:r>
      <w:r>
        <w:rPr>
          <w:color w:val="000000"/>
          <w:lang w:eastAsia="en-US"/>
        </w:rPr>
        <w:t>–</w:t>
      </w:r>
      <w:r>
        <w:rPr>
          <w:color w:val="000000"/>
          <w:shd w:val="solid" w:color="FFFFFF" w:fill="FFFFFF"/>
          <w:lang w:eastAsia="en-US"/>
        </w:rPr>
        <w:t xml:space="preserve"> підприємців)) </w:t>
      </w:r>
      <w:r>
        <w:rPr>
          <w:color w:val="000000"/>
          <w:lang w:eastAsia="en-US"/>
        </w:rPr>
        <w:t>–</w:t>
      </w:r>
      <w:r>
        <w:rPr>
          <w:color w:val="000000"/>
          <w:shd w:val="solid" w:color="FFFFFF" w:fill="FFFFFF"/>
          <w:lang w:eastAsia="en-US"/>
        </w:rPr>
        <w:t xml:space="preserve"> резидентом Російської Федерації/Республіки Білорусь, </w:t>
      </w:r>
      <w:r>
        <w:rPr>
          <w:b/>
          <w:color w:val="000000"/>
          <w:shd w:val="solid" w:color="FFFFFF" w:fill="FFFFFF"/>
          <w:lang w:eastAsia="en-US"/>
        </w:rPr>
        <w:t>не є</w:t>
      </w:r>
      <w:r>
        <w:rPr>
          <w:color w:val="000000"/>
          <w:shd w:val="solid" w:color="FFFFFF" w:fill="FFFFFF"/>
          <w:lang w:eastAsia="en-US"/>
        </w:rPr>
        <w:t xml:space="preserve">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lang w:eastAsia="en-US"/>
        </w:rPr>
        <w:t xml:space="preserve">придбаних до набрання чинності постановою Кабінету Міністрів України </w:t>
      </w:r>
      <w:r>
        <w:rPr>
          <w:color w:val="000000"/>
          <w:lang w:eastAsia="en-US"/>
        </w:rPr>
        <w:br/>
        <w:t xml:space="preserve">від 12 жовтня 2022 р. № 1178 “Про затвердження особливостей здійснення публічних </w:t>
      </w:r>
      <w:proofErr w:type="spellStart"/>
      <w:r>
        <w:rPr>
          <w:color w:val="000000"/>
          <w:lang w:eastAsia="en-US"/>
        </w:rPr>
        <w:t>закупівель</w:t>
      </w:r>
      <w:proofErr w:type="spellEnd"/>
      <w:r>
        <w:rPr>
          <w:color w:val="000000"/>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p>
    <w:p w:rsidR="00F958DC" w:rsidRDefault="00F958DC" w:rsidP="00F958DC">
      <w:pPr>
        <w:pStyle w:val="a6"/>
        <w:jc w:val="both"/>
        <w:textAlignment w:val="baseline"/>
      </w:pPr>
    </w:p>
    <w:p w:rsidR="00F958DC" w:rsidRDefault="00F958DC" w:rsidP="00F958DC">
      <w:pPr>
        <w:pStyle w:val="a6"/>
        <w:rPr>
          <w:color w:val="000000"/>
        </w:rPr>
      </w:pPr>
      <w:r>
        <w:rPr>
          <w:color w:val="000000"/>
        </w:rPr>
        <w:t xml:space="preserve">(Посада, прізвище, ініціали, підпис керівника або уповноваженої особи учасника, завірені печаткою (у разі наявності)). </w:t>
      </w:r>
      <w:r>
        <w:rPr>
          <w:i/>
          <w:iCs/>
          <w:color w:val="000000"/>
        </w:rPr>
        <w:t>М.П.</w:t>
      </w:r>
      <w:r>
        <w:rPr>
          <w:color w:val="000000"/>
        </w:rPr>
        <w:t> </w:t>
      </w:r>
    </w:p>
    <w:p w:rsidR="00F958DC" w:rsidRDefault="00F958DC" w:rsidP="00F958DC">
      <w:pPr>
        <w:pStyle w:val="a6"/>
      </w:pPr>
      <w:r>
        <w:rPr>
          <w:b/>
          <w:bCs/>
          <w:color w:val="000000"/>
        </w:rPr>
        <w:t>          </w:t>
      </w:r>
      <w:r>
        <w:rPr>
          <w:b/>
          <w:bCs/>
          <w:color w:val="000000"/>
          <w:vertAlign w:val="superscript"/>
        </w:rPr>
        <w:t xml:space="preserve">1 </w:t>
      </w:r>
      <w:r>
        <w:rPr>
          <w:b/>
          <w:bCs/>
          <w:color w:val="000000"/>
        </w:rPr>
        <w:t>Тендерні пропозиції оформлюються та подаються за встановленою замовником формою. Учасник не повинен відступати від даної форми. </w:t>
      </w:r>
    </w:p>
    <w:p w:rsidR="00F958DC" w:rsidRDefault="00F958DC" w:rsidP="00F958DC"/>
    <w:p w:rsidR="00F958DC" w:rsidRDefault="00F958DC" w:rsidP="00F958DC">
      <w:pPr>
        <w:pStyle w:val="a6"/>
      </w:pPr>
      <w:r>
        <w:rPr>
          <w:b/>
          <w:bCs/>
          <w:color w:val="000000"/>
        </w:rPr>
        <w:t>          </w:t>
      </w:r>
      <w:r>
        <w:rPr>
          <w:b/>
          <w:bCs/>
          <w:color w:val="000000"/>
          <w:vertAlign w:val="superscript"/>
        </w:rPr>
        <w:t xml:space="preserve">2 </w:t>
      </w:r>
      <w:r>
        <w:rPr>
          <w:b/>
          <w:bCs/>
          <w:color w:val="000000"/>
        </w:rPr>
        <w:t>ПДВ нараховується у випадках, передбачених законодавством України.</w:t>
      </w:r>
    </w:p>
    <w:p w:rsidR="00F958DC" w:rsidRDefault="00F958DC" w:rsidP="00F958DC">
      <w:pPr>
        <w:pStyle w:val="a6"/>
        <w:jc w:val="right"/>
        <w:rPr>
          <w:color w:val="000000"/>
        </w:rPr>
      </w:pPr>
      <w:r>
        <w:rPr>
          <w:color w:val="000000"/>
        </w:rPr>
        <w:t xml:space="preserve">Додаток 3 </w:t>
      </w:r>
    </w:p>
    <w:p w:rsidR="00F958DC" w:rsidRDefault="00F958DC" w:rsidP="00F958DC">
      <w:pPr>
        <w:pStyle w:val="a6"/>
        <w:jc w:val="right"/>
        <w:rPr>
          <w:color w:val="000000"/>
        </w:rPr>
      </w:pPr>
      <w:r>
        <w:rPr>
          <w:color w:val="000000"/>
        </w:rPr>
        <w:t>до тендерної документації</w:t>
      </w:r>
    </w:p>
    <w:p w:rsidR="00F958DC" w:rsidRDefault="00F958DC" w:rsidP="00F958DC"/>
    <w:p w:rsidR="00F958DC" w:rsidRDefault="00F958DC" w:rsidP="00F958DC">
      <w:pPr>
        <w:pStyle w:val="a6"/>
        <w:spacing w:after="206"/>
        <w:jc w:val="center"/>
        <w:rPr>
          <w:b/>
          <w:bCs/>
          <w:color w:val="000000"/>
        </w:rPr>
      </w:pPr>
      <w:r>
        <w:rPr>
          <w:b/>
          <w:bCs/>
          <w:color w:val="000000"/>
        </w:rPr>
        <w:t xml:space="preserve">Відхилення тендерних пропозицій, якщо наявні підстави, визначені статтею 17 Закону (крім пункту 13 частини першої статті 17 Закону) </w:t>
      </w:r>
    </w:p>
    <w:p w:rsidR="00F958DC" w:rsidRDefault="00F958DC" w:rsidP="00F958DC">
      <w:pPr>
        <w:pStyle w:val="a6"/>
        <w:spacing w:after="206"/>
        <w:jc w:val="center"/>
        <w:rPr>
          <w:b/>
          <w:bCs/>
          <w:color w:val="000000"/>
        </w:rPr>
      </w:pPr>
      <w:r>
        <w:rPr>
          <w:b/>
          <w:bCs/>
          <w:color w:val="000000"/>
        </w:rPr>
        <w:t xml:space="preserve">  Інформація для учасника </w:t>
      </w:r>
      <w:r>
        <w:rPr>
          <w:b/>
          <w:color w:val="000000"/>
          <w:shd w:val="solid" w:color="FFFFFF" w:fill="FFFFFF"/>
          <w:lang w:eastAsia="en-US"/>
        </w:rPr>
        <w:t>відкритих торгів</w:t>
      </w:r>
    </w:p>
    <w:p w:rsidR="00F958DC" w:rsidRDefault="00F958DC" w:rsidP="00F958DC">
      <w:pPr>
        <w:ind w:firstLine="566"/>
        <w:jc w:val="both"/>
        <w:rPr>
          <w:color w:val="000000"/>
          <w:shd w:val="solid" w:color="FFFFFF" w:fill="FFFFFF"/>
        </w:rPr>
      </w:pPr>
      <w:r>
        <w:rPr>
          <w:color w:val="000000"/>
          <w:shd w:val="solid" w:color="FFFFFF" w:fill="FFFFFF"/>
          <w:lang w:eastAsia="en-US"/>
        </w:rPr>
        <w:t>Учасник процедури закупівлі підтверджує відсутність підстав, визначених у абзаці першому пункту 44 Особливостей</w:t>
      </w:r>
      <w:r>
        <w:rPr>
          <w:b/>
          <w:bCs/>
          <w:color w:val="000000"/>
        </w:rPr>
        <w:t xml:space="preserve"> (підстави, визначені статтею 17 Закону (крім пункту </w:t>
      </w:r>
      <w:r>
        <w:rPr>
          <w:b/>
          <w:bCs/>
          <w:color w:val="000000"/>
        </w:rPr>
        <w:lastRenderedPageBreak/>
        <w:t>13 частини першої статті 17 Закону))</w:t>
      </w:r>
      <w:r>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p>
    <w:p w:rsidR="00F958DC" w:rsidRDefault="00F958DC" w:rsidP="00F958DC">
      <w:pPr>
        <w:pStyle w:val="a6"/>
        <w:jc w:val="both"/>
        <w:rPr>
          <w:color w:val="000000"/>
          <w:shd w:val="solid" w:color="FFFFFF" w:fill="FFFFFF"/>
          <w:lang w:eastAsia="en-US"/>
        </w:rPr>
      </w:pPr>
      <w:r>
        <w:rPr>
          <w:color w:val="000000"/>
          <w:shd w:val="solid" w:color="FFFFFF" w:fill="FFFFFF"/>
          <w:lang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будь-яких документів, що підтверджують відсутність підстав, визначених у абзаці першому пункту 44 Особливостей.</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w:t>
      </w:r>
      <w:r>
        <w:rPr>
          <w:b/>
          <w:color w:val="000000"/>
          <w:shd w:val="solid" w:color="FFFFFF" w:fill="FFFFFF"/>
          <w:lang w:eastAsia="en-US"/>
        </w:rPr>
        <w:t>закупівлі робіт або послуг</w:t>
      </w:r>
      <w:r>
        <w:rPr>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958DC" w:rsidRDefault="00F958DC" w:rsidP="00F958DC">
      <w:pPr>
        <w:ind w:firstLine="566"/>
        <w:jc w:val="both"/>
        <w:rPr>
          <w:color w:val="000000"/>
          <w:shd w:val="solid" w:color="FFFFFF" w:fill="FFFFFF"/>
          <w:lang w:eastAsia="en-US"/>
        </w:rPr>
      </w:pPr>
      <w:r>
        <w:rPr>
          <w:color w:val="000000"/>
          <w:shd w:val="solid" w:color="FFFFFF" w:fill="FFFFFF"/>
          <w:lang w:eastAsia="en-US"/>
        </w:rPr>
        <w:t>Замовник не перевіряє учасника 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F958DC" w:rsidRDefault="00F958DC" w:rsidP="00F958DC">
      <w:pPr>
        <w:ind w:firstLine="566"/>
        <w:jc w:val="both"/>
        <w:rPr>
          <w:color w:val="000000"/>
          <w:shd w:val="solid" w:color="FFFFFF" w:fill="FFFFFF"/>
          <w:lang w:eastAsia="en-US"/>
        </w:rPr>
      </w:pPr>
    </w:p>
    <w:p w:rsidR="00F958DC" w:rsidRDefault="00F958DC" w:rsidP="00F958DC">
      <w:pPr>
        <w:ind w:firstLine="567"/>
        <w:jc w:val="center"/>
        <w:rPr>
          <w:b/>
          <w:color w:val="000000"/>
          <w:shd w:val="solid" w:color="FFFFFF" w:fill="FFFFFF"/>
          <w:lang w:eastAsia="en-US"/>
        </w:rPr>
      </w:pPr>
      <w:r>
        <w:rPr>
          <w:b/>
          <w:color w:val="000000"/>
          <w:shd w:val="solid" w:color="FFFFFF" w:fill="FFFFFF"/>
          <w:lang w:eastAsia="en-US"/>
        </w:rPr>
        <w:t>Інформація для переможця відкритих торгів</w:t>
      </w:r>
    </w:p>
    <w:p w:rsidR="00F958DC" w:rsidRDefault="00F958DC" w:rsidP="00F958DC">
      <w:pPr>
        <w:jc w:val="both"/>
        <w:rPr>
          <w:color w:val="000000"/>
          <w:shd w:val="solid" w:color="FFFFFF" w:fill="FFFFFF"/>
        </w:rPr>
      </w:pPr>
    </w:p>
    <w:p w:rsidR="00F958DC" w:rsidRDefault="00F958DC" w:rsidP="00F958DC">
      <w:pPr>
        <w:ind w:firstLine="567"/>
        <w:jc w:val="both"/>
        <w:rPr>
          <w:color w:val="000000"/>
          <w:shd w:val="solid" w:color="FFFFFF" w:fill="FFFFFF"/>
          <w:lang w:eastAsia="en-US"/>
        </w:rPr>
      </w:pPr>
      <w:r>
        <w:rPr>
          <w:b/>
          <w:color w:val="000000"/>
          <w:shd w:val="solid" w:color="FFFFFF" w:fill="FFFFFF"/>
          <w:lang w:eastAsia="en-US"/>
        </w:rPr>
        <w:t>Переможець процедури закупівлі</w:t>
      </w:r>
      <w:r>
        <w:rPr>
          <w:color w:val="000000"/>
          <w:shd w:val="solid" w:color="FFFFFF" w:fill="FFFFFF"/>
          <w:lang w:eastAsia="en-US"/>
        </w:rPr>
        <w:t xml:space="preserve"> у строк, що не перевищує </w:t>
      </w:r>
      <w:r>
        <w:rPr>
          <w:b/>
          <w:color w:val="000000"/>
          <w:shd w:val="solid" w:color="FFFFFF" w:fill="FFFFFF"/>
          <w:lang w:eastAsia="en-US"/>
        </w:rPr>
        <w:t>чотири дні</w:t>
      </w:r>
      <w:r>
        <w:rPr>
          <w:color w:val="000000"/>
          <w:shd w:val="solid" w:color="FFFFFF" w:fill="FFFFFF"/>
          <w:lang w:eastAsia="en-US"/>
        </w:rPr>
        <w:t xml:space="preserve"> з дати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а саме: </w:t>
      </w:r>
    </w:p>
    <w:tbl>
      <w:tblPr>
        <w:tblW w:w="9780" w:type="dxa"/>
        <w:tblInd w:w="100" w:type="dxa"/>
        <w:tblLayout w:type="fixed"/>
        <w:tblLook w:val="0400" w:firstRow="0" w:lastRow="0" w:firstColumn="0" w:lastColumn="0" w:noHBand="0" w:noVBand="1"/>
      </w:tblPr>
      <w:tblGrid>
        <w:gridCol w:w="5386"/>
        <w:gridCol w:w="4394"/>
      </w:tblGrid>
      <w:tr w:rsidR="00F958DC" w:rsidTr="00F958DC">
        <w:trPr>
          <w:trHeight w:val="480"/>
        </w:trPr>
        <w:tc>
          <w:tcPr>
            <w:tcW w:w="53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 xml:space="preserve">Підстави згідно статті </w:t>
            </w:r>
            <w:r>
              <w:rPr>
                <w:color w:val="000000"/>
                <w:shd w:val="solid" w:color="FFFFFF" w:fill="FFFFFF"/>
                <w:lang w:eastAsia="en-US"/>
              </w:rPr>
              <w:t xml:space="preserve">17 Закону </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F958DC" w:rsidRDefault="00F958DC">
            <w:pPr>
              <w:jc w:val="center"/>
            </w:pPr>
            <w:r>
              <w:t>Документ який підтверджує відсутність підстав для відхилення</w:t>
            </w:r>
          </w:p>
        </w:tc>
      </w:tr>
      <w:tr w:rsidR="00F958DC" w:rsidRPr="00F958DC" w:rsidTr="00F958DC">
        <w:trPr>
          <w:trHeight w:val="1679"/>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958DC" w:rsidRDefault="00F958DC">
            <w:pPr>
              <w:jc w:val="both"/>
            </w:pPr>
            <w:r>
              <w:t>(пункт 3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F958DC" w:rsidRDefault="00F958DC">
            <w:pPr>
              <w:jc w:val="both"/>
            </w:pPr>
          </w:p>
          <w:p w:rsidR="00F958DC" w:rsidRDefault="00F958DC">
            <w:pPr>
              <w:jc w:val="both"/>
            </w:pPr>
            <w: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58DC" w:rsidTr="00F958DC">
        <w:trPr>
          <w:trHeight w:val="20"/>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958DC" w:rsidRDefault="00F958DC">
            <w:pPr>
              <w:jc w:val="both"/>
            </w:pPr>
            <w:r>
              <w:t>(пункт 5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w:t>
            </w:r>
            <w:r>
              <w:lastRenderedPageBreak/>
              <w:t>особи, яка є учасником процедури закупівлі.</w:t>
            </w:r>
          </w:p>
          <w:p w:rsidR="00F958DC" w:rsidRDefault="00F958DC">
            <w:pPr>
              <w:jc w:val="both"/>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1018"/>
        </w:trPr>
        <w:tc>
          <w:tcPr>
            <w:tcW w:w="53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F958DC" w:rsidRDefault="00F958DC">
            <w:pPr>
              <w:jc w:val="both"/>
            </w:pPr>
            <w: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958DC" w:rsidRDefault="00F958DC">
            <w:pPr>
              <w:jc w:val="both"/>
            </w:pPr>
            <w:r>
              <w:t>(пункт 6 частини 1 статті 17 Закону)</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958DC" w:rsidRDefault="00F958DC">
            <w:pPr>
              <w:jc w:val="both"/>
            </w:pPr>
            <w: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958DC" w:rsidRDefault="00F958DC">
            <w:pPr>
              <w:jc w:val="both"/>
              <w:rPr>
                <w:color w:val="000000"/>
              </w:rPr>
            </w:pPr>
          </w:p>
          <w:p w:rsidR="00F958DC" w:rsidRDefault="00F958DC">
            <w:pPr>
              <w:jc w:val="both"/>
            </w:pPr>
            <w:r>
              <w:rPr>
                <w:color w:val="000000"/>
              </w:rPr>
              <w:t xml:space="preserve">Витяг має містить інформацію станом на дату, не раніше дня оприлюднення оголошення про закупівлю в електронній системі </w:t>
            </w:r>
            <w:proofErr w:type="spellStart"/>
            <w:r>
              <w:rPr>
                <w:color w:val="000000"/>
              </w:rPr>
              <w:t>закупівель</w:t>
            </w:r>
            <w:proofErr w:type="spellEnd"/>
          </w:p>
        </w:tc>
      </w:tr>
      <w:tr w:rsidR="00F958DC" w:rsidTr="00F958DC">
        <w:trPr>
          <w:trHeight w:val="446"/>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58DC" w:rsidRDefault="00F958DC">
            <w:pPr>
              <w:jc w:val="both"/>
            </w:pPr>
            <w:r>
              <w:t>(пункт 12 частини 1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п.12 частини 1 ст.17 Закону</w:t>
            </w:r>
          </w:p>
        </w:tc>
      </w:tr>
      <w:tr w:rsidR="00F958DC" w:rsidRPr="00F958DC" w:rsidTr="00F958DC">
        <w:trPr>
          <w:trHeight w:val="447"/>
        </w:trPr>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color w:val="000000"/>
                <w:shd w:val="solid" w:color="FFFFFF" w:fill="FFFFFF"/>
                <w:lang w:eastAsia="en-US"/>
              </w:rPr>
              <w:t>Підтвердження відсутності підстав, визначених частиною другою статті 17 Закону</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58DC" w:rsidRDefault="00F958DC">
            <w:pPr>
              <w:jc w:val="both"/>
            </w:pPr>
            <w:r>
              <w:rPr>
                <w:b/>
                <w:bCs/>
                <w:color w:val="000000"/>
              </w:rPr>
              <w:t>довідка, складена переможцем у довільній формі</w:t>
            </w:r>
            <w:r>
              <w:rPr>
                <w:color w:val="000000"/>
              </w:rPr>
              <w:t xml:space="preserve">, що підтверджує відсутність підстави, передбаченої абзацом </w:t>
            </w:r>
            <w:r>
              <w:rPr>
                <w:color w:val="000000"/>
                <w:u w:val="single"/>
              </w:rPr>
              <w:t>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F958DC" w:rsidRDefault="00F958DC" w:rsidP="00F958DC">
      <w:pPr>
        <w:jc w:val="both"/>
        <w:rPr>
          <w:color w:val="000000"/>
          <w:shd w:val="solid" w:color="FFFFFF" w:fill="FFFFFF"/>
          <w:lang w:eastAsia="en-US"/>
        </w:rPr>
      </w:pPr>
    </w:p>
    <w:p w:rsidR="00F958DC" w:rsidRDefault="00F958DC" w:rsidP="00F958DC">
      <w:pPr>
        <w:ind w:firstLine="567"/>
        <w:jc w:val="both"/>
        <w:rPr>
          <w:color w:val="000000"/>
          <w:shd w:val="solid" w:color="FFFFFF" w:fill="FFFFFF"/>
          <w:lang w:eastAsia="en-US"/>
        </w:rPr>
      </w:pPr>
      <w:r>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F958DC" w:rsidRDefault="00F958DC" w:rsidP="00F958DC">
      <w:pPr>
        <w:ind w:firstLine="567"/>
        <w:jc w:val="both"/>
        <w:rPr>
          <w:b/>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F958DC" w:rsidRDefault="00F958DC" w:rsidP="00F958DC">
      <w:pPr>
        <w:jc w:val="both"/>
        <w:rPr>
          <w:b/>
          <w:color w:val="000000"/>
          <w:shd w:val="solid" w:color="FFFFFF" w:fill="FFFFFF"/>
          <w:lang w:eastAsia="en-US"/>
        </w:rPr>
      </w:pPr>
      <w:r>
        <w:rPr>
          <w:b/>
          <w:bCs/>
          <w:color w:val="000009"/>
          <w:sz w:val="23"/>
          <w:szCs w:val="23"/>
        </w:rPr>
        <w:lastRenderedPageBreak/>
        <w:t xml:space="preserve">         Враховуючи зазначене, Переможець також надає довідку в довільній формі про відсутність підстав, визначених пунктами 2, 8 частини першої статті 17 Закону.</w:t>
      </w:r>
    </w:p>
    <w:p w:rsidR="00F958DC" w:rsidRPr="008E5350" w:rsidRDefault="00F958DC" w:rsidP="008E5350">
      <w:pPr>
        <w:spacing w:after="240"/>
        <w:jc w:val="both"/>
      </w:pPr>
      <w:r>
        <w:rPr>
          <w:color w:val="000000"/>
        </w:rPr>
        <w:t xml:space="preserve">         У разі подання тендерної пропозиції об’єднанням переможця, документи на підтвердження відсутності підстав для відхилення тендерної пропозиції встановленими статтею 17 Закону подаються по кожному з учасників, які входять у склад об’єднання окремо.</w:t>
      </w:r>
    </w:p>
    <w:p w:rsidR="00F958DC" w:rsidRDefault="00F958DC" w:rsidP="00F958DC">
      <w:pPr>
        <w:pStyle w:val="a6"/>
        <w:jc w:val="right"/>
        <w:rPr>
          <w:color w:val="000000"/>
        </w:rPr>
      </w:pPr>
    </w:p>
    <w:p w:rsidR="00896D52" w:rsidRDefault="00896D52" w:rsidP="00896D52">
      <w:pPr>
        <w:pStyle w:val="a6"/>
        <w:jc w:val="right"/>
        <w:rPr>
          <w:color w:val="000000"/>
        </w:rPr>
      </w:pPr>
      <w:r>
        <w:rPr>
          <w:color w:val="000000"/>
        </w:rPr>
        <w:t xml:space="preserve">Додаток 4 </w:t>
      </w:r>
    </w:p>
    <w:p w:rsidR="00896D52" w:rsidRDefault="00896D52" w:rsidP="00896D52">
      <w:pPr>
        <w:pStyle w:val="a6"/>
        <w:jc w:val="right"/>
        <w:rPr>
          <w:color w:val="000000"/>
        </w:rPr>
      </w:pPr>
      <w:r>
        <w:rPr>
          <w:color w:val="000000"/>
        </w:rPr>
        <w:t>до тендерної документації</w:t>
      </w:r>
    </w:p>
    <w:p w:rsidR="00896D52" w:rsidRDefault="00896D52" w:rsidP="00896D52"/>
    <w:p w:rsidR="00896D52" w:rsidRDefault="00896D52" w:rsidP="00896D52">
      <w:pPr>
        <w:pStyle w:val="a6"/>
        <w:ind w:left="1020" w:firstLine="160"/>
        <w:jc w:val="center"/>
        <w:rPr>
          <w:b/>
          <w:bCs/>
          <w:color w:val="000000"/>
          <w:sz w:val="32"/>
          <w:szCs w:val="32"/>
        </w:rPr>
      </w:pPr>
      <w:r>
        <w:rPr>
          <w:b/>
          <w:bCs/>
          <w:color w:val="000000"/>
          <w:sz w:val="32"/>
          <w:szCs w:val="32"/>
        </w:rPr>
        <w:t xml:space="preserve">ТЕХНІЧІ ВИМОГИ </w:t>
      </w:r>
    </w:p>
    <w:p w:rsidR="00896D52" w:rsidRDefault="00896D52" w:rsidP="00896D52">
      <w:pPr>
        <w:pStyle w:val="a6"/>
        <w:numPr>
          <w:ilvl w:val="0"/>
          <w:numId w:val="22"/>
        </w:numPr>
        <w:jc w:val="both"/>
        <w:rPr>
          <w:b/>
          <w:bCs/>
          <w:color w:val="000000"/>
        </w:rPr>
      </w:pPr>
      <w:r>
        <w:rPr>
          <w:b/>
          <w:bCs/>
          <w:color w:val="000000"/>
        </w:rPr>
        <w:t>Інформація про необхідні технічні, якісні та кількісні характеристики предмета закупівлі, технічна специфікація:</w:t>
      </w:r>
    </w:p>
    <w:p w:rsidR="00896D52" w:rsidRDefault="00896D52" w:rsidP="00896D52">
      <w:pPr>
        <w:pStyle w:val="a6"/>
        <w:ind w:left="360"/>
        <w:jc w:val="both"/>
        <w:rPr>
          <w:b/>
          <w:bCs/>
          <w:color w:val="000000"/>
        </w:rPr>
      </w:pPr>
    </w:p>
    <w:p w:rsidR="008E5350" w:rsidRPr="008E5350" w:rsidRDefault="008E5350" w:rsidP="008E5350">
      <w:pPr>
        <w:numPr>
          <w:ilvl w:val="0"/>
          <w:numId w:val="23"/>
        </w:numPr>
        <w:spacing w:after="160" w:line="259" w:lineRule="auto"/>
        <w:ind w:left="284" w:hanging="284"/>
        <w:contextualSpacing/>
        <w:jc w:val="both"/>
        <w:rPr>
          <w:rFonts w:eastAsiaTheme="minorHAnsi"/>
          <w:color w:val="221F1F"/>
          <w:lang w:eastAsia="en-US"/>
        </w:rPr>
      </w:pPr>
      <w:r w:rsidRPr="008E5350">
        <w:rPr>
          <w:rFonts w:eastAsiaTheme="minorHAnsi"/>
          <w:lang w:eastAsia="en-US"/>
        </w:rPr>
        <w:t xml:space="preserve">Корпус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габаритні розміри - (</w:t>
      </w:r>
      <w:proofErr w:type="spellStart"/>
      <w:r w:rsidRPr="008E5350">
        <w:rPr>
          <w:rFonts w:eastAsiaTheme="minorHAnsi"/>
          <w:lang w:eastAsia="en-US"/>
        </w:rPr>
        <w:t>ШхВхГ</w:t>
      </w:r>
      <w:proofErr w:type="spellEnd"/>
      <w:r w:rsidRPr="008E5350">
        <w:rPr>
          <w:rFonts w:eastAsiaTheme="minorHAnsi"/>
          <w:lang w:eastAsia="en-US"/>
        </w:rPr>
        <w:t xml:space="preserve">) 302 x 82 x 237 мм, колір - білий, слайд-кришка, </w:t>
      </w:r>
      <w:r w:rsidRPr="008E5350">
        <w:rPr>
          <w:rFonts w:eastAsiaTheme="minorHAnsi"/>
          <w:color w:val="221F1F"/>
          <w:lang w:eastAsia="en-US"/>
        </w:rPr>
        <w:t xml:space="preserve">фронтальне виведення теплого повітря, 2 вентилятори активного охолодження, рівень шуму - 28 </w:t>
      </w:r>
      <w:proofErr w:type="spellStart"/>
      <w:r w:rsidRPr="008E5350">
        <w:rPr>
          <w:rFonts w:eastAsiaTheme="minorHAnsi"/>
          <w:color w:val="221F1F"/>
          <w:lang w:eastAsia="en-US"/>
        </w:rPr>
        <w:t>дБ</w:t>
      </w:r>
      <w:proofErr w:type="spellEnd"/>
      <w:r w:rsidRPr="008E5350">
        <w:rPr>
          <w:rFonts w:eastAsiaTheme="minorHAnsi"/>
          <w:color w:val="221F1F"/>
          <w:lang w:eastAsia="en-US"/>
        </w:rPr>
        <w:t xml:space="preserve">, вага - 2.5 кг, гарантійний строк експлуатації - 12 місяців). Кількість – 2 шт. </w:t>
      </w:r>
    </w:p>
    <w:p w:rsidR="008E5350" w:rsidRPr="008E5350" w:rsidRDefault="008E5350" w:rsidP="008E5350">
      <w:pPr>
        <w:numPr>
          <w:ilvl w:val="0"/>
          <w:numId w:val="23"/>
        </w:numPr>
        <w:spacing w:after="160" w:line="259" w:lineRule="auto"/>
        <w:ind w:left="284" w:hanging="284"/>
        <w:contextualSpacing/>
        <w:jc w:val="both"/>
        <w:rPr>
          <w:rFonts w:eastAsiaTheme="minorHAnsi"/>
          <w:color w:val="221F1F"/>
          <w:lang w:eastAsia="en-US"/>
        </w:rPr>
      </w:pPr>
      <w:r w:rsidRPr="008E5350">
        <w:rPr>
          <w:rFonts w:eastAsiaTheme="minorHAnsi"/>
          <w:lang w:eastAsia="en-US"/>
        </w:rPr>
        <w:t xml:space="preserve">Матриця </w:t>
      </w:r>
      <w:proofErr w:type="spellStart"/>
      <w:r w:rsidRPr="008E5350">
        <w:rPr>
          <w:rFonts w:eastAsiaTheme="minorHAnsi"/>
          <w:lang w:eastAsia="en-US"/>
        </w:rPr>
        <w:t>Epson</w:t>
      </w:r>
      <w:proofErr w:type="spellEnd"/>
      <w:r w:rsidRPr="008E5350">
        <w:rPr>
          <w:rFonts w:eastAsiaTheme="minorHAnsi"/>
          <w:lang w:eastAsia="en-US"/>
        </w:rPr>
        <w:t xml:space="preserve"> (DMD-чіп для </w:t>
      </w:r>
      <w:proofErr w:type="spellStart"/>
      <w:r w:rsidRPr="008E5350">
        <w:rPr>
          <w:rFonts w:eastAsiaTheme="minorHAnsi"/>
          <w:lang w:eastAsia="en-US"/>
        </w:rPr>
        <w:t>Epson</w:t>
      </w:r>
      <w:proofErr w:type="spellEnd"/>
      <w:r w:rsidRPr="008E5350">
        <w:rPr>
          <w:rFonts w:eastAsiaTheme="minorHAnsi"/>
          <w:lang w:eastAsia="en-US"/>
        </w:rPr>
        <w:t>, сумісні моделі: EB-W06, EB-Е20, ЕВ-Х51, тип матриці – DLP, розширення – 1280*800</w:t>
      </w:r>
      <w:r w:rsidRPr="008E5350">
        <w:rPr>
          <w:rFonts w:eastAsiaTheme="minorHAnsi"/>
          <w:shd w:val="clear" w:color="auto" w:fill="FDFEFD"/>
          <w:lang w:eastAsia="en-US"/>
        </w:rPr>
        <w:t xml:space="preserve"> гарантійний строк експлуатації</w:t>
      </w:r>
      <w:r w:rsidRPr="008E5350">
        <w:rPr>
          <w:rFonts w:eastAsiaTheme="minorHAnsi"/>
          <w:lang w:eastAsia="en-US"/>
        </w:rPr>
        <w:t xml:space="preserve"> - 12 місяців). Кількість – 2 шт.</w:t>
      </w:r>
    </w:p>
    <w:p w:rsidR="008E5350" w:rsidRPr="008E5350" w:rsidRDefault="008E5350" w:rsidP="008E5350">
      <w:pPr>
        <w:numPr>
          <w:ilvl w:val="0"/>
          <w:numId w:val="23"/>
        </w:numPr>
        <w:spacing w:after="160" w:line="259" w:lineRule="auto"/>
        <w:ind w:left="284" w:hanging="284"/>
        <w:contextualSpacing/>
        <w:jc w:val="both"/>
        <w:rPr>
          <w:rFonts w:eastAsiaTheme="minorHAnsi"/>
          <w:lang w:eastAsia="en-US"/>
        </w:rPr>
      </w:pPr>
      <w:r w:rsidRPr="008E5350">
        <w:rPr>
          <w:rFonts w:eastAsiaTheme="minorHAnsi"/>
          <w:lang w:eastAsia="en-US"/>
        </w:rPr>
        <w:t xml:space="preserve">Елемент живлення </w:t>
      </w:r>
      <w:proofErr w:type="spellStart"/>
      <w:r w:rsidRPr="008E5350">
        <w:rPr>
          <w:rFonts w:eastAsiaTheme="minorHAnsi"/>
          <w:lang w:eastAsia="en-US"/>
        </w:rPr>
        <w:t>TermoControl</w:t>
      </w:r>
      <w:proofErr w:type="spellEnd"/>
      <w:r w:rsidRPr="008E5350">
        <w:rPr>
          <w:rFonts w:eastAsiaTheme="minorHAnsi"/>
          <w:lang w:eastAsia="en-US"/>
        </w:rPr>
        <w:t xml:space="preserve"> ATX-1450 OEM. Гарантійний строк експлуатації – 12 місяців. Кількість – 2 шт.</w:t>
      </w:r>
    </w:p>
    <w:p w:rsidR="008E5350" w:rsidRPr="008E5350" w:rsidRDefault="008E5350" w:rsidP="008E5350">
      <w:pPr>
        <w:numPr>
          <w:ilvl w:val="0"/>
          <w:numId w:val="23"/>
        </w:numPr>
        <w:spacing w:after="160" w:line="259" w:lineRule="auto"/>
        <w:ind w:left="284" w:hanging="219"/>
        <w:contextualSpacing/>
        <w:jc w:val="both"/>
        <w:rPr>
          <w:rFonts w:eastAsiaTheme="minorHAnsi"/>
          <w:lang w:eastAsia="en-US"/>
        </w:rPr>
      </w:pPr>
      <w:r w:rsidRPr="008E5350">
        <w:rPr>
          <w:rFonts w:eastAsiaTheme="minorHAnsi"/>
          <w:lang w:eastAsia="en-US"/>
        </w:rPr>
        <w:t>Оригінальна лампа (</w:t>
      </w:r>
      <w:proofErr w:type="spellStart"/>
      <w:r w:rsidRPr="008E5350">
        <w:rPr>
          <w:rFonts w:eastAsiaTheme="minorHAnsi"/>
          <w:lang w:eastAsia="en-US"/>
        </w:rPr>
        <w:t>партномер</w:t>
      </w:r>
      <w:proofErr w:type="spellEnd"/>
      <w:r w:rsidRPr="008E5350">
        <w:rPr>
          <w:rFonts w:eastAsiaTheme="minorHAnsi"/>
          <w:lang w:eastAsia="en-US"/>
        </w:rPr>
        <w:t>: 5J.J0A05.001) з оригінальним модулем для проекторів BENQ (сумісна з моделями проекторів BENQ: MP515, MP515ST, MP525, MP525ST, MP526, MP576. Гарантійний строк експлуатації - 36 місяців). Кількість – 1 шт.</w:t>
      </w:r>
    </w:p>
    <w:p w:rsidR="008E5350" w:rsidRPr="008E5350" w:rsidRDefault="008E5350" w:rsidP="008E5350">
      <w:pPr>
        <w:numPr>
          <w:ilvl w:val="0"/>
          <w:numId w:val="23"/>
        </w:numPr>
        <w:spacing w:after="160" w:line="259" w:lineRule="auto"/>
        <w:ind w:left="284" w:hanging="284"/>
        <w:contextualSpacing/>
        <w:jc w:val="both"/>
        <w:rPr>
          <w:rFonts w:eastAsiaTheme="minorHAnsi"/>
          <w:lang w:eastAsia="en-US"/>
        </w:rPr>
      </w:pPr>
      <w:r w:rsidRPr="008E5350">
        <w:rPr>
          <w:rFonts w:eastAsiaTheme="minorHAnsi"/>
          <w:lang w:eastAsia="en-US"/>
        </w:rPr>
        <w:t>Оригінальна лампа (</w:t>
      </w:r>
      <w:proofErr w:type="spellStart"/>
      <w:r w:rsidRPr="008E5350">
        <w:rPr>
          <w:rFonts w:eastAsiaTheme="minorHAnsi"/>
          <w:lang w:eastAsia="en-US"/>
        </w:rPr>
        <w:t>партномер</w:t>
      </w:r>
      <w:proofErr w:type="spellEnd"/>
      <w:r w:rsidRPr="008E5350">
        <w:rPr>
          <w:rFonts w:eastAsiaTheme="minorHAnsi"/>
          <w:lang w:eastAsia="en-US"/>
        </w:rPr>
        <w:t xml:space="preserve">: ELPLP97 / V13H010L97) з оригінальним модулем для проектора EPSON EB-W06 (сумісні моделі: EB-W06, EB-Е20, ЕВ-Х51, потужність - 210Вт, напрацювання - 6500 годин в стандартному режимі. Гарантійний строк експлуатації - 36 місяців). Кількість – 2 шт. </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Комунікаційна плата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входи: VGA (</w:t>
      </w:r>
      <w:proofErr w:type="spellStart"/>
      <w:r w:rsidRPr="008E5350">
        <w:rPr>
          <w:rFonts w:eastAsiaTheme="minorHAnsi"/>
          <w:lang w:eastAsia="en-US"/>
        </w:rPr>
        <w:t>Mini</w:t>
      </w:r>
      <w:proofErr w:type="spellEnd"/>
      <w:r w:rsidRPr="008E5350">
        <w:rPr>
          <w:rFonts w:eastAsiaTheme="minorHAnsi"/>
          <w:lang w:eastAsia="en-US"/>
        </w:rPr>
        <w:t xml:space="preserve"> D-</w:t>
      </w:r>
      <w:proofErr w:type="spellStart"/>
      <w:r w:rsidRPr="008E5350">
        <w:rPr>
          <w:rFonts w:eastAsiaTheme="minorHAnsi"/>
          <w:lang w:eastAsia="en-US"/>
        </w:rPr>
        <w:t>sub</w:t>
      </w:r>
      <w:proofErr w:type="spellEnd"/>
      <w:r w:rsidRPr="008E5350">
        <w:rPr>
          <w:rFonts w:eastAsiaTheme="minorHAnsi"/>
          <w:lang w:eastAsia="en-US"/>
        </w:rPr>
        <w:t xml:space="preserve"> 15pin) x 1; HDMI x 1; USB A x 1; USB B x 1; RCA x 1; RCA x 2 (</w:t>
      </w:r>
      <w:proofErr w:type="spellStart"/>
      <w:r w:rsidRPr="008E5350">
        <w:rPr>
          <w:rFonts w:eastAsiaTheme="minorHAnsi"/>
          <w:lang w:eastAsia="en-US"/>
        </w:rPr>
        <w:t>White</w:t>
      </w:r>
      <w:proofErr w:type="spellEnd"/>
      <w:r w:rsidRPr="008E5350">
        <w:rPr>
          <w:rFonts w:eastAsiaTheme="minorHAnsi"/>
          <w:lang w:eastAsia="en-US"/>
        </w:rPr>
        <w:t>/</w:t>
      </w:r>
      <w:proofErr w:type="spellStart"/>
      <w:r w:rsidRPr="008E5350">
        <w:rPr>
          <w:rFonts w:eastAsiaTheme="minorHAnsi"/>
          <w:lang w:eastAsia="en-US"/>
        </w:rPr>
        <w:t>Red</w:t>
      </w:r>
      <w:proofErr w:type="spellEnd"/>
      <w:r w:rsidRPr="008E5350">
        <w:rPr>
          <w:rFonts w:eastAsiaTheme="minorHAnsi"/>
          <w:lang w:eastAsia="en-US"/>
        </w:rPr>
        <w:t xml:space="preserve">), пряме під'єднання до документ-камери </w:t>
      </w:r>
      <w:proofErr w:type="spellStart"/>
      <w:r w:rsidRPr="008E5350">
        <w:rPr>
          <w:rFonts w:eastAsiaTheme="minorHAnsi"/>
          <w:lang w:eastAsia="en-US"/>
        </w:rPr>
        <w:t>Epson</w:t>
      </w:r>
      <w:proofErr w:type="spellEnd"/>
      <w:r w:rsidRPr="008E5350">
        <w:rPr>
          <w:rFonts w:eastAsiaTheme="minorHAnsi"/>
          <w:lang w:eastAsia="en-US"/>
        </w:rPr>
        <w:t xml:space="preserve"> ELPDC07/ ELPDC13/ELPDC21, </w:t>
      </w:r>
      <w:r w:rsidRPr="008E5350">
        <w:rPr>
          <w:rFonts w:eastAsiaTheme="minorHAnsi"/>
          <w:color w:val="221F1F"/>
          <w:lang w:eastAsia="en-US"/>
        </w:rPr>
        <w:t xml:space="preserve">гарантійний строк експлуатації - 12 місяців). Кількість – 2 шт. </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Материнська плата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w:t>
      </w:r>
      <w:proofErr w:type="spellStart"/>
      <w:r w:rsidRPr="008E5350">
        <w:rPr>
          <w:rFonts w:eastAsiaTheme="minorHAnsi"/>
          <w:lang w:eastAsia="en-US"/>
        </w:rPr>
        <w:t>відеостандарти</w:t>
      </w:r>
      <w:proofErr w:type="spellEnd"/>
      <w:r w:rsidRPr="008E5350">
        <w:rPr>
          <w:rFonts w:eastAsiaTheme="minorHAnsi"/>
          <w:lang w:eastAsia="en-US"/>
        </w:rPr>
        <w:t xml:space="preserve">: PAL/ M-PAL/ N-PAL/ PAL 60/ NTSC/ NTSC 4.43/ SECAM, </w:t>
      </w:r>
      <w:r w:rsidRPr="008E5350">
        <w:rPr>
          <w:rFonts w:eastAsiaTheme="minorHAnsi"/>
          <w:color w:val="221F1F"/>
          <w:lang w:eastAsia="en-US"/>
        </w:rPr>
        <w:t xml:space="preserve">функції </w:t>
      </w:r>
      <w:proofErr w:type="spellStart"/>
      <w:r w:rsidRPr="008E5350">
        <w:rPr>
          <w:rFonts w:eastAsiaTheme="minorHAnsi"/>
          <w:color w:val="221F1F"/>
          <w:lang w:val="ru-RU" w:eastAsia="en-US"/>
        </w:rPr>
        <w:t>Quick</w:t>
      </w:r>
      <w:proofErr w:type="spellEnd"/>
      <w:r w:rsidRPr="008E5350">
        <w:rPr>
          <w:rFonts w:eastAsiaTheme="minorHAnsi"/>
          <w:color w:val="221F1F"/>
          <w:lang w:eastAsia="en-US"/>
        </w:rPr>
        <w:t xml:space="preserve"> </w:t>
      </w:r>
      <w:proofErr w:type="spellStart"/>
      <w:r w:rsidRPr="008E5350">
        <w:rPr>
          <w:rFonts w:eastAsiaTheme="minorHAnsi"/>
          <w:color w:val="221F1F"/>
          <w:lang w:val="ru-RU" w:eastAsia="en-US"/>
        </w:rPr>
        <w:t>Corner</w:t>
      </w:r>
      <w:proofErr w:type="spellEnd"/>
      <w:r w:rsidRPr="008E5350">
        <w:rPr>
          <w:rFonts w:eastAsiaTheme="minorHAnsi"/>
          <w:color w:val="221F1F"/>
          <w:lang w:eastAsia="en-US"/>
        </w:rPr>
        <w:t xml:space="preserve">, </w:t>
      </w:r>
      <w:r w:rsidRPr="008E5350">
        <w:rPr>
          <w:rFonts w:eastAsiaTheme="minorHAnsi"/>
          <w:color w:val="221F1F"/>
          <w:lang w:val="ru-RU" w:eastAsia="en-US"/>
        </w:rPr>
        <w:t>AV</w:t>
      </w:r>
      <w:r w:rsidRPr="008E5350">
        <w:rPr>
          <w:rFonts w:eastAsiaTheme="minorHAnsi"/>
          <w:color w:val="221F1F"/>
          <w:lang w:eastAsia="en-US"/>
        </w:rPr>
        <w:t xml:space="preserve"> </w:t>
      </w:r>
      <w:proofErr w:type="spellStart"/>
      <w:r w:rsidRPr="008E5350">
        <w:rPr>
          <w:rFonts w:eastAsiaTheme="minorHAnsi"/>
          <w:color w:val="221F1F"/>
          <w:lang w:val="ru-RU" w:eastAsia="en-US"/>
        </w:rPr>
        <w:t>Mute</w:t>
      </w:r>
      <w:proofErr w:type="spellEnd"/>
      <w:r w:rsidRPr="008E5350">
        <w:rPr>
          <w:rFonts w:eastAsiaTheme="minorHAnsi"/>
          <w:color w:val="221F1F"/>
          <w:lang w:eastAsia="en-US"/>
        </w:rPr>
        <w:t xml:space="preserve">, </w:t>
      </w:r>
      <w:r w:rsidRPr="008E5350">
        <w:rPr>
          <w:rFonts w:eastAsiaTheme="minorHAnsi"/>
          <w:lang w:eastAsia="en-US"/>
        </w:rPr>
        <w:t xml:space="preserve"> </w:t>
      </w:r>
      <w:r w:rsidRPr="008E5350">
        <w:rPr>
          <w:rFonts w:eastAsiaTheme="minorHAnsi"/>
          <w:color w:val="221F1F"/>
          <w:lang w:eastAsia="en-US"/>
        </w:rPr>
        <w:t xml:space="preserve">гарантійний строк експлуатації - 12 місяців). Кількість – 2 шт. </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Оптичний блок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фізична роздільна здатність - 1280х800, підтримувана роздільна здатність - від </w:t>
      </w:r>
      <w:r w:rsidRPr="008E5350">
        <w:rPr>
          <w:rFonts w:eastAsiaTheme="minorHAnsi"/>
          <w:color w:val="221F1F"/>
          <w:lang w:val="ru-RU" w:eastAsia="en-US"/>
        </w:rPr>
        <w:t>SVGA</w:t>
      </w:r>
      <w:r w:rsidRPr="008E5350">
        <w:rPr>
          <w:rFonts w:eastAsiaTheme="minorHAnsi"/>
          <w:color w:val="221F1F"/>
          <w:lang w:eastAsia="en-US"/>
        </w:rPr>
        <w:t xml:space="preserve"> (800</w:t>
      </w:r>
      <w:r w:rsidRPr="008E5350">
        <w:rPr>
          <w:rFonts w:eastAsiaTheme="minorHAnsi"/>
          <w:color w:val="221F1F"/>
          <w:lang w:val="ru-RU" w:eastAsia="en-US"/>
        </w:rPr>
        <w:t>x</w:t>
      </w:r>
      <w:r w:rsidRPr="008E5350">
        <w:rPr>
          <w:rFonts w:eastAsiaTheme="minorHAnsi"/>
          <w:color w:val="221F1F"/>
          <w:lang w:eastAsia="en-US"/>
        </w:rPr>
        <w:t>600) до 1080</w:t>
      </w:r>
      <w:r w:rsidRPr="008E5350">
        <w:rPr>
          <w:rFonts w:eastAsiaTheme="minorHAnsi"/>
          <w:color w:val="221F1F"/>
          <w:lang w:val="ru-RU" w:eastAsia="en-US"/>
        </w:rPr>
        <w:t>p</w:t>
      </w:r>
      <w:r w:rsidRPr="008E5350">
        <w:rPr>
          <w:rFonts w:eastAsiaTheme="minorHAnsi"/>
          <w:color w:val="221F1F"/>
          <w:lang w:eastAsia="en-US"/>
        </w:rPr>
        <w:t xml:space="preserve"> (1920</w:t>
      </w:r>
      <w:r w:rsidRPr="008E5350">
        <w:rPr>
          <w:rFonts w:eastAsiaTheme="minorHAnsi"/>
          <w:color w:val="221F1F"/>
          <w:lang w:val="ru-RU" w:eastAsia="en-US"/>
        </w:rPr>
        <w:t>x</w:t>
      </w:r>
      <w:r w:rsidRPr="008E5350">
        <w:rPr>
          <w:rFonts w:eastAsiaTheme="minorHAnsi"/>
          <w:color w:val="221F1F"/>
          <w:lang w:eastAsia="en-US"/>
        </w:rPr>
        <w:t xml:space="preserve">1080), </w:t>
      </w:r>
      <w:r w:rsidRPr="008E5350">
        <w:rPr>
          <w:rFonts w:eastAsiaTheme="minorHAnsi"/>
          <w:lang w:eastAsia="en-US"/>
        </w:rPr>
        <w:t xml:space="preserve"> </w:t>
      </w:r>
      <w:r w:rsidRPr="008E5350">
        <w:rPr>
          <w:rFonts w:eastAsiaTheme="minorHAnsi"/>
          <w:color w:val="221F1F"/>
          <w:lang w:eastAsia="en-US"/>
        </w:rPr>
        <w:t>гарантійний строк експлуатації - 12 місяців). Кількість – 2 шт.</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Об’єктив та проекційна призма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діапазон проекційної відстані, м (мін-</w:t>
      </w:r>
      <w:proofErr w:type="spellStart"/>
      <w:r w:rsidRPr="008E5350">
        <w:rPr>
          <w:rFonts w:eastAsiaTheme="minorHAnsi"/>
          <w:lang w:eastAsia="en-US"/>
        </w:rPr>
        <w:t>макс</w:t>
      </w:r>
      <w:proofErr w:type="spellEnd"/>
      <w:r w:rsidRPr="008E5350">
        <w:rPr>
          <w:rFonts w:eastAsiaTheme="minorHAnsi"/>
          <w:lang w:eastAsia="en-US"/>
        </w:rPr>
        <w:t>) - 1.10 - 10.89, діагональ екрана, м (мін-</w:t>
      </w:r>
      <w:proofErr w:type="spellStart"/>
      <w:r w:rsidRPr="008E5350">
        <w:rPr>
          <w:rFonts w:eastAsiaTheme="minorHAnsi"/>
          <w:lang w:eastAsia="en-US"/>
        </w:rPr>
        <w:t>макс</w:t>
      </w:r>
      <w:proofErr w:type="spellEnd"/>
      <w:r w:rsidRPr="008E5350">
        <w:rPr>
          <w:rFonts w:eastAsiaTheme="minorHAnsi"/>
          <w:lang w:eastAsia="en-US"/>
        </w:rPr>
        <w:t xml:space="preserve">) - 0.84 - 8.13, </w:t>
      </w:r>
      <w:r w:rsidRPr="008E5350">
        <w:rPr>
          <w:rFonts w:eastAsiaTheme="minorHAnsi"/>
          <w:color w:val="221F1F"/>
          <w:lang w:eastAsia="en-US"/>
        </w:rPr>
        <w:t xml:space="preserve">гарантійний строк експлуатації - 12 місяців). Кількість – 2 шт. </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Модуль живлення/ плата живлення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w:t>
      </w:r>
      <w:r w:rsidRPr="008E5350">
        <w:rPr>
          <w:rFonts w:eastAsiaTheme="minorHAnsi"/>
          <w:color w:val="221F1F"/>
          <w:lang w:eastAsia="en-US"/>
        </w:rPr>
        <w:t xml:space="preserve">гарантійний строк експлуатації - 12 місяців). Кількість – 2 шт. </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Комунікаційні шлейфи та блок кнопок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підтримка </w:t>
      </w:r>
      <w:proofErr w:type="spellStart"/>
      <w:r w:rsidRPr="008E5350">
        <w:rPr>
          <w:rFonts w:eastAsiaTheme="minorHAnsi"/>
          <w:lang w:eastAsia="en-US"/>
        </w:rPr>
        <w:t>слайдера</w:t>
      </w:r>
      <w:proofErr w:type="spellEnd"/>
      <w:r w:rsidRPr="008E5350">
        <w:rPr>
          <w:rFonts w:eastAsiaTheme="minorHAnsi"/>
          <w:lang w:eastAsia="en-US"/>
        </w:rPr>
        <w:t xml:space="preserve"> корекції горизонтальних трапецеїдальних,  спотворень гарантійний строк експлуатації - 12 місяців). Кількість – 2 шт.</w:t>
      </w:r>
    </w:p>
    <w:p w:rsidR="008E5350" w:rsidRPr="008E5350" w:rsidRDefault="008E5350" w:rsidP="008E5350">
      <w:pPr>
        <w:numPr>
          <w:ilvl w:val="0"/>
          <w:numId w:val="23"/>
        </w:numPr>
        <w:spacing w:after="160" w:line="259" w:lineRule="auto"/>
        <w:ind w:left="284"/>
        <w:contextualSpacing/>
        <w:jc w:val="both"/>
        <w:rPr>
          <w:rFonts w:eastAsiaTheme="minorHAnsi"/>
          <w:lang w:eastAsia="en-US"/>
        </w:rPr>
      </w:pPr>
      <w:r w:rsidRPr="008E5350">
        <w:rPr>
          <w:rFonts w:eastAsiaTheme="minorHAnsi"/>
          <w:lang w:eastAsia="en-US"/>
        </w:rPr>
        <w:t xml:space="preserve">Блок виведення звукових сигналів для проектора </w:t>
      </w:r>
      <w:proofErr w:type="spellStart"/>
      <w:r w:rsidRPr="008E5350">
        <w:rPr>
          <w:rFonts w:eastAsiaTheme="minorHAnsi"/>
          <w:lang w:eastAsia="en-US"/>
        </w:rPr>
        <w:t>Epson</w:t>
      </w:r>
      <w:proofErr w:type="spellEnd"/>
      <w:r w:rsidRPr="008E5350">
        <w:rPr>
          <w:rFonts w:eastAsiaTheme="minorHAnsi"/>
          <w:lang w:eastAsia="en-US"/>
        </w:rPr>
        <w:t xml:space="preserve"> (сумісні моделі: EB-W06, EB-Е20, ЕВ-Х51,  гарантійний строк експлуатації - 12 місяців). Кількість – 2 шт. </w:t>
      </w:r>
    </w:p>
    <w:p w:rsidR="008E5350" w:rsidRPr="008E5350" w:rsidRDefault="008E5350" w:rsidP="008E5350">
      <w:pPr>
        <w:spacing w:after="160" w:line="259" w:lineRule="auto"/>
        <w:jc w:val="both"/>
        <w:rPr>
          <w:rFonts w:asciiTheme="minorHAnsi" w:eastAsiaTheme="minorHAnsi" w:hAnsiTheme="minorHAnsi" w:cstheme="minorHAnsi"/>
          <w:lang w:eastAsia="en-US"/>
        </w:rPr>
      </w:pPr>
    </w:p>
    <w:p w:rsidR="00896D52" w:rsidRDefault="00896D52" w:rsidP="00896D52"/>
    <w:p w:rsidR="00F958DC" w:rsidRDefault="00F958DC" w:rsidP="00F958DC">
      <w:pPr>
        <w:pStyle w:val="af4"/>
        <w:widowControl w:val="0"/>
        <w:ind w:left="0" w:firstLine="426"/>
        <w:jc w:val="both"/>
        <w:rPr>
          <w:rFonts w:ascii="Times New Roman" w:hAnsi="Times New Roman"/>
          <w:b/>
          <w:sz w:val="24"/>
          <w:szCs w:val="24"/>
          <w:lang w:val="uk-UA"/>
        </w:rPr>
      </w:pPr>
      <w:r>
        <w:rPr>
          <w:rFonts w:ascii="Times New Roman" w:hAnsi="Times New Roman"/>
          <w:bCs/>
          <w:sz w:val="24"/>
          <w:szCs w:val="24"/>
          <w:lang w:val="uk-UA"/>
        </w:rPr>
        <w:t xml:space="preserve">1. Учасники процедури закупівлі повинні надати/ надають в складі  тендерної пропозицій </w:t>
      </w:r>
      <w:r>
        <w:rPr>
          <w:rFonts w:ascii="Times New Roman" w:hAnsi="Times New Roman"/>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Cs/>
          <w:sz w:val="24"/>
          <w:szCs w:val="24"/>
          <w:lang w:val="uk-UA"/>
        </w:rPr>
        <w:t>, яка підтверджує відповідність тендерної пропозиції учасника технічним, якісним, та кількісним характеристикам предмета закупівлі (технічній специфікації)</w:t>
      </w:r>
      <w:r>
        <w:rPr>
          <w:rFonts w:ascii="Times New Roman" w:hAnsi="Times New Roman"/>
          <w:b/>
          <w:sz w:val="24"/>
          <w:szCs w:val="24"/>
          <w:lang w:val="uk-UA"/>
        </w:rPr>
        <w:t xml:space="preserve">, а саме: </w:t>
      </w:r>
    </w:p>
    <w:p w:rsidR="00F958DC" w:rsidRDefault="00F958DC" w:rsidP="00F958DC">
      <w:pPr>
        <w:pStyle w:val="af4"/>
        <w:widowControl w:val="0"/>
        <w:ind w:left="0"/>
        <w:jc w:val="both"/>
        <w:rPr>
          <w:rFonts w:ascii="Times New Roman" w:hAnsi="Times New Roman"/>
          <w:b/>
          <w:sz w:val="24"/>
          <w:szCs w:val="24"/>
          <w:lang w:val="uk-UA"/>
        </w:rPr>
      </w:pPr>
      <w:r>
        <w:rPr>
          <w:rFonts w:ascii="Times New Roman" w:hAnsi="Times New Roman"/>
          <w:b/>
          <w:sz w:val="24"/>
          <w:szCs w:val="24"/>
          <w:lang w:val="uk-UA"/>
        </w:rPr>
        <w:t>- Заповнену та підписану уповноваженою особою учасника «</w:t>
      </w:r>
      <w:r>
        <w:rPr>
          <w:b/>
          <w:bCs/>
          <w:color w:val="000000"/>
          <w:sz w:val="24"/>
          <w:szCs w:val="24"/>
          <w:lang w:val="uk-UA"/>
        </w:rPr>
        <w:t>Інформацію про необхідні технічні, якісні та кількісні характеристики предмета закупівлі, технічна специфікація</w:t>
      </w:r>
      <w:r>
        <w:rPr>
          <w:rFonts w:ascii="Times New Roman" w:hAnsi="Times New Roman"/>
          <w:b/>
          <w:bCs/>
          <w:color w:val="000000"/>
          <w:sz w:val="24"/>
          <w:szCs w:val="24"/>
          <w:lang w:val="uk-UA"/>
        </w:rPr>
        <w:t>»</w:t>
      </w:r>
      <w:r>
        <w:rPr>
          <w:rFonts w:ascii="Times New Roman" w:hAnsi="Times New Roman"/>
          <w:b/>
          <w:sz w:val="24"/>
          <w:szCs w:val="24"/>
          <w:lang w:val="uk-UA"/>
        </w:rPr>
        <w:t xml:space="preserve"> відповідно до пункту 1 Додатку 4 тендерної документації що містить </w:t>
      </w:r>
      <w:r>
        <w:rPr>
          <w:rFonts w:ascii="Times New Roman" w:hAnsi="Times New Roman"/>
          <w:b/>
          <w:bCs/>
          <w:color w:val="000000"/>
          <w:sz w:val="24"/>
          <w:szCs w:val="24"/>
          <w:lang w:val="uk-UA"/>
        </w:rPr>
        <w:t>інформацію про необхідні технічні, якісні та кількісні характеристики предмета закупівлі</w:t>
      </w:r>
      <w:r>
        <w:rPr>
          <w:rFonts w:ascii="Times New Roman" w:hAnsi="Times New Roman"/>
          <w:b/>
          <w:bCs/>
          <w:sz w:val="24"/>
          <w:szCs w:val="24"/>
          <w:lang w:val="uk-UA"/>
        </w:rPr>
        <w:t xml:space="preserve">, а також обов’язково додатково містить </w:t>
      </w:r>
      <w:r>
        <w:rPr>
          <w:rFonts w:ascii="Times New Roman" w:hAnsi="Times New Roman"/>
          <w:b/>
          <w:bCs/>
          <w:sz w:val="24"/>
          <w:szCs w:val="24"/>
          <w:u w:val="single"/>
          <w:lang w:val="uk-UA"/>
        </w:rPr>
        <w:t>інформацію про найменування, місцезнаходження, та номер телефону виробника (виробників),</w:t>
      </w:r>
      <w:r>
        <w:rPr>
          <w:rFonts w:eastAsia="Calibri"/>
          <w:b/>
          <w:sz w:val="24"/>
          <w:szCs w:val="24"/>
          <w:u w:val="single"/>
          <w:lang w:val="uk-UA"/>
        </w:rPr>
        <w:t xml:space="preserve"> діючі в Україні ДСТУ</w:t>
      </w:r>
      <w:r>
        <w:rPr>
          <w:rFonts w:eastAsia="Calibri"/>
          <w:b/>
          <w:bCs/>
          <w:sz w:val="24"/>
          <w:szCs w:val="24"/>
          <w:u w:val="single"/>
          <w:lang w:val="uk-UA"/>
        </w:rPr>
        <w:t xml:space="preserve">, ГОСТ ТУ виробника, </w:t>
      </w:r>
      <w:r>
        <w:rPr>
          <w:rFonts w:eastAsia="Calibri"/>
          <w:b/>
          <w:bCs/>
          <w:sz w:val="24"/>
          <w:szCs w:val="24"/>
          <w:u w:val="single"/>
          <w:lang w:val="en-US"/>
        </w:rPr>
        <w:t>ISO</w:t>
      </w:r>
      <w:r>
        <w:rPr>
          <w:rFonts w:eastAsia="Calibri"/>
          <w:b/>
          <w:bCs/>
          <w:sz w:val="24"/>
          <w:szCs w:val="24"/>
          <w:u w:val="single"/>
          <w:lang w:val="uk-UA"/>
        </w:rPr>
        <w:t>, або інші діючі стандарти</w:t>
      </w:r>
      <w:r>
        <w:rPr>
          <w:rFonts w:ascii="Times New Roman" w:hAnsi="Times New Roman"/>
          <w:b/>
          <w:bCs/>
          <w:sz w:val="24"/>
          <w:szCs w:val="24"/>
          <w:u w:val="single"/>
          <w:lang w:val="uk-UA"/>
        </w:rPr>
        <w:t xml:space="preserve">  - інформація має бути зазначена окремо по кожній товарній позиції даної закупівлі.</w:t>
      </w:r>
    </w:p>
    <w:p w:rsidR="00F958DC" w:rsidRDefault="00F958DC" w:rsidP="00F958DC">
      <w:pPr>
        <w:widowControl w:val="0"/>
        <w:spacing w:line="278" w:lineRule="exact"/>
        <w:jc w:val="both"/>
        <w:rPr>
          <w:b/>
          <w:i/>
          <w:highlight w:val="yellow"/>
        </w:rPr>
      </w:pPr>
    </w:p>
    <w:p w:rsidR="00F958DC" w:rsidRDefault="00F958DC" w:rsidP="00F958DC">
      <w:pPr>
        <w:jc w:val="both"/>
        <w:rPr>
          <w:bCs/>
          <w:i/>
        </w:rPr>
      </w:pPr>
      <w:r>
        <w:rPr>
          <w:b/>
          <w:i/>
        </w:rPr>
        <w:t>ПРИМІТКА</w:t>
      </w:r>
      <w:r>
        <w:rPr>
          <w:bCs/>
          <w:i/>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варто розуміти з поняттям  «або еквівалент».</w:t>
      </w:r>
    </w:p>
    <w:p w:rsidR="00F958DC" w:rsidRDefault="00F958DC" w:rsidP="00F958DC">
      <w:pPr>
        <w:ind w:right="22"/>
        <w:jc w:val="both"/>
        <w:rPr>
          <w:highlight w:val="yellow"/>
        </w:rPr>
      </w:pPr>
    </w:p>
    <w:p w:rsidR="00F958DC" w:rsidRDefault="00F958DC" w:rsidP="00F958DC">
      <w:pPr>
        <w:widowControl w:val="0"/>
        <w:jc w:val="both"/>
        <w:rPr>
          <w:b/>
        </w:rPr>
      </w:pPr>
      <w:r>
        <w:t xml:space="preserve">       2.  Уразі, коли Учасник процедури закупівлі пропонує інші комплектуючі («Еквіваленти»), ніж описані Замовником в документації, він має надати </w:t>
      </w:r>
      <w:r>
        <w:rPr>
          <w:b/>
          <w:bCs/>
        </w:rPr>
        <w:t>достовірну інформацію характеристик зазначеного «Еквіваленту»</w:t>
      </w:r>
      <w:r>
        <w:t xml:space="preserve"> де зазначено, що запропоновані ним комплектуючі за своїми властивостями та технічними характеристиками дійсно можуть бути розглянуті як еквівалент, та відповідну заповнену та підписану уповноваженою особою учасника «</w:t>
      </w:r>
      <w:r>
        <w:rPr>
          <w:bCs/>
          <w:color w:val="000000"/>
        </w:rPr>
        <w:t xml:space="preserve">Інформацію про необхідні технічні, якісні та кількісні характеристики предмета закупівлі, технічна специфікація» </w:t>
      </w:r>
      <w:r>
        <w:t xml:space="preserve">відповідно до пункту 1 Додатку 4 тендерної документації що містить </w:t>
      </w:r>
      <w:r>
        <w:rPr>
          <w:bCs/>
          <w:color w:val="000000"/>
        </w:rPr>
        <w:t>інформацію про необхідні технічні, якісні та кількісні характеристики предмета закупівлі</w:t>
      </w:r>
      <w:r>
        <w:rPr>
          <w:bCs/>
        </w:rPr>
        <w:t>, а також обов’язково додатково містить інформацію про найменування, місцезнаходження, та номер телефону виробника (виробників),</w:t>
      </w:r>
      <w:r>
        <w:rPr>
          <w:rFonts w:eastAsia="Calibri"/>
        </w:rPr>
        <w:t xml:space="preserve"> діючі в Україні ДСТУ</w:t>
      </w:r>
      <w:r>
        <w:rPr>
          <w:rFonts w:eastAsia="Calibri"/>
          <w:bCs/>
        </w:rPr>
        <w:t xml:space="preserve">, ГОСТ ТУ виробника. </w:t>
      </w:r>
      <w:r>
        <w:rPr>
          <w:b/>
          <w:u w:val="single"/>
        </w:rPr>
        <w:t>з</w:t>
      </w:r>
      <w:r>
        <w:rPr>
          <w:b/>
          <w:bCs/>
          <w:u w:val="single"/>
        </w:rPr>
        <w:t xml:space="preserve"> порівняльною таблицю</w:t>
      </w:r>
      <w:r>
        <w:rPr>
          <w:u w:val="single"/>
        </w:rPr>
        <w:t xml:space="preserve"> </w:t>
      </w:r>
      <w:r>
        <w:rPr>
          <w:b/>
          <w:bCs/>
          <w:u w:val="single"/>
        </w:rPr>
        <w:t>технічних характеристик запропонованого товару з товаром що вимагається.</w:t>
      </w:r>
    </w:p>
    <w:p w:rsidR="00F958DC" w:rsidRDefault="00F958DC" w:rsidP="00F958DC">
      <w:pPr>
        <w:ind w:right="22"/>
        <w:jc w:val="both"/>
        <w:rPr>
          <w:highlight w:val="yellow"/>
        </w:rPr>
      </w:pPr>
    </w:p>
    <w:p w:rsidR="00F958DC" w:rsidRDefault="00F958DC" w:rsidP="00F958DC">
      <w:pPr>
        <w:ind w:right="22" w:firstLine="284"/>
        <w:jc w:val="both"/>
        <w:rPr>
          <w:b/>
          <w:bCs/>
        </w:rPr>
      </w:pPr>
      <w:r>
        <w:rPr>
          <w:bCs/>
        </w:rPr>
        <w:t xml:space="preserve">  3.</w:t>
      </w:r>
      <w:r>
        <w:rPr>
          <w:b/>
          <w:bCs/>
        </w:rPr>
        <w:t xml:space="preserve"> Вимоги до маркування</w:t>
      </w:r>
    </w:p>
    <w:p w:rsidR="00F958DC" w:rsidRDefault="00F958DC" w:rsidP="00F958DC">
      <w:pPr>
        <w:ind w:firstLine="284"/>
        <w:jc w:val="both"/>
        <w:rPr>
          <w:rFonts w:eastAsia="Calibri"/>
        </w:rPr>
      </w:pPr>
      <w:r>
        <w:rPr>
          <w:rFonts w:eastAsia="Calibri"/>
        </w:rPr>
        <w:t>-Товар повинен бути промаркований відповідно до встановлених вимог та відповідати специфікації.</w:t>
      </w:r>
    </w:p>
    <w:p w:rsidR="00F958DC" w:rsidRDefault="00F958DC" w:rsidP="00F958DC">
      <w:pPr>
        <w:suppressAutoHyphens/>
        <w:ind w:firstLine="284"/>
        <w:jc w:val="both"/>
        <w:rPr>
          <w:lang w:eastAsia="en-US"/>
        </w:rPr>
      </w:pPr>
      <w:r>
        <w:rPr>
          <w:lang w:eastAsia="ar-SA"/>
        </w:rPr>
        <w:t xml:space="preserve">-Товар має бути в упаковці, яка не повинна бути деформованою або пошкодженою. </w:t>
      </w:r>
      <w:r>
        <w:rPr>
          <w:lang w:eastAsia="en-US"/>
        </w:rPr>
        <w:t>Товар повинен бути упакований таким чином, щоб уникнути його пошкодження та псування під час транспортування.</w:t>
      </w:r>
    </w:p>
    <w:p w:rsidR="00F958DC" w:rsidRDefault="00F958DC" w:rsidP="00F958DC">
      <w:pPr>
        <w:pStyle w:val="af4"/>
        <w:widowControl w:val="0"/>
        <w:spacing w:after="87" w:line="274" w:lineRule="exact"/>
        <w:ind w:left="0" w:right="-1" w:firstLine="142"/>
        <w:jc w:val="both"/>
        <w:rPr>
          <w:b/>
          <w:bCs/>
          <w:lang w:eastAsia="ru-RU"/>
        </w:rPr>
      </w:pPr>
      <w:r>
        <w:rPr>
          <w:rFonts w:ascii="Times New Roman" w:hAnsi="Times New Roman"/>
          <w:b/>
          <w:bCs/>
          <w:sz w:val="24"/>
          <w:szCs w:val="24"/>
        </w:rPr>
        <w:t xml:space="preserve">     </w:t>
      </w:r>
      <w:r>
        <w:rPr>
          <w:rFonts w:ascii="Times New Roman" w:hAnsi="Times New Roman"/>
          <w:bCs/>
          <w:sz w:val="24"/>
          <w:szCs w:val="24"/>
          <w:lang w:val="uk-UA"/>
        </w:rPr>
        <w:t>4</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b/>
          <w:bCs/>
          <w:sz w:val="24"/>
          <w:szCs w:val="24"/>
          <w:shd w:val="clear" w:color="auto" w:fill="FFFFFF"/>
          <w:lang w:val="uk-UA"/>
        </w:rPr>
        <w:t>При поставці Товару Постачальником повинні обов’язково надатись копії документів</w:t>
      </w:r>
      <w:r>
        <w:rPr>
          <w:rFonts w:ascii="Times New Roman" w:hAnsi="Times New Roman"/>
          <w:sz w:val="24"/>
          <w:szCs w:val="24"/>
          <w:shd w:val="clear" w:color="auto" w:fill="FFFFFF"/>
          <w:lang w:val="uk-UA"/>
        </w:rPr>
        <w:t xml:space="preserve"> (що підтверджують його якість та відповідність </w:t>
      </w:r>
      <w:proofErr w:type="spellStart"/>
      <w:r>
        <w:rPr>
          <w:rFonts w:ascii="Times New Roman" w:hAnsi="Times New Roman"/>
          <w:sz w:val="24"/>
          <w:szCs w:val="24"/>
        </w:rPr>
        <w:t>діючи</w:t>
      </w:r>
      <w:proofErr w:type="spellEnd"/>
      <w:r>
        <w:rPr>
          <w:rFonts w:ascii="Times New Roman" w:hAnsi="Times New Roman"/>
          <w:sz w:val="24"/>
          <w:szCs w:val="24"/>
          <w:lang w:val="uk-UA"/>
        </w:rPr>
        <w:t>м</w:t>
      </w:r>
      <w:r>
        <w:rPr>
          <w:rFonts w:ascii="Times New Roman" w:hAnsi="Times New Roman"/>
          <w:sz w:val="24"/>
          <w:szCs w:val="24"/>
        </w:rPr>
        <w:t xml:space="preserve"> </w:t>
      </w:r>
      <w:proofErr w:type="spellStart"/>
      <w:r>
        <w:rPr>
          <w:rFonts w:ascii="Times New Roman" w:hAnsi="Times New Roman"/>
          <w:sz w:val="24"/>
          <w:szCs w:val="24"/>
        </w:rPr>
        <w:t>нормативни</w:t>
      </w:r>
      <w:proofErr w:type="spellEnd"/>
      <w:r>
        <w:rPr>
          <w:rFonts w:ascii="Times New Roman" w:hAnsi="Times New Roman"/>
          <w:sz w:val="24"/>
          <w:szCs w:val="24"/>
          <w:lang w:val="uk-UA"/>
        </w:rPr>
        <w:t>м</w:t>
      </w:r>
      <w:r>
        <w:rPr>
          <w:rFonts w:ascii="Times New Roman" w:hAnsi="Times New Roman"/>
          <w:sz w:val="24"/>
          <w:szCs w:val="24"/>
        </w:rPr>
        <w:t xml:space="preserve"> документ</w:t>
      </w:r>
      <w:proofErr w:type="spellStart"/>
      <w:r>
        <w:rPr>
          <w:rFonts w:ascii="Times New Roman" w:hAnsi="Times New Roman"/>
          <w:sz w:val="24"/>
          <w:szCs w:val="24"/>
          <w:lang w:val="uk-UA"/>
        </w:rPr>
        <w:t>ам</w:t>
      </w:r>
      <w:proofErr w:type="spellEnd"/>
      <w:r>
        <w:rPr>
          <w:rFonts w:ascii="Times New Roman" w:hAnsi="Times New Roman"/>
          <w:sz w:val="24"/>
          <w:szCs w:val="24"/>
          <w:lang w:val="uk-UA"/>
        </w:rPr>
        <w:t xml:space="preserve"> в Україні</w:t>
      </w:r>
      <w:r>
        <w:rPr>
          <w:rFonts w:ascii="Times New Roman" w:hAnsi="Times New Roman"/>
          <w:sz w:val="24"/>
          <w:szCs w:val="24"/>
        </w:rPr>
        <w:t xml:space="preserve"> (ГОСТ, ДСТУ, ТУ</w:t>
      </w:r>
      <w:r>
        <w:rPr>
          <w:rFonts w:ascii="Times New Roman" w:hAnsi="Times New Roman"/>
          <w:sz w:val="24"/>
          <w:szCs w:val="24"/>
          <w:lang w:val="uk-UA"/>
        </w:rPr>
        <w:t xml:space="preserve"> виробника</w:t>
      </w:r>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shd w:val="clear" w:color="auto" w:fill="FFFFFF"/>
          <w:lang w:val="uk-UA"/>
        </w:rPr>
        <w:t>)</w:t>
      </w:r>
      <w:r>
        <w:rPr>
          <w:b/>
          <w:bCs/>
        </w:rPr>
        <w:t xml:space="preserve"> </w:t>
      </w:r>
    </w:p>
    <w:p w:rsidR="00F958DC" w:rsidRDefault="00F958DC" w:rsidP="00F958DC">
      <w:pPr>
        <w:ind w:firstLine="284"/>
        <w:rPr>
          <w:lang w:eastAsia="ar-SA"/>
        </w:rPr>
      </w:pPr>
    </w:p>
    <w:p w:rsidR="00F958DC" w:rsidRDefault="00F958DC" w:rsidP="00F958DC">
      <w:pPr>
        <w:ind w:firstLine="284"/>
      </w:pPr>
      <w:r>
        <w:t xml:space="preserve">   6. Доставка товару здійснюється </w:t>
      </w:r>
      <w:r>
        <w:rPr>
          <w:color w:val="000000"/>
          <w:lang w:bidi="uk-UA"/>
        </w:rPr>
        <w:t xml:space="preserve">учасником - переможцем </w:t>
      </w:r>
      <w:r>
        <w:t xml:space="preserve">на склад Замовника з розвантаженням продукції в приміщення однією, або декількома партіями. </w:t>
      </w:r>
    </w:p>
    <w:p w:rsidR="00F958DC" w:rsidRDefault="00F958DC" w:rsidP="00F958DC">
      <w:pPr>
        <w:widowControl w:val="0"/>
        <w:tabs>
          <w:tab w:val="left" w:pos="1460"/>
        </w:tabs>
        <w:spacing w:line="274" w:lineRule="exact"/>
        <w:ind w:right="-1"/>
        <w:jc w:val="both"/>
        <w:rPr>
          <w:color w:val="000000"/>
          <w:lang w:bidi="uk-UA"/>
        </w:rPr>
      </w:pPr>
      <w:r>
        <w:rPr>
          <w:color w:val="000000"/>
          <w:lang w:bidi="uk-UA"/>
        </w:rPr>
        <w:t xml:space="preserve">            Поставка (передача) товару здійснюється згідно поданої заявки замовником </w:t>
      </w:r>
    </w:p>
    <w:p w:rsidR="00F958DC" w:rsidRDefault="00F958DC" w:rsidP="00F958DC">
      <w:pPr>
        <w:widowControl w:val="0"/>
        <w:tabs>
          <w:tab w:val="left" w:pos="1460"/>
        </w:tabs>
        <w:spacing w:line="274" w:lineRule="exact"/>
        <w:ind w:right="-1"/>
        <w:jc w:val="both"/>
      </w:pPr>
      <w:r>
        <w:rPr>
          <w:color w:val="000000"/>
          <w:lang w:bidi="uk-UA"/>
        </w:rPr>
        <w:t xml:space="preserve">            </w:t>
      </w:r>
      <w:r>
        <w:t xml:space="preserve">Весь товар постачається в упаковці (тарі), що забезпечує його захист від пошкодження або псування під час транспортування та зберігання. </w:t>
      </w:r>
    </w:p>
    <w:p w:rsidR="00F958DC" w:rsidRDefault="00F958DC" w:rsidP="00F958DC">
      <w:pPr>
        <w:widowControl w:val="0"/>
        <w:tabs>
          <w:tab w:val="left" w:pos="1460"/>
        </w:tabs>
        <w:spacing w:line="274" w:lineRule="exact"/>
        <w:ind w:right="-1"/>
        <w:jc w:val="both"/>
      </w:pPr>
    </w:p>
    <w:p w:rsidR="00F958DC" w:rsidRDefault="00F958DC" w:rsidP="00F958DC">
      <w:pPr>
        <w:pStyle w:val="a6"/>
        <w:jc w:val="both"/>
      </w:pPr>
      <w:r>
        <w:rPr>
          <w:b/>
          <w:bCs/>
          <w:color w:val="000000"/>
        </w:rPr>
        <w:t xml:space="preserve">        </w:t>
      </w:r>
      <w:r>
        <w:rPr>
          <w:color w:val="000000"/>
        </w:rPr>
        <w:t>7.</w:t>
      </w:r>
      <w:r>
        <w:rPr>
          <w:b/>
          <w:bCs/>
          <w:color w:val="000000"/>
        </w:rPr>
        <w:t xml:space="preserve"> Місце поставки:</w:t>
      </w:r>
      <w:r>
        <w:rPr>
          <w:color w:val="000000"/>
        </w:rPr>
        <w:t> </w:t>
      </w:r>
      <w:r>
        <w:t>м. Чернівці, площа Соборна, 2 за рахунок Постачальника ( адресна доставка будь яким зручним для Постачальника способом однією партією за заявкою Замовника протягом 3 робочих днів)</w:t>
      </w:r>
    </w:p>
    <w:p w:rsidR="00F958DC" w:rsidRDefault="00F958DC" w:rsidP="00F958DC">
      <w:pPr>
        <w:pStyle w:val="a6"/>
        <w:jc w:val="both"/>
      </w:pPr>
    </w:p>
    <w:p w:rsidR="00F958DC" w:rsidRPr="008E5350" w:rsidRDefault="00F958DC" w:rsidP="008E5350">
      <w:pPr>
        <w:pStyle w:val="a6"/>
        <w:jc w:val="both"/>
      </w:pPr>
      <w:r>
        <w:t xml:space="preserve">        8. </w:t>
      </w:r>
      <w:r>
        <w:rPr>
          <w:b/>
        </w:rPr>
        <w:t>Строк поставки:</w:t>
      </w:r>
      <w:r>
        <w:t xml:space="preserve"> - до </w:t>
      </w:r>
      <w:r w:rsidR="008E5350">
        <w:t>01</w:t>
      </w:r>
      <w:r>
        <w:t>.</w:t>
      </w:r>
      <w:r w:rsidR="00896D52">
        <w:t>1</w:t>
      </w:r>
      <w:r w:rsidR="008E5350">
        <w:t>1</w:t>
      </w:r>
      <w:r>
        <w:t>.2023 року (включно).</w:t>
      </w:r>
    </w:p>
    <w:tbl>
      <w:tblPr>
        <w:tblW w:w="9495" w:type="dxa"/>
        <w:tblInd w:w="-34" w:type="dxa"/>
        <w:tblLayout w:type="fixed"/>
        <w:tblLook w:val="04A0" w:firstRow="1" w:lastRow="0" w:firstColumn="1" w:lastColumn="0" w:noHBand="0" w:noVBand="1"/>
      </w:tblPr>
      <w:tblGrid>
        <w:gridCol w:w="4818"/>
        <w:gridCol w:w="4677"/>
      </w:tblGrid>
      <w:tr w:rsidR="00F958DC" w:rsidTr="00F958DC">
        <w:tc>
          <w:tcPr>
            <w:tcW w:w="4820" w:type="dxa"/>
          </w:tcPr>
          <w:p w:rsidR="00F958DC" w:rsidRDefault="00F958DC" w:rsidP="008E5350">
            <w:pPr>
              <w:rPr>
                <w:rFonts w:ascii="Calibri" w:eastAsia="Calibri" w:hAnsi="Calibri"/>
                <w:b/>
                <w:i/>
                <w:color w:val="000000"/>
                <w:szCs w:val="20"/>
              </w:rPr>
            </w:pPr>
          </w:p>
          <w:p w:rsidR="00F958DC" w:rsidRDefault="00F958DC">
            <w:pPr>
              <w:rPr>
                <w:rFonts w:ascii="Calibri" w:eastAsia="Calibri" w:hAnsi="Calibri"/>
                <w:b/>
                <w:i/>
                <w:color w:val="000000"/>
                <w:szCs w:val="20"/>
              </w:rPr>
            </w:pPr>
          </w:p>
        </w:tc>
        <w:tc>
          <w:tcPr>
            <w:tcW w:w="4678" w:type="dxa"/>
          </w:tcPr>
          <w:p w:rsidR="00F958DC" w:rsidRDefault="00F958DC">
            <w:pPr>
              <w:rPr>
                <w:rFonts w:ascii="Calibri" w:eastAsia="Calibri" w:hAnsi="Calibri"/>
                <w:b/>
                <w:i/>
                <w:color w:val="000000"/>
                <w:szCs w:val="20"/>
              </w:rPr>
            </w:pPr>
          </w:p>
          <w:p w:rsidR="00F958DC" w:rsidRDefault="00F958DC">
            <w:pPr>
              <w:rPr>
                <w:rFonts w:ascii="Calibri" w:eastAsia="Calibri" w:hAnsi="Calibri"/>
                <w:b/>
                <w:i/>
                <w:color w:val="000000"/>
                <w:szCs w:val="20"/>
              </w:rPr>
            </w:pPr>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lastRenderedPageBreak/>
              <w:t>Додаток 5</w:t>
            </w:r>
          </w:p>
          <w:p w:rsidR="00F958DC" w:rsidRDefault="00F958DC">
            <w:pPr>
              <w:ind w:left="34"/>
              <w:contextualSpacing/>
              <w:rPr>
                <w:rFonts w:ascii="Calibri" w:eastAsia="Calibri" w:hAnsi="Calibri"/>
                <w:b/>
                <w:i/>
                <w:color w:val="000000"/>
                <w:szCs w:val="20"/>
              </w:rPr>
            </w:pPr>
            <w:r>
              <w:rPr>
                <w:rFonts w:ascii="Calibri" w:eastAsia="Calibri" w:hAnsi="Calibri"/>
                <w:b/>
                <w:i/>
                <w:color w:val="000000"/>
                <w:szCs w:val="20"/>
              </w:rPr>
              <w:t>до тендерної документації</w:t>
            </w:r>
          </w:p>
        </w:tc>
      </w:tr>
    </w:tbl>
    <w:p w:rsidR="00F958DC" w:rsidRDefault="00F958DC" w:rsidP="00F958DC">
      <w:pPr>
        <w:rPr>
          <w:rFonts w:eastAsia="Calibri"/>
          <w:b/>
          <w:i/>
        </w:rPr>
      </w:pPr>
    </w:p>
    <w:p w:rsidR="00F958DC" w:rsidRDefault="00F958DC" w:rsidP="00F958DC">
      <w:pPr>
        <w:jc w:val="center"/>
        <w:rPr>
          <w:rFonts w:eastAsia="Calibri"/>
          <w:b/>
          <w:lang w:val="ru-RU"/>
        </w:rPr>
      </w:pPr>
      <w:r>
        <w:rPr>
          <w:rFonts w:eastAsia="Calibri"/>
          <w:b/>
        </w:rPr>
        <w:t>ДОГОВІР № ___</w:t>
      </w:r>
    </w:p>
    <w:p w:rsidR="00F958DC" w:rsidRDefault="00F958DC" w:rsidP="00F958DC">
      <w:pPr>
        <w:jc w:val="center"/>
        <w:rPr>
          <w:rFonts w:eastAsia="Calibri"/>
          <w:b/>
          <w:lang w:val="ru-RU"/>
        </w:rPr>
      </w:pPr>
      <w:r>
        <w:rPr>
          <w:rFonts w:eastAsia="Calibri"/>
          <w:b/>
        </w:rPr>
        <w:t>ПРО ЗАКУПІВЛЮ</w:t>
      </w:r>
    </w:p>
    <w:p w:rsidR="00F958DC" w:rsidRDefault="00F958DC" w:rsidP="00F958DC">
      <w:pPr>
        <w:jc w:val="center"/>
        <w:rPr>
          <w:rFonts w:eastAsia="Calibri"/>
          <w:b/>
        </w:rPr>
      </w:pPr>
    </w:p>
    <w:tbl>
      <w:tblPr>
        <w:tblW w:w="0" w:type="auto"/>
        <w:tblLayout w:type="fixed"/>
        <w:tblLook w:val="04A0" w:firstRow="1" w:lastRow="0" w:firstColumn="1" w:lastColumn="0" w:noHBand="0" w:noVBand="1"/>
      </w:tblPr>
      <w:tblGrid>
        <w:gridCol w:w="4428"/>
        <w:gridCol w:w="5220"/>
      </w:tblGrid>
      <w:tr w:rsidR="00F958DC" w:rsidTr="00F958DC">
        <w:tc>
          <w:tcPr>
            <w:tcW w:w="4428" w:type="dxa"/>
            <w:hideMark/>
          </w:tcPr>
          <w:p w:rsidR="00F958DC" w:rsidRDefault="00F958DC">
            <w:pPr>
              <w:rPr>
                <w:rFonts w:eastAsia="Calibri"/>
                <w:b/>
                <w:lang w:val="ru-RU"/>
              </w:rPr>
            </w:pPr>
            <w:r>
              <w:rPr>
                <w:rFonts w:eastAsia="Calibri"/>
                <w:b/>
              </w:rPr>
              <w:t xml:space="preserve">           м. Чернівці                        </w:t>
            </w:r>
          </w:p>
        </w:tc>
        <w:tc>
          <w:tcPr>
            <w:tcW w:w="5220" w:type="dxa"/>
            <w:hideMark/>
          </w:tcPr>
          <w:p w:rsidR="00F958DC" w:rsidRDefault="00F958DC">
            <w:pPr>
              <w:rPr>
                <w:rFonts w:eastAsia="Calibri"/>
                <w:b/>
                <w:lang w:val="ru-RU"/>
              </w:rPr>
            </w:pPr>
            <w:r>
              <w:rPr>
                <w:rFonts w:eastAsia="Calibri"/>
                <w:b/>
              </w:rPr>
              <w:t xml:space="preserve">                            "___" _______________2023 р.</w:t>
            </w:r>
          </w:p>
        </w:tc>
      </w:tr>
      <w:tr w:rsidR="00F958DC" w:rsidTr="00F958DC">
        <w:tc>
          <w:tcPr>
            <w:tcW w:w="4428" w:type="dxa"/>
          </w:tcPr>
          <w:p w:rsidR="00F958DC" w:rsidRDefault="00F958DC">
            <w:pPr>
              <w:rPr>
                <w:rFonts w:eastAsia="Calibri"/>
                <w:b/>
              </w:rPr>
            </w:pPr>
          </w:p>
        </w:tc>
        <w:tc>
          <w:tcPr>
            <w:tcW w:w="5220" w:type="dxa"/>
          </w:tcPr>
          <w:p w:rsidR="00F958DC" w:rsidRDefault="00F958DC">
            <w:pPr>
              <w:rPr>
                <w:rFonts w:eastAsia="Calibri"/>
                <w:b/>
              </w:rPr>
            </w:pPr>
          </w:p>
        </w:tc>
      </w:tr>
    </w:tbl>
    <w:p w:rsidR="00F958DC" w:rsidRDefault="00F958DC" w:rsidP="00F958DC">
      <w:pPr>
        <w:rPr>
          <w:rFonts w:eastAsia="Calibri"/>
        </w:rPr>
      </w:pPr>
    </w:p>
    <w:p w:rsidR="00F958DC" w:rsidRDefault="00F958DC" w:rsidP="00F958DC">
      <w:pPr>
        <w:ind w:left="-142"/>
        <w:contextualSpacing/>
        <w:jc w:val="both"/>
        <w:rPr>
          <w:rFonts w:eastAsia="Calibri"/>
          <w:bCs/>
        </w:rPr>
      </w:pPr>
      <w:r>
        <w:rPr>
          <w:rFonts w:eastAsia="Calibri"/>
          <w:bCs/>
        </w:rPr>
        <w:t xml:space="preserve">    Державний торговельно-економічний університет в особі директора відокремленого підрозділу Чернівецького вищого комерційного училища Державного торговельно економічного університету (надалі Замовник), Кирилюка М.В., що діє на підставі Положення про Чернівецьке вище комерційне училище Державного торговельно-економічного університету </w:t>
      </w:r>
      <w:proofErr w:type="spellStart"/>
      <w:r>
        <w:rPr>
          <w:rFonts w:eastAsia="Calibri"/>
          <w:bCs/>
        </w:rPr>
        <w:t>Мазаракі</w:t>
      </w:r>
      <w:proofErr w:type="spellEnd"/>
      <w:r>
        <w:rPr>
          <w:rFonts w:eastAsia="Calibri"/>
          <w:bCs/>
        </w:rPr>
        <w:t xml:space="preserve"> А.А., з однієї сторони, та _______________________________________(надалі іменується «Постачальник») , що діє на підставі________________________________________ з іншої сторони, разом Сторони  уклали цей договір про таке:</w:t>
      </w:r>
    </w:p>
    <w:p w:rsidR="00F958DC" w:rsidRDefault="00F958DC" w:rsidP="00F958DC">
      <w:pPr>
        <w:jc w:val="center"/>
        <w:rPr>
          <w:rFonts w:eastAsia="Calibri"/>
          <w:b/>
          <w:lang w:val="ru-RU"/>
        </w:rPr>
      </w:pPr>
      <w:r>
        <w:rPr>
          <w:rFonts w:eastAsia="Calibri"/>
          <w:b/>
        </w:rPr>
        <w:t>І. ПРЕДМЕТ ДОГОВОРУ</w:t>
      </w:r>
    </w:p>
    <w:p w:rsidR="00F958DC" w:rsidRDefault="00F958DC" w:rsidP="00F958DC">
      <w:pPr>
        <w:rPr>
          <w:rFonts w:eastAsia="Calibri"/>
          <w:b/>
        </w:rPr>
      </w:pPr>
    </w:p>
    <w:p w:rsidR="00F958DC" w:rsidRDefault="00F958DC" w:rsidP="00F958DC">
      <w:pPr>
        <w:jc w:val="both"/>
        <w:rPr>
          <w:rFonts w:eastAsia="Calibri"/>
        </w:rPr>
      </w:pPr>
      <w:r>
        <w:rPr>
          <w:rFonts w:eastAsia="Calibri"/>
        </w:rPr>
        <w:t>1.1. Постачальник зобов'язується передати Замовнику товари, зазначені у  п. 1.2. цього Договору, а Замовник зобов'язується прийняти та оплатити ці товари.</w:t>
      </w:r>
    </w:p>
    <w:p w:rsidR="00F958DC" w:rsidRDefault="00F958DC" w:rsidP="00F958DC">
      <w:pPr>
        <w:jc w:val="both"/>
        <w:rPr>
          <w:rFonts w:eastAsia="Calibri"/>
          <w:lang w:val="ru-RU"/>
        </w:rPr>
      </w:pPr>
      <w:r>
        <w:rPr>
          <w:rFonts w:eastAsia="Calibri"/>
        </w:rPr>
        <w:t xml:space="preserve">1.2. Предметом закупівлі є: ДК 021:2015 код </w:t>
      </w:r>
      <w:r>
        <w:rPr>
          <w:rFonts w:eastAsia="Calibri"/>
          <w:b/>
          <w:lang w:val="ru-RU"/>
        </w:rPr>
        <w:t xml:space="preserve">30230000-0 </w:t>
      </w:r>
      <w:proofErr w:type="spellStart"/>
      <w:r>
        <w:rPr>
          <w:rFonts w:eastAsia="Calibri"/>
          <w:b/>
          <w:lang w:val="ru-RU"/>
        </w:rPr>
        <w:t>Комп’ютерне</w:t>
      </w:r>
      <w:proofErr w:type="spellEnd"/>
      <w:r>
        <w:rPr>
          <w:rFonts w:eastAsia="Calibri"/>
          <w:b/>
          <w:lang w:val="ru-RU"/>
        </w:rPr>
        <w:t xml:space="preserve"> </w:t>
      </w:r>
      <w:proofErr w:type="spellStart"/>
      <w:r>
        <w:rPr>
          <w:rFonts w:eastAsia="Calibri"/>
          <w:b/>
          <w:lang w:val="ru-RU"/>
        </w:rPr>
        <w:t>обладнання</w:t>
      </w:r>
      <w:proofErr w:type="spellEnd"/>
      <w:r>
        <w:rPr>
          <w:rFonts w:eastAsia="Calibri"/>
          <w:b/>
        </w:rPr>
        <w:t xml:space="preserve"> ( Комплектуючі до комп’ютерної техніки, принтерів)</w:t>
      </w:r>
      <w:r>
        <w:rPr>
          <w:rFonts w:ascii="Calibri" w:eastAsia="Calibri" w:hAnsi="Calibri"/>
          <w:sz w:val="22"/>
          <w:szCs w:val="22"/>
          <w:lang w:val="ru-RU" w:eastAsia="en-US"/>
        </w:rPr>
        <w:t xml:space="preserve"> </w:t>
      </w:r>
    </w:p>
    <w:p w:rsidR="00F958DC" w:rsidRDefault="00F958DC" w:rsidP="00F958DC">
      <w:pPr>
        <w:jc w:val="both"/>
        <w:rPr>
          <w:rFonts w:eastAsia="Calibri"/>
          <w:b/>
        </w:rPr>
      </w:pPr>
      <w:r>
        <w:rPr>
          <w:rFonts w:eastAsia="Calibri"/>
          <w:b/>
        </w:rPr>
        <w:t>1.3. Загальна кількість товару відповідно до специфікації, що є невід’ємною частиною Договору</w:t>
      </w:r>
    </w:p>
    <w:p w:rsidR="00F958DC" w:rsidRDefault="00F958DC" w:rsidP="00F958DC">
      <w:pPr>
        <w:jc w:val="both"/>
        <w:rPr>
          <w:rFonts w:eastAsia="Calibri"/>
        </w:rPr>
      </w:pPr>
      <w:r>
        <w:rPr>
          <w:rFonts w:eastAsia="Calibri"/>
        </w:rPr>
        <w:t>Найменування, асортимент, ціна за одиницю та загальна кількість товару, що підлягає поставці за цим Договором, визначаються специфікацією, що є додатком № 1 до Договору.</w:t>
      </w:r>
    </w:p>
    <w:p w:rsidR="00F958DC" w:rsidRDefault="00F958DC" w:rsidP="00F958DC">
      <w:pPr>
        <w:jc w:val="both"/>
        <w:rPr>
          <w:rFonts w:eastAsia="Calibri"/>
          <w:lang w:val="ru-RU"/>
        </w:rPr>
      </w:pPr>
      <w:r>
        <w:rPr>
          <w:rFonts w:eastAsia="Calibri"/>
        </w:rPr>
        <w:t>1.4. Обсяги закупівлі товарів можуть бути зменшені залежно від реального фінансування видатків.</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ІІ. ЯКІСТЬ ТОВАРУ ТА ГАРАНТІЇ</w:t>
      </w:r>
    </w:p>
    <w:p w:rsidR="00F958DC" w:rsidRDefault="00F958DC" w:rsidP="00F958DC">
      <w:pPr>
        <w:rPr>
          <w:rFonts w:eastAsia="Calibri"/>
          <w:b/>
        </w:rPr>
      </w:pPr>
    </w:p>
    <w:p w:rsidR="00F958DC" w:rsidRDefault="00F958DC" w:rsidP="00F958DC">
      <w:pPr>
        <w:jc w:val="both"/>
        <w:rPr>
          <w:rFonts w:eastAsia="Calibri"/>
          <w:bCs/>
          <w:i/>
          <w:lang w:val="ru-RU"/>
        </w:rPr>
      </w:pPr>
      <w:r>
        <w:rPr>
          <w:rFonts w:eastAsia="Calibri"/>
          <w:lang w:val="ru-RU"/>
        </w:rPr>
        <w:t xml:space="preserve">2.1. </w:t>
      </w:r>
      <w:proofErr w:type="spellStart"/>
      <w:r>
        <w:rPr>
          <w:rFonts w:eastAsia="Calibri"/>
          <w:bCs/>
          <w:lang w:val="ru-RU"/>
        </w:rPr>
        <w:t>Якість</w:t>
      </w:r>
      <w:proofErr w:type="spellEnd"/>
      <w:r>
        <w:rPr>
          <w:rFonts w:eastAsia="Calibri"/>
          <w:bCs/>
          <w:lang w:val="ru-RU"/>
        </w:rPr>
        <w:t xml:space="preserve"> товару повинна </w:t>
      </w:r>
      <w:r>
        <w:rPr>
          <w:rFonts w:eastAsia="Calibri"/>
          <w:bCs/>
        </w:rPr>
        <w:t xml:space="preserve"> </w:t>
      </w:r>
      <w:r>
        <w:rPr>
          <w:rFonts w:eastAsia="Calibri"/>
          <w:bCs/>
          <w:lang w:val="ru-RU"/>
        </w:rPr>
        <w:t xml:space="preserve"> </w:t>
      </w:r>
      <w:proofErr w:type="spellStart"/>
      <w:r>
        <w:rPr>
          <w:rFonts w:eastAsia="Calibri"/>
          <w:bCs/>
          <w:lang w:val="ru-RU"/>
        </w:rPr>
        <w:t>відповідати</w:t>
      </w:r>
      <w:proofErr w:type="spellEnd"/>
      <w:r>
        <w:rPr>
          <w:rFonts w:eastAsia="Calibri"/>
          <w:bCs/>
          <w:lang w:val="ru-RU"/>
        </w:rPr>
        <w:t xml:space="preserve"> </w:t>
      </w:r>
      <w:proofErr w:type="spellStart"/>
      <w:r>
        <w:rPr>
          <w:rFonts w:eastAsia="Calibri"/>
          <w:bCs/>
          <w:lang w:val="ru-RU"/>
        </w:rPr>
        <w:t>всім</w:t>
      </w:r>
      <w:proofErr w:type="spellEnd"/>
      <w:r>
        <w:rPr>
          <w:rFonts w:eastAsia="Calibri"/>
          <w:bCs/>
          <w:lang w:val="ru-RU"/>
        </w:rPr>
        <w:t xml:space="preserve"> </w:t>
      </w:r>
      <w:proofErr w:type="spellStart"/>
      <w:r>
        <w:rPr>
          <w:rFonts w:eastAsia="Calibri"/>
          <w:bCs/>
          <w:lang w:val="ru-RU"/>
        </w:rPr>
        <w:t>технічним</w:t>
      </w:r>
      <w:proofErr w:type="spellEnd"/>
      <w:r>
        <w:rPr>
          <w:rFonts w:eastAsia="Calibri"/>
          <w:bCs/>
          <w:lang w:val="ru-RU"/>
        </w:rPr>
        <w:t xml:space="preserve"> нормам, стандартам та правилам, </w:t>
      </w:r>
      <w:proofErr w:type="spellStart"/>
      <w:r>
        <w:rPr>
          <w:rFonts w:eastAsia="Calibri"/>
          <w:bCs/>
          <w:lang w:val="ru-RU"/>
        </w:rPr>
        <w:t>встановленим</w:t>
      </w:r>
      <w:proofErr w:type="spellEnd"/>
      <w:r>
        <w:rPr>
          <w:rFonts w:eastAsia="Calibri"/>
          <w:bCs/>
          <w:lang w:val="ru-RU"/>
        </w:rPr>
        <w:t xml:space="preserve"> </w:t>
      </w:r>
      <w:proofErr w:type="gramStart"/>
      <w:r>
        <w:rPr>
          <w:rFonts w:eastAsia="Calibri"/>
          <w:bCs/>
          <w:lang w:val="ru-RU"/>
        </w:rPr>
        <w:t>для товару</w:t>
      </w:r>
      <w:proofErr w:type="gramEnd"/>
      <w:r>
        <w:rPr>
          <w:rFonts w:eastAsia="Calibri"/>
          <w:bCs/>
          <w:lang w:val="ru-RU"/>
        </w:rPr>
        <w:t xml:space="preserve"> </w:t>
      </w:r>
      <w:proofErr w:type="spellStart"/>
      <w:r>
        <w:rPr>
          <w:rFonts w:eastAsia="Calibri"/>
          <w:bCs/>
          <w:lang w:val="ru-RU"/>
        </w:rPr>
        <w:t>даного</w:t>
      </w:r>
      <w:proofErr w:type="spellEnd"/>
      <w:r>
        <w:rPr>
          <w:rFonts w:eastAsia="Calibri"/>
          <w:bCs/>
          <w:lang w:val="ru-RU"/>
        </w:rPr>
        <w:t xml:space="preserve"> виду. Товар </w:t>
      </w:r>
      <w:proofErr w:type="spellStart"/>
      <w:r>
        <w:rPr>
          <w:rFonts w:eastAsia="Calibri"/>
          <w:bCs/>
          <w:lang w:val="ru-RU"/>
        </w:rPr>
        <w:t>постачається</w:t>
      </w:r>
      <w:proofErr w:type="spellEnd"/>
      <w:r>
        <w:rPr>
          <w:rFonts w:eastAsia="Calibri"/>
          <w:bCs/>
          <w:lang w:val="ru-RU"/>
        </w:rPr>
        <w:t xml:space="preserve"> укомплектований та </w:t>
      </w:r>
      <w:proofErr w:type="spellStart"/>
      <w:proofErr w:type="gramStart"/>
      <w:r>
        <w:rPr>
          <w:rFonts w:eastAsia="Calibri"/>
          <w:bCs/>
          <w:lang w:val="ru-RU"/>
        </w:rPr>
        <w:t>упакований</w:t>
      </w:r>
      <w:proofErr w:type="spellEnd"/>
      <w:r>
        <w:rPr>
          <w:rFonts w:eastAsia="Calibri"/>
          <w:bCs/>
          <w:lang w:val="ru-RU"/>
        </w:rPr>
        <w:t xml:space="preserve">  в</w:t>
      </w:r>
      <w:proofErr w:type="gramEnd"/>
      <w:r>
        <w:rPr>
          <w:rFonts w:eastAsia="Calibri"/>
          <w:bCs/>
          <w:lang w:val="ru-RU"/>
        </w:rPr>
        <w:t xml:space="preserve"> упаковку, яка </w:t>
      </w:r>
      <w:proofErr w:type="spellStart"/>
      <w:r>
        <w:rPr>
          <w:rFonts w:eastAsia="Calibri"/>
          <w:bCs/>
          <w:lang w:val="ru-RU"/>
        </w:rPr>
        <w:t>запобігає</w:t>
      </w:r>
      <w:proofErr w:type="spellEnd"/>
      <w:r>
        <w:rPr>
          <w:rFonts w:eastAsia="Calibri"/>
          <w:bCs/>
          <w:lang w:val="ru-RU"/>
        </w:rPr>
        <w:t xml:space="preserve"> </w:t>
      </w:r>
      <w:proofErr w:type="spellStart"/>
      <w:r>
        <w:rPr>
          <w:rFonts w:eastAsia="Calibri"/>
          <w:bCs/>
          <w:lang w:val="ru-RU"/>
        </w:rPr>
        <w:t>його</w:t>
      </w:r>
      <w:proofErr w:type="spellEnd"/>
      <w:r>
        <w:rPr>
          <w:rFonts w:eastAsia="Calibri"/>
          <w:bCs/>
          <w:lang w:val="ru-RU"/>
        </w:rPr>
        <w:t xml:space="preserve"> </w:t>
      </w:r>
      <w:proofErr w:type="spellStart"/>
      <w:r>
        <w:rPr>
          <w:rFonts w:eastAsia="Calibri"/>
          <w:bCs/>
          <w:lang w:val="ru-RU"/>
        </w:rPr>
        <w:t>пошкодженню</w:t>
      </w:r>
      <w:proofErr w:type="spellEnd"/>
      <w:r>
        <w:rPr>
          <w:rFonts w:eastAsia="Calibri"/>
          <w:bCs/>
          <w:lang w:val="ru-RU"/>
        </w:rPr>
        <w:t xml:space="preserve">. На </w:t>
      </w:r>
      <w:proofErr w:type="spellStart"/>
      <w:r>
        <w:rPr>
          <w:rFonts w:eastAsia="Calibri"/>
          <w:bCs/>
          <w:lang w:val="ru-RU"/>
        </w:rPr>
        <w:t>упаковці</w:t>
      </w:r>
      <w:proofErr w:type="spellEnd"/>
      <w:r>
        <w:rPr>
          <w:rFonts w:eastAsia="Calibri"/>
          <w:bCs/>
          <w:lang w:val="ru-RU"/>
        </w:rPr>
        <w:t xml:space="preserve"> </w:t>
      </w:r>
      <w:r>
        <w:rPr>
          <w:rFonts w:eastAsia="Calibri"/>
          <w:bCs/>
        </w:rPr>
        <w:t xml:space="preserve"> </w:t>
      </w:r>
      <w:r>
        <w:rPr>
          <w:rFonts w:eastAsia="Calibri"/>
          <w:bCs/>
          <w:lang w:val="ru-RU"/>
        </w:rPr>
        <w:t xml:space="preserve"> повинно бути </w:t>
      </w:r>
      <w:proofErr w:type="spellStart"/>
      <w:r>
        <w:rPr>
          <w:rFonts w:eastAsia="Calibri"/>
          <w:bCs/>
          <w:lang w:val="ru-RU"/>
        </w:rPr>
        <w:t>маркування</w:t>
      </w:r>
      <w:proofErr w:type="spellEnd"/>
      <w:r>
        <w:rPr>
          <w:rFonts w:eastAsia="Calibri"/>
          <w:bCs/>
          <w:lang w:val="ru-RU"/>
        </w:rPr>
        <w:t xml:space="preserve"> </w:t>
      </w:r>
      <w:proofErr w:type="spellStart"/>
      <w:r>
        <w:rPr>
          <w:rFonts w:eastAsia="Calibri"/>
          <w:bCs/>
          <w:lang w:val="ru-RU"/>
        </w:rPr>
        <w:t>виробника</w:t>
      </w:r>
      <w:proofErr w:type="spellEnd"/>
      <w:r>
        <w:rPr>
          <w:rFonts w:eastAsia="Calibri"/>
          <w:bCs/>
          <w:lang w:val="ru-RU"/>
        </w:rPr>
        <w:t xml:space="preserve">. </w:t>
      </w:r>
      <w:proofErr w:type="spellStart"/>
      <w:r>
        <w:rPr>
          <w:rFonts w:eastAsia="Calibri"/>
          <w:bCs/>
          <w:lang w:val="ru-RU"/>
        </w:rPr>
        <w:t>Постачальник</w:t>
      </w:r>
      <w:proofErr w:type="spellEnd"/>
      <w:r>
        <w:rPr>
          <w:rFonts w:eastAsia="Calibri"/>
          <w:bCs/>
          <w:lang w:val="ru-RU"/>
        </w:rPr>
        <w:t xml:space="preserve"> </w:t>
      </w:r>
      <w:proofErr w:type="spellStart"/>
      <w:r>
        <w:rPr>
          <w:rFonts w:eastAsia="Calibri"/>
          <w:bCs/>
          <w:lang w:val="ru-RU"/>
        </w:rPr>
        <w:t>передає</w:t>
      </w:r>
      <w:proofErr w:type="spellEnd"/>
      <w:r>
        <w:rPr>
          <w:rFonts w:eastAsia="Calibri"/>
          <w:bCs/>
          <w:lang w:val="ru-RU"/>
        </w:rPr>
        <w:t xml:space="preserve"> </w:t>
      </w:r>
      <w:proofErr w:type="spellStart"/>
      <w:r>
        <w:rPr>
          <w:rFonts w:eastAsia="Calibri"/>
          <w:bCs/>
          <w:lang w:val="ru-RU"/>
        </w:rPr>
        <w:t>Замовнику</w:t>
      </w:r>
      <w:proofErr w:type="spellEnd"/>
      <w:r>
        <w:rPr>
          <w:rFonts w:eastAsia="Calibri"/>
          <w:bCs/>
          <w:lang w:val="ru-RU"/>
        </w:rPr>
        <w:t xml:space="preserve"> </w:t>
      </w:r>
      <w:proofErr w:type="spellStart"/>
      <w:r>
        <w:rPr>
          <w:rFonts w:eastAsia="Calibri"/>
          <w:bCs/>
          <w:lang w:val="ru-RU"/>
        </w:rPr>
        <w:t>документи</w:t>
      </w:r>
      <w:proofErr w:type="spellEnd"/>
      <w:r>
        <w:rPr>
          <w:rFonts w:eastAsia="Calibri"/>
          <w:bCs/>
          <w:lang w:val="ru-RU"/>
        </w:rPr>
        <w:t xml:space="preserve">, </w:t>
      </w:r>
      <w:proofErr w:type="spellStart"/>
      <w:r>
        <w:rPr>
          <w:rFonts w:eastAsia="Calibri"/>
          <w:bCs/>
          <w:lang w:val="ru-RU"/>
        </w:rPr>
        <w:t>що</w:t>
      </w:r>
      <w:proofErr w:type="spellEnd"/>
      <w:r>
        <w:rPr>
          <w:rFonts w:eastAsia="Calibri"/>
          <w:bCs/>
          <w:lang w:val="ru-RU"/>
        </w:rPr>
        <w:t xml:space="preserve"> </w:t>
      </w:r>
      <w:proofErr w:type="spellStart"/>
      <w:r>
        <w:rPr>
          <w:rFonts w:eastAsia="Calibri"/>
          <w:bCs/>
          <w:lang w:val="ru-RU"/>
        </w:rPr>
        <w:t>свідчать</w:t>
      </w:r>
      <w:proofErr w:type="spellEnd"/>
      <w:r>
        <w:rPr>
          <w:rFonts w:eastAsia="Calibri"/>
          <w:bCs/>
          <w:lang w:val="ru-RU"/>
        </w:rPr>
        <w:t xml:space="preserve"> про </w:t>
      </w:r>
      <w:proofErr w:type="spellStart"/>
      <w:r>
        <w:rPr>
          <w:rFonts w:eastAsia="Calibri"/>
          <w:bCs/>
          <w:lang w:val="ru-RU"/>
        </w:rPr>
        <w:t>якість</w:t>
      </w:r>
      <w:proofErr w:type="spellEnd"/>
      <w:r>
        <w:rPr>
          <w:rFonts w:eastAsia="Calibri"/>
          <w:bCs/>
          <w:lang w:val="ru-RU"/>
        </w:rPr>
        <w:t xml:space="preserve">, </w:t>
      </w:r>
      <w:proofErr w:type="spellStart"/>
      <w:r>
        <w:rPr>
          <w:rFonts w:eastAsia="Calibri"/>
          <w:bCs/>
          <w:lang w:val="ru-RU"/>
        </w:rPr>
        <w:t>кількість</w:t>
      </w:r>
      <w:proofErr w:type="spellEnd"/>
      <w:r>
        <w:rPr>
          <w:rFonts w:eastAsia="Calibri"/>
          <w:bCs/>
          <w:lang w:val="ru-RU"/>
        </w:rPr>
        <w:t xml:space="preserve">, дату </w:t>
      </w:r>
      <w:proofErr w:type="spellStart"/>
      <w:r>
        <w:rPr>
          <w:rFonts w:eastAsia="Calibri"/>
          <w:bCs/>
          <w:lang w:val="ru-RU"/>
        </w:rPr>
        <w:t>виробництва</w:t>
      </w:r>
      <w:proofErr w:type="spellEnd"/>
      <w:r>
        <w:rPr>
          <w:rFonts w:eastAsia="Calibri"/>
          <w:bCs/>
          <w:lang w:val="ru-RU"/>
        </w:rPr>
        <w:t xml:space="preserve"> товару</w:t>
      </w:r>
      <w:r>
        <w:rPr>
          <w:rFonts w:eastAsia="Calibri"/>
          <w:bCs/>
        </w:rPr>
        <w:t>:</w:t>
      </w:r>
      <w:r>
        <w:rPr>
          <w:rFonts w:eastAsia="Calibri"/>
          <w:bCs/>
          <w:lang w:val="ru-RU"/>
        </w:rPr>
        <w:t xml:space="preserve"> </w:t>
      </w:r>
      <w:r>
        <w:rPr>
          <w:rFonts w:eastAsia="Calibri"/>
          <w:i/>
        </w:rPr>
        <w:t>накладні або товарно-транспортні накладні.</w:t>
      </w:r>
    </w:p>
    <w:p w:rsidR="00F958DC" w:rsidRDefault="00F958DC" w:rsidP="00F958DC">
      <w:pPr>
        <w:spacing w:line="120" w:lineRule="auto"/>
        <w:jc w:val="both"/>
        <w:rPr>
          <w:rFonts w:ascii="Calibri" w:eastAsia="Calibri" w:hAnsi="Calibri"/>
          <w:bCs/>
          <w:sz w:val="22"/>
          <w:szCs w:val="22"/>
          <w:lang w:val="ru-RU" w:eastAsia="en-US"/>
        </w:rPr>
      </w:pPr>
    </w:p>
    <w:p w:rsidR="00F958DC" w:rsidRDefault="00F958DC" w:rsidP="00F958DC">
      <w:pPr>
        <w:spacing w:line="276" w:lineRule="auto"/>
        <w:jc w:val="both"/>
        <w:rPr>
          <w:rFonts w:eastAsia="Calibri"/>
          <w:bCs/>
          <w:sz w:val="22"/>
          <w:szCs w:val="22"/>
          <w:lang w:val="ru-RU" w:eastAsia="en-US"/>
        </w:rPr>
      </w:pP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гарантує</w:t>
      </w:r>
      <w:proofErr w:type="spellEnd"/>
      <w:r>
        <w:rPr>
          <w:rFonts w:eastAsia="Calibri"/>
          <w:bCs/>
          <w:sz w:val="22"/>
          <w:szCs w:val="22"/>
          <w:lang w:val="ru-RU" w:eastAsia="en-US"/>
        </w:rPr>
        <w:t xml:space="preserve">, </w:t>
      </w:r>
      <w:proofErr w:type="spellStart"/>
      <w:r>
        <w:rPr>
          <w:rFonts w:eastAsia="Calibri"/>
          <w:bCs/>
          <w:sz w:val="22"/>
          <w:szCs w:val="22"/>
          <w:lang w:val="ru-RU" w:eastAsia="en-US"/>
        </w:rPr>
        <w:t>що</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він</w:t>
      </w:r>
      <w:proofErr w:type="spellEnd"/>
      <w:r>
        <w:rPr>
          <w:rFonts w:eastAsia="Calibri"/>
          <w:bCs/>
          <w:sz w:val="22"/>
          <w:szCs w:val="22"/>
          <w:lang w:val="ru-RU" w:eastAsia="en-US"/>
        </w:rPr>
        <w:t xml:space="preserve"> є </w:t>
      </w:r>
      <w:proofErr w:type="spellStart"/>
      <w:proofErr w:type="gramStart"/>
      <w:r>
        <w:rPr>
          <w:rFonts w:eastAsia="Calibri"/>
          <w:bCs/>
          <w:sz w:val="22"/>
          <w:szCs w:val="22"/>
          <w:lang w:val="ru-RU" w:eastAsia="en-US"/>
        </w:rPr>
        <w:t>власником</w:t>
      </w:r>
      <w:proofErr w:type="spellEnd"/>
      <w:r>
        <w:rPr>
          <w:rFonts w:eastAsia="Calibri"/>
          <w:bCs/>
          <w:sz w:val="22"/>
          <w:szCs w:val="22"/>
          <w:lang w:val="ru-RU" w:eastAsia="en-US"/>
        </w:rPr>
        <w:t xml:space="preserve"> </w:t>
      </w:r>
      <w:bookmarkStart w:id="0" w:name="OLE_LINK1"/>
      <w:r>
        <w:rPr>
          <w:rFonts w:eastAsia="Calibri"/>
          <w:bCs/>
          <w:sz w:val="22"/>
          <w:szCs w:val="22"/>
          <w:lang w:val="ru-RU" w:eastAsia="en-US"/>
        </w:rPr>
        <w:t xml:space="preserve"> </w:t>
      </w:r>
      <w:bookmarkEnd w:id="0"/>
      <w:r>
        <w:rPr>
          <w:rFonts w:eastAsia="Calibri"/>
          <w:bCs/>
          <w:sz w:val="22"/>
          <w:szCs w:val="22"/>
          <w:lang w:val="ru-RU" w:eastAsia="en-US"/>
        </w:rPr>
        <w:t>товару</w:t>
      </w:r>
      <w:proofErr w:type="gramEnd"/>
      <w:r>
        <w:rPr>
          <w:rFonts w:eastAsia="Calibri"/>
          <w:bCs/>
          <w:sz w:val="22"/>
          <w:szCs w:val="22"/>
          <w:lang w:val="ru-RU" w:eastAsia="en-US"/>
        </w:rPr>
        <w:t xml:space="preserve"> і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r>
        <w:rPr>
          <w:rFonts w:eastAsia="Calibri"/>
          <w:bCs/>
          <w:sz w:val="22"/>
          <w:szCs w:val="22"/>
          <w:lang w:val="ru-RU" w:eastAsia="en-US"/>
        </w:rPr>
        <w:t>якість</w:t>
      </w:r>
      <w:proofErr w:type="spellEnd"/>
      <w:r>
        <w:rPr>
          <w:rFonts w:eastAsia="Calibri"/>
          <w:bCs/>
          <w:sz w:val="22"/>
          <w:szCs w:val="22"/>
          <w:lang w:val="ru-RU" w:eastAsia="en-US"/>
        </w:rPr>
        <w:t xml:space="preserve"> </w:t>
      </w:r>
      <w:proofErr w:type="spellStart"/>
      <w:r>
        <w:rPr>
          <w:rFonts w:eastAsia="Calibri"/>
          <w:bCs/>
          <w:sz w:val="22"/>
          <w:szCs w:val="22"/>
          <w:lang w:val="ru-RU" w:eastAsia="en-US"/>
        </w:rPr>
        <w:t>цілком</w:t>
      </w:r>
      <w:proofErr w:type="spellEnd"/>
      <w:r>
        <w:rPr>
          <w:rFonts w:eastAsia="Calibri"/>
          <w:bCs/>
          <w:sz w:val="22"/>
          <w:szCs w:val="22"/>
          <w:lang w:val="ru-RU" w:eastAsia="en-US"/>
        </w:rPr>
        <w:t xml:space="preserve"> </w:t>
      </w:r>
      <w:proofErr w:type="spellStart"/>
      <w:r>
        <w:rPr>
          <w:rFonts w:eastAsia="Calibri"/>
          <w:bCs/>
          <w:sz w:val="22"/>
          <w:szCs w:val="22"/>
          <w:lang w:val="ru-RU" w:eastAsia="en-US"/>
        </w:rPr>
        <w:t>відповідає</w:t>
      </w:r>
      <w:proofErr w:type="spellEnd"/>
      <w:r>
        <w:rPr>
          <w:rFonts w:eastAsia="Calibri"/>
          <w:bCs/>
          <w:sz w:val="22"/>
          <w:szCs w:val="22"/>
          <w:lang w:val="ru-RU" w:eastAsia="en-US"/>
        </w:rPr>
        <w:t xml:space="preserve"> характеристикам, </w:t>
      </w:r>
      <w:proofErr w:type="spellStart"/>
      <w:r>
        <w:rPr>
          <w:rFonts w:eastAsia="Calibri"/>
          <w:bCs/>
          <w:sz w:val="22"/>
          <w:szCs w:val="22"/>
          <w:lang w:val="ru-RU" w:eastAsia="en-US"/>
        </w:rPr>
        <w:t>зазначеним</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технічній</w:t>
      </w:r>
      <w:proofErr w:type="spellEnd"/>
      <w:r>
        <w:rPr>
          <w:rFonts w:eastAsia="Calibri"/>
          <w:bCs/>
          <w:sz w:val="22"/>
          <w:szCs w:val="22"/>
          <w:lang w:val="ru-RU" w:eastAsia="en-US"/>
        </w:rPr>
        <w:t xml:space="preserve"> </w:t>
      </w:r>
      <w:proofErr w:type="spellStart"/>
      <w:r>
        <w:rPr>
          <w:rFonts w:eastAsia="Calibri"/>
          <w:bCs/>
          <w:sz w:val="22"/>
          <w:szCs w:val="22"/>
          <w:lang w:val="ru-RU" w:eastAsia="en-US"/>
        </w:rPr>
        <w:t>документації</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виробника</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виявлення</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неякісного</w:t>
      </w:r>
      <w:proofErr w:type="spellEnd"/>
      <w:r>
        <w:rPr>
          <w:rFonts w:eastAsia="Calibri"/>
          <w:bCs/>
          <w:sz w:val="22"/>
          <w:szCs w:val="22"/>
          <w:lang w:val="ru-RU" w:eastAsia="en-US"/>
        </w:rPr>
        <w:t xml:space="preserve"> товару </w:t>
      </w:r>
      <w:proofErr w:type="spellStart"/>
      <w:r>
        <w:rPr>
          <w:rFonts w:eastAsia="Calibri"/>
          <w:bCs/>
          <w:sz w:val="22"/>
          <w:szCs w:val="22"/>
          <w:lang w:val="ru-RU" w:eastAsia="en-US"/>
        </w:rPr>
        <w:t>Постачальник</w:t>
      </w:r>
      <w:proofErr w:type="spellEnd"/>
      <w:r>
        <w:rPr>
          <w:rFonts w:eastAsia="Calibri"/>
          <w:bCs/>
          <w:sz w:val="22"/>
          <w:szCs w:val="22"/>
          <w:lang w:val="ru-RU" w:eastAsia="en-US"/>
        </w:rPr>
        <w:t xml:space="preserve"> </w:t>
      </w:r>
      <w:proofErr w:type="spellStart"/>
      <w:r>
        <w:rPr>
          <w:rFonts w:eastAsia="Calibri"/>
          <w:bCs/>
          <w:sz w:val="22"/>
          <w:szCs w:val="22"/>
          <w:lang w:val="ru-RU" w:eastAsia="en-US"/>
        </w:rPr>
        <w:t>зобов’язаний</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негайно</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безоплатно</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замінити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якісний</w:t>
      </w:r>
      <w:proofErr w:type="spellEnd"/>
      <w:r>
        <w:rPr>
          <w:rFonts w:eastAsia="Calibri"/>
          <w:bCs/>
          <w:sz w:val="22"/>
          <w:szCs w:val="22"/>
          <w:lang w:val="ru-RU" w:eastAsia="en-US"/>
        </w:rPr>
        <w:t xml:space="preserve">, у </w:t>
      </w:r>
      <w:proofErr w:type="spellStart"/>
      <w:r>
        <w:rPr>
          <w:rFonts w:eastAsia="Calibri"/>
          <w:bCs/>
          <w:sz w:val="22"/>
          <w:szCs w:val="22"/>
          <w:lang w:val="ru-RU" w:eastAsia="en-US"/>
        </w:rPr>
        <w:t>разі</w:t>
      </w:r>
      <w:proofErr w:type="spellEnd"/>
      <w:r>
        <w:rPr>
          <w:rFonts w:eastAsia="Calibri"/>
          <w:bCs/>
          <w:sz w:val="22"/>
          <w:szCs w:val="22"/>
          <w:lang w:val="ru-RU" w:eastAsia="en-US"/>
        </w:rPr>
        <w:t xml:space="preserve"> </w:t>
      </w:r>
      <w:proofErr w:type="spellStart"/>
      <w:r>
        <w:rPr>
          <w:rFonts w:eastAsia="Calibri"/>
          <w:bCs/>
          <w:sz w:val="22"/>
          <w:szCs w:val="22"/>
          <w:lang w:val="ru-RU" w:eastAsia="en-US"/>
        </w:rPr>
        <w:t>неможливості</w:t>
      </w:r>
      <w:proofErr w:type="spellEnd"/>
      <w:r>
        <w:rPr>
          <w:rFonts w:eastAsia="Calibri"/>
          <w:bCs/>
          <w:sz w:val="22"/>
          <w:szCs w:val="22"/>
          <w:lang w:val="ru-RU" w:eastAsia="en-US"/>
        </w:rPr>
        <w:t xml:space="preserve"> </w:t>
      </w:r>
      <w:proofErr w:type="spellStart"/>
      <w:r>
        <w:rPr>
          <w:rFonts w:eastAsia="Calibri"/>
          <w:bCs/>
          <w:sz w:val="22"/>
          <w:szCs w:val="22"/>
          <w:lang w:val="ru-RU" w:eastAsia="en-US"/>
        </w:rPr>
        <w:t>повідомити</w:t>
      </w:r>
      <w:proofErr w:type="spellEnd"/>
      <w:r>
        <w:rPr>
          <w:rFonts w:eastAsia="Calibri"/>
          <w:bCs/>
          <w:sz w:val="22"/>
          <w:szCs w:val="22"/>
          <w:lang w:val="ru-RU" w:eastAsia="en-US"/>
        </w:rPr>
        <w:t xml:space="preserve"> про </w:t>
      </w:r>
      <w:proofErr w:type="spellStart"/>
      <w:r>
        <w:rPr>
          <w:rFonts w:eastAsia="Calibri"/>
          <w:bCs/>
          <w:sz w:val="22"/>
          <w:szCs w:val="22"/>
          <w:lang w:val="ru-RU" w:eastAsia="en-US"/>
        </w:rPr>
        <w:t>це</w:t>
      </w:r>
      <w:proofErr w:type="spellEnd"/>
      <w:r>
        <w:rPr>
          <w:rFonts w:eastAsia="Calibri"/>
          <w:bCs/>
          <w:sz w:val="22"/>
          <w:szCs w:val="22"/>
          <w:lang w:val="ru-RU" w:eastAsia="en-US"/>
        </w:rPr>
        <w:t xml:space="preserve"> </w:t>
      </w:r>
      <w:proofErr w:type="spellStart"/>
      <w:r>
        <w:rPr>
          <w:rFonts w:eastAsia="Calibri"/>
          <w:bCs/>
          <w:sz w:val="22"/>
          <w:szCs w:val="22"/>
          <w:lang w:val="ru-RU" w:eastAsia="en-US"/>
        </w:rPr>
        <w:t>Замовника</w:t>
      </w:r>
      <w:proofErr w:type="spellEnd"/>
      <w:r>
        <w:rPr>
          <w:rFonts w:eastAsia="Calibri"/>
          <w:bCs/>
          <w:sz w:val="22"/>
          <w:szCs w:val="22"/>
          <w:lang w:val="ru-RU" w:eastAsia="en-US"/>
        </w:rPr>
        <w:t xml:space="preserve"> та </w:t>
      </w:r>
      <w:proofErr w:type="spellStart"/>
      <w:r>
        <w:rPr>
          <w:rFonts w:eastAsia="Calibri"/>
          <w:bCs/>
          <w:sz w:val="22"/>
          <w:szCs w:val="22"/>
          <w:lang w:val="ru-RU" w:eastAsia="en-US"/>
        </w:rPr>
        <w:t>повернути</w:t>
      </w:r>
      <w:proofErr w:type="spellEnd"/>
      <w:r>
        <w:rPr>
          <w:rFonts w:eastAsia="Calibri"/>
          <w:bCs/>
          <w:sz w:val="22"/>
          <w:szCs w:val="22"/>
          <w:lang w:val="ru-RU" w:eastAsia="en-US"/>
        </w:rPr>
        <w:t xml:space="preserve"> </w:t>
      </w:r>
      <w:proofErr w:type="spellStart"/>
      <w:r>
        <w:rPr>
          <w:rFonts w:eastAsia="Calibri"/>
          <w:bCs/>
          <w:sz w:val="22"/>
          <w:szCs w:val="22"/>
          <w:lang w:val="ru-RU" w:eastAsia="en-US"/>
        </w:rPr>
        <w:t>кошти</w:t>
      </w:r>
      <w:proofErr w:type="spellEnd"/>
      <w:r>
        <w:rPr>
          <w:rFonts w:eastAsia="Calibri"/>
          <w:bCs/>
          <w:sz w:val="22"/>
          <w:szCs w:val="22"/>
          <w:lang w:val="ru-RU" w:eastAsia="en-US"/>
        </w:rPr>
        <w:t xml:space="preserve"> на </w:t>
      </w:r>
      <w:proofErr w:type="spellStart"/>
      <w:r>
        <w:rPr>
          <w:rFonts w:eastAsia="Calibri"/>
          <w:bCs/>
          <w:sz w:val="22"/>
          <w:szCs w:val="22"/>
          <w:lang w:val="ru-RU" w:eastAsia="en-US"/>
        </w:rPr>
        <w:t>його</w:t>
      </w:r>
      <w:proofErr w:type="spellEnd"/>
      <w:r>
        <w:rPr>
          <w:rFonts w:eastAsia="Calibri"/>
          <w:bCs/>
          <w:sz w:val="22"/>
          <w:szCs w:val="22"/>
          <w:lang w:val="ru-RU" w:eastAsia="en-US"/>
        </w:rPr>
        <w:t xml:space="preserve"> </w:t>
      </w:r>
      <w:proofErr w:type="spellStart"/>
      <w:proofErr w:type="gramStart"/>
      <w:r>
        <w:rPr>
          <w:rFonts w:eastAsia="Calibri"/>
          <w:bCs/>
          <w:sz w:val="22"/>
          <w:szCs w:val="22"/>
          <w:lang w:val="ru-RU" w:eastAsia="en-US"/>
        </w:rPr>
        <w:t>вимогу</w:t>
      </w:r>
      <w:proofErr w:type="spellEnd"/>
      <w:r>
        <w:rPr>
          <w:rFonts w:eastAsia="Calibri"/>
          <w:bCs/>
          <w:sz w:val="22"/>
          <w:szCs w:val="22"/>
          <w:lang w:val="ru-RU" w:eastAsia="en-US"/>
        </w:rPr>
        <w:t xml:space="preserve">  </w:t>
      </w:r>
      <w:proofErr w:type="spellStart"/>
      <w:r>
        <w:rPr>
          <w:rFonts w:eastAsia="Calibri"/>
          <w:bCs/>
          <w:sz w:val="22"/>
          <w:szCs w:val="22"/>
          <w:lang w:val="ru-RU" w:eastAsia="en-US"/>
        </w:rPr>
        <w:t>протягом</w:t>
      </w:r>
      <w:proofErr w:type="spellEnd"/>
      <w:proofErr w:type="gramEnd"/>
      <w:r>
        <w:rPr>
          <w:rFonts w:eastAsia="Calibri"/>
          <w:bCs/>
          <w:sz w:val="22"/>
          <w:szCs w:val="22"/>
          <w:lang w:val="ru-RU" w:eastAsia="en-US"/>
        </w:rPr>
        <w:t xml:space="preserve"> 5 </w:t>
      </w:r>
      <w:proofErr w:type="spellStart"/>
      <w:r>
        <w:rPr>
          <w:rFonts w:eastAsia="Calibri"/>
          <w:bCs/>
          <w:sz w:val="22"/>
          <w:szCs w:val="22"/>
          <w:lang w:val="ru-RU" w:eastAsia="en-US"/>
        </w:rPr>
        <w:t>днів</w:t>
      </w:r>
      <w:proofErr w:type="spellEnd"/>
      <w:r>
        <w:rPr>
          <w:rFonts w:eastAsia="Calibri"/>
          <w:bCs/>
          <w:sz w:val="22"/>
          <w:szCs w:val="22"/>
          <w:lang w:val="ru-RU" w:eastAsia="en-US"/>
        </w:rPr>
        <w:t>.</w:t>
      </w:r>
    </w:p>
    <w:p w:rsidR="00F958DC" w:rsidRDefault="00F958DC" w:rsidP="00F958DC">
      <w:pPr>
        <w:spacing w:line="276" w:lineRule="auto"/>
        <w:rPr>
          <w:rFonts w:eastAsia="Calibri"/>
          <w:b/>
        </w:rPr>
      </w:pPr>
    </w:p>
    <w:p w:rsidR="00F958DC" w:rsidRDefault="00F958DC" w:rsidP="00F958DC">
      <w:pPr>
        <w:jc w:val="center"/>
        <w:rPr>
          <w:rFonts w:eastAsia="Calibri"/>
          <w:b/>
        </w:rPr>
      </w:pPr>
      <w:r>
        <w:rPr>
          <w:rFonts w:eastAsia="Calibri"/>
          <w:b/>
        </w:rPr>
        <w:t>III. ЦІНА ТОВАРУ</w:t>
      </w:r>
    </w:p>
    <w:p w:rsidR="00F958DC" w:rsidRDefault="00F958DC" w:rsidP="00F958DC">
      <w:pPr>
        <w:rPr>
          <w:rFonts w:eastAsia="Calibri"/>
          <w:lang w:val="ru-RU"/>
        </w:rPr>
      </w:pPr>
      <w:r>
        <w:rPr>
          <w:rFonts w:eastAsia="Calibri"/>
          <w:b/>
          <w:bCs/>
        </w:rPr>
        <w:t xml:space="preserve">           </w:t>
      </w:r>
      <w:r>
        <w:rPr>
          <w:rFonts w:eastAsia="Calibri"/>
          <w:bCs/>
        </w:rPr>
        <w:t xml:space="preserve">3.1. Ціна цього Договору становить: </w:t>
      </w:r>
    </w:p>
    <w:p w:rsidR="00F958DC" w:rsidRDefault="00F958DC" w:rsidP="00F958DC">
      <w:pPr>
        <w:rPr>
          <w:rFonts w:eastAsia="Calibri"/>
          <w:lang w:val="ru-RU"/>
        </w:rPr>
      </w:pPr>
      <w:r>
        <w:rPr>
          <w:rFonts w:eastAsia="Calibri"/>
        </w:rPr>
        <w:t xml:space="preserve">Вартість товару без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                                          літерами</w:t>
      </w:r>
    </w:p>
    <w:p w:rsidR="00F958DC" w:rsidRDefault="00F958DC" w:rsidP="00F958DC">
      <w:pPr>
        <w:rPr>
          <w:rFonts w:eastAsia="Calibri"/>
          <w:lang w:val="ru-RU"/>
        </w:rPr>
      </w:pPr>
      <w:r>
        <w:rPr>
          <w:rFonts w:eastAsia="Calibri"/>
        </w:rPr>
        <w:t xml:space="preserve">Сума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i/>
        </w:rPr>
        <w:t xml:space="preserve">                                     цифрами</w:t>
      </w:r>
      <w:r>
        <w:rPr>
          <w:rFonts w:eastAsia="Calibri"/>
          <w:i/>
        </w:rPr>
        <w:tab/>
        <w:t xml:space="preserve">                                   літерами</w:t>
      </w:r>
    </w:p>
    <w:p w:rsidR="00F958DC" w:rsidRDefault="00F958DC" w:rsidP="00F958DC">
      <w:pPr>
        <w:rPr>
          <w:rFonts w:eastAsia="Calibri"/>
          <w:lang w:val="ru-RU"/>
        </w:rPr>
      </w:pPr>
      <w:r>
        <w:rPr>
          <w:rFonts w:eastAsia="Calibri"/>
        </w:rPr>
        <w:t xml:space="preserve">Загальна вартість товару з ПДВ  ____________ грн ___ </w:t>
      </w:r>
      <w:proofErr w:type="spellStart"/>
      <w:r>
        <w:rPr>
          <w:rFonts w:eastAsia="Calibri"/>
        </w:rPr>
        <w:t>коп</w:t>
      </w:r>
      <w:proofErr w:type="spellEnd"/>
      <w:r>
        <w:rPr>
          <w:rFonts w:eastAsia="Calibri"/>
        </w:rPr>
        <w:t xml:space="preserve"> (</w:t>
      </w:r>
      <w:r>
        <w:rPr>
          <w:rFonts w:eastAsia="Calibri"/>
          <w:i/>
        </w:rPr>
        <w:t>___________</w:t>
      </w:r>
      <w:r>
        <w:rPr>
          <w:rFonts w:eastAsia="Calibri"/>
        </w:rPr>
        <w:t xml:space="preserve">грн ___ </w:t>
      </w:r>
      <w:proofErr w:type="spellStart"/>
      <w:r>
        <w:rPr>
          <w:rFonts w:eastAsia="Calibri"/>
        </w:rPr>
        <w:t>коп</w:t>
      </w:r>
      <w:proofErr w:type="spellEnd"/>
      <w:r>
        <w:rPr>
          <w:rFonts w:eastAsia="Calibri"/>
        </w:rPr>
        <w:t>)</w:t>
      </w:r>
    </w:p>
    <w:p w:rsidR="00F958DC" w:rsidRDefault="00F958DC" w:rsidP="00F958DC">
      <w:pPr>
        <w:rPr>
          <w:rFonts w:eastAsia="Calibri"/>
          <w:lang w:val="ru-RU"/>
        </w:rPr>
      </w:pPr>
      <w:r>
        <w:rPr>
          <w:rFonts w:eastAsia="Calibri"/>
        </w:rPr>
        <w:t xml:space="preserve">                                                                  </w:t>
      </w:r>
      <w:r>
        <w:rPr>
          <w:rFonts w:eastAsia="Calibri"/>
          <w:i/>
        </w:rPr>
        <w:t>цифрами</w:t>
      </w:r>
      <w:r>
        <w:rPr>
          <w:rFonts w:eastAsia="Calibri"/>
          <w:i/>
        </w:rPr>
        <w:tab/>
        <w:t xml:space="preserve">                                   літерами</w:t>
      </w:r>
    </w:p>
    <w:p w:rsidR="00F958DC" w:rsidRDefault="00F958DC" w:rsidP="00F958DC">
      <w:pPr>
        <w:rPr>
          <w:rFonts w:eastAsia="Calibri"/>
          <w:lang w:val="ru-RU"/>
        </w:rPr>
      </w:pPr>
      <w:r>
        <w:rPr>
          <w:rFonts w:eastAsia="Calibri"/>
          <w:bCs/>
        </w:rPr>
        <w:t>3.2. Ціна цього Договору може бути зменшена за взаємною згодою сторін.</w:t>
      </w:r>
    </w:p>
    <w:p w:rsidR="00F958DC" w:rsidRDefault="00F958DC" w:rsidP="00F958DC">
      <w:pPr>
        <w:rPr>
          <w:rFonts w:eastAsia="Calibri"/>
          <w:bCs/>
        </w:rPr>
      </w:pPr>
    </w:p>
    <w:p w:rsidR="00F958DC" w:rsidRDefault="00F958DC" w:rsidP="00F958DC">
      <w:pPr>
        <w:jc w:val="center"/>
        <w:rPr>
          <w:rFonts w:eastAsia="Calibri"/>
          <w:b/>
          <w:lang w:val="ru-RU"/>
        </w:rPr>
      </w:pPr>
      <w:r>
        <w:rPr>
          <w:rFonts w:eastAsia="Calibri"/>
          <w:b/>
        </w:rPr>
        <w:t>IV. ПОРЯДОК  ЗДІЙСНЕННЯ ОПЛАТИ</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lastRenderedPageBreak/>
        <w:t xml:space="preserve">4.1. Розрахунки проводяться після передачі Постачальником товару за накладною або товарно-транспортної накладною шляхом оплати товару Замовником. </w:t>
      </w:r>
    </w:p>
    <w:p w:rsidR="00F958DC" w:rsidRDefault="00F958DC" w:rsidP="00F958DC">
      <w:pPr>
        <w:jc w:val="both"/>
        <w:rPr>
          <w:rFonts w:eastAsia="Calibri"/>
          <w:lang w:val="ru-RU"/>
        </w:rPr>
      </w:pPr>
      <w:r>
        <w:rPr>
          <w:rFonts w:eastAsia="Calibri"/>
        </w:rPr>
        <w:t>4.2. Розрахунки за  поставлений товар здійснюються згідно Договору протягом 14 (чотирнадцяти) банківських днів з моменту поставки товару, на підставі накладної або товарно-транспортної накладної шляхом безготівкового перерахунку коштів на поточний рахунок Постачальника згідно з його реквізитами, вказаними в Договорі, за умови наявності бюджетного фінансування.</w:t>
      </w:r>
    </w:p>
    <w:p w:rsidR="00F958DC" w:rsidRDefault="00F958DC" w:rsidP="00F958DC">
      <w:pPr>
        <w:jc w:val="both"/>
        <w:rPr>
          <w:rFonts w:eastAsia="Calibri"/>
          <w:lang w:val="ru-RU"/>
        </w:rPr>
      </w:pPr>
      <w:r>
        <w:rPr>
          <w:rFonts w:eastAsia="Calibri"/>
        </w:rPr>
        <w:t>4.3. При передачі товару Постачальник надає Замовнику накладну або товарно-транспортну накладну, оформлену згідно з чинним законодавством.</w:t>
      </w:r>
    </w:p>
    <w:p w:rsidR="00F958DC" w:rsidRDefault="00F958DC" w:rsidP="00F958DC">
      <w:pPr>
        <w:jc w:val="both"/>
        <w:rPr>
          <w:rFonts w:eastAsia="Calibri"/>
          <w:lang w:val="ru-RU"/>
        </w:rPr>
      </w:pPr>
      <w:r>
        <w:rPr>
          <w:rFonts w:eastAsia="Calibri"/>
        </w:rPr>
        <w:t>4.4. Після отримання коштів за товар на свій банківський рахунок Постачальник складає податкову накладну в електронному вигляді згідно з пунктом 187.7 статті 187 Податкового кодексу України від 02.12.2010 №</w:t>
      </w:r>
      <w:r>
        <w:rPr>
          <w:rFonts w:eastAsia="Calibri"/>
          <w:lang w:val="ru-RU"/>
        </w:rPr>
        <w:t xml:space="preserve"> </w:t>
      </w:r>
      <w:r>
        <w:rPr>
          <w:rFonts w:eastAsia="Calibri"/>
        </w:rPr>
        <w:t>2755-</w:t>
      </w:r>
      <w:r>
        <w:rPr>
          <w:rFonts w:eastAsia="Calibri"/>
          <w:lang w:val="en-US"/>
        </w:rPr>
        <w:t>VI</w:t>
      </w:r>
      <w:r>
        <w:rPr>
          <w:rFonts w:eastAsia="Calibri"/>
        </w:rPr>
        <w:t>.</w:t>
      </w:r>
    </w:p>
    <w:p w:rsidR="00F958DC" w:rsidRDefault="00F958DC" w:rsidP="00F958DC">
      <w:pPr>
        <w:rPr>
          <w:rFonts w:eastAsia="Calibri"/>
          <w:b/>
          <w:lang w:val="ru-RU"/>
        </w:rPr>
      </w:pPr>
    </w:p>
    <w:p w:rsidR="00F958DC" w:rsidRDefault="00F958DC" w:rsidP="00F958DC">
      <w:pPr>
        <w:jc w:val="center"/>
        <w:rPr>
          <w:rFonts w:eastAsia="Calibri"/>
          <w:b/>
          <w:lang w:val="ru-RU"/>
        </w:rPr>
      </w:pPr>
      <w:r>
        <w:rPr>
          <w:rFonts w:eastAsia="Calibri"/>
          <w:b/>
        </w:rPr>
        <w:t>V. ПОСТАВКА ТОВАРУ</w:t>
      </w:r>
    </w:p>
    <w:p w:rsidR="00F958DC" w:rsidRDefault="00F958DC" w:rsidP="00F958DC">
      <w:pPr>
        <w:rPr>
          <w:rFonts w:eastAsia="Calibri"/>
          <w:b/>
        </w:rPr>
      </w:pPr>
    </w:p>
    <w:p w:rsidR="00F958DC" w:rsidRDefault="00F958DC" w:rsidP="00F958DC">
      <w:pPr>
        <w:jc w:val="both"/>
        <w:rPr>
          <w:rFonts w:eastAsia="Calibri"/>
        </w:rPr>
      </w:pPr>
      <w:r>
        <w:rPr>
          <w:rFonts w:eastAsia="Calibri"/>
        </w:rPr>
        <w:t xml:space="preserve">5.1.  Термін  поставки товару: до </w:t>
      </w:r>
      <w:r w:rsidR="008E5350">
        <w:rPr>
          <w:rFonts w:eastAsia="Calibri"/>
        </w:rPr>
        <w:t>01</w:t>
      </w:r>
      <w:r>
        <w:rPr>
          <w:rFonts w:eastAsia="Calibri"/>
        </w:rPr>
        <w:t>.</w:t>
      </w:r>
      <w:r w:rsidR="008E5350">
        <w:rPr>
          <w:rFonts w:eastAsia="Calibri"/>
        </w:rPr>
        <w:t>11</w:t>
      </w:r>
      <w:bookmarkStart w:id="1" w:name="_GoBack"/>
      <w:bookmarkEnd w:id="1"/>
      <w:r>
        <w:rPr>
          <w:rFonts w:eastAsia="Calibri"/>
        </w:rPr>
        <w:t>.2023. Поставка товару здійснюється протягом                  3 робочих  днів з дати отримання заявки від Замовника однією партією.</w:t>
      </w:r>
      <w:r>
        <w:rPr>
          <w:rFonts w:eastAsia="Calibri"/>
          <w:lang w:val="ru-RU"/>
        </w:rPr>
        <w:t xml:space="preserve"> </w:t>
      </w:r>
      <w:r>
        <w:rPr>
          <w:rFonts w:eastAsia="Calibri"/>
        </w:rPr>
        <w:t>Якщо з будь-яких причин Постачальник не може виконати замовлення, він повідомляє про це Постачальник  впродовж 12 годин з моменту одержання замовлення та відшкодовує Замовнику всі збитки, які виникли у зв’язку з цим.</w:t>
      </w:r>
    </w:p>
    <w:p w:rsidR="00F958DC" w:rsidRDefault="00F958DC" w:rsidP="00F958DC">
      <w:pPr>
        <w:jc w:val="both"/>
        <w:rPr>
          <w:rFonts w:eastAsia="Calibri"/>
        </w:rPr>
      </w:pPr>
      <w:r>
        <w:rPr>
          <w:rFonts w:eastAsia="Calibri"/>
        </w:rPr>
        <w:t xml:space="preserve">            5.2. Місце поставки товару: площа Соборна, 2 (адресна поставка за </w:t>
      </w:r>
      <w:proofErr w:type="spellStart"/>
      <w:r>
        <w:rPr>
          <w:rFonts w:eastAsia="Calibri"/>
        </w:rPr>
        <w:t>адресою</w:t>
      </w:r>
      <w:proofErr w:type="spellEnd"/>
      <w:r>
        <w:rPr>
          <w:rFonts w:eastAsia="Calibri"/>
        </w:rPr>
        <w:t xml:space="preserve"> Замовника  за рахунок постачальника)</w:t>
      </w:r>
    </w:p>
    <w:p w:rsidR="00F958DC" w:rsidRDefault="00F958DC" w:rsidP="00F958DC">
      <w:pPr>
        <w:jc w:val="both"/>
        <w:rPr>
          <w:rFonts w:eastAsia="Calibri"/>
          <w:lang w:val="ru-RU"/>
        </w:rPr>
      </w:pPr>
      <w:r>
        <w:rPr>
          <w:rFonts w:eastAsia="Calibri"/>
        </w:rPr>
        <w:t xml:space="preserve">            5.3. У разі виявлення недоліків при поставці товару (</w:t>
      </w:r>
      <w:r>
        <w:rPr>
          <w:rFonts w:eastAsia="Calibri"/>
          <w:bCs/>
        </w:rPr>
        <w:t>порушення герметичності або деформація упаковки, порушення технічних вимог, постачання товару неналежної якості та ін.</w:t>
      </w:r>
      <w:r>
        <w:rPr>
          <w:rFonts w:eastAsia="Calibri"/>
        </w:rPr>
        <w:t xml:space="preserve">) Постачальник зобов’язується усунути їх протягом п’яти робочих днів з дати виставлення претензії Замовником. Недоліки які виявлені під час огляду товару, відображаються в акті. </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VI. ПРАВА ТА ОБОВ’ЯЗКИ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6.1. Замовник зобов’язаний:</w:t>
      </w:r>
    </w:p>
    <w:p w:rsidR="00F958DC" w:rsidRDefault="00F958DC" w:rsidP="00F958DC">
      <w:pPr>
        <w:jc w:val="both"/>
        <w:rPr>
          <w:rFonts w:eastAsia="Calibri"/>
          <w:lang w:val="ru-RU"/>
        </w:rPr>
      </w:pPr>
      <w:r>
        <w:rPr>
          <w:rFonts w:eastAsia="Calibri"/>
        </w:rPr>
        <w:t>6.1.1. Своєчасно та в повному обсязі сплачувати за товар.</w:t>
      </w:r>
    </w:p>
    <w:p w:rsidR="00F958DC" w:rsidRDefault="00F958DC" w:rsidP="00F958DC">
      <w:pPr>
        <w:jc w:val="both"/>
        <w:rPr>
          <w:rFonts w:eastAsia="Calibri"/>
          <w:lang w:val="ru-RU"/>
        </w:rPr>
      </w:pPr>
      <w:r>
        <w:rPr>
          <w:rFonts w:eastAsia="Calibri"/>
        </w:rPr>
        <w:t>6.1.2. Приймати товар відповідно до накладної або товарно-транспортної накладної.</w:t>
      </w:r>
    </w:p>
    <w:p w:rsidR="00F958DC" w:rsidRDefault="00F958DC" w:rsidP="00F958DC">
      <w:pPr>
        <w:jc w:val="both"/>
        <w:rPr>
          <w:rFonts w:eastAsia="Calibri"/>
          <w:lang w:val="ru-RU"/>
        </w:rPr>
      </w:pPr>
      <w:r>
        <w:rPr>
          <w:rFonts w:eastAsia="Calibri"/>
        </w:rPr>
        <w:t>6.2. Замовник має право:</w:t>
      </w:r>
    </w:p>
    <w:p w:rsidR="00F958DC" w:rsidRDefault="00F958DC" w:rsidP="00F958DC">
      <w:pPr>
        <w:jc w:val="both"/>
        <w:rPr>
          <w:rFonts w:eastAsia="Calibri"/>
        </w:rPr>
      </w:pPr>
      <w:r>
        <w:rPr>
          <w:rFonts w:eastAsia="Calibri"/>
        </w:rPr>
        <w:t>6.2.1. У разі невиконання зобов’язань Постачальником, достроково розірвати цей Договір в односторонньому порядку шляхом направлення Постачальнику письмового повідомлення без укладення додаткової угоди. Договір вважається розірваним через десять календарних днів з дати направлення Замовником поштовою кореспонденцією письмового повідомлення.</w:t>
      </w:r>
    </w:p>
    <w:p w:rsidR="00F958DC" w:rsidRDefault="00F958DC" w:rsidP="00F958DC">
      <w:pPr>
        <w:jc w:val="both"/>
        <w:rPr>
          <w:rFonts w:eastAsia="Calibri"/>
          <w:lang w:val="ru-RU"/>
        </w:rPr>
      </w:pPr>
      <w:r>
        <w:rPr>
          <w:rFonts w:eastAsia="Calibri"/>
        </w:rPr>
        <w:tab/>
        <w:t>6.2.2. Повернути накладну або товарно-транспортну накладну Постачальнику без здійснення оплати у разі неналежного оформлення документів (відсутність печатки, підписів тощо).</w:t>
      </w:r>
    </w:p>
    <w:p w:rsidR="00F958DC" w:rsidRDefault="00F958DC" w:rsidP="00F958DC">
      <w:pPr>
        <w:jc w:val="both"/>
        <w:rPr>
          <w:rFonts w:eastAsia="Calibri"/>
          <w:lang w:val="ru-RU"/>
        </w:rPr>
      </w:pPr>
      <w:r>
        <w:rPr>
          <w:rFonts w:eastAsia="Calibri"/>
        </w:rPr>
        <w:t>6.3. Постачальник зобов’язаний:</w:t>
      </w:r>
    </w:p>
    <w:p w:rsidR="00F958DC" w:rsidRDefault="00F958DC" w:rsidP="00F958DC">
      <w:pPr>
        <w:jc w:val="both"/>
        <w:rPr>
          <w:rFonts w:eastAsia="Calibri"/>
          <w:lang w:val="ru-RU"/>
        </w:rPr>
      </w:pPr>
      <w:r>
        <w:rPr>
          <w:rFonts w:eastAsia="Calibri"/>
        </w:rPr>
        <w:t>6.3.1. Забезпечити поставку товару у строки, встановлені цим Договором.</w:t>
      </w:r>
    </w:p>
    <w:p w:rsidR="00F958DC" w:rsidRDefault="00F958DC" w:rsidP="00F958DC">
      <w:pPr>
        <w:jc w:val="both"/>
        <w:rPr>
          <w:rFonts w:eastAsia="Calibri"/>
          <w:lang w:val="ru-RU"/>
        </w:rPr>
      </w:pPr>
      <w:r>
        <w:rPr>
          <w:rFonts w:eastAsia="Calibri"/>
        </w:rPr>
        <w:t>6.3.2. Забезпечити поставку товару, якість яких відповідає умовам, установленим розділом 2 цього Договору.</w:t>
      </w:r>
    </w:p>
    <w:p w:rsidR="00F958DC" w:rsidRDefault="00F958DC" w:rsidP="00F958DC">
      <w:pPr>
        <w:jc w:val="both"/>
        <w:rPr>
          <w:rFonts w:eastAsia="Calibri"/>
          <w:lang w:val="ru-RU"/>
        </w:rPr>
      </w:pPr>
      <w:r>
        <w:rPr>
          <w:rFonts w:eastAsia="Calibri"/>
        </w:rPr>
        <w:t>6.3.3. Зменшити ціну за одиницю товару у випадку зменшення ринкових цін на такий товар.</w:t>
      </w:r>
    </w:p>
    <w:p w:rsidR="00F958DC" w:rsidRDefault="00F958DC" w:rsidP="00F958DC">
      <w:pPr>
        <w:jc w:val="both"/>
        <w:rPr>
          <w:rFonts w:eastAsia="Calibri"/>
          <w:lang w:val="ru-RU"/>
        </w:rPr>
      </w:pPr>
      <w:r>
        <w:rPr>
          <w:rFonts w:eastAsia="Calibri"/>
        </w:rPr>
        <w:t>6.4. Постачальник має право:</w:t>
      </w:r>
    </w:p>
    <w:p w:rsidR="00F958DC" w:rsidRDefault="00F958DC" w:rsidP="00F958DC">
      <w:pPr>
        <w:jc w:val="both"/>
        <w:rPr>
          <w:rFonts w:eastAsia="Calibri"/>
          <w:lang w:val="ru-RU"/>
        </w:rPr>
      </w:pPr>
      <w:r>
        <w:rPr>
          <w:rFonts w:eastAsia="Calibri"/>
        </w:rPr>
        <w:t>6.4.1. Своєчасно та в повному обсязі отримувати плату за поставлений товар.</w:t>
      </w:r>
    </w:p>
    <w:p w:rsidR="00F958DC" w:rsidRDefault="00F958DC" w:rsidP="00F958DC">
      <w:pPr>
        <w:jc w:val="both"/>
        <w:rPr>
          <w:rFonts w:eastAsia="Calibri"/>
          <w:lang w:val="ru-RU"/>
        </w:rPr>
      </w:pPr>
      <w:r>
        <w:rPr>
          <w:rFonts w:eastAsia="Calibri"/>
        </w:rPr>
        <w:t>6.4.2. На дострокову поставку товарів за письмовим погодженням Замовника.</w:t>
      </w:r>
    </w:p>
    <w:p w:rsidR="00F958DC" w:rsidRDefault="00F958DC" w:rsidP="00F958DC">
      <w:pPr>
        <w:jc w:val="both"/>
        <w:rPr>
          <w:rFonts w:eastAsia="Calibri"/>
          <w:lang w:val="ru-RU"/>
        </w:rPr>
      </w:pPr>
      <w:r>
        <w:rPr>
          <w:rFonts w:eastAsia="Calibri"/>
        </w:rPr>
        <w:t>6.4.3. У разі невиконання зобов’язань Замовником Постачальник має право достроково розірвати цей Договір, повідомивши про це Замовника у строк 30 днів.</w:t>
      </w:r>
    </w:p>
    <w:p w:rsidR="00F958DC" w:rsidRDefault="00F958DC" w:rsidP="00F958DC">
      <w:pPr>
        <w:jc w:val="both"/>
        <w:rPr>
          <w:rFonts w:eastAsia="Calibri"/>
        </w:rPr>
      </w:pPr>
      <w:r>
        <w:rPr>
          <w:rFonts w:eastAsia="Calibri"/>
        </w:rPr>
        <w:t>6.4.4. Покращити якість товару  за умови, що таке покращення не призведе до збільшення суми, визначеної в Договорі.</w:t>
      </w:r>
    </w:p>
    <w:p w:rsidR="00F958DC" w:rsidRDefault="00F958DC" w:rsidP="00F958DC">
      <w:pPr>
        <w:jc w:val="both"/>
        <w:rPr>
          <w:rFonts w:eastAsia="Calibri"/>
          <w:lang w:val="ru-RU"/>
        </w:rPr>
      </w:pPr>
    </w:p>
    <w:p w:rsidR="00F958DC" w:rsidRDefault="00F958DC" w:rsidP="00F958DC">
      <w:pPr>
        <w:rPr>
          <w:rFonts w:eastAsia="Calibri"/>
          <w:b/>
        </w:rPr>
      </w:pPr>
    </w:p>
    <w:p w:rsidR="00F958DC" w:rsidRDefault="00F958DC" w:rsidP="00F958DC">
      <w:pPr>
        <w:jc w:val="center"/>
        <w:rPr>
          <w:rFonts w:eastAsia="Calibri"/>
          <w:b/>
        </w:rPr>
      </w:pPr>
    </w:p>
    <w:p w:rsidR="00F958DC" w:rsidRDefault="00F958DC" w:rsidP="00F958DC">
      <w:pPr>
        <w:jc w:val="center"/>
        <w:rPr>
          <w:rFonts w:eastAsia="Calibri"/>
          <w:b/>
          <w:lang w:val="ru-RU"/>
        </w:rPr>
      </w:pPr>
      <w:r>
        <w:rPr>
          <w:rFonts w:eastAsia="Calibri"/>
          <w:b/>
        </w:rPr>
        <w:t>VII. ВІДПОВІДАЛЬНІСТЬ СТОРІН</w:t>
      </w:r>
    </w:p>
    <w:p w:rsidR="00F958DC" w:rsidRDefault="00F958DC" w:rsidP="00F958DC">
      <w:pPr>
        <w:rPr>
          <w:rFonts w:eastAsia="Calibri"/>
          <w:b/>
        </w:rPr>
      </w:pPr>
    </w:p>
    <w:p w:rsidR="00F958DC" w:rsidRDefault="00F958DC" w:rsidP="00F958DC">
      <w:pPr>
        <w:jc w:val="both"/>
        <w:rPr>
          <w:rFonts w:eastAsia="Calibri"/>
          <w:lang w:val="ru-RU"/>
        </w:rPr>
      </w:pPr>
      <w:r>
        <w:rPr>
          <w:rFonts w:eastAsia="Calibri"/>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958DC" w:rsidRDefault="00F958DC" w:rsidP="00F958DC">
      <w:pPr>
        <w:jc w:val="both"/>
        <w:rPr>
          <w:rFonts w:eastAsia="Calibri"/>
          <w:lang w:val="ru-RU"/>
        </w:rPr>
      </w:pPr>
      <w:r>
        <w:rPr>
          <w:rFonts w:eastAsia="Calibri"/>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lang w:val="ru-RU"/>
        </w:rPr>
      </w:pPr>
      <w:r>
        <w:rPr>
          <w:rFonts w:eastAsia="Calibri"/>
        </w:rPr>
        <w:t>7.3. За несвоєчасне усунення недоліків Постачальник сплачує Замовнику неустойку в розмірі  20% від вартості товару.</w:t>
      </w:r>
    </w:p>
    <w:p w:rsidR="00F958DC" w:rsidRDefault="00F958DC" w:rsidP="00F958DC">
      <w:pPr>
        <w:jc w:val="both"/>
        <w:rPr>
          <w:rFonts w:eastAsia="Calibri"/>
          <w:lang w:val="ru-RU"/>
        </w:rPr>
      </w:pPr>
      <w:r>
        <w:rPr>
          <w:rFonts w:eastAsia="Calibri"/>
        </w:rPr>
        <w:t>7.4. У разі невиконання п. 4.2. Договору Замовник сплачує Постачальнику штрафні санкції – пеню в розмірі подвійної облікової ставки НБУ, що діяла у період, за який нараховувалася пеня за кожний день прострочення.</w:t>
      </w:r>
    </w:p>
    <w:p w:rsidR="00F958DC" w:rsidRDefault="00F958DC" w:rsidP="00F958DC">
      <w:pPr>
        <w:jc w:val="both"/>
        <w:rPr>
          <w:rFonts w:eastAsia="Calibri"/>
        </w:rPr>
      </w:pPr>
    </w:p>
    <w:p w:rsidR="00F958DC" w:rsidRDefault="00F958DC" w:rsidP="00F958DC">
      <w:pPr>
        <w:jc w:val="center"/>
        <w:rPr>
          <w:rFonts w:eastAsia="Calibri"/>
          <w:b/>
        </w:rPr>
      </w:pPr>
      <w:r>
        <w:rPr>
          <w:rFonts w:eastAsia="Calibri"/>
          <w:b/>
        </w:rPr>
        <w:t>VIII. ОБСТАВИНИ НЕПЕРЕБОРНОЇ СИЛИ</w:t>
      </w:r>
    </w:p>
    <w:p w:rsidR="00F958DC" w:rsidRDefault="00F958DC" w:rsidP="00F958DC">
      <w:pPr>
        <w:rPr>
          <w:rFonts w:eastAsia="Calibri"/>
          <w:b/>
        </w:rPr>
      </w:pPr>
    </w:p>
    <w:p w:rsidR="00F958DC" w:rsidRDefault="00F958DC" w:rsidP="00F958DC">
      <w:pPr>
        <w:jc w:val="both"/>
        <w:rPr>
          <w:rFonts w:eastAsia="Calibri"/>
        </w:rPr>
      </w:pPr>
      <w:r>
        <w:rPr>
          <w:rFonts w:eastAsia="Calibri"/>
          <w:b/>
        </w:rPr>
        <w:tab/>
      </w:r>
      <w:r>
        <w:rPr>
          <w:rFonts w:eastAsia="Calibri"/>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F958DC" w:rsidRDefault="00F958DC" w:rsidP="00F958DC">
      <w:pPr>
        <w:jc w:val="both"/>
        <w:rPr>
          <w:rFonts w:eastAsia="Calibri"/>
          <w:lang w:val="ru-RU"/>
        </w:rPr>
      </w:pPr>
      <w:r>
        <w:rPr>
          <w:rFonts w:eastAsia="Calibri"/>
        </w:rPr>
        <w:t xml:space="preserve">          8.2. Сторона, що не може виконувати своїх зобов’язань за Договором у разі виникнення  обставин непереборної сили, повинна негайно повідомити про це іншу Сторону в письмовій формі.</w:t>
      </w:r>
    </w:p>
    <w:p w:rsidR="00F958DC" w:rsidRDefault="00F958DC" w:rsidP="00F958DC">
      <w:pPr>
        <w:jc w:val="both"/>
        <w:rPr>
          <w:rFonts w:eastAsia="Calibri"/>
          <w:lang w:val="ru-RU"/>
        </w:rPr>
      </w:pPr>
      <w:r>
        <w:rPr>
          <w:rFonts w:eastAsia="Calibri"/>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F958DC" w:rsidRDefault="00F958DC" w:rsidP="00F958DC">
      <w:pPr>
        <w:jc w:val="both"/>
        <w:rPr>
          <w:rFonts w:eastAsia="Calibri"/>
          <w:b/>
          <w:lang w:val="ru-RU"/>
        </w:rPr>
      </w:pPr>
      <w:r>
        <w:rPr>
          <w:rFonts w:eastAsia="Calibri"/>
        </w:rPr>
        <w:t xml:space="preserve"> 8.4. У разі, коли дія обставин непереборної сили продовжується більше, ніж 10 днів, кожна із сторін в установленому порядку має право розірвати цей Договір.</w:t>
      </w:r>
    </w:p>
    <w:p w:rsidR="00F958DC" w:rsidRDefault="00F958DC" w:rsidP="00F958DC">
      <w:pPr>
        <w:rPr>
          <w:rFonts w:eastAsia="Calibri"/>
          <w:b/>
        </w:rPr>
      </w:pPr>
    </w:p>
    <w:p w:rsidR="00F958DC" w:rsidRDefault="00F958DC" w:rsidP="00F958DC">
      <w:pPr>
        <w:jc w:val="center"/>
        <w:rPr>
          <w:rFonts w:eastAsia="Calibri"/>
          <w:b/>
          <w:lang w:val="ru-RU"/>
        </w:rPr>
      </w:pPr>
      <w:r>
        <w:rPr>
          <w:rFonts w:eastAsia="Calibri"/>
          <w:b/>
        </w:rPr>
        <w:t>ІX. ЗМІНА УМОВ ДОГОВОРУ</w:t>
      </w:r>
    </w:p>
    <w:p w:rsidR="00F958DC" w:rsidRDefault="00F958DC" w:rsidP="00F958DC">
      <w:pPr>
        <w:rPr>
          <w:rFonts w:eastAsia="Calibri"/>
          <w:b/>
        </w:rPr>
      </w:pPr>
    </w:p>
    <w:p w:rsidR="00F958DC" w:rsidRDefault="00F958DC" w:rsidP="00F958DC">
      <w:pPr>
        <w:rPr>
          <w:rFonts w:eastAsia="Calibri"/>
          <w:lang w:val="ru-RU"/>
        </w:rPr>
      </w:pPr>
      <w:r>
        <w:rPr>
          <w:rFonts w:eastAsia="Calibri"/>
        </w:rPr>
        <w:t>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580"/>
      <w:bookmarkEnd w:id="2"/>
    </w:p>
    <w:p w:rsidR="00F958DC" w:rsidRDefault="00F958DC" w:rsidP="00F958DC">
      <w:pPr>
        <w:rPr>
          <w:rFonts w:eastAsia="Calibri"/>
          <w:lang w:val="ru-RU"/>
        </w:rPr>
      </w:pPr>
      <w:r>
        <w:rPr>
          <w:rFonts w:eastAsia="Calibri"/>
        </w:rPr>
        <w:t>9.1.1. Зменшення обсягів закупівлі, зокрема з урахуванням фактичного обсягу видатків Замовника.</w:t>
      </w:r>
    </w:p>
    <w:p w:rsidR="00F958DC" w:rsidRDefault="00F958DC" w:rsidP="00F958DC">
      <w:pPr>
        <w:rPr>
          <w:rFonts w:eastAsia="Calibri"/>
          <w:lang w:val="ru-RU"/>
        </w:rPr>
      </w:pPr>
      <w:bookmarkStart w:id="3" w:name="n581"/>
      <w:bookmarkEnd w:id="3"/>
      <w:r>
        <w:rPr>
          <w:rFonts w:eastAsia="Calibri"/>
        </w:rPr>
        <w:t>9.1.2.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958DC" w:rsidRDefault="00F958DC" w:rsidP="00F958DC">
      <w:pPr>
        <w:rPr>
          <w:rFonts w:eastAsia="Calibri"/>
          <w:lang w:val="ru-RU"/>
        </w:rPr>
      </w:pPr>
      <w:bookmarkStart w:id="4" w:name="n582"/>
      <w:bookmarkEnd w:id="4"/>
      <w:r>
        <w:rPr>
          <w:rFonts w:eastAsia="Calibri"/>
        </w:rPr>
        <w:t>9.1.3. Покращення якості предмета закупівлі за умови, що таке покращення не призведе до збільшення суми, визначеної в договорі.</w:t>
      </w:r>
    </w:p>
    <w:p w:rsidR="00F958DC" w:rsidRDefault="00F958DC" w:rsidP="00F958DC">
      <w:pPr>
        <w:rPr>
          <w:rFonts w:eastAsia="Calibri"/>
          <w:lang w:val="ru-RU"/>
        </w:rPr>
      </w:pPr>
      <w:bookmarkStart w:id="5" w:name="n583"/>
      <w:bookmarkEnd w:id="5"/>
      <w:r>
        <w:rPr>
          <w:rFonts w:eastAsia="Calibri"/>
        </w:rPr>
        <w:t>9.1.4.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958DC" w:rsidRDefault="00F958DC" w:rsidP="00F958DC">
      <w:pPr>
        <w:rPr>
          <w:rFonts w:eastAsia="Calibri"/>
          <w:lang w:val="ru-RU"/>
        </w:rPr>
      </w:pPr>
      <w:bookmarkStart w:id="6" w:name="n584"/>
      <w:bookmarkEnd w:id="6"/>
      <w:r>
        <w:rPr>
          <w:rFonts w:eastAsia="Calibri"/>
        </w:rPr>
        <w:t>9.1.5. Узгодженої зміни ціни в бік зменшення (без зміни кількості та якості товарів).</w:t>
      </w:r>
    </w:p>
    <w:p w:rsidR="00F958DC" w:rsidRDefault="00F958DC" w:rsidP="00F958DC">
      <w:pPr>
        <w:rPr>
          <w:rFonts w:eastAsia="Calibri"/>
          <w:b/>
        </w:rPr>
      </w:pPr>
      <w:bookmarkStart w:id="7" w:name="n585"/>
      <w:bookmarkStart w:id="8" w:name="n586"/>
      <w:bookmarkEnd w:id="7"/>
      <w:bookmarkEnd w:id="8"/>
    </w:p>
    <w:p w:rsidR="00F958DC" w:rsidRDefault="00F958DC" w:rsidP="00F958DC">
      <w:pPr>
        <w:jc w:val="center"/>
        <w:rPr>
          <w:rFonts w:eastAsia="Calibri"/>
          <w:b/>
        </w:rPr>
      </w:pPr>
    </w:p>
    <w:p w:rsidR="00F958DC" w:rsidRDefault="00F958DC" w:rsidP="00F958DC">
      <w:pPr>
        <w:jc w:val="center"/>
        <w:rPr>
          <w:rFonts w:eastAsia="Calibri"/>
          <w:b/>
        </w:rPr>
      </w:pPr>
      <w:r>
        <w:rPr>
          <w:rFonts w:eastAsia="Calibri"/>
          <w:b/>
        </w:rPr>
        <w:t>Х. ВИРІШЕННЯ СПОРІВ</w:t>
      </w:r>
    </w:p>
    <w:p w:rsidR="00F958DC" w:rsidRDefault="00F958DC" w:rsidP="00F958DC">
      <w:pPr>
        <w:rPr>
          <w:rFonts w:eastAsia="Calibri"/>
          <w:b/>
        </w:rPr>
      </w:pPr>
    </w:p>
    <w:p w:rsidR="00F958DC" w:rsidRDefault="00F958DC" w:rsidP="00F958DC">
      <w:pPr>
        <w:jc w:val="both"/>
        <w:rPr>
          <w:rFonts w:eastAsia="Calibri"/>
        </w:rPr>
      </w:pPr>
      <w:r>
        <w:rPr>
          <w:rFonts w:eastAsia="Calibri"/>
        </w:rPr>
        <w:t>10.1. У разі виникнення спорів або розбіжностей сторони зобов’язуються  вирішувати їх, шляхом взаємних переговорів та консультацій.</w:t>
      </w:r>
    </w:p>
    <w:p w:rsidR="00F958DC" w:rsidRDefault="00F958DC" w:rsidP="00F958DC">
      <w:pPr>
        <w:jc w:val="both"/>
        <w:rPr>
          <w:rFonts w:eastAsia="Calibri"/>
          <w:lang w:val="ru-RU"/>
        </w:rPr>
      </w:pPr>
      <w:r>
        <w:rPr>
          <w:rFonts w:eastAsia="Calibri"/>
        </w:rPr>
        <w:t>10.2. У разі недосягнення сторонами згоди спори вирішуються в судовому порядку відповідно до чинного законодавства України.</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rPr>
        <w:t>ХІ. СТРОК ДІЇ ДОГОВОРУ</w:t>
      </w:r>
    </w:p>
    <w:p w:rsidR="00F958DC" w:rsidRDefault="00F958DC" w:rsidP="00F958DC">
      <w:pPr>
        <w:rPr>
          <w:rFonts w:eastAsia="Calibri"/>
          <w:b/>
        </w:rPr>
      </w:pPr>
    </w:p>
    <w:p w:rsidR="00F958DC" w:rsidRDefault="00F958DC" w:rsidP="00F958DC">
      <w:pPr>
        <w:jc w:val="both"/>
        <w:rPr>
          <w:rFonts w:eastAsia="Calibri"/>
          <w:lang w:val="ru-RU"/>
        </w:rPr>
      </w:pPr>
      <w:r>
        <w:rPr>
          <w:rFonts w:eastAsia="Calibri"/>
          <w:bCs/>
        </w:rPr>
        <w:lastRenderedPageBreak/>
        <w:t>11.1. Цей Договір набирає чинності в день підписання його обома Сторонами і діє до «31» грудня 2023 року, а у разі невиконання Сторонами своїх зобов’язань в зазначений термін – до їх повного виконання.</w:t>
      </w:r>
    </w:p>
    <w:p w:rsidR="00F958DC" w:rsidRDefault="00F958DC" w:rsidP="00F958DC">
      <w:pPr>
        <w:jc w:val="both"/>
        <w:rPr>
          <w:rFonts w:eastAsia="Calibri"/>
          <w:lang w:val="ru-RU"/>
        </w:rPr>
      </w:pPr>
      <w:r>
        <w:rPr>
          <w:rFonts w:eastAsia="Calibri"/>
        </w:rPr>
        <w:t>11.2. Договір складено в двох примірниках, що мають однакову юридичну силу, по одному примірнику для кожної із Сторін.</w:t>
      </w:r>
    </w:p>
    <w:p w:rsidR="00F958DC" w:rsidRDefault="00F958DC" w:rsidP="00F958DC">
      <w:pPr>
        <w:jc w:val="center"/>
        <w:rPr>
          <w:rFonts w:eastAsia="Calibri"/>
          <w:b/>
          <w:lang w:val="ru-RU"/>
        </w:rPr>
      </w:pPr>
      <w:r>
        <w:rPr>
          <w:rFonts w:eastAsia="Calibri"/>
          <w:b/>
          <w:bCs/>
        </w:rPr>
        <w:t>ХIІ.  ДОДАТКИ ДО ДОГОВОРУ</w:t>
      </w:r>
    </w:p>
    <w:p w:rsidR="00F958DC" w:rsidRDefault="00F958DC" w:rsidP="00F958DC">
      <w:pPr>
        <w:ind w:right="709"/>
        <w:contextualSpacing/>
        <w:jc w:val="both"/>
        <w:rPr>
          <w:rFonts w:eastAsia="Calibri"/>
          <w:lang w:val="ru-RU"/>
        </w:rPr>
      </w:pPr>
      <w:r>
        <w:rPr>
          <w:rFonts w:eastAsia="Calibri"/>
        </w:rPr>
        <w:t>Невід’ємною частиною Договору є:</w:t>
      </w:r>
    </w:p>
    <w:p w:rsidR="00F958DC" w:rsidRDefault="00F958DC" w:rsidP="00F958DC">
      <w:pPr>
        <w:jc w:val="both"/>
        <w:rPr>
          <w:rFonts w:eastAsia="Calibri"/>
          <w:lang w:val="ru-RU"/>
        </w:rPr>
      </w:pPr>
      <w:r>
        <w:rPr>
          <w:rFonts w:eastAsia="Calibri"/>
        </w:rPr>
        <w:t>Додаток № 1 (специфікація).</w:t>
      </w:r>
    </w:p>
    <w:p w:rsidR="00F958DC" w:rsidRDefault="00F958DC" w:rsidP="00F958DC">
      <w:pPr>
        <w:jc w:val="both"/>
        <w:rPr>
          <w:rFonts w:eastAsia="Calibri"/>
        </w:rPr>
      </w:pPr>
    </w:p>
    <w:p w:rsidR="00F958DC" w:rsidRDefault="00F958DC" w:rsidP="00F958DC">
      <w:pPr>
        <w:jc w:val="center"/>
        <w:rPr>
          <w:rFonts w:eastAsia="Calibri"/>
          <w:b/>
          <w:lang w:val="ru-RU"/>
        </w:rPr>
      </w:pPr>
      <w:r>
        <w:rPr>
          <w:rFonts w:eastAsia="Calibri"/>
          <w:b/>
          <w:bCs/>
        </w:rPr>
        <w:t>ХIІІ. ЮРИДИЧНІ АДРЕСИ І РЕКВІЗИТИ СТОРІН:</w:t>
      </w:r>
    </w:p>
    <w:tbl>
      <w:tblPr>
        <w:tblW w:w="10275" w:type="dxa"/>
        <w:tblLayout w:type="fixed"/>
        <w:tblLook w:val="04A0" w:firstRow="1" w:lastRow="0" w:firstColumn="1" w:lastColumn="0" w:noHBand="0" w:noVBand="1"/>
      </w:tblPr>
      <w:tblGrid>
        <w:gridCol w:w="4673"/>
        <w:gridCol w:w="961"/>
        <w:gridCol w:w="4641"/>
      </w:tblGrid>
      <w:tr w:rsidR="00F958DC" w:rsidTr="00F958DC">
        <w:tc>
          <w:tcPr>
            <w:tcW w:w="4676" w:type="dxa"/>
          </w:tcPr>
          <w:p w:rsidR="00F958DC" w:rsidRDefault="00F958DC">
            <w:pPr>
              <w:rPr>
                <w:rFonts w:eastAsia="Calibri"/>
                <w:b/>
                <w:lang w:val="ru-RU"/>
              </w:rPr>
            </w:pPr>
            <w:r>
              <w:rPr>
                <w:rFonts w:eastAsia="Calibri"/>
                <w:b/>
              </w:rPr>
              <w:t>ПОСТАЧАЛЬНИК</w:t>
            </w:r>
          </w:p>
          <w:p w:rsidR="00F958DC" w:rsidRDefault="00F958DC">
            <w:pPr>
              <w:rPr>
                <w:rFonts w:eastAsia="Calibri"/>
                <w:b/>
              </w:rPr>
            </w:pPr>
          </w:p>
          <w:p w:rsidR="00F958DC" w:rsidRDefault="00F958DC">
            <w:pPr>
              <w:rPr>
                <w:rFonts w:eastAsia="Calibri"/>
                <w:b/>
                <w:lang w:val="ru-RU"/>
              </w:rPr>
            </w:pPr>
            <w:r>
              <w:rPr>
                <w:rFonts w:eastAsia="Calibri"/>
                <w:b/>
                <w:vertAlign w:val="superscript"/>
              </w:rPr>
              <w:t>(найменування)</w:t>
            </w:r>
          </w:p>
          <w:p w:rsidR="00F958DC" w:rsidRDefault="00F958DC">
            <w:pPr>
              <w:rPr>
                <w:rFonts w:eastAsia="Calibri"/>
                <w:b/>
                <w:vertAlign w:val="superscript"/>
              </w:rPr>
            </w:pPr>
          </w:p>
          <w:p w:rsidR="00F958DC" w:rsidRDefault="00F958DC">
            <w:pPr>
              <w:rPr>
                <w:rFonts w:eastAsia="Calibri"/>
                <w:b/>
                <w:lang w:val="ru-RU"/>
              </w:rPr>
            </w:pPr>
            <w:r>
              <w:rPr>
                <w:rFonts w:eastAsia="Calibri"/>
                <w:b/>
                <w:vertAlign w:val="superscript"/>
              </w:rPr>
              <w:t>(ідентифікаційний номер)</w:t>
            </w:r>
          </w:p>
          <w:p w:rsidR="00F958DC" w:rsidRDefault="00F958DC">
            <w:pPr>
              <w:rPr>
                <w:rFonts w:eastAsia="Calibri"/>
                <w:b/>
                <w:lang w:val="ru-RU"/>
              </w:rPr>
            </w:pPr>
            <w:r>
              <w:rPr>
                <w:rFonts w:eastAsia="Calibri"/>
                <w:b/>
                <w:vertAlign w:val="superscript"/>
              </w:rPr>
              <w:t>(місцезнаходження)</w:t>
            </w:r>
          </w:p>
          <w:p w:rsidR="00F958DC" w:rsidRDefault="00F958DC">
            <w:pPr>
              <w:rPr>
                <w:rFonts w:eastAsia="Calibri"/>
                <w:b/>
                <w:lang w:val="ru-RU"/>
              </w:rPr>
            </w:pPr>
            <w:r>
              <w:rPr>
                <w:rFonts w:eastAsia="Calibri"/>
                <w:b/>
                <w:vertAlign w:val="superscript"/>
              </w:rPr>
              <w:t>(телефон, телефакс)</w:t>
            </w:r>
          </w:p>
          <w:p w:rsidR="00F958DC" w:rsidRDefault="00F958DC">
            <w:pPr>
              <w:rPr>
                <w:rFonts w:eastAsia="Calibri"/>
                <w:b/>
                <w:lang w:val="ru-RU"/>
              </w:rPr>
            </w:pPr>
            <w:r>
              <w:rPr>
                <w:rFonts w:eastAsia="Calibri"/>
                <w:b/>
                <w:vertAlign w:val="superscript"/>
              </w:rPr>
              <w:t>(рахунок у банку)</w:t>
            </w:r>
          </w:p>
          <w:p w:rsidR="00F958DC" w:rsidRDefault="00F958DC">
            <w:pPr>
              <w:rPr>
                <w:rFonts w:eastAsia="Calibri"/>
                <w:b/>
                <w:lang w:val="ru-RU"/>
              </w:rPr>
            </w:pPr>
            <w:r>
              <w:rPr>
                <w:rFonts w:eastAsia="Calibri"/>
                <w:b/>
                <w:vertAlign w:val="superscript"/>
              </w:rPr>
              <w:t>___________________________________________________</w:t>
            </w:r>
          </w:p>
          <w:p w:rsidR="00F958DC" w:rsidRDefault="00F958DC">
            <w:pPr>
              <w:rPr>
                <w:rFonts w:eastAsia="Calibri"/>
                <w:b/>
                <w:vertAlign w:val="superscript"/>
              </w:rPr>
            </w:pPr>
          </w:p>
          <w:p w:rsidR="00F958DC" w:rsidRDefault="00F958DC">
            <w:pPr>
              <w:rPr>
                <w:rFonts w:eastAsia="Calibri"/>
                <w:b/>
                <w:vertAlign w:val="superscript"/>
              </w:rPr>
            </w:pPr>
          </w:p>
          <w:p w:rsidR="00F958DC" w:rsidRDefault="00F958DC">
            <w:pPr>
              <w:rPr>
                <w:rFonts w:eastAsia="Calibri"/>
                <w:b/>
              </w:rPr>
            </w:pPr>
          </w:p>
          <w:p w:rsidR="00F958DC" w:rsidRDefault="00F958DC">
            <w:pPr>
              <w:rPr>
                <w:rFonts w:eastAsia="Calibri"/>
                <w:b/>
                <w:lang w:val="ru-RU"/>
              </w:rPr>
            </w:pPr>
            <w:r>
              <w:rPr>
                <w:rFonts w:eastAsia="Calibri"/>
                <w:b/>
              </w:rPr>
              <w:t xml:space="preserve">Директор                                            ПІБ  </w:t>
            </w:r>
          </w:p>
          <w:p w:rsidR="00F958DC" w:rsidRDefault="00F958DC">
            <w:pPr>
              <w:rPr>
                <w:rFonts w:eastAsia="Calibri"/>
                <w:b/>
                <w:lang w:val="ru-RU"/>
              </w:rPr>
            </w:pPr>
            <w:r>
              <w:rPr>
                <w:rFonts w:eastAsia="Calibri"/>
                <w:b/>
              </w:rPr>
              <w:t xml:space="preserve">                                _____________________________________</w:t>
            </w:r>
          </w:p>
          <w:p w:rsidR="00F958DC" w:rsidRDefault="00F958DC">
            <w:pPr>
              <w:rPr>
                <w:rFonts w:eastAsia="Calibri"/>
                <w:b/>
                <w:lang w:val="ru-RU"/>
              </w:rPr>
            </w:pPr>
            <w:r>
              <w:rPr>
                <w:rFonts w:eastAsia="Calibri"/>
                <w:b/>
              </w:rPr>
              <w:t>м. п. (у разі наявності)</w:t>
            </w:r>
          </w:p>
        </w:tc>
        <w:tc>
          <w:tcPr>
            <w:tcW w:w="961" w:type="dxa"/>
          </w:tcPr>
          <w:p w:rsidR="00F958DC" w:rsidRDefault="00F958DC">
            <w:pPr>
              <w:rPr>
                <w:rFonts w:eastAsia="Calibri"/>
                <w:b/>
              </w:rPr>
            </w:pPr>
          </w:p>
        </w:tc>
        <w:tc>
          <w:tcPr>
            <w:tcW w:w="4644" w:type="dxa"/>
          </w:tcPr>
          <w:p w:rsidR="00F958DC" w:rsidRDefault="00F958DC">
            <w:pPr>
              <w:rPr>
                <w:rFonts w:eastAsia="Calibri"/>
                <w:b/>
              </w:rPr>
            </w:pPr>
            <w:r>
              <w:rPr>
                <w:rFonts w:eastAsia="Calibri"/>
                <w:b/>
              </w:rPr>
              <w:t>ЗАМОВНИК</w:t>
            </w:r>
          </w:p>
          <w:p w:rsidR="00F958DC" w:rsidRDefault="00F958DC">
            <w:pPr>
              <w:rPr>
                <w:rFonts w:eastAsia="Calibri"/>
                <w:b/>
              </w:rPr>
            </w:pPr>
            <w:r>
              <w:rPr>
                <w:rFonts w:eastAsia="Calibri"/>
                <w:b/>
              </w:rPr>
              <w:t xml:space="preserve">Державний </w:t>
            </w:r>
            <w:proofErr w:type="spellStart"/>
            <w:r>
              <w:rPr>
                <w:rFonts w:eastAsia="Calibri"/>
                <w:b/>
              </w:rPr>
              <w:t>торговедьно</w:t>
            </w:r>
            <w:proofErr w:type="spellEnd"/>
            <w:r>
              <w:rPr>
                <w:rFonts w:eastAsia="Calibri"/>
                <w:b/>
              </w:rPr>
              <w:t>-економічний університет</w:t>
            </w:r>
          </w:p>
          <w:p w:rsidR="00F958DC" w:rsidRDefault="00F958DC">
            <w:pPr>
              <w:rPr>
                <w:rFonts w:eastAsia="Calibri"/>
              </w:rPr>
            </w:pPr>
            <w:r>
              <w:rPr>
                <w:rFonts w:eastAsia="Calibri"/>
              </w:rPr>
              <w:t>Чернівецьке</w:t>
            </w:r>
            <w:r>
              <w:rPr>
                <w:rFonts w:eastAsia="Calibri"/>
                <w:lang w:val="ru-RU"/>
              </w:rPr>
              <w:t xml:space="preserve"> </w:t>
            </w:r>
            <w:r>
              <w:rPr>
                <w:rFonts w:eastAsia="Calibri"/>
              </w:rPr>
              <w:t>вище</w:t>
            </w:r>
            <w:r>
              <w:rPr>
                <w:rFonts w:eastAsia="Calibri"/>
                <w:lang w:val="ru-RU"/>
              </w:rPr>
              <w:t xml:space="preserve"> </w:t>
            </w:r>
            <w:r>
              <w:rPr>
                <w:rFonts w:eastAsia="Calibri"/>
              </w:rPr>
              <w:t>комерційне училище</w:t>
            </w:r>
          </w:p>
          <w:p w:rsidR="00F958DC" w:rsidRDefault="00F958DC">
            <w:pPr>
              <w:rPr>
                <w:rFonts w:eastAsia="Calibri"/>
              </w:rPr>
            </w:pPr>
            <w:r>
              <w:rPr>
                <w:rFonts w:eastAsia="Calibri"/>
              </w:rPr>
              <w:t>Державного</w:t>
            </w:r>
            <w:r>
              <w:rPr>
                <w:rFonts w:eastAsia="Calibri"/>
                <w:lang w:val="ru-RU"/>
              </w:rPr>
              <w:t xml:space="preserve"> </w:t>
            </w:r>
            <w:r>
              <w:rPr>
                <w:rFonts w:eastAsia="Calibri"/>
              </w:rPr>
              <w:t>торговельно-економічного</w:t>
            </w:r>
            <w:r>
              <w:rPr>
                <w:rFonts w:eastAsia="Calibri"/>
                <w:lang w:val="ru-RU"/>
              </w:rPr>
              <w:t xml:space="preserve"> </w:t>
            </w:r>
            <w:r>
              <w:rPr>
                <w:rFonts w:eastAsia="Calibri"/>
              </w:rPr>
              <w:t>університету</w:t>
            </w:r>
          </w:p>
          <w:p w:rsidR="00F958DC" w:rsidRDefault="00F958DC">
            <w:pPr>
              <w:rPr>
                <w:rFonts w:eastAsia="Calibri"/>
                <w:bCs/>
              </w:rPr>
            </w:pPr>
            <w:r>
              <w:rPr>
                <w:rFonts w:eastAsia="Calibri"/>
              </w:rPr>
              <w:t>58001, м.</w:t>
            </w:r>
            <w:r>
              <w:rPr>
                <w:rFonts w:eastAsia="Calibri"/>
                <w:bCs/>
              </w:rPr>
              <w:t>Чернівці, Соборна площа, 2</w:t>
            </w:r>
          </w:p>
          <w:p w:rsidR="00F958DC" w:rsidRDefault="00F958DC">
            <w:pPr>
              <w:rPr>
                <w:rFonts w:eastAsia="Calibri"/>
              </w:rPr>
            </w:pPr>
            <w:r>
              <w:rPr>
                <w:rFonts w:eastAsia="Calibri"/>
              </w:rPr>
              <w:t xml:space="preserve">Код ЄДРПОУ 05476316, ІПН 444706226527 </w:t>
            </w:r>
          </w:p>
          <w:p w:rsidR="00F958DC" w:rsidRDefault="00F958DC">
            <w:pPr>
              <w:rPr>
                <w:rFonts w:eastAsia="Calibri"/>
              </w:rPr>
            </w:pPr>
            <w:proofErr w:type="spellStart"/>
            <w:r>
              <w:rPr>
                <w:rFonts w:eastAsia="Calibri"/>
              </w:rPr>
              <w:t>Св</w:t>
            </w:r>
            <w:proofErr w:type="spellEnd"/>
            <w:r>
              <w:rPr>
                <w:rFonts w:eastAsia="Calibri"/>
              </w:rPr>
              <w:t>. Платника ПДВ 100027402</w:t>
            </w:r>
          </w:p>
          <w:p w:rsidR="00F958DC" w:rsidRDefault="00F958DC">
            <w:pPr>
              <w:rPr>
                <w:rFonts w:eastAsia="Calibri"/>
              </w:rPr>
            </w:pPr>
            <w:r>
              <w:rPr>
                <w:rFonts w:eastAsia="Calibri"/>
              </w:rPr>
              <w:t xml:space="preserve">р/р </w:t>
            </w:r>
            <w:r>
              <w:rPr>
                <w:rFonts w:eastAsia="Calibri"/>
                <w:lang w:val="en-US"/>
              </w:rPr>
              <w:t>UA</w:t>
            </w:r>
            <w:r>
              <w:rPr>
                <w:rFonts w:eastAsia="Calibri"/>
              </w:rPr>
              <w:t xml:space="preserve">_________________________ </w:t>
            </w:r>
          </w:p>
          <w:p w:rsidR="00F958DC" w:rsidRDefault="00F958DC">
            <w:pPr>
              <w:rPr>
                <w:rFonts w:eastAsia="Calibri"/>
              </w:rPr>
            </w:pPr>
            <w:r>
              <w:rPr>
                <w:rFonts w:eastAsia="Calibri"/>
              </w:rPr>
              <w:t xml:space="preserve">Банк </w:t>
            </w:r>
            <w:proofErr w:type="spellStart"/>
            <w:r>
              <w:rPr>
                <w:rFonts w:eastAsia="Calibri"/>
              </w:rPr>
              <w:t>Держказначейська</w:t>
            </w:r>
            <w:proofErr w:type="spellEnd"/>
            <w:r>
              <w:rPr>
                <w:rFonts w:eastAsia="Calibri"/>
              </w:rPr>
              <w:t xml:space="preserve"> служба України, </w:t>
            </w:r>
            <w:proofErr w:type="spellStart"/>
            <w:r>
              <w:rPr>
                <w:rFonts w:eastAsia="Calibri"/>
              </w:rPr>
              <w:t>м.Київ</w:t>
            </w:r>
            <w:proofErr w:type="spellEnd"/>
          </w:p>
          <w:p w:rsidR="00F958DC" w:rsidRDefault="00F958DC">
            <w:pPr>
              <w:rPr>
                <w:rFonts w:eastAsia="Calibri"/>
              </w:rPr>
            </w:pPr>
            <w:r>
              <w:rPr>
                <w:rFonts w:eastAsia="Calibri"/>
              </w:rPr>
              <w:t>МФО 820172</w:t>
            </w:r>
          </w:p>
          <w:p w:rsidR="00F958DC" w:rsidRDefault="00F958DC">
            <w:pPr>
              <w:rPr>
                <w:rFonts w:eastAsia="Calibri"/>
              </w:rPr>
            </w:pPr>
            <w:proofErr w:type="spellStart"/>
            <w:r>
              <w:rPr>
                <w:rFonts w:eastAsia="Calibri"/>
              </w:rPr>
              <w:t>Тел</w:t>
            </w:r>
            <w:proofErr w:type="spellEnd"/>
            <w:r>
              <w:rPr>
                <w:rFonts w:eastAsia="Calibri"/>
              </w:rPr>
              <w:t>./факс 0372-52-37-52, 52-44-78</w:t>
            </w:r>
          </w:p>
          <w:p w:rsidR="00F958DC" w:rsidRDefault="00F958DC">
            <w:pPr>
              <w:rPr>
                <w:rFonts w:eastAsia="Calibri"/>
              </w:rPr>
            </w:pPr>
          </w:p>
          <w:p w:rsidR="00F958DC" w:rsidRDefault="00F958DC">
            <w:pPr>
              <w:rPr>
                <w:rFonts w:eastAsia="Calibri"/>
              </w:rPr>
            </w:pPr>
            <w:r>
              <w:rPr>
                <w:rFonts w:eastAsia="Calibri"/>
              </w:rPr>
              <w:t xml:space="preserve">Директор_____________Кирилюк М.В. </w:t>
            </w:r>
          </w:p>
          <w:p w:rsidR="00F958DC" w:rsidRDefault="00F958DC">
            <w:pPr>
              <w:rPr>
                <w:rFonts w:eastAsia="Calibri"/>
                <w:b/>
              </w:rPr>
            </w:pPr>
          </w:p>
        </w:tc>
      </w:tr>
    </w:tbl>
    <w:p w:rsidR="00F958DC" w:rsidRDefault="00F958DC" w:rsidP="00F958DC">
      <w:pPr>
        <w:rPr>
          <w:rFonts w:eastAsia="Calibri"/>
          <w:b/>
          <w:lang w:val="ru-RU"/>
        </w:rPr>
        <w:sectPr w:rsidR="00F958DC">
          <w:pgSz w:w="11906" w:h="16838"/>
          <w:pgMar w:top="567" w:right="707" w:bottom="776" w:left="1701" w:header="708" w:footer="720" w:gutter="0"/>
          <w:cols w:space="720"/>
        </w:sectPr>
      </w:pPr>
    </w:p>
    <w:p w:rsidR="00F958DC" w:rsidRDefault="00F958DC" w:rsidP="00F958DC">
      <w:pPr>
        <w:pStyle w:val="a6"/>
        <w:spacing w:after="200"/>
        <w:rPr>
          <w:rFonts w:eastAsia="Times New Roman"/>
          <w:sz w:val="28"/>
          <w:szCs w:val="28"/>
        </w:rPr>
      </w:pPr>
    </w:p>
    <w:p w:rsidR="00F958DC" w:rsidRDefault="00F958DC" w:rsidP="00F958DC">
      <w:pPr>
        <w:pStyle w:val="a6"/>
        <w:spacing w:after="200"/>
        <w:jc w:val="right"/>
      </w:pPr>
      <w:r>
        <w:rPr>
          <w:b/>
          <w:bCs/>
        </w:rPr>
        <w:t>Додаток №1 до Договору</w:t>
      </w:r>
    </w:p>
    <w:p w:rsidR="00F958DC" w:rsidRDefault="00F958DC" w:rsidP="00F958DC">
      <w:pPr>
        <w:pStyle w:val="a6"/>
        <w:spacing w:after="200"/>
        <w:jc w:val="right"/>
      </w:pPr>
      <w:r>
        <w:t>№____ від «___»__________20___р.</w:t>
      </w:r>
    </w:p>
    <w:p w:rsidR="00F958DC" w:rsidRDefault="00F958DC" w:rsidP="00F958DC">
      <w:pPr>
        <w:pStyle w:val="a6"/>
        <w:spacing w:after="200"/>
        <w:jc w:val="center"/>
        <w:rPr>
          <w:b/>
        </w:rPr>
      </w:pPr>
      <w:r>
        <w:rPr>
          <w:b/>
        </w:rPr>
        <w:t>ТЕХНІЧНА СПЕЦИФІКАЦІЯ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039"/>
        <w:gridCol w:w="1007"/>
        <w:gridCol w:w="900"/>
        <w:gridCol w:w="3658"/>
        <w:gridCol w:w="1981"/>
      </w:tblGrid>
      <w:tr w:rsidR="00F958DC" w:rsidTr="00F958DC">
        <w:trPr>
          <w:trHeight w:val="711"/>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shd w:val="clear" w:color="auto" w:fill="FFFFFF"/>
              <w:jc w:val="center"/>
              <w:rPr>
                <w:b/>
              </w:rPr>
            </w:pPr>
            <w:r>
              <w:rPr>
                <w:b/>
              </w:rPr>
              <w:t>№</w:t>
            </w:r>
          </w:p>
        </w:tc>
        <w:tc>
          <w:tcPr>
            <w:tcW w:w="2038"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p>
          <w:p w:rsidR="00F958DC" w:rsidRDefault="00F958DC">
            <w:pPr>
              <w:shd w:val="clear" w:color="auto" w:fill="FFFFFF"/>
              <w:jc w:val="center"/>
            </w:pPr>
            <w:r>
              <w:t>Найменування</w:t>
            </w:r>
          </w:p>
          <w:p w:rsidR="00F958DC" w:rsidRDefault="00F958DC">
            <w:pPr>
              <w:shd w:val="clear" w:color="auto" w:fill="FFFFFF"/>
              <w:spacing w:after="200"/>
              <w:jc w:val="center"/>
            </w:pPr>
            <w:r>
              <w:t>товару</w:t>
            </w:r>
          </w:p>
          <w:p w:rsidR="00F958DC" w:rsidRDefault="00F958DC">
            <w:pPr>
              <w:shd w:val="clear" w:color="auto" w:fill="FFFFFF"/>
              <w:spacing w:after="200"/>
              <w:jc w:val="center"/>
              <w:rPr>
                <w:b/>
              </w:rPr>
            </w:pPr>
          </w:p>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pPr>
            <w:r>
              <w:t>Одиниця виміру</w:t>
            </w:r>
          </w:p>
          <w:p w:rsidR="00F958DC" w:rsidRDefault="00F958DC">
            <w:pPr>
              <w:shd w:val="clear" w:color="auto" w:fill="FFFFFF"/>
              <w:spacing w:after="20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shd w:val="clear" w:color="auto" w:fill="FFFFFF"/>
              <w:jc w:val="center"/>
            </w:pPr>
            <w:r>
              <w:t>Кількість</w:t>
            </w:r>
          </w:p>
          <w:p w:rsidR="00F958DC" w:rsidRDefault="00F958DC">
            <w:pPr>
              <w:shd w:val="clear" w:color="auto" w:fill="FFFFFF"/>
              <w:spacing w:after="200"/>
              <w:jc w:val="center"/>
            </w:pPr>
          </w:p>
        </w:tc>
        <w:tc>
          <w:tcPr>
            <w:tcW w:w="3657" w:type="dxa"/>
            <w:tcBorders>
              <w:top w:val="single" w:sz="4" w:space="0" w:color="auto"/>
              <w:left w:val="single" w:sz="4" w:space="0" w:color="auto"/>
              <w:bottom w:val="single" w:sz="4" w:space="0" w:color="auto"/>
              <w:right w:val="single" w:sz="4" w:space="0" w:color="auto"/>
            </w:tcBorders>
          </w:tcPr>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p>
          <w:p w:rsidR="00F958DC" w:rsidRDefault="00F958DC">
            <w:pPr>
              <w:shd w:val="clear" w:color="auto" w:fill="FFFFFF"/>
              <w:spacing w:after="200"/>
              <w:jc w:val="center"/>
            </w:pPr>
            <w:r>
              <w:t>Вимоги до товару</w:t>
            </w:r>
          </w:p>
        </w:tc>
        <w:tc>
          <w:tcPr>
            <w:tcW w:w="1980" w:type="dxa"/>
            <w:tcBorders>
              <w:top w:val="single" w:sz="4" w:space="0" w:color="auto"/>
              <w:left w:val="single" w:sz="4" w:space="0" w:color="auto"/>
              <w:bottom w:val="single" w:sz="4" w:space="0" w:color="auto"/>
              <w:right w:val="single" w:sz="4" w:space="0" w:color="auto"/>
            </w:tcBorders>
          </w:tcPr>
          <w:p w:rsidR="00F958DC" w:rsidRDefault="00F958DC">
            <w:pPr>
              <w:spacing w:after="120"/>
              <w:rPr>
                <w:bCs/>
              </w:rPr>
            </w:pPr>
            <w:r>
              <w:rPr>
                <w:bCs/>
              </w:rPr>
              <w:t>Інформація про повне найменування, місцезнаходження виробника</w:t>
            </w:r>
          </w:p>
          <w:p w:rsidR="00F958DC" w:rsidRDefault="00F958DC">
            <w:pPr>
              <w:spacing w:after="120"/>
              <w:jc w:val="center"/>
              <w:rPr>
                <w:bCs/>
              </w:rPr>
            </w:pPr>
            <w:r>
              <w:rPr>
                <w:bCs/>
              </w:rPr>
              <w:t xml:space="preserve">(виробників) </w:t>
            </w:r>
          </w:p>
          <w:p w:rsidR="00F958DC" w:rsidRDefault="00F958DC">
            <w:pPr>
              <w:shd w:val="clear" w:color="auto" w:fill="FFFFFF"/>
              <w:spacing w:after="200"/>
              <w:jc w:val="center"/>
              <w:rPr>
                <w:b/>
              </w:rPr>
            </w:pPr>
          </w:p>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tcPr>
          <w:p w:rsidR="00F958DC" w:rsidRDefault="00F958DC">
            <w:pPr>
              <w:jc w:val="both"/>
            </w:pP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tcPr>
          <w:p w:rsidR="00F958DC" w:rsidRDefault="00F958DC"/>
        </w:tc>
      </w:tr>
      <w:tr w:rsidR="00F958DC" w:rsidTr="00F958DC">
        <w:trPr>
          <w:trHeight w:val="319"/>
        </w:trPr>
        <w:tc>
          <w:tcPr>
            <w:tcW w:w="479" w:type="dxa"/>
            <w:tcBorders>
              <w:top w:val="single" w:sz="4" w:space="0" w:color="auto"/>
              <w:left w:val="single" w:sz="4" w:space="0" w:color="auto"/>
              <w:bottom w:val="single" w:sz="4" w:space="0" w:color="auto"/>
              <w:right w:val="single" w:sz="4" w:space="0" w:color="auto"/>
            </w:tcBorders>
            <w:hideMark/>
          </w:tcPr>
          <w:p w:rsidR="00F958DC" w:rsidRDefault="00F958DC">
            <w:pPr>
              <w:jc w:val="both"/>
            </w:pPr>
            <w:r>
              <w:t>…</w:t>
            </w:r>
          </w:p>
        </w:tc>
        <w:tc>
          <w:tcPr>
            <w:tcW w:w="2038" w:type="dxa"/>
            <w:tcBorders>
              <w:top w:val="single" w:sz="4" w:space="0" w:color="auto"/>
              <w:left w:val="single" w:sz="4" w:space="0" w:color="auto"/>
              <w:bottom w:val="single" w:sz="4" w:space="0" w:color="auto"/>
              <w:right w:val="single" w:sz="4" w:space="0" w:color="auto"/>
            </w:tcBorders>
            <w:vAlign w:val="center"/>
          </w:tcPr>
          <w:p w:rsidR="00F958DC" w:rsidRDefault="00F958DC"/>
        </w:tc>
        <w:tc>
          <w:tcPr>
            <w:tcW w:w="1007"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F958DC" w:rsidRDefault="00F958DC">
            <w:pPr>
              <w:jc w:val="center"/>
            </w:pPr>
          </w:p>
        </w:tc>
        <w:tc>
          <w:tcPr>
            <w:tcW w:w="3657" w:type="dxa"/>
            <w:tcBorders>
              <w:top w:val="single" w:sz="4" w:space="0" w:color="auto"/>
              <w:left w:val="single" w:sz="4" w:space="0" w:color="auto"/>
              <w:bottom w:val="single" w:sz="4" w:space="0" w:color="auto"/>
              <w:right w:val="single" w:sz="4" w:space="0" w:color="auto"/>
            </w:tcBorders>
            <w:vAlign w:val="bottom"/>
          </w:tcPr>
          <w:p w:rsidR="00F958DC" w:rsidRDefault="00F958DC"/>
        </w:tc>
        <w:tc>
          <w:tcPr>
            <w:tcW w:w="1980" w:type="dxa"/>
            <w:tcBorders>
              <w:top w:val="single" w:sz="4" w:space="0" w:color="auto"/>
              <w:left w:val="single" w:sz="4" w:space="0" w:color="auto"/>
              <w:bottom w:val="single" w:sz="4" w:space="0" w:color="auto"/>
              <w:right w:val="single" w:sz="4" w:space="0" w:color="auto"/>
            </w:tcBorders>
            <w:vAlign w:val="bottom"/>
            <w:hideMark/>
          </w:tcPr>
          <w:p w:rsidR="00F958DC" w:rsidRDefault="00F958DC">
            <w:r>
              <w:t>…</w:t>
            </w:r>
          </w:p>
        </w:tc>
      </w:tr>
    </w:tbl>
    <w:p w:rsidR="00F958DC" w:rsidRDefault="00F958DC" w:rsidP="00F958DC">
      <w:pPr>
        <w:pStyle w:val="a6"/>
        <w:spacing w:after="200"/>
        <w:jc w:val="center"/>
        <w:rPr>
          <w:b/>
        </w:rPr>
      </w:pPr>
    </w:p>
    <w:p w:rsidR="00F958DC" w:rsidRDefault="00F958DC" w:rsidP="00F958DC"/>
    <w:tbl>
      <w:tblPr>
        <w:tblW w:w="0" w:type="auto"/>
        <w:tblLook w:val="04A0" w:firstRow="1" w:lastRow="0" w:firstColumn="1" w:lastColumn="0" w:noHBand="0" w:noVBand="1"/>
      </w:tblPr>
      <w:tblGrid>
        <w:gridCol w:w="4735"/>
        <w:gridCol w:w="4620"/>
      </w:tblGrid>
      <w:tr w:rsidR="00F958DC" w:rsidTr="00F958DC">
        <w:tc>
          <w:tcPr>
            <w:tcW w:w="0" w:type="auto"/>
            <w:tcMar>
              <w:top w:w="0" w:type="dxa"/>
              <w:left w:w="115" w:type="dxa"/>
              <w:bottom w:w="0" w:type="dxa"/>
              <w:right w:w="115" w:type="dxa"/>
            </w:tcMar>
          </w:tcPr>
          <w:p w:rsidR="00F958DC" w:rsidRDefault="00F958DC">
            <w:pPr>
              <w:pStyle w:val="a6"/>
              <w:jc w:val="center"/>
            </w:pPr>
            <w:r>
              <w:rPr>
                <w:b/>
                <w:bCs/>
              </w:rPr>
              <w:t>ПОКУПЕЦЬ</w:t>
            </w:r>
          </w:p>
          <w:p w:rsidR="00F958DC" w:rsidRDefault="00F958DC"/>
          <w:p w:rsidR="00F958DC" w:rsidRDefault="00F958DC">
            <w:pPr>
              <w:pStyle w:val="a6"/>
            </w:pPr>
            <w:r>
              <w:rPr>
                <w:b/>
                <w:bCs/>
              </w:rPr>
              <w:t>_______________________________________</w:t>
            </w:r>
          </w:p>
          <w:p w:rsidR="00F958DC" w:rsidRDefault="00F958DC">
            <w:pPr>
              <w:pStyle w:val="a6"/>
            </w:pPr>
            <w:r>
              <w:rPr>
                <w:b/>
                <w:bCs/>
              </w:rPr>
              <w:t>_______________________________________</w:t>
            </w:r>
          </w:p>
          <w:p w:rsidR="00F958DC" w:rsidRDefault="00F958DC">
            <w:pPr>
              <w:pStyle w:val="a6"/>
              <w:spacing w:line="0" w:lineRule="atLeast"/>
            </w:pPr>
            <w:proofErr w:type="spellStart"/>
            <w:r>
              <w:t>м.п</w:t>
            </w:r>
            <w:proofErr w:type="spellEnd"/>
          </w:p>
        </w:tc>
        <w:tc>
          <w:tcPr>
            <w:tcW w:w="0" w:type="auto"/>
            <w:tcMar>
              <w:top w:w="0" w:type="dxa"/>
              <w:left w:w="115" w:type="dxa"/>
              <w:bottom w:w="0" w:type="dxa"/>
              <w:right w:w="115" w:type="dxa"/>
            </w:tcMar>
          </w:tcPr>
          <w:p w:rsidR="00F958DC" w:rsidRDefault="00F958DC">
            <w:pPr>
              <w:pStyle w:val="a6"/>
              <w:jc w:val="center"/>
            </w:pPr>
            <w:r>
              <w:rPr>
                <w:b/>
                <w:bCs/>
              </w:rPr>
              <w:t>ПОСТАЧАЛЬНИК</w:t>
            </w:r>
          </w:p>
          <w:p w:rsidR="00F958DC" w:rsidRDefault="00F958DC">
            <w:pPr>
              <w:spacing w:after="240"/>
            </w:pPr>
          </w:p>
          <w:p w:rsidR="00F958DC" w:rsidRDefault="00F958DC">
            <w:pPr>
              <w:pStyle w:val="a6"/>
            </w:pPr>
            <w:r>
              <w:rPr>
                <w:b/>
                <w:bCs/>
              </w:rPr>
              <w:t>_____________________________________</w:t>
            </w:r>
          </w:p>
          <w:p w:rsidR="00F958DC" w:rsidRDefault="00F958DC">
            <w:pPr>
              <w:pStyle w:val="a6"/>
            </w:pPr>
            <w:r>
              <w:rPr>
                <w:b/>
                <w:bCs/>
              </w:rPr>
              <w:t>____________________________________</w:t>
            </w:r>
          </w:p>
          <w:p w:rsidR="00F958DC" w:rsidRDefault="00F958DC"/>
          <w:p w:rsidR="00F958DC" w:rsidRDefault="00F958DC">
            <w:pPr>
              <w:pStyle w:val="a6"/>
            </w:pPr>
            <w:r>
              <w:rPr>
                <w:b/>
                <w:bCs/>
              </w:rPr>
              <w:t>_____________________________________</w:t>
            </w:r>
          </w:p>
          <w:p w:rsidR="00F958DC" w:rsidRDefault="00F958DC">
            <w:pPr>
              <w:pStyle w:val="a6"/>
            </w:pPr>
            <w:r>
              <w:rPr>
                <w:b/>
                <w:bCs/>
              </w:rPr>
              <w:t>______________________________________</w:t>
            </w:r>
          </w:p>
          <w:p w:rsidR="00F958DC" w:rsidRDefault="00F958DC"/>
          <w:p w:rsidR="00F958DC" w:rsidRDefault="00F958DC">
            <w:pPr>
              <w:pStyle w:val="a6"/>
              <w:spacing w:line="0" w:lineRule="atLeast"/>
            </w:pPr>
            <w:proofErr w:type="spellStart"/>
            <w:r>
              <w:t>м.п</w:t>
            </w:r>
            <w:proofErr w:type="spellEnd"/>
          </w:p>
        </w:tc>
      </w:tr>
    </w:tbl>
    <w:p w:rsidR="00F958DC" w:rsidRDefault="00F958DC" w:rsidP="00F958DC">
      <w:pPr>
        <w:spacing w:after="240"/>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pStyle w:val="a6"/>
        <w:spacing w:after="200"/>
        <w:jc w:val="right"/>
        <w:rPr>
          <w:b/>
          <w:bCs/>
        </w:rPr>
      </w:pPr>
    </w:p>
    <w:p w:rsidR="00F958DC" w:rsidRDefault="00F958DC" w:rsidP="00F958DC">
      <w:pPr>
        <w:spacing w:after="240"/>
        <w:rPr>
          <w:b/>
          <w:bCs/>
        </w:rPr>
      </w:pPr>
    </w:p>
    <w:p w:rsidR="00F958DC" w:rsidRDefault="00F958DC" w:rsidP="00F958DC">
      <w:pPr>
        <w:spacing w:after="240"/>
      </w:pPr>
    </w:p>
    <w:p w:rsidR="00F958DC" w:rsidRDefault="00F958DC" w:rsidP="00F958DC">
      <w:pPr>
        <w:pStyle w:val="a6"/>
        <w:jc w:val="right"/>
        <w:rPr>
          <w:color w:val="000000"/>
        </w:rPr>
      </w:pPr>
      <w:r>
        <w:rPr>
          <w:color w:val="000000"/>
        </w:rPr>
        <w:t xml:space="preserve">Додаток 6 </w:t>
      </w:r>
    </w:p>
    <w:p w:rsidR="00F958DC" w:rsidRDefault="00F958DC" w:rsidP="00F958DC">
      <w:pPr>
        <w:pStyle w:val="a6"/>
        <w:jc w:val="right"/>
        <w:rPr>
          <w:color w:val="000000"/>
        </w:rPr>
      </w:pPr>
      <w:r>
        <w:rPr>
          <w:color w:val="000000"/>
        </w:rPr>
        <w:t>до тендерної документації</w:t>
      </w:r>
    </w:p>
    <w:p w:rsidR="00F958DC" w:rsidRDefault="00F958DC" w:rsidP="00F958DC">
      <w:pPr>
        <w:spacing w:after="240"/>
      </w:pPr>
      <w:r>
        <w:br/>
      </w:r>
    </w:p>
    <w:p w:rsidR="00F958DC" w:rsidRDefault="00F958DC" w:rsidP="00F958DC">
      <w:pPr>
        <w:pStyle w:val="a6"/>
        <w:jc w:val="center"/>
      </w:pPr>
      <w:r>
        <w:rPr>
          <w:b/>
          <w:bCs/>
          <w:color w:val="000000"/>
        </w:rPr>
        <w:t>ФОРМА «ПОЯСНЮВАЛЬНА ЗАПИСКА»</w:t>
      </w:r>
    </w:p>
    <w:p w:rsidR="00F958DC" w:rsidRDefault="00F958DC" w:rsidP="00F958DC">
      <w:pPr>
        <w:pStyle w:val="a6"/>
        <w:jc w:val="center"/>
      </w:pPr>
      <w:r>
        <w:rPr>
          <w:i/>
          <w:iCs/>
          <w:color w:val="000000"/>
        </w:rPr>
        <w:t>(форма, яка подається учасником-нерезидентом на фірмовому бланку (за наявності))</w:t>
      </w:r>
    </w:p>
    <w:p w:rsidR="00F958DC" w:rsidRDefault="00F958DC" w:rsidP="00F958DC"/>
    <w:tbl>
      <w:tblPr>
        <w:tblW w:w="0" w:type="auto"/>
        <w:tblLook w:val="04A0" w:firstRow="1" w:lastRow="0" w:firstColumn="1" w:lastColumn="0" w:noHBand="0" w:noVBand="1"/>
      </w:tblPr>
      <w:tblGrid>
        <w:gridCol w:w="382"/>
        <w:gridCol w:w="3413"/>
        <w:gridCol w:w="5550"/>
      </w:tblGrid>
      <w:tr w:rsidR="00F958DC" w:rsidTr="00F958DC">
        <w:trPr>
          <w:trHeight w:val="1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spacing w:after="60"/>
              <w:jc w:val="center"/>
            </w:pPr>
            <w:r>
              <w:rPr>
                <w:color w:val="000000"/>
              </w:rPr>
              <w:t>№</w:t>
            </w:r>
          </w:p>
          <w:p w:rsidR="00F958DC" w:rsidRDefault="00F958DC">
            <w:pPr>
              <w:pStyle w:val="a6"/>
              <w:spacing w:before="60"/>
            </w:pPr>
            <w:r>
              <w:rPr>
                <w:color w:val="000000"/>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документу/інформації, передбаченого тендерною документацією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color w:val="000000"/>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b/>
                <w:bCs/>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jc w:val="center"/>
            </w:pPr>
            <w:r>
              <w:rPr>
                <w:b/>
                <w:bCs/>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hideMark/>
          </w:tcPr>
          <w:p w:rsidR="00F958DC" w:rsidRDefault="00F958DC">
            <w:pPr>
              <w:pStyle w:val="a6"/>
              <w:jc w:val="center"/>
            </w:pPr>
            <w:r>
              <w:rPr>
                <w:b/>
                <w:bCs/>
                <w:color w:val="000000"/>
                <w:shd w:val="clear" w:color="auto" w:fill="FFFFFF"/>
              </w:rPr>
              <w:t>3</w:t>
            </w:r>
          </w:p>
        </w:tc>
      </w:tr>
      <w:tr w:rsidR="00F958DC" w:rsidTr="00F958DC">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ind w:left="240"/>
            </w:pP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r w:rsidR="00F958DC" w:rsidTr="00F958DC">
        <w:trPr>
          <w:trHeight w:val="2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hideMark/>
          </w:tcPr>
          <w:p w:rsidR="00F958DC" w:rsidRDefault="00F958DC">
            <w:pPr>
              <w:pStyle w:val="a6"/>
            </w:pPr>
            <w:r>
              <w:rPr>
                <w:b/>
                <w:bCs/>
                <w:color w:val="000000"/>
                <w:shd w:val="clear" w:color="auto" w:fill="FFFFFF"/>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F958DC" w:rsidRDefault="00F958DC"/>
        </w:tc>
      </w:tr>
    </w:tbl>
    <w:p w:rsidR="00F958DC" w:rsidRDefault="00F958DC" w:rsidP="00F958DC"/>
    <w:p w:rsidR="00F958DC" w:rsidRDefault="00F958DC" w:rsidP="00F958DC">
      <w:pPr>
        <w:pStyle w:val="a6"/>
        <w:jc w:val="center"/>
      </w:pPr>
      <w:r>
        <w:rPr>
          <w:i/>
          <w:iCs/>
          <w:color w:val="000000"/>
        </w:rPr>
        <w:t>(Посада, прізвище, ініціали, підпис та дата підписання уповноваженою особою учасника) </w:t>
      </w:r>
    </w:p>
    <w:p w:rsidR="00F958DC" w:rsidRDefault="00F958DC" w:rsidP="00F958DC"/>
    <w:p w:rsidR="00F958DC" w:rsidRDefault="00F958DC" w:rsidP="00F958DC">
      <w:pPr>
        <w:pStyle w:val="a6"/>
        <w:jc w:val="center"/>
      </w:pPr>
      <w:r>
        <w:rPr>
          <w:i/>
          <w:iCs/>
          <w:color w:val="000000"/>
        </w:rPr>
        <w:t>М.П. (у разі наявності печатки). </w:t>
      </w:r>
    </w:p>
    <w:p w:rsidR="00F958DC" w:rsidRDefault="00F958DC" w:rsidP="00F958DC">
      <w:pPr>
        <w:spacing w:after="240"/>
      </w:pPr>
      <w:r>
        <w:br/>
      </w:r>
      <w:r>
        <w:br/>
      </w:r>
      <w:r>
        <w:br/>
      </w:r>
      <w:r>
        <w:br/>
      </w:r>
      <w:r>
        <w:br/>
      </w:r>
      <w:r>
        <w:br/>
      </w:r>
      <w:r>
        <w:br/>
      </w:r>
      <w:r>
        <w:br/>
      </w:r>
      <w:r>
        <w:br/>
      </w:r>
      <w:r>
        <w:br/>
      </w:r>
      <w:r>
        <w:br/>
      </w:r>
      <w:r>
        <w:br/>
      </w:r>
      <w:r>
        <w:br/>
      </w:r>
      <w:r>
        <w:br/>
      </w:r>
      <w:r>
        <w:br/>
      </w:r>
      <w:r>
        <w:br/>
      </w:r>
      <w:r>
        <w:br/>
      </w:r>
      <w:r>
        <w:br/>
      </w:r>
      <w:r>
        <w:br/>
      </w: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spacing w:after="240"/>
      </w:pPr>
    </w:p>
    <w:p w:rsidR="00F958DC" w:rsidRDefault="00F958DC" w:rsidP="00F958DC">
      <w:pPr>
        <w:pStyle w:val="a6"/>
      </w:pPr>
    </w:p>
    <w:p w:rsidR="00F958DC" w:rsidRDefault="00F958DC" w:rsidP="00F958DC"/>
    <w:p w:rsidR="00A015E9" w:rsidRPr="00896D52" w:rsidRDefault="00A015E9">
      <w:pPr>
        <w:rPr>
          <w:lang w:val="ru-RU"/>
        </w:rPr>
      </w:pPr>
    </w:p>
    <w:sectPr w:rsidR="00A015E9" w:rsidRPr="0089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strike w:val="0"/>
        <w:dstrike w:val="0"/>
        <w:u w:val="none"/>
        <w:effect w:val="none"/>
      </w:rPr>
    </w:lvl>
    <w:lvl w:ilvl="1">
      <w:start w:val="1"/>
      <w:numFmt w:val="lowerLetter"/>
      <w:lvlText w:val="%2)"/>
      <w:lvlJc w:val="left"/>
      <w:pPr>
        <w:tabs>
          <w:tab w:val="num" w:pos="1080"/>
        </w:tabs>
        <w:ind w:left="1440" w:hanging="360"/>
      </w:pPr>
      <w:rPr>
        <w:rFonts w:cs="Times New Roman"/>
        <w:strike w:val="0"/>
        <w:dstrike w:val="0"/>
        <w:u w:val="none"/>
        <w:effect w:val="none"/>
      </w:rPr>
    </w:lvl>
    <w:lvl w:ilvl="2">
      <w:start w:val="1"/>
      <w:numFmt w:val="lowerRoman"/>
      <w:lvlText w:val="%3)"/>
      <w:lvlJc w:val="right"/>
      <w:pPr>
        <w:tabs>
          <w:tab w:val="num" w:pos="1800"/>
        </w:tabs>
        <w:ind w:left="2160" w:hanging="180"/>
      </w:pPr>
      <w:rPr>
        <w:rFonts w:cs="Times New Roman"/>
        <w:strike w:val="0"/>
        <w:dstrike w:val="0"/>
        <w:u w:val="none"/>
        <w:effect w:val="none"/>
      </w:rPr>
    </w:lvl>
    <w:lvl w:ilvl="3">
      <w:start w:val="1"/>
      <w:numFmt w:val="decimal"/>
      <w:lvlText w:val="(%4)"/>
      <w:lvlJc w:val="left"/>
      <w:pPr>
        <w:tabs>
          <w:tab w:val="num" w:pos="2520"/>
        </w:tabs>
        <w:ind w:left="2880" w:hanging="360"/>
      </w:pPr>
      <w:rPr>
        <w:rFonts w:cs="Times New Roman"/>
        <w:strike w:val="0"/>
        <w:dstrike w:val="0"/>
        <w:u w:val="none"/>
        <w:effect w:val="none"/>
      </w:rPr>
    </w:lvl>
    <w:lvl w:ilvl="4">
      <w:start w:val="1"/>
      <w:numFmt w:val="lowerLetter"/>
      <w:lvlText w:val="(%5)"/>
      <w:lvlJc w:val="left"/>
      <w:pPr>
        <w:tabs>
          <w:tab w:val="num" w:pos="3240"/>
        </w:tabs>
        <w:ind w:left="3600" w:hanging="360"/>
      </w:pPr>
      <w:rPr>
        <w:rFonts w:cs="Times New Roman"/>
        <w:strike w:val="0"/>
        <w:dstrike w:val="0"/>
        <w:u w:val="none"/>
        <w:effect w:val="none"/>
      </w:rPr>
    </w:lvl>
    <w:lvl w:ilvl="5">
      <w:start w:val="1"/>
      <w:numFmt w:val="lowerRoman"/>
      <w:lvlText w:val="(%6)"/>
      <w:lvlJc w:val="right"/>
      <w:pPr>
        <w:tabs>
          <w:tab w:val="num" w:pos="3960"/>
        </w:tabs>
        <w:ind w:left="4320" w:hanging="180"/>
      </w:pPr>
      <w:rPr>
        <w:rFonts w:cs="Times New Roman"/>
        <w:strike w:val="0"/>
        <w:dstrike w:val="0"/>
        <w:u w:val="none"/>
        <w:effect w:val="none"/>
      </w:rPr>
    </w:lvl>
    <w:lvl w:ilvl="6">
      <w:start w:val="1"/>
      <w:numFmt w:val="decimal"/>
      <w:lvlText w:val="%7."/>
      <w:lvlJc w:val="left"/>
      <w:pPr>
        <w:tabs>
          <w:tab w:val="num" w:pos="4680"/>
        </w:tabs>
        <w:ind w:left="5040" w:hanging="360"/>
      </w:pPr>
      <w:rPr>
        <w:rFonts w:cs="Times New Roman"/>
        <w:strike w:val="0"/>
        <w:dstrike w:val="0"/>
        <w:u w:val="none"/>
        <w:effect w:val="none"/>
      </w:rPr>
    </w:lvl>
    <w:lvl w:ilvl="7">
      <w:start w:val="1"/>
      <w:numFmt w:val="lowerLetter"/>
      <w:lvlText w:val="%8."/>
      <w:lvlJc w:val="left"/>
      <w:pPr>
        <w:tabs>
          <w:tab w:val="num" w:pos="5400"/>
        </w:tabs>
        <w:ind w:left="5760" w:hanging="360"/>
      </w:pPr>
      <w:rPr>
        <w:rFonts w:cs="Times New Roman"/>
        <w:strike w:val="0"/>
        <w:dstrike w:val="0"/>
        <w:u w:val="none"/>
        <w:effect w:val="none"/>
      </w:rPr>
    </w:lvl>
    <w:lvl w:ilvl="8">
      <w:start w:val="1"/>
      <w:numFmt w:val="lowerRoman"/>
      <w:lvlText w:val="%9."/>
      <w:lvlJc w:val="right"/>
      <w:pPr>
        <w:tabs>
          <w:tab w:val="num" w:pos="6120"/>
        </w:tabs>
        <w:ind w:left="6480" w:hanging="180"/>
      </w:pPr>
      <w:rPr>
        <w:rFonts w:cs="Times New Roman"/>
        <w:strike w:val="0"/>
        <w:dstrike w:val="0"/>
        <w:u w:val="none"/>
        <w:effect w:val="none"/>
      </w:rPr>
    </w:lvl>
  </w:abstractNum>
  <w:abstractNum w:abstractNumId="1" w15:restartNumberingAfterBreak="0">
    <w:nsid w:val="106A5AF5"/>
    <w:multiLevelType w:val="hybridMultilevel"/>
    <w:tmpl w:val="75AE19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086050A"/>
    <w:multiLevelType w:val="multilevel"/>
    <w:tmpl w:val="0520F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F1E43"/>
    <w:multiLevelType w:val="hybridMultilevel"/>
    <w:tmpl w:val="C3A66784"/>
    <w:lvl w:ilvl="0" w:tplc="A8DA633E">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4" w15:restartNumberingAfterBreak="0">
    <w:nsid w:val="2D183A0D"/>
    <w:multiLevelType w:val="multilevel"/>
    <w:tmpl w:val="86EA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6266CD"/>
    <w:multiLevelType w:val="multilevel"/>
    <w:tmpl w:val="0AB62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27E1C"/>
    <w:multiLevelType w:val="multilevel"/>
    <w:tmpl w:val="88DCC4C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D56768"/>
    <w:multiLevelType w:val="hybridMultilevel"/>
    <w:tmpl w:val="24D2E296"/>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9" w15:restartNumberingAfterBreak="0">
    <w:nsid w:val="7DA45F7D"/>
    <w:multiLevelType w:val="hybridMultilevel"/>
    <w:tmpl w:val="960A7C7C"/>
    <w:lvl w:ilvl="0" w:tplc="310605DE">
      <w:start w:val="1"/>
      <w:numFmt w:val="decimal"/>
      <w:lvlText w:val="%1."/>
      <w:lvlJc w:val="left"/>
      <w:pPr>
        <w:ind w:left="786" w:hanging="360"/>
      </w:pPr>
      <w:rPr>
        <w:rFonts w:ascii="Times New Roman" w:eastAsiaTheme="minorHAnsi" w:hAnsi="Times New Roman" w:cs="Times New Roman"/>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FE257D1"/>
    <w:multiLevelType w:val="multilevel"/>
    <w:tmpl w:val="5D446A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0"/>
  </w:num>
  <w:num w:numId="14">
    <w:abstractNumId w:val="1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6"/>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D9"/>
    <w:rsid w:val="00896D52"/>
    <w:rsid w:val="008E5350"/>
    <w:rsid w:val="00A015E9"/>
    <w:rsid w:val="00EC2AD9"/>
    <w:rsid w:val="00F9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3B0F"/>
  <w15:chartTrackingRefBased/>
  <w15:docId w15:val="{6229A3B4-9ABD-44FF-A460-59BD2BE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8DC"/>
    <w:pPr>
      <w:spacing w:after="0" w:line="240" w:lineRule="auto"/>
    </w:pPr>
    <w:rPr>
      <w:rFonts w:ascii="Times New Roman" w:eastAsia="Times New Roman" w:hAnsi="Times New Roman" w:cs="Times New Roman"/>
      <w:sz w:val="24"/>
      <w:szCs w:val="24"/>
      <w:lang w:val="uk-UA" w:eastAsia="uk-UA"/>
    </w:rPr>
  </w:style>
  <w:style w:type="paragraph" w:styleId="10">
    <w:name w:val="heading 1"/>
    <w:basedOn w:val="a"/>
    <w:link w:val="11"/>
    <w:qFormat/>
    <w:rsid w:val="00F958D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F958DC"/>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958DC"/>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semiHidden/>
    <w:rsid w:val="00F958DC"/>
    <w:rPr>
      <w:rFonts w:ascii="Calibri Light" w:eastAsia="Times New Roman" w:hAnsi="Calibri Light" w:cs="Times New Roman"/>
      <w:b/>
      <w:bCs/>
      <w:i/>
      <w:iCs/>
      <w:sz w:val="28"/>
      <w:szCs w:val="28"/>
      <w:lang w:val="uk-UA" w:eastAsia="uk-UA"/>
    </w:rPr>
  </w:style>
  <w:style w:type="character" w:styleId="a3">
    <w:name w:val="Hyperlink"/>
    <w:semiHidden/>
    <w:unhideWhenUsed/>
    <w:rsid w:val="00F958DC"/>
    <w:rPr>
      <w:color w:val="0000FF"/>
      <w:u w:val="single"/>
    </w:rPr>
  </w:style>
  <w:style w:type="character" w:styleId="a4">
    <w:name w:val="FollowedHyperlink"/>
    <w:semiHidden/>
    <w:unhideWhenUsed/>
    <w:rsid w:val="00F958DC"/>
    <w:rPr>
      <w:color w:val="0000FF"/>
      <w:u w:val="single"/>
    </w:rPr>
  </w:style>
  <w:style w:type="paragraph" w:styleId="HTML">
    <w:name w:val="HTML Preformatted"/>
    <w:basedOn w:val="a"/>
    <w:link w:val="HTML0"/>
    <w:uiPriority w:val="99"/>
    <w:semiHidden/>
    <w:unhideWhenUsed/>
    <w:rsid w:val="00F9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F958DC"/>
    <w:rPr>
      <w:rFonts w:ascii="Courier New" w:eastAsia="Times New Roman" w:hAnsi="Courier New" w:cs="Courier New"/>
      <w:sz w:val="20"/>
      <w:szCs w:val="20"/>
      <w:lang w:eastAsia="ru-RU"/>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6"/>
    <w:locked/>
    <w:rsid w:val="00F958DC"/>
    <w:rPr>
      <w:sz w:val="24"/>
      <w:szCs w:val="24"/>
      <w:lang w:val="uk-UA" w:eastAsia="uk-UA"/>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link w:val="a5"/>
    <w:unhideWhenUsed/>
    <w:qFormat/>
    <w:rsid w:val="00F958DC"/>
    <w:pPr>
      <w:suppressAutoHyphens/>
      <w:spacing w:after="0" w:line="240" w:lineRule="auto"/>
    </w:pPr>
    <w:rPr>
      <w:sz w:val="24"/>
      <w:szCs w:val="24"/>
      <w:lang w:val="uk-UA" w:eastAsia="uk-UA"/>
    </w:rPr>
  </w:style>
  <w:style w:type="character" w:customStyle="1" w:styleId="a7">
    <w:name w:val="Верхний колонтитул Знак"/>
    <w:basedOn w:val="a0"/>
    <w:link w:val="a8"/>
    <w:uiPriority w:val="99"/>
    <w:semiHidden/>
    <w:locked/>
    <w:rsid w:val="00F958DC"/>
    <w:rPr>
      <w:rFonts w:ascii="Calibri" w:eastAsia="Calibri" w:hAnsi="Calibri" w:cs="Calibri"/>
      <w:lang w:val="uk-UA"/>
    </w:rPr>
  </w:style>
  <w:style w:type="character" w:customStyle="1" w:styleId="a9">
    <w:name w:val="Нижний колонтитул Знак"/>
    <w:basedOn w:val="a0"/>
    <w:link w:val="aa"/>
    <w:semiHidden/>
    <w:locked/>
    <w:rsid w:val="00F958DC"/>
    <w:rPr>
      <w:sz w:val="24"/>
      <w:szCs w:val="24"/>
      <w:lang w:val="uk-UA" w:eastAsia="uk-UA"/>
    </w:rPr>
  </w:style>
  <w:style w:type="character" w:customStyle="1" w:styleId="ab">
    <w:name w:val="Заголовок Знак"/>
    <w:basedOn w:val="a0"/>
    <w:link w:val="ac"/>
    <w:locked/>
    <w:rsid w:val="00F958DC"/>
    <w:rPr>
      <w:rFonts w:ascii="Calibri Light" w:hAnsi="Calibri Light" w:cs="Calibri Light"/>
      <w:b/>
      <w:bCs/>
      <w:kern w:val="28"/>
      <w:sz w:val="32"/>
      <w:szCs w:val="32"/>
      <w:lang w:val="uk-UA" w:eastAsia="uk-UA"/>
    </w:rPr>
  </w:style>
  <w:style w:type="character" w:customStyle="1" w:styleId="ad">
    <w:name w:val="Основной текст Знак"/>
    <w:basedOn w:val="a0"/>
    <w:link w:val="ae"/>
    <w:semiHidden/>
    <w:locked/>
    <w:rsid w:val="00F958DC"/>
    <w:rPr>
      <w:sz w:val="24"/>
      <w:szCs w:val="24"/>
      <w:lang w:val="uk-UA" w:eastAsia="uk-UA"/>
    </w:rPr>
  </w:style>
  <w:style w:type="character" w:customStyle="1" w:styleId="af">
    <w:name w:val="Основной текст с отступом Знак"/>
    <w:basedOn w:val="a0"/>
    <w:link w:val="af0"/>
    <w:semiHidden/>
    <w:locked/>
    <w:rsid w:val="00F958DC"/>
    <w:rPr>
      <w:sz w:val="24"/>
      <w:szCs w:val="24"/>
      <w:lang w:val="uk-UA" w:eastAsia="uk-UA"/>
    </w:rPr>
  </w:style>
  <w:style w:type="character" w:customStyle="1" w:styleId="3">
    <w:name w:val="Основной текст 3 Знак"/>
    <w:aliases w:val="Знак9 Знак"/>
    <w:basedOn w:val="a0"/>
    <w:link w:val="30"/>
    <w:uiPriority w:val="99"/>
    <w:semiHidden/>
    <w:locked/>
    <w:rsid w:val="00F958DC"/>
    <w:rPr>
      <w:b/>
      <w:sz w:val="24"/>
      <w:lang w:val="uk-UA" w:eastAsia="x-none"/>
    </w:rPr>
  </w:style>
  <w:style w:type="paragraph" w:styleId="30">
    <w:name w:val="Body Text 3"/>
    <w:aliases w:val="Знак9"/>
    <w:basedOn w:val="a"/>
    <w:link w:val="3"/>
    <w:uiPriority w:val="99"/>
    <w:semiHidden/>
    <w:unhideWhenUsed/>
    <w:qFormat/>
    <w:rsid w:val="00F958DC"/>
    <w:pPr>
      <w:jc w:val="center"/>
    </w:pPr>
    <w:rPr>
      <w:rFonts w:asciiTheme="minorHAnsi" w:eastAsiaTheme="minorHAnsi" w:hAnsiTheme="minorHAnsi" w:cstheme="minorBidi"/>
      <w:b/>
      <w:szCs w:val="22"/>
      <w:lang w:eastAsia="x-none"/>
    </w:rPr>
  </w:style>
  <w:style w:type="character" w:customStyle="1" w:styleId="31">
    <w:name w:val="Основной текст 3 Знак1"/>
    <w:aliases w:val="Знак9 Знак1"/>
    <w:basedOn w:val="a0"/>
    <w:uiPriority w:val="99"/>
    <w:semiHidden/>
    <w:rsid w:val="00F958DC"/>
    <w:rPr>
      <w:rFonts w:ascii="Times New Roman" w:eastAsia="Times New Roman" w:hAnsi="Times New Roman" w:cs="Times New Roman"/>
      <w:sz w:val="16"/>
      <w:szCs w:val="16"/>
      <w:lang w:val="uk-UA" w:eastAsia="uk-UA"/>
    </w:rPr>
  </w:style>
  <w:style w:type="character" w:customStyle="1" w:styleId="af1">
    <w:name w:val="Текст выноски Знак"/>
    <w:basedOn w:val="a0"/>
    <w:link w:val="af2"/>
    <w:semiHidden/>
    <w:locked/>
    <w:rsid w:val="00F958DC"/>
    <w:rPr>
      <w:rFonts w:ascii="Segoe UI" w:hAnsi="Segoe UI" w:cs="Segoe UI"/>
      <w:sz w:val="18"/>
      <w:szCs w:val="18"/>
      <w:lang w:val="uk-UA" w:eastAsia="uk-UA"/>
    </w:rPr>
  </w:style>
  <w:style w:type="paragraph" w:customStyle="1" w:styleId="12">
    <w:name w:val="Обычный1"/>
    <w:uiPriority w:val="99"/>
    <w:qFormat/>
    <w:rsid w:val="00F958DC"/>
    <w:pPr>
      <w:spacing w:after="0" w:line="276" w:lineRule="auto"/>
    </w:pPr>
    <w:rPr>
      <w:rFonts w:ascii="Arial" w:eastAsia="Arial" w:hAnsi="Arial" w:cs="Arial"/>
      <w:color w:val="000000"/>
      <w:lang w:eastAsia="ru-RU"/>
    </w:rPr>
  </w:style>
  <w:style w:type="character" w:customStyle="1" w:styleId="af3">
    <w:name w:val="Абзац списка Знак"/>
    <w:aliases w:val="название табл/рис Знак,AC List 01 Знак"/>
    <w:link w:val="af4"/>
    <w:uiPriority w:val="34"/>
    <w:locked/>
    <w:rsid w:val="00F958DC"/>
    <w:rPr>
      <w:rFonts w:ascii="UkrainianBaltica" w:hAnsi="UkrainianBaltica"/>
    </w:rPr>
  </w:style>
  <w:style w:type="paragraph" w:styleId="af4">
    <w:name w:val="List Paragraph"/>
    <w:aliases w:val="название табл/рис,AC List 01"/>
    <w:basedOn w:val="a"/>
    <w:link w:val="af3"/>
    <w:uiPriority w:val="34"/>
    <w:qFormat/>
    <w:rsid w:val="00F958DC"/>
    <w:pPr>
      <w:ind w:left="720"/>
      <w:contextualSpacing/>
    </w:pPr>
    <w:rPr>
      <w:rFonts w:ascii="UkrainianBaltica" w:eastAsiaTheme="minorHAnsi" w:hAnsi="UkrainianBaltica" w:cstheme="minorBidi"/>
      <w:sz w:val="22"/>
      <w:szCs w:val="22"/>
      <w:lang w:val="ru-RU" w:eastAsia="en-US"/>
    </w:rPr>
  </w:style>
  <w:style w:type="paragraph" w:customStyle="1" w:styleId="rvps2">
    <w:name w:val="rvps2"/>
    <w:basedOn w:val="a"/>
    <w:qFormat/>
    <w:rsid w:val="00F958DC"/>
    <w:pPr>
      <w:spacing w:before="100" w:beforeAutospacing="1" w:after="100" w:afterAutospacing="1"/>
    </w:pPr>
    <w:rPr>
      <w:lang w:val="ru-RU" w:eastAsia="ru-RU"/>
    </w:rPr>
  </w:style>
  <w:style w:type="paragraph" w:customStyle="1" w:styleId="13">
    <w:name w:val="Абзац списку1"/>
    <w:basedOn w:val="a"/>
    <w:uiPriority w:val="99"/>
    <w:qFormat/>
    <w:rsid w:val="00F958DC"/>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F958D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qFormat/>
    <w:rsid w:val="00F958DC"/>
    <w:pPr>
      <w:suppressAutoHyphens/>
      <w:ind w:left="720"/>
      <w:contextualSpacing/>
    </w:pPr>
    <w:rPr>
      <w:rFonts w:eastAsia="Calibri"/>
      <w:lang w:eastAsia="zh-CN"/>
    </w:rPr>
  </w:style>
  <w:style w:type="paragraph" w:customStyle="1" w:styleId="15">
    <w:name w:val="Без интервала1"/>
    <w:uiPriority w:val="99"/>
    <w:qFormat/>
    <w:rsid w:val="00F958DC"/>
    <w:pPr>
      <w:suppressAutoHyphens/>
      <w:spacing w:after="0" w:line="240" w:lineRule="auto"/>
    </w:pPr>
    <w:rPr>
      <w:rFonts w:ascii="Times New Roman" w:eastAsia="Times New Roman" w:hAnsi="Times New Roman" w:cs="Times New Roman"/>
      <w:sz w:val="28"/>
      <w:szCs w:val="28"/>
      <w:lang w:val="uk-UA" w:eastAsia="zh-CN"/>
    </w:rPr>
  </w:style>
  <w:style w:type="paragraph" w:customStyle="1" w:styleId="110">
    <w:name w:val="Без интервала11"/>
    <w:uiPriority w:val="99"/>
    <w:qFormat/>
    <w:rsid w:val="00F958DC"/>
    <w:pPr>
      <w:suppressAutoHyphens/>
      <w:spacing w:after="0" w:line="240" w:lineRule="auto"/>
      <w:jc w:val="center"/>
    </w:pPr>
    <w:rPr>
      <w:rFonts w:ascii="Times New Roman" w:eastAsia="Calibri" w:hAnsi="Times New Roman" w:cs="Times New Roman"/>
      <w:kern w:val="2"/>
      <w:sz w:val="24"/>
      <w:szCs w:val="20"/>
      <w:lang w:eastAsia="ar-SA"/>
    </w:rPr>
  </w:style>
  <w:style w:type="character" w:customStyle="1" w:styleId="21">
    <w:name w:val="Основний текст (2)_"/>
    <w:link w:val="22"/>
    <w:locked/>
    <w:rsid w:val="00F958DC"/>
    <w:rPr>
      <w:sz w:val="28"/>
      <w:szCs w:val="28"/>
      <w:shd w:val="clear" w:color="auto" w:fill="FFFFFF"/>
    </w:rPr>
  </w:style>
  <w:style w:type="paragraph" w:customStyle="1" w:styleId="22">
    <w:name w:val="Основний текст (2)"/>
    <w:basedOn w:val="a"/>
    <w:link w:val="21"/>
    <w:qFormat/>
    <w:rsid w:val="00F958DC"/>
    <w:pPr>
      <w:widowControl w:val="0"/>
      <w:shd w:val="clear" w:color="auto" w:fill="FFFFFF"/>
      <w:spacing w:line="367" w:lineRule="exact"/>
      <w:ind w:hanging="300"/>
      <w:jc w:val="center"/>
    </w:pPr>
    <w:rPr>
      <w:rFonts w:asciiTheme="minorHAnsi" w:eastAsiaTheme="minorHAnsi" w:hAnsiTheme="minorHAnsi" w:cstheme="minorBidi"/>
      <w:sz w:val="28"/>
      <w:szCs w:val="28"/>
      <w:lang w:val="ru-RU" w:eastAsia="en-US"/>
    </w:rPr>
  </w:style>
  <w:style w:type="character" w:customStyle="1" w:styleId="32">
    <w:name w:val="Основной текст (3)_"/>
    <w:link w:val="33"/>
    <w:locked/>
    <w:rsid w:val="00F958DC"/>
    <w:rPr>
      <w:b/>
      <w:bCs/>
      <w:shd w:val="clear" w:color="auto" w:fill="FFFFFF"/>
    </w:rPr>
  </w:style>
  <w:style w:type="paragraph" w:customStyle="1" w:styleId="33">
    <w:name w:val="Основной текст (3)"/>
    <w:basedOn w:val="a"/>
    <w:link w:val="32"/>
    <w:qFormat/>
    <w:rsid w:val="00F958DC"/>
    <w:pPr>
      <w:widowControl w:val="0"/>
      <w:shd w:val="clear" w:color="auto" w:fill="FFFFFF"/>
      <w:spacing w:before="360" w:line="274" w:lineRule="exact"/>
      <w:jc w:val="right"/>
    </w:pPr>
    <w:rPr>
      <w:rFonts w:asciiTheme="minorHAnsi" w:eastAsiaTheme="minorHAnsi" w:hAnsiTheme="minorHAnsi" w:cstheme="minorBidi"/>
      <w:b/>
      <w:bCs/>
      <w:sz w:val="22"/>
      <w:szCs w:val="22"/>
      <w:lang w:val="ru-RU" w:eastAsia="en-US"/>
    </w:rPr>
  </w:style>
  <w:style w:type="character" w:customStyle="1" w:styleId="16">
    <w:name w:val="Заголовок №1_"/>
    <w:link w:val="17"/>
    <w:locked/>
    <w:rsid w:val="00F958DC"/>
    <w:rPr>
      <w:b/>
      <w:bCs/>
      <w:sz w:val="28"/>
      <w:szCs w:val="28"/>
      <w:shd w:val="clear" w:color="auto" w:fill="FFFFFF"/>
    </w:rPr>
  </w:style>
  <w:style w:type="paragraph" w:customStyle="1" w:styleId="17">
    <w:name w:val="Заголовок №1"/>
    <w:basedOn w:val="a"/>
    <w:link w:val="16"/>
    <w:qFormat/>
    <w:rsid w:val="00F958DC"/>
    <w:pPr>
      <w:widowControl w:val="0"/>
      <w:shd w:val="clear" w:color="auto" w:fill="FFFFFF"/>
      <w:spacing w:after="60" w:line="0" w:lineRule="atLeast"/>
      <w:outlineLvl w:val="0"/>
    </w:pPr>
    <w:rPr>
      <w:rFonts w:asciiTheme="minorHAnsi" w:eastAsiaTheme="minorHAnsi" w:hAnsiTheme="minorHAnsi" w:cstheme="minorBidi"/>
      <w:b/>
      <w:bCs/>
      <w:sz w:val="28"/>
      <w:szCs w:val="28"/>
      <w:lang w:val="ru-RU" w:eastAsia="en-US"/>
    </w:rPr>
  </w:style>
  <w:style w:type="paragraph" w:customStyle="1" w:styleId="23">
    <w:name w:val="Обычный2"/>
    <w:uiPriority w:val="99"/>
    <w:qFormat/>
    <w:rsid w:val="00F958DC"/>
    <w:pPr>
      <w:spacing w:after="0" w:line="240" w:lineRule="auto"/>
    </w:pPr>
    <w:rPr>
      <w:rFonts w:ascii="Times New Roman" w:eastAsia="Times New Roman" w:hAnsi="Times New Roman" w:cs="Times New Roman"/>
      <w:sz w:val="20"/>
      <w:szCs w:val="20"/>
      <w:lang w:val="uk-UA" w:eastAsia="ru-RU"/>
    </w:rPr>
  </w:style>
  <w:style w:type="paragraph" w:customStyle="1" w:styleId="1">
    <w:name w:val="Маркірований список1"/>
    <w:basedOn w:val="a"/>
    <w:qFormat/>
    <w:rsid w:val="00F958DC"/>
    <w:pPr>
      <w:numPr>
        <w:numId w:val="1"/>
      </w:numPr>
      <w:suppressAutoHyphens/>
      <w:spacing w:line="1" w:lineRule="atLeast"/>
      <w:ind w:leftChars="-1" w:left="-1" w:hangingChars="1" w:hanging="1"/>
      <w:outlineLvl w:val="0"/>
    </w:pPr>
    <w:rPr>
      <w:rFonts w:ascii="Arial" w:hAnsi="Arial" w:cs="Arial"/>
      <w:position w:val="-1"/>
      <w:lang w:val="ru-RU"/>
    </w:rPr>
  </w:style>
  <w:style w:type="character" w:customStyle="1" w:styleId="apple-tab-span">
    <w:name w:val="apple-tab-span"/>
    <w:basedOn w:val="a0"/>
    <w:rsid w:val="00F958DC"/>
  </w:style>
  <w:style w:type="paragraph" w:styleId="a8">
    <w:name w:val="header"/>
    <w:basedOn w:val="a"/>
    <w:link w:val="a7"/>
    <w:uiPriority w:val="99"/>
    <w:semiHidden/>
    <w:unhideWhenUsed/>
    <w:rsid w:val="00F958DC"/>
    <w:pPr>
      <w:tabs>
        <w:tab w:val="center" w:pos="4677"/>
        <w:tab w:val="right" w:pos="9355"/>
      </w:tabs>
    </w:pPr>
    <w:rPr>
      <w:rFonts w:ascii="Calibri" w:eastAsia="Calibri" w:hAnsi="Calibri" w:cs="Calibri"/>
      <w:sz w:val="22"/>
      <w:szCs w:val="22"/>
      <w:lang w:eastAsia="en-US"/>
    </w:rPr>
  </w:style>
  <w:style w:type="character" w:customStyle="1" w:styleId="18">
    <w:name w:val="Верхний колонтитул Знак1"/>
    <w:basedOn w:val="a0"/>
    <w:uiPriority w:val="99"/>
    <w:semiHidden/>
    <w:rsid w:val="00F958DC"/>
    <w:rPr>
      <w:rFonts w:ascii="Times New Roman" w:eastAsia="Times New Roman" w:hAnsi="Times New Roman" w:cs="Times New Roman"/>
      <w:sz w:val="24"/>
      <w:szCs w:val="24"/>
      <w:lang w:val="uk-UA" w:eastAsia="uk-UA"/>
    </w:rPr>
  </w:style>
  <w:style w:type="paragraph" w:styleId="aa">
    <w:name w:val="footer"/>
    <w:basedOn w:val="a"/>
    <w:link w:val="a9"/>
    <w:semiHidden/>
    <w:unhideWhenUsed/>
    <w:rsid w:val="00F958DC"/>
    <w:pPr>
      <w:tabs>
        <w:tab w:val="center" w:pos="4677"/>
        <w:tab w:val="right" w:pos="9355"/>
      </w:tabs>
    </w:pPr>
    <w:rPr>
      <w:rFonts w:asciiTheme="minorHAnsi" w:eastAsiaTheme="minorHAnsi" w:hAnsiTheme="minorHAnsi" w:cstheme="minorBidi"/>
    </w:rPr>
  </w:style>
  <w:style w:type="character" w:customStyle="1" w:styleId="19">
    <w:name w:val="Нижний колонтитул Знак1"/>
    <w:basedOn w:val="a0"/>
    <w:semiHidden/>
    <w:rsid w:val="00F958DC"/>
    <w:rPr>
      <w:rFonts w:ascii="Times New Roman" w:eastAsia="Times New Roman" w:hAnsi="Times New Roman" w:cs="Times New Roman"/>
      <w:sz w:val="24"/>
      <w:szCs w:val="24"/>
      <w:lang w:val="uk-UA" w:eastAsia="uk-UA"/>
    </w:rPr>
  </w:style>
  <w:style w:type="character" w:customStyle="1" w:styleId="jlqj4b">
    <w:name w:val="jlqj4b"/>
    <w:basedOn w:val="a0"/>
    <w:rsid w:val="00F958DC"/>
  </w:style>
  <w:style w:type="character" w:customStyle="1" w:styleId="product-name">
    <w:name w:val="product-name"/>
    <w:basedOn w:val="a0"/>
    <w:rsid w:val="00F958DC"/>
  </w:style>
  <w:style w:type="character" w:customStyle="1" w:styleId="y2iqfc">
    <w:name w:val="y2iqfc"/>
    <w:basedOn w:val="a0"/>
    <w:rsid w:val="00F958DC"/>
  </w:style>
  <w:style w:type="character" w:customStyle="1" w:styleId="defaultFontStyle">
    <w:name w:val="defaultFontStyle"/>
    <w:rsid w:val="00F958DC"/>
    <w:rPr>
      <w:rFonts w:ascii="Arial" w:eastAsia="Times New Roman" w:hAnsi="Arial" w:cs="Arial" w:hint="default"/>
      <w:sz w:val="24"/>
    </w:rPr>
  </w:style>
  <w:style w:type="character" w:customStyle="1" w:styleId="boldFontStyle">
    <w:name w:val="boldFontStyle"/>
    <w:rsid w:val="00F958DC"/>
    <w:rPr>
      <w:rFonts w:ascii="Arial" w:eastAsia="Times New Roman" w:hAnsi="Arial" w:cs="Arial" w:hint="default"/>
      <w:b/>
      <w:bCs w:val="0"/>
      <w:sz w:val="24"/>
    </w:rPr>
  </w:style>
  <w:style w:type="paragraph" w:styleId="ae">
    <w:name w:val="Body Text"/>
    <w:basedOn w:val="a"/>
    <w:link w:val="ad"/>
    <w:semiHidden/>
    <w:unhideWhenUsed/>
    <w:rsid w:val="00F958DC"/>
    <w:pPr>
      <w:spacing w:after="120"/>
    </w:pPr>
    <w:rPr>
      <w:rFonts w:asciiTheme="minorHAnsi" w:eastAsiaTheme="minorHAnsi" w:hAnsiTheme="minorHAnsi" w:cstheme="minorBidi"/>
    </w:rPr>
  </w:style>
  <w:style w:type="character" w:customStyle="1" w:styleId="1a">
    <w:name w:val="Основной текст Знак1"/>
    <w:basedOn w:val="a0"/>
    <w:semiHidden/>
    <w:rsid w:val="00F958DC"/>
    <w:rPr>
      <w:rFonts w:ascii="Times New Roman" w:eastAsia="Times New Roman" w:hAnsi="Times New Roman" w:cs="Times New Roman"/>
      <w:sz w:val="24"/>
      <w:szCs w:val="24"/>
      <w:lang w:val="uk-UA" w:eastAsia="uk-UA"/>
    </w:rPr>
  </w:style>
  <w:style w:type="paragraph" w:styleId="af0">
    <w:name w:val="Body Text Indent"/>
    <w:basedOn w:val="a"/>
    <w:link w:val="af"/>
    <w:semiHidden/>
    <w:unhideWhenUsed/>
    <w:rsid w:val="00F958DC"/>
    <w:pPr>
      <w:spacing w:after="120"/>
      <w:ind w:left="283"/>
    </w:pPr>
    <w:rPr>
      <w:rFonts w:asciiTheme="minorHAnsi" w:eastAsiaTheme="minorHAnsi" w:hAnsiTheme="minorHAnsi" w:cstheme="minorBidi"/>
    </w:rPr>
  </w:style>
  <w:style w:type="character" w:customStyle="1" w:styleId="1b">
    <w:name w:val="Основной текст с отступом Знак1"/>
    <w:basedOn w:val="a0"/>
    <w:semiHidden/>
    <w:rsid w:val="00F958DC"/>
    <w:rPr>
      <w:rFonts w:ascii="Times New Roman" w:eastAsia="Times New Roman" w:hAnsi="Times New Roman" w:cs="Times New Roman"/>
      <w:sz w:val="24"/>
      <w:szCs w:val="24"/>
      <w:lang w:val="uk-UA" w:eastAsia="uk-UA"/>
    </w:rPr>
  </w:style>
  <w:style w:type="paragraph" w:styleId="af2">
    <w:name w:val="Balloon Text"/>
    <w:basedOn w:val="a"/>
    <w:link w:val="af1"/>
    <w:semiHidden/>
    <w:unhideWhenUsed/>
    <w:rsid w:val="00F958DC"/>
    <w:rPr>
      <w:rFonts w:ascii="Segoe UI" w:eastAsiaTheme="minorHAnsi" w:hAnsi="Segoe UI" w:cs="Segoe UI"/>
      <w:sz w:val="18"/>
      <w:szCs w:val="18"/>
    </w:rPr>
  </w:style>
  <w:style w:type="character" w:customStyle="1" w:styleId="1c">
    <w:name w:val="Текст выноски Знак1"/>
    <w:basedOn w:val="a0"/>
    <w:semiHidden/>
    <w:rsid w:val="00F958DC"/>
    <w:rPr>
      <w:rFonts w:ascii="Segoe UI" w:eastAsia="Times New Roman" w:hAnsi="Segoe UI" w:cs="Segoe UI"/>
      <w:sz w:val="18"/>
      <w:szCs w:val="18"/>
      <w:lang w:val="uk-UA" w:eastAsia="uk-UA"/>
    </w:rPr>
  </w:style>
  <w:style w:type="character" w:customStyle="1" w:styleId="1d">
    <w:name w:val="Основной шрифт абзаца1"/>
    <w:rsid w:val="00F958DC"/>
  </w:style>
  <w:style w:type="character" w:customStyle="1" w:styleId="rvts37">
    <w:name w:val="rvts37"/>
    <w:rsid w:val="00F958DC"/>
  </w:style>
  <w:style w:type="paragraph" w:styleId="ac">
    <w:name w:val="Title"/>
    <w:basedOn w:val="a"/>
    <w:next w:val="a"/>
    <w:link w:val="ab"/>
    <w:qFormat/>
    <w:rsid w:val="00F958DC"/>
    <w:pPr>
      <w:contextualSpacing/>
    </w:pPr>
    <w:rPr>
      <w:rFonts w:ascii="Calibri Light" w:eastAsiaTheme="minorHAnsi" w:hAnsi="Calibri Light" w:cs="Calibri Light"/>
      <w:b/>
      <w:bCs/>
      <w:kern w:val="28"/>
      <w:sz w:val="32"/>
      <w:szCs w:val="32"/>
    </w:rPr>
  </w:style>
  <w:style w:type="character" w:customStyle="1" w:styleId="1e">
    <w:name w:val="Заголовок Знак1"/>
    <w:basedOn w:val="a0"/>
    <w:rsid w:val="00F958DC"/>
    <w:rPr>
      <w:rFonts w:asciiTheme="majorHAnsi" w:eastAsiaTheme="majorEastAsia" w:hAnsiTheme="majorHAnsi" w:cstheme="majorBidi"/>
      <w:spacing w:val="-10"/>
      <w:kern w:val="28"/>
      <w:sz w:val="56"/>
      <w:szCs w:val="56"/>
      <w:lang w:val="uk-UA" w:eastAsia="uk-UA"/>
    </w:rPr>
  </w:style>
  <w:style w:type="table" w:styleId="af5">
    <w:name w:val="Table Grid"/>
    <w:basedOn w:val="a1"/>
    <w:uiPriority w:val="5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39"/>
    <w:rsid w:val="00F958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958DC"/>
    <w:pPr>
      <w:spacing w:after="0" w:line="240" w:lineRule="auto"/>
    </w:pPr>
    <w:rPr>
      <w:rFonts w:ascii="Calibri" w:eastAsia="Calibri"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14569</Words>
  <Characters>83045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2023-10-06T12:26:00Z</dcterms:created>
  <dcterms:modified xsi:type="dcterms:W3CDTF">2023-10-06T12:26:00Z</dcterms:modified>
</cp:coreProperties>
</file>