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1C468F" w14:textId="29551328" w:rsidR="0038165C" w:rsidRPr="0038165C" w:rsidRDefault="0038165C" w:rsidP="0038165C">
      <w:pPr>
        <w:spacing w:after="0" w:line="240" w:lineRule="auto"/>
        <w:jc w:val="right"/>
        <w:rPr>
          <w:rFonts w:ascii="Times New Roman" w:hAnsi="Times New Roman" w:cs="Times New Roman"/>
          <w:b/>
          <w:bCs/>
          <w:iCs/>
          <w:lang w:val="uk-UA"/>
        </w:rPr>
      </w:pPr>
      <w:r w:rsidRPr="0038165C">
        <w:rPr>
          <w:rFonts w:ascii="Times New Roman" w:hAnsi="Times New Roman" w:cs="Times New Roman"/>
          <w:b/>
          <w:bCs/>
          <w:iCs/>
          <w:lang w:val="uk-UA"/>
        </w:rPr>
        <w:t xml:space="preserve">Додаток </w:t>
      </w:r>
      <w:r>
        <w:rPr>
          <w:rFonts w:ascii="Times New Roman" w:hAnsi="Times New Roman" w:cs="Times New Roman"/>
          <w:b/>
          <w:bCs/>
          <w:iCs/>
          <w:lang w:val="uk-UA"/>
        </w:rPr>
        <w:t>2</w:t>
      </w:r>
    </w:p>
    <w:p w14:paraId="5299BF26" w14:textId="63CBC466" w:rsidR="0038165C" w:rsidRDefault="0038165C" w:rsidP="0038165C">
      <w:pPr>
        <w:spacing w:after="0" w:line="240" w:lineRule="auto"/>
        <w:jc w:val="right"/>
        <w:rPr>
          <w:rFonts w:ascii="Times New Roman" w:hAnsi="Times New Roman" w:cs="Times New Roman"/>
          <w:b/>
          <w:bCs/>
          <w:iCs/>
          <w:lang w:val="uk-UA"/>
        </w:rPr>
      </w:pPr>
      <w:r w:rsidRPr="0038165C">
        <w:rPr>
          <w:rFonts w:ascii="Times New Roman" w:hAnsi="Times New Roman" w:cs="Times New Roman"/>
          <w:b/>
          <w:bCs/>
          <w:iCs/>
          <w:lang w:val="uk-UA"/>
        </w:rPr>
        <w:t>до  тендерної документації</w:t>
      </w:r>
    </w:p>
    <w:p w14:paraId="3FCCB016" w14:textId="77777777" w:rsidR="0038165C" w:rsidRDefault="0038165C" w:rsidP="0038165C">
      <w:pPr>
        <w:spacing w:after="0" w:line="240" w:lineRule="auto"/>
        <w:jc w:val="right"/>
        <w:rPr>
          <w:rFonts w:ascii="Times New Roman" w:hAnsi="Times New Roman" w:cs="Times New Roman"/>
          <w:b/>
          <w:bCs/>
          <w:iCs/>
          <w:lang w:val="uk-UA"/>
        </w:rPr>
      </w:pPr>
    </w:p>
    <w:p w14:paraId="19976BCB" w14:textId="47EF019E" w:rsidR="00530770" w:rsidRPr="004B7366" w:rsidRDefault="0038165C" w:rsidP="00530770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hAnsi="Times New Roman" w:cs="Times New Roman"/>
          <w:b/>
          <w:bCs/>
          <w:iCs/>
          <w:lang w:val="uk-UA"/>
        </w:rPr>
        <w:t>«код ДК 021:2015 «Єдиний закупівельний словник» - 33690000-3 «Лікарські засоби різні» (53305 - Глюкоза IVD, набір, йон-селективні електроди, 53305 - Глюкоза IVD, набір, йон-селективні електроди, 30213 - Множинні ферменти клінічної хімії IVD, контрольний матеріал, 30213 - Множинні ферменти клінічної хімії IVD, контрольний матеріал, 30216 - Багатокомпонентний калібратор клінічної хімії, 53305 - Глюкоза IVD, набір, йон-селективні електроди)</w:t>
      </w:r>
    </w:p>
    <w:p w14:paraId="610F032A" w14:textId="77777777" w:rsidR="005F5E9A" w:rsidRPr="004B7366" w:rsidRDefault="00E52DC1">
      <w:pPr>
        <w:rPr>
          <w:lang w:val="uk-UA"/>
        </w:rPr>
      </w:pPr>
    </w:p>
    <w:tbl>
      <w:tblPr>
        <w:tblW w:w="994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2127"/>
        <w:gridCol w:w="2976"/>
        <w:gridCol w:w="2131"/>
        <w:gridCol w:w="1099"/>
        <w:gridCol w:w="1042"/>
      </w:tblGrid>
      <w:tr w:rsidR="00530770" w:rsidRPr="004B7366" w14:paraId="09E10039" w14:textId="77777777" w:rsidTr="00F60371">
        <w:trPr>
          <w:trHeight w:val="1449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17F959D9" w14:textId="77777777" w:rsidR="00530770" w:rsidRPr="004B7366" w:rsidRDefault="00530770" w:rsidP="0053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4B73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№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53F88969" w14:textId="77777777" w:rsidR="00530770" w:rsidRPr="004B7366" w:rsidRDefault="00530770" w:rsidP="0053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4B73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Код національного класифікатора НК 024:2019 «Класифікатор медичних виробів»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00BC681A" w14:textId="77777777" w:rsidR="00530770" w:rsidRPr="004B7366" w:rsidRDefault="00530770" w:rsidP="0053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4B73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Назва предмету закупівлі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56F25096" w14:textId="77777777" w:rsidR="00530770" w:rsidRPr="004B7366" w:rsidRDefault="00530770" w:rsidP="0053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4B73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Вимоги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14:paraId="290A6B9A" w14:textId="77777777" w:rsidR="00530770" w:rsidRPr="004B7366" w:rsidRDefault="00530770" w:rsidP="0031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4B73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Кількість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14:paraId="0FCEC179" w14:textId="77777777" w:rsidR="00530770" w:rsidRPr="004B7366" w:rsidRDefault="00530770" w:rsidP="0053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4B73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Одиниця виміру</w:t>
            </w:r>
          </w:p>
        </w:tc>
      </w:tr>
      <w:tr w:rsidR="00316A79" w:rsidRPr="004B7366" w14:paraId="05F89B5E" w14:textId="77777777" w:rsidTr="00F60371">
        <w:trPr>
          <w:trHeight w:val="659"/>
        </w:trPr>
        <w:tc>
          <w:tcPr>
            <w:tcW w:w="572" w:type="dxa"/>
            <w:shd w:val="clear" w:color="auto" w:fill="auto"/>
            <w:noWrap/>
          </w:tcPr>
          <w:p w14:paraId="17D24634" w14:textId="77777777" w:rsidR="00316A79" w:rsidRPr="004B7366" w:rsidRDefault="00C41AB6" w:rsidP="00C41A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4B73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</w:tcPr>
          <w:p w14:paraId="78DBF4E8" w14:textId="77777777" w:rsidR="00316A79" w:rsidRPr="004B7366" w:rsidRDefault="00316A79" w:rsidP="00316A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4B73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53305 - Глюкоза IVD, набір, йон-селективні електроди</w:t>
            </w:r>
          </w:p>
        </w:tc>
        <w:tc>
          <w:tcPr>
            <w:tcW w:w="2976" w:type="dxa"/>
            <w:shd w:val="clear" w:color="auto" w:fill="auto"/>
            <w:noWrap/>
          </w:tcPr>
          <w:p w14:paraId="294F5514" w14:textId="7348ECD1" w:rsidR="00316A79" w:rsidRPr="004B7366" w:rsidRDefault="008B4E21" w:rsidP="00316A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8B4E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Чіп сенсор тип II для Глюкози (BIOSEN С_line та S_line)</w:t>
            </w:r>
            <w:r w:rsidR="00316A79" w:rsidRPr="004B73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2131" w:type="dxa"/>
            <w:shd w:val="clear" w:color="auto" w:fill="auto"/>
          </w:tcPr>
          <w:p w14:paraId="637FB036" w14:textId="77777777" w:rsidR="00316A79" w:rsidRPr="004B7366" w:rsidRDefault="00316A79" w:rsidP="00316A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4B73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Адаптовано до аналізаторів глюкози та лактату серії BIOSEN</w:t>
            </w:r>
          </w:p>
        </w:tc>
        <w:tc>
          <w:tcPr>
            <w:tcW w:w="1099" w:type="dxa"/>
            <w:shd w:val="clear" w:color="auto" w:fill="auto"/>
            <w:noWrap/>
          </w:tcPr>
          <w:p w14:paraId="3498008D" w14:textId="4FB1FBD8" w:rsidR="00316A79" w:rsidRPr="004B7366" w:rsidRDefault="008B4E21" w:rsidP="0031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042" w:type="dxa"/>
            <w:shd w:val="clear" w:color="auto" w:fill="auto"/>
          </w:tcPr>
          <w:p w14:paraId="465A0181" w14:textId="77777777" w:rsidR="00316A79" w:rsidRPr="004B7366" w:rsidRDefault="00316A79" w:rsidP="00316A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4B73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шт</w:t>
            </w:r>
          </w:p>
        </w:tc>
      </w:tr>
      <w:tr w:rsidR="001C70AB" w:rsidRPr="004B7366" w14:paraId="69BBED18" w14:textId="77777777" w:rsidTr="00F60371">
        <w:trPr>
          <w:trHeight w:val="659"/>
        </w:trPr>
        <w:tc>
          <w:tcPr>
            <w:tcW w:w="572" w:type="dxa"/>
            <w:shd w:val="clear" w:color="auto" w:fill="auto"/>
            <w:noWrap/>
          </w:tcPr>
          <w:p w14:paraId="36896F03" w14:textId="3188E3C2" w:rsidR="001C70AB" w:rsidRPr="004B7366" w:rsidRDefault="001C70AB" w:rsidP="001C70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</w:tcPr>
          <w:p w14:paraId="5174A792" w14:textId="6572AD4C" w:rsidR="001C70AB" w:rsidRPr="004B7366" w:rsidRDefault="001C70AB" w:rsidP="001C70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4B736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53305 - Глюкоза IVD, набір, йон-селективні електроди</w:t>
            </w:r>
          </w:p>
        </w:tc>
        <w:tc>
          <w:tcPr>
            <w:tcW w:w="2976" w:type="dxa"/>
            <w:shd w:val="clear" w:color="auto" w:fill="auto"/>
            <w:noWrap/>
          </w:tcPr>
          <w:p w14:paraId="034D71F2" w14:textId="7B6F383D" w:rsidR="001C70AB" w:rsidRPr="008B4E21" w:rsidRDefault="001C70AB" w:rsidP="001C70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8B4E2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Глюкоза / Лактат реагенти системи, пляшка 500 мл (ml)</w:t>
            </w:r>
          </w:p>
        </w:tc>
        <w:tc>
          <w:tcPr>
            <w:tcW w:w="2131" w:type="dxa"/>
            <w:shd w:val="clear" w:color="auto" w:fill="auto"/>
          </w:tcPr>
          <w:p w14:paraId="74CD711F" w14:textId="77777777" w:rsidR="001C70AB" w:rsidRPr="004B7366" w:rsidRDefault="001C70AB" w:rsidP="001C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B736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Каністра 5000 мл</w:t>
            </w:r>
          </w:p>
          <w:p w14:paraId="4D190597" w14:textId="0879A0EF" w:rsidR="001C70AB" w:rsidRPr="004B7366" w:rsidRDefault="001C70AB" w:rsidP="001C70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4B736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Адаптовано до аналізаторів глюкози та лактату серії BIOSEN </w:t>
            </w:r>
          </w:p>
        </w:tc>
        <w:tc>
          <w:tcPr>
            <w:tcW w:w="1099" w:type="dxa"/>
            <w:shd w:val="clear" w:color="auto" w:fill="auto"/>
            <w:noWrap/>
          </w:tcPr>
          <w:p w14:paraId="53F83FEF" w14:textId="3D1FAF3D" w:rsidR="001C70AB" w:rsidRDefault="001C70AB" w:rsidP="001C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042" w:type="dxa"/>
            <w:shd w:val="clear" w:color="auto" w:fill="auto"/>
          </w:tcPr>
          <w:p w14:paraId="75B988A4" w14:textId="03929CC4" w:rsidR="001C70AB" w:rsidRPr="004B7366" w:rsidRDefault="001C70AB" w:rsidP="001C70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4B736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шт</w:t>
            </w:r>
          </w:p>
        </w:tc>
      </w:tr>
      <w:tr w:rsidR="00F60371" w:rsidRPr="004B7366" w14:paraId="5D3534A2" w14:textId="77777777" w:rsidTr="00F60371">
        <w:trPr>
          <w:trHeight w:val="659"/>
        </w:trPr>
        <w:tc>
          <w:tcPr>
            <w:tcW w:w="572" w:type="dxa"/>
            <w:shd w:val="clear" w:color="auto" w:fill="auto"/>
            <w:noWrap/>
          </w:tcPr>
          <w:p w14:paraId="08CC8545" w14:textId="0427C3B2" w:rsidR="00F60371" w:rsidRPr="004B7366" w:rsidRDefault="001C70AB" w:rsidP="00C41A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</w:tcPr>
          <w:p w14:paraId="292152C7" w14:textId="55B02FEA" w:rsidR="00F60371" w:rsidRPr="004B7366" w:rsidRDefault="00F60371" w:rsidP="00316A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F603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30213 - Множинні ферменти клінічної хімії IVD, контрольний матеріал</w:t>
            </w:r>
          </w:p>
        </w:tc>
        <w:tc>
          <w:tcPr>
            <w:tcW w:w="2976" w:type="dxa"/>
            <w:shd w:val="clear" w:color="auto" w:fill="auto"/>
            <w:noWrap/>
          </w:tcPr>
          <w:p w14:paraId="7E71644C" w14:textId="0CFE4BA1" w:rsidR="00F60371" w:rsidRPr="008B4E21" w:rsidRDefault="00F60371" w:rsidP="00316A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F603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ReadyCon нормальна Тестовий розчин для глюкози та лактату, готові до використання, 25 х 1 мл (ml) в мікропробірках  2.0  мл (ml) жовтий</w:t>
            </w:r>
          </w:p>
        </w:tc>
        <w:tc>
          <w:tcPr>
            <w:tcW w:w="2131" w:type="dxa"/>
            <w:shd w:val="clear" w:color="auto" w:fill="auto"/>
          </w:tcPr>
          <w:p w14:paraId="5F21A6CD" w14:textId="559BAD88" w:rsidR="00F60371" w:rsidRPr="004B7366" w:rsidRDefault="00F60371" w:rsidP="00316A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F603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25 мікропробірок Адаптовано до аналізаторів глюкози та лактату серії BIOSEN</w:t>
            </w:r>
          </w:p>
        </w:tc>
        <w:tc>
          <w:tcPr>
            <w:tcW w:w="1099" w:type="dxa"/>
            <w:shd w:val="clear" w:color="auto" w:fill="auto"/>
            <w:noWrap/>
          </w:tcPr>
          <w:p w14:paraId="2908F598" w14:textId="5E3750DA" w:rsidR="00F60371" w:rsidRDefault="00F60371" w:rsidP="0031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042" w:type="dxa"/>
            <w:shd w:val="clear" w:color="auto" w:fill="auto"/>
          </w:tcPr>
          <w:p w14:paraId="57C28A01" w14:textId="3CF7D360" w:rsidR="00F60371" w:rsidRPr="004B7366" w:rsidRDefault="00F60371" w:rsidP="00316A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4B736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набір</w:t>
            </w:r>
          </w:p>
        </w:tc>
      </w:tr>
      <w:tr w:rsidR="00F60371" w:rsidRPr="004B7366" w14:paraId="7499E087" w14:textId="77777777" w:rsidTr="00F60371">
        <w:trPr>
          <w:trHeight w:val="659"/>
        </w:trPr>
        <w:tc>
          <w:tcPr>
            <w:tcW w:w="572" w:type="dxa"/>
            <w:shd w:val="clear" w:color="auto" w:fill="auto"/>
            <w:noWrap/>
          </w:tcPr>
          <w:p w14:paraId="379AD874" w14:textId="6BDAB13B" w:rsidR="00F60371" w:rsidRPr="004B7366" w:rsidRDefault="001C70AB" w:rsidP="00C41A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</w:tcPr>
          <w:p w14:paraId="4A6E9B07" w14:textId="795271E7" w:rsidR="00F60371" w:rsidRPr="004B7366" w:rsidRDefault="00F60371" w:rsidP="00316A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F603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30213 - Множинні ферменти клінічної хімії IVD, контрольний матеріал</w:t>
            </w:r>
          </w:p>
        </w:tc>
        <w:tc>
          <w:tcPr>
            <w:tcW w:w="2976" w:type="dxa"/>
            <w:shd w:val="clear" w:color="auto" w:fill="auto"/>
            <w:noWrap/>
          </w:tcPr>
          <w:p w14:paraId="103E40ED" w14:textId="2686E05D" w:rsidR="00F60371" w:rsidRPr="008B4E21" w:rsidRDefault="00F60371" w:rsidP="00316A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F603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ReadyCon патологічна Тестовий розчин для глюкози та лактату, готові до використання, 25 х 1 мл (ml) в мікропробірках  2.0  мл (ml) коричневий</w:t>
            </w:r>
          </w:p>
        </w:tc>
        <w:tc>
          <w:tcPr>
            <w:tcW w:w="2131" w:type="dxa"/>
            <w:shd w:val="clear" w:color="auto" w:fill="auto"/>
          </w:tcPr>
          <w:p w14:paraId="3F4D6E5C" w14:textId="48040031" w:rsidR="00F60371" w:rsidRPr="004B7366" w:rsidRDefault="00F60371" w:rsidP="00316A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F603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25 мікропробірок Адаптовано до аналізаторів глюкози та лактату серії BIOSEN</w:t>
            </w:r>
          </w:p>
        </w:tc>
        <w:tc>
          <w:tcPr>
            <w:tcW w:w="1099" w:type="dxa"/>
            <w:shd w:val="clear" w:color="auto" w:fill="auto"/>
            <w:noWrap/>
          </w:tcPr>
          <w:p w14:paraId="188F83FC" w14:textId="0B259D6E" w:rsidR="00F60371" w:rsidRDefault="00F60371" w:rsidP="0031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042" w:type="dxa"/>
            <w:shd w:val="clear" w:color="auto" w:fill="auto"/>
          </w:tcPr>
          <w:p w14:paraId="54C715BD" w14:textId="0A74CFDD" w:rsidR="00F60371" w:rsidRPr="004B7366" w:rsidRDefault="00F60371" w:rsidP="00316A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4B736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набір</w:t>
            </w:r>
          </w:p>
        </w:tc>
      </w:tr>
      <w:tr w:rsidR="00530770" w:rsidRPr="004B7366" w14:paraId="69A5BA8F" w14:textId="77777777" w:rsidTr="00F60371">
        <w:trPr>
          <w:trHeight w:val="1225"/>
        </w:trPr>
        <w:tc>
          <w:tcPr>
            <w:tcW w:w="572" w:type="dxa"/>
            <w:shd w:val="clear" w:color="auto" w:fill="auto"/>
            <w:noWrap/>
            <w:hideMark/>
          </w:tcPr>
          <w:p w14:paraId="26A61C60" w14:textId="5FD6B030" w:rsidR="00530770" w:rsidRPr="004B7366" w:rsidRDefault="001C70AB" w:rsidP="0053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14:paraId="4D9B5AEE" w14:textId="77777777" w:rsidR="00530770" w:rsidRPr="004B7366" w:rsidRDefault="00530770" w:rsidP="0053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B736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30216 - Багатокомпонентний калібратор клінічної хімії</w:t>
            </w:r>
          </w:p>
        </w:tc>
        <w:tc>
          <w:tcPr>
            <w:tcW w:w="2976" w:type="dxa"/>
            <w:shd w:val="clear" w:color="auto" w:fill="auto"/>
            <w:hideMark/>
          </w:tcPr>
          <w:p w14:paraId="5BFC2C55" w14:textId="7E50C5BA" w:rsidR="00530770" w:rsidRPr="004B7366" w:rsidRDefault="008B4E21" w:rsidP="00530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B4E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Мультистандарт 12 ммоль/л (mmol/l), готовий до використання, 100 х 2 мл (ml) в мікропробірках червоний</w:t>
            </w:r>
          </w:p>
        </w:tc>
        <w:tc>
          <w:tcPr>
            <w:tcW w:w="2131" w:type="dxa"/>
            <w:shd w:val="clear" w:color="auto" w:fill="auto"/>
          </w:tcPr>
          <w:p w14:paraId="743DAAD8" w14:textId="77777777" w:rsidR="00530770" w:rsidRPr="004B7366" w:rsidRDefault="00530770" w:rsidP="005307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B736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100 х 2 мл в мікропробірках Адаптовано до аналізаторів глюкози та лактату серії BIOSEN</w:t>
            </w:r>
          </w:p>
        </w:tc>
        <w:tc>
          <w:tcPr>
            <w:tcW w:w="1099" w:type="dxa"/>
            <w:shd w:val="clear" w:color="auto" w:fill="auto"/>
          </w:tcPr>
          <w:p w14:paraId="7CD004DF" w14:textId="7D13E6D9" w:rsidR="00530770" w:rsidRPr="004B7366" w:rsidRDefault="001C70AB" w:rsidP="0031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14:paraId="5357C823" w14:textId="77777777" w:rsidR="00530770" w:rsidRPr="004B7366" w:rsidRDefault="00530770" w:rsidP="0053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B736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набір</w:t>
            </w:r>
          </w:p>
        </w:tc>
      </w:tr>
      <w:tr w:rsidR="0090307C" w:rsidRPr="004B7366" w14:paraId="13D1BACC" w14:textId="77777777" w:rsidTr="00F60371">
        <w:trPr>
          <w:trHeight w:val="645"/>
        </w:trPr>
        <w:tc>
          <w:tcPr>
            <w:tcW w:w="572" w:type="dxa"/>
            <w:shd w:val="clear" w:color="auto" w:fill="auto"/>
            <w:noWrap/>
            <w:hideMark/>
          </w:tcPr>
          <w:p w14:paraId="484BC3FB" w14:textId="7DF649AB" w:rsidR="0090307C" w:rsidRPr="004B7366" w:rsidRDefault="00F60371" w:rsidP="0090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14:paraId="1DAA3E97" w14:textId="77777777" w:rsidR="0090307C" w:rsidRPr="004B7366" w:rsidRDefault="0090307C" w:rsidP="0090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B736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53305 - Глюкоза IVD, набір, йон-селективні електроди</w:t>
            </w:r>
          </w:p>
        </w:tc>
        <w:tc>
          <w:tcPr>
            <w:tcW w:w="2976" w:type="dxa"/>
            <w:shd w:val="clear" w:color="auto" w:fill="auto"/>
            <w:hideMark/>
          </w:tcPr>
          <w:p w14:paraId="272FE87F" w14:textId="10F8BF61" w:rsidR="0090307C" w:rsidRPr="004B7366" w:rsidRDefault="008B4E21" w:rsidP="009030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B4E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Глюкоза / лактат гемолізуючий розчин, 20 мкл (µL)  безперервні пласмасові  капіляри (Sodium [Na+] гепаринові), 1000 x 1 мл (ml) в мікропробірках без кольору, 10 x 100 капілярів</w:t>
            </w:r>
            <w:r w:rsidR="0090307C" w:rsidRPr="004B736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131" w:type="dxa"/>
            <w:shd w:val="clear" w:color="auto" w:fill="auto"/>
          </w:tcPr>
          <w:p w14:paraId="73F7081B" w14:textId="77777777" w:rsidR="0090307C" w:rsidRPr="004B7366" w:rsidRDefault="0090307C" w:rsidP="009030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B736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1000 х l мл в 2.0 мл мікропробірках + 1000 капілярів </w:t>
            </w:r>
          </w:p>
          <w:p w14:paraId="66FEE7F2" w14:textId="77777777" w:rsidR="0090307C" w:rsidRPr="004B7366" w:rsidRDefault="0090307C" w:rsidP="009030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B736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Адаптовано до аналізаторів глюкози та лактату серії BIOSEN</w:t>
            </w:r>
          </w:p>
        </w:tc>
        <w:tc>
          <w:tcPr>
            <w:tcW w:w="1099" w:type="dxa"/>
            <w:shd w:val="clear" w:color="auto" w:fill="auto"/>
          </w:tcPr>
          <w:p w14:paraId="5C151DBB" w14:textId="31D294A0" w:rsidR="0090307C" w:rsidRPr="004B7366" w:rsidRDefault="008B4E21" w:rsidP="00316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14:paraId="31228193" w14:textId="77777777" w:rsidR="0090307C" w:rsidRPr="004B7366" w:rsidRDefault="0090307C" w:rsidP="0090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B736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набір</w:t>
            </w:r>
          </w:p>
        </w:tc>
      </w:tr>
    </w:tbl>
    <w:p w14:paraId="3D675E39" w14:textId="77777777" w:rsidR="00530770" w:rsidRPr="004B7366" w:rsidRDefault="00530770">
      <w:pPr>
        <w:rPr>
          <w:lang w:val="uk-UA"/>
        </w:rPr>
      </w:pPr>
    </w:p>
    <w:p w14:paraId="0341EB6A" w14:textId="77777777" w:rsidR="00BA53B7" w:rsidRPr="004B7366" w:rsidRDefault="00BA53B7" w:rsidP="004B736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</w:pPr>
      <w:r w:rsidRPr="004B73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У разі подання пропозиції, яка не відповідає медико-технічним вимогам, тендерна пропозиція не буде розглядатись та оцінюватись і буде відхилена як така, що не відповідає вимогам тендерної документації.</w:t>
      </w:r>
    </w:p>
    <w:p w14:paraId="12F0FB35" w14:textId="77777777" w:rsidR="00BA53B7" w:rsidRPr="004B7366" w:rsidRDefault="00BA53B7" w:rsidP="004B736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</w:pPr>
      <w:r w:rsidRPr="004B73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Всі посилання на торгівельну марку, фірму, патент, конструкцію або тип предмета закупівлі, джерело його походження або виробника слід читати як «або еквівалент». </w:t>
      </w:r>
    </w:p>
    <w:p w14:paraId="41E1CE7D" w14:textId="77777777" w:rsidR="00BA53B7" w:rsidRPr="004B7366" w:rsidRDefault="00BA53B7" w:rsidP="004B736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</w:pPr>
      <w:r w:rsidRPr="004B73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Еквівалентом (аналогом) товару в розумінні даної тендерної документації є товар, якість, форма випуску, концентрація та інші стандартні характеристики товару абсолютно співпадають з характеристиками препарату, що є предметом закупівлі.</w:t>
      </w:r>
    </w:p>
    <w:p w14:paraId="452B5DA6" w14:textId="55E6678C" w:rsidR="00BA53B7" w:rsidRDefault="00BA53B7" w:rsidP="00FC3DD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B7366">
        <w:rPr>
          <w:rFonts w:ascii="Times New Roman" w:hAnsi="Times New Roman" w:cs="Times New Roman"/>
          <w:sz w:val="20"/>
          <w:szCs w:val="20"/>
          <w:lang w:val="uk-UA"/>
        </w:rPr>
        <w:t>Стандартні характеристики еквіваленту товару на який відбувається заміна повинні відповідати вимогам діючих стандартів щодо даних товарів. (У разі надання еквіваленту товару, учасник надає документи, які підтверджують повну відповідність товару, а саме: детальне обґрунтування співвідношення складу активних діючих речовин запропонованого товару, копії сертифікату якості (паспорта), копії інструкцій на запропоновані еквіваленти. У разі відсутності таких підтверджуючих документів, запропонований як еквівалент, товар оцінюватись не буде).</w:t>
      </w:r>
    </w:p>
    <w:p w14:paraId="597028E4" w14:textId="07CECC5D" w:rsidR="00036A70" w:rsidRPr="00036A70" w:rsidRDefault="00036A70" w:rsidP="00E52DC1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</w:p>
    <w:sectPr w:rsidR="00036A70" w:rsidRPr="00036A70" w:rsidSect="00BA53B7">
      <w:pgSz w:w="11906" w:h="16838"/>
      <w:pgMar w:top="709" w:right="1077" w:bottom="851" w:left="1077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097"/>
    <w:rsid w:val="00036A70"/>
    <w:rsid w:val="001C70AB"/>
    <w:rsid w:val="002520D2"/>
    <w:rsid w:val="002F5FCF"/>
    <w:rsid w:val="00316A79"/>
    <w:rsid w:val="0037678F"/>
    <w:rsid w:val="0038165C"/>
    <w:rsid w:val="00384818"/>
    <w:rsid w:val="003F0B28"/>
    <w:rsid w:val="00456B9E"/>
    <w:rsid w:val="00484E7C"/>
    <w:rsid w:val="004B7366"/>
    <w:rsid w:val="004E2097"/>
    <w:rsid w:val="00530770"/>
    <w:rsid w:val="006076D5"/>
    <w:rsid w:val="0067765B"/>
    <w:rsid w:val="007F200D"/>
    <w:rsid w:val="008768C2"/>
    <w:rsid w:val="008B4E21"/>
    <w:rsid w:val="0090307C"/>
    <w:rsid w:val="00B325D2"/>
    <w:rsid w:val="00BA53B7"/>
    <w:rsid w:val="00C41AB6"/>
    <w:rsid w:val="00DF47BE"/>
    <w:rsid w:val="00E52DC1"/>
    <w:rsid w:val="00F60371"/>
    <w:rsid w:val="00FC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BB1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</dc:creator>
  <cp:lastModifiedBy>USER</cp:lastModifiedBy>
  <cp:revision>6</cp:revision>
  <dcterms:created xsi:type="dcterms:W3CDTF">2023-04-06T08:16:00Z</dcterms:created>
  <dcterms:modified xsi:type="dcterms:W3CDTF">2023-04-11T08:27:00Z</dcterms:modified>
</cp:coreProperties>
</file>