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center"/>
        <w:rPr>
          <w:b/>
          <w:bCs/>
          <w:szCs w:val="22"/>
          <w:lang w:val="uk-UA"/>
        </w:rPr>
      </w:pPr>
      <w:r w:rsidRPr="003B22B6">
        <w:rPr>
          <w:b/>
          <w:bCs/>
          <w:szCs w:val="22"/>
          <w:lang w:val="uk-UA"/>
        </w:rPr>
        <w:t xml:space="preserve">КВАЛІФІКАЦІЙНІ КРИТЕРІЇ </w:t>
      </w:r>
    </w:p>
    <w:p w:rsidR="00192EF0" w:rsidRPr="003B22B6" w:rsidRDefault="00192EF0" w:rsidP="00192EF0">
      <w:pPr>
        <w:ind w:firstLine="284"/>
        <w:jc w:val="center"/>
        <w:rPr>
          <w:b/>
          <w:bCs/>
          <w:szCs w:val="22"/>
          <w:lang w:val="uk-UA"/>
        </w:rPr>
      </w:pPr>
      <w:r w:rsidRPr="003B22B6">
        <w:rPr>
          <w:b/>
          <w:bCs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192EF0" w:rsidRDefault="00192EF0" w:rsidP="00192EF0">
      <w:pPr>
        <w:ind w:firstLine="284"/>
        <w:jc w:val="center"/>
        <w:rPr>
          <w:b/>
          <w:bCs/>
          <w:szCs w:val="22"/>
          <w:lang w:val="uk-UA"/>
        </w:rPr>
      </w:pPr>
      <w:r w:rsidRPr="003B22B6">
        <w:rPr>
          <w:b/>
          <w:bCs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201A43" w:rsidRPr="003B22B6" w:rsidRDefault="00201A43" w:rsidP="00192EF0">
      <w:pPr>
        <w:ind w:firstLine="284"/>
        <w:jc w:val="center"/>
        <w:rPr>
          <w:szCs w:val="22"/>
          <w:lang w:val="uk-UA"/>
        </w:rPr>
      </w:pPr>
    </w:p>
    <w:tbl>
      <w:tblPr>
        <w:tblStyle w:val="a5"/>
        <w:tblW w:w="9931" w:type="dxa"/>
        <w:tblInd w:w="100" w:type="dxa"/>
        <w:tblLayout w:type="fixed"/>
        <w:tblLook w:val="04A0"/>
      </w:tblPr>
      <w:tblGrid>
        <w:gridCol w:w="8"/>
        <w:gridCol w:w="702"/>
        <w:gridCol w:w="2410"/>
        <w:gridCol w:w="6804"/>
        <w:gridCol w:w="7"/>
      </w:tblGrid>
      <w:tr w:rsidR="003B67A6" w:rsidRPr="006871ED" w:rsidTr="00B729C7">
        <w:trPr>
          <w:gridAfter w:val="1"/>
          <w:wAfter w:w="7" w:type="dxa"/>
        </w:trPr>
        <w:tc>
          <w:tcPr>
            <w:tcW w:w="710" w:type="dxa"/>
            <w:gridSpan w:val="2"/>
          </w:tcPr>
          <w:p w:rsidR="003B67A6" w:rsidRPr="006871ED" w:rsidRDefault="003B67A6" w:rsidP="00163A1D">
            <w:pPr>
              <w:snapToGrid w:val="0"/>
              <w:ind w:right="-11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 w:rsidRPr="006871ED">
              <w:rPr>
                <w:rFonts w:eastAsia="Calibri"/>
                <w:b/>
                <w:bCs/>
                <w:color w:val="000000"/>
                <w:lang w:val="uk-UA"/>
              </w:rPr>
              <w:t>№ п/п</w:t>
            </w:r>
          </w:p>
        </w:tc>
        <w:tc>
          <w:tcPr>
            <w:tcW w:w="2410" w:type="dxa"/>
          </w:tcPr>
          <w:p w:rsidR="003B67A6" w:rsidRPr="006871ED" w:rsidRDefault="003B67A6" w:rsidP="00163A1D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 w:rsidRPr="006871ED">
              <w:rPr>
                <w:rFonts w:eastAsia="Calibri"/>
                <w:b/>
                <w:bCs/>
                <w:color w:val="000000"/>
                <w:lang w:val="uk-UA"/>
              </w:rPr>
              <w:t>Кваліфікаційна вимога</w:t>
            </w:r>
          </w:p>
        </w:tc>
        <w:tc>
          <w:tcPr>
            <w:tcW w:w="6804" w:type="dxa"/>
          </w:tcPr>
          <w:p w:rsidR="003B67A6" w:rsidRPr="006871ED" w:rsidRDefault="003B67A6" w:rsidP="00163A1D">
            <w:pPr>
              <w:snapToGri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 w:rsidRPr="006871ED">
              <w:rPr>
                <w:rFonts w:eastAsia="Calibri"/>
                <w:b/>
                <w:bCs/>
                <w:color w:val="000000"/>
                <w:lang w:val="uk-UA"/>
              </w:rPr>
              <w:t>Документ</w:t>
            </w:r>
          </w:p>
        </w:tc>
      </w:tr>
      <w:tr w:rsidR="003B67A6" w:rsidRPr="00A13096" w:rsidTr="00B729C7">
        <w:trPr>
          <w:gridAfter w:val="1"/>
          <w:wAfter w:w="7" w:type="dxa"/>
        </w:trPr>
        <w:tc>
          <w:tcPr>
            <w:tcW w:w="710" w:type="dxa"/>
            <w:gridSpan w:val="2"/>
          </w:tcPr>
          <w:p w:rsidR="003B67A6" w:rsidRPr="006871ED" w:rsidRDefault="003B67A6" w:rsidP="00163A1D">
            <w:pPr>
              <w:snapToGrid w:val="0"/>
              <w:rPr>
                <w:rFonts w:eastAsia="Calibri"/>
                <w:bCs/>
                <w:color w:val="000000"/>
                <w:lang w:val="uk-UA"/>
              </w:rPr>
            </w:pPr>
            <w:r w:rsidRPr="006871ED">
              <w:rPr>
                <w:rFonts w:eastAsia="Calibri"/>
                <w:bCs/>
                <w:color w:val="000000"/>
                <w:lang w:val="uk-UA"/>
              </w:rPr>
              <w:t>1</w:t>
            </w:r>
          </w:p>
        </w:tc>
        <w:tc>
          <w:tcPr>
            <w:tcW w:w="2410" w:type="dxa"/>
          </w:tcPr>
          <w:p w:rsidR="003B67A6" w:rsidRPr="006871ED" w:rsidRDefault="003B67A6" w:rsidP="00163A1D">
            <w:pPr>
              <w:snapToGrid w:val="0"/>
              <w:rPr>
                <w:rFonts w:eastAsia="Calibri"/>
                <w:bCs/>
                <w:color w:val="000000"/>
                <w:lang w:val="uk-UA"/>
              </w:rPr>
            </w:pPr>
            <w:r w:rsidRPr="006871ED">
              <w:rPr>
                <w:rFonts w:eastAsia="Calibri"/>
                <w:bCs/>
                <w:color w:val="000000"/>
                <w:lang w:val="uk-UA"/>
              </w:rPr>
              <w:t>Наявність обладнання,  матеріально-технічної бази та технологій</w:t>
            </w:r>
          </w:p>
        </w:tc>
        <w:tc>
          <w:tcPr>
            <w:tcW w:w="6804" w:type="dxa"/>
          </w:tcPr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>Довідка у довільній формі, що містить інформацію про наявність в учасника обладнання, матеріально-технічної бази та технологій: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 xml:space="preserve">- приміщення: склади та/або виробнича база та/або офіс(и); власні/орендовані/за договором про надання послуг, необхідної для виконання умов договору; 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>- транспортні засоби (</w:t>
            </w:r>
            <w:r w:rsidRPr="0099330C">
              <w:rPr>
                <w:sz w:val="24"/>
                <w:szCs w:val="24"/>
                <w:lang w:val="uk-UA" w:eastAsia="ar-SA"/>
              </w:rPr>
              <w:t xml:space="preserve">не менше двох: універсал категорії В або транспорт категорії </w:t>
            </w:r>
            <w:r w:rsidRPr="0099330C">
              <w:rPr>
                <w:sz w:val="24"/>
                <w:szCs w:val="24"/>
                <w:lang w:eastAsia="ar-SA"/>
              </w:rPr>
              <w:t>D</w:t>
            </w:r>
            <w:r w:rsidRPr="0099330C">
              <w:rPr>
                <w:sz w:val="24"/>
                <w:szCs w:val="24"/>
                <w:lang w:val="uk-UA" w:eastAsia="ar-SA"/>
              </w:rPr>
              <w:t>)</w:t>
            </w:r>
            <w:r w:rsidRPr="0099330C">
              <w:rPr>
                <w:lang w:val="uk-UA"/>
              </w:rPr>
              <w:t>;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 xml:space="preserve">- засоби вимірювання (ЗВТ): вимірювач опору заземлення, </w:t>
            </w:r>
            <w:proofErr w:type="spellStart"/>
            <w:r w:rsidRPr="0099330C">
              <w:rPr>
                <w:lang w:val="uk-UA"/>
              </w:rPr>
              <w:t>мегаомметр</w:t>
            </w:r>
            <w:proofErr w:type="spellEnd"/>
            <w:r w:rsidRPr="0099330C">
              <w:rPr>
                <w:lang w:val="uk-UA"/>
              </w:rPr>
              <w:t xml:space="preserve">, вимірювач опору петлі фаза-нуль, вимірювач параметрів трансформаторів, кліщі електровимірювальні та інші у разі необхідності. 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 xml:space="preserve">- </w:t>
            </w:r>
            <w:proofErr w:type="spellStart"/>
            <w:r w:rsidRPr="0099330C">
              <w:rPr>
                <w:lang w:val="uk-UA"/>
              </w:rPr>
              <w:t>електрозахисні</w:t>
            </w:r>
            <w:proofErr w:type="spellEnd"/>
            <w:r w:rsidRPr="0099330C">
              <w:rPr>
                <w:lang w:val="uk-UA"/>
              </w:rPr>
              <w:t xml:space="preserve"> засоби (взуття, рукавиці, плоскогубці, викрутка, покажчики напруги)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>На підтвердження наявності приміщення в пропозиції надати документ, що підтверджує право власності (свідоцтво про право власності) та/або оренди та/або право користування. У разі надання документу щодо оренди або права користування, обов’язково додати документ, що підтверджує право власності орендодавця (свідоцтво про право власності).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>На підтвердження наявності транспортних засобів в пропозиції надати документ, що підтверджує право власності (свідоцтво про реєстрацію транспортного засобу на ім’я учасника) та/або оренди та/або право користування. У разі надання документу щодо оренди або права користування, обов’язково додати документ, що підтверджує право власності орендодавця (свідоцтво про реєстрацію транспортного засобу).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 xml:space="preserve">На підтвердження наявності засобів вимірювання, </w:t>
            </w:r>
            <w:proofErr w:type="spellStart"/>
            <w:r w:rsidRPr="0099330C">
              <w:rPr>
                <w:lang w:val="uk-UA"/>
              </w:rPr>
              <w:t>електрозахисних</w:t>
            </w:r>
            <w:proofErr w:type="spellEnd"/>
            <w:r w:rsidRPr="0099330C">
              <w:rPr>
                <w:lang w:val="uk-UA"/>
              </w:rPr>
              <w:t xml:space="preserve"> засобів в пропозиції надати документ, що підтверджує право власності (накладна) та/або оренди та/або право користування. У разі надання документу щодо оренди або права користування, обов’язково додати документ, що підтверджує право власності орендодавця (накладна).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  <w:r w:rsidRPr="0099330C">
              <w:rPr>
                <w:rFonts w:eastAsia="Calibri"/>
                <w:bCs/>
                <w:color w:val="000000"/>
                <w:lang w:val="uk-UA"/>
              </w:rPr>
              <w:t>Щодо приміщень надати декларацію відповідності матеріально-технічної бази вимогам законодавства з питань пожежної безпеки.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  <w:r w:rsidRPr="0099330C">
              <w:rPr>
                <w:rFonts w:eastAsia="Calibri"/>
                <w:bCs/>
                <w:color w:val="000000"/>
                <w:lang w:val="uk-UA"/>
              </w:rPr>
              <w:t>Додатково надати: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 xml:space="preserve">- оригінал та/або </w:t>
            </w:r>
            <w:proofErr w:type="spellStart"/>
            <w:r w:rsidRPr="0099330C">
              <w:rPr>
                <w:lang w:val="uk-UA"/>
              </w:rPr>
              <w:t>скан</w:t>
            </w:r>
            <w:proofErr w:type="spellEnd"/>
            <w:r w:rsidRPr="0099330C">
              <w:rPr>
                <w:lang w:val="uk-UA"/>
              </w:rPr>
              <w:t xml:space="preserve"> копію чинних свідоцтв про повірку вимірювальних приладів (вимірювач опору ізоляції, </w:t>
            </w:r>
            <w:proofErr w:type="spellStart"/>
            <w:r w:rsidRPr="0099330C">
              <w:rPr>
                <w:lang w:val="uk-UA"/>
              </w:rPr>
              <w:t>мегаомметр</w:t>
            </w:r>
            <w:proofErr w:type="spellEnd"/>
            <w:r w:rsidRPr="0099330C">
              <w:rPr>
                <w:lang w:val="uk-UA"/>
              </w:rPr>
              <w:t>, заземлення та перехідних опорів);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9330C">
              <w:rPr>
                <w:noProof/>
                <w:lang w:val="uk-UA" w:eastAsia="ar-SA"/>
              </w:rPr>
              <w:t>Свідоцтва про повірку та / або калібровку на всі ЗВТ (вимірювальні прилади: вимірювач опору заземлення, мегаомметр, вимірювач опору петлі фаза-нуль, вимірювач параметрів кіл електроживлення та інші) які будуть задіяні для виконання робіт.</w:t>
            </w:r>
          </w:p>
          <w:p w:rsidR="003B67A6" w:rsidRPr="0099330C" w:rsidRDefault="003B67A6" w:rsidP="00163A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  <w:r w:rsidRPr="0099330C">
              <w:rPr>
                <w:rFonts w:eastAsia="Calibri"/>
                <w:bCs/>
                <w:color w:val="000000"/>
                <w:lang w:val="uk-UA"/>
              </w:rPr>
              <w:t xml:space="preserve">Чинні протоколи випробування на діелектричну міцність основних </w:t>
            </w:r>
            <w:proofErr w:type="spellStart"/>
            <w:r w:rsidRPr="0099330C">
              <w:rPr>
                <w:rFonts w:eastAsia="Calibri"/>
                <w:bCs/>
                <w:color w:val="000000"/>
                <w:lang w:val="uk-UA"/>
              </w:rPr>
              <w:t>електрозахисних</w:t>
            </w:r>
            <w:proofErr w:type="spellEnd"/>
            <w:r w:rsidRPr="0099330C">
              <w:rPr>
                <w:rFonts w:eastAsia="Calibri"/>
                <w:bCs/>
                <w:color w:val="000000"/>
                <w:lang w:val="uk-UA"/>
              </w:rPr>
              <w:t xml:space="preserve"> засобів (взуття, рукавиці, плоскогубці, викрутка, покажчики напруги) у кількості не меншій, ніж зазначено працівників в довідці п. 2.1., для роботи в електроустановках до 1000В відповідно НПАОП 40.1-1.07-01 «Правила експлуатації </w:t>
            </w:r>
            <w:proofErr w:type="spellStart"/>
            <w:r w:rsidRPr="0099330C">
              <w:rPr>
                <w:rFonts w:eastAsia="Calibri"/>
                <w:bCs/>
                <w:color w:val="000000"/>
                <w:lang w:val="uk-UA"/>
              </w:rPr>
              <w:t>електрозахисних</w:t>
            </w:r>
            <w:proofErr w:type="spellEnd"/>
            <w:r w:rsidRPr="0099330C">
              <w:rPr>
                <w:rFonts w:eastAsia="Calibri"/>
                <w:bCs/>
                <w:color w:val="000000"/>
                <w:lang w:val="uk-UA"/>
              </w:rPr>
              <w:t xml:space="preserve"> засобів».</w:t>
            </w:r>
            <w:r w:rsidRPr="0099330C">
              <w:rPr>
                <w:lang w:val="uk-UA"/>
              </w:rPr>
              <w:t xml:space="preserve"> </w:t>
            </w:r>
          </w:p>
        </w:tc>
      </w:tr>
      <w:tr w:rsidR="003B67A6" w:rsidRPr="00A13096" w:rsidTr="00B729C7">
        <w:trPr>
          <w:gridAfter w:val="1"/>
          <w:wAfter w:w="7" w:type="dxa"/>
        </w:trPr>
        <w:tc>
          <w:tcPr>
            <w:tcW w:w="710" w:type="dxa"/>
            <w:gridSpan w:val="2"/>
          </w:tcPr>
          <w:p w:rsidR="003B67A6" w:rsidRPr="006871ED" w:rsidRDefault="003B67A6" w:rsidP="00163A1D">
            <w:pPr>
              <w:snapToGrid w:val="0"/>
              <w:rPr>
                <w:rFonts w:eastAsia="Calibri"/>
                <w:bCs/>
                <w:color w:val="000000"/>
                <w:lang w:val="uk-UA"/>
              </w:rPr>
            </w:pPr>
            <w:r w:rsidRPr="006871ED">
              <w:rPr>
                <w:rFonts w:eastAsia="Calibri"/>
                <w:bCs/>
                <w:color w:val="000000"/>
                <w:lang w:val="uk-UA"/>
              </w:rPr>
              <w:t>2</w:t>
            </w:r>
          </w:p>
        </w:tc>
        <w:tc>
          <w:tcPr>
            <w:tcW w:w="2410" w:type="dxa"/>
          </w:tcPr>
          <w:p w:rsidR="003B67A6" w:rsidRPr="006871ED" w:rsidRDefault="003B67A6" w:rsidP="00163A1D">
            <w:pPr>
              <w:rPr>
                <w:bCs/>
                <w:color w:val="000000"/>
                <w:lang w:val="uk-UA" w:eastAsia="uk-UA"/>
              </w:rPr>
            </w:pPr>
            <w:r w:rsidRPr="006871ED">
              <w:rPr>
                <w:lang w:val="uk-UA" w:eastAsia="uk-UA"/>
              </w:rPr>
              <w:t xml:space="preserve">Наявність працівників </w:t>
            </w:r>
            <w:r w:rsidRPr="006871ED">
              <w:rPr>
                <w:lang w:val="uk-UA" w:eastAsia="uk-UA"/>
              </w:rPr>
              <w:lastRenderedPageBreak/>
              <w:t>відповідної кваліфікації, які мають необхідні знання та досвід</w:t>
            </w:r>
          </w:p>
        </w:tc>
        <w:tc>
          <w:tcPr>
            <w:tcW w:w="6804" w:type="dxa"/>
          </w:tcPr>
          <w:p w:rsidR="003B67A6" w:rsidRPr="0099330C" w:rsidRDefault="003B67A6" w:rsidP="00163A1D">
            <w:pPr>
              <w:suppressAutoHyphens/>
              <w:contextualSpacing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lastRenderedPageBreak/>
              <w:t xml:space="preserve">Довідка в довільній формі про наявність в штаті підприємства </w:t>
            </w:r>
            <w:r w:rsidRPr="0099330C">
              <w:rPr>
                <w:lang w:val="uk-UA"/>
              </w:rPr>
              <w:lastRenderedPageBreak/>
              <w:t>учасника працівників відповідної кваліфікації, які мають необхідні посвідчення та допуск не нижче 4 групи електробезпеки, із наданням копій цих документів. Надати копію наказу про прийняття на роботу. В разі прийняття за цивільно-правовим договором (угодою) – надати копію.</w:t>
            </w:r>
          </w:p>
          <w:p w:rsidR="003B67A6" w:rsidRPr="0099330C" w:rsidRDefault="003B67A6" w:rsidP="00163A1D">
            <w:pPr>
              <w:suppressAutoHyphens/>
              <w:contextualSpacing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>Надати копії особових медичних книжок персоналу відповідно до Наказу МОЗ України від 21.02.2013 № 150 – (перша сторінка та сторінки із відміткою про допуск до роботи) тільки тих працівників та керівного персоналу, які будуть залучені до виконання предмету закупівлі персоналу із додаванням форми первинної облікової документації № 140-5/о.</w:t>
            </w:r>
          </w:p>
          <w:p w:rsidR="003B67A6" w:rsidRPr="00387603" w:rsidRDefault="003B67A6" w:rsidP="00163A1D">
            <w:pPr>
              <w:suppressAutoHyphens/>
              <w:contextualSpacing/>
              <w:jc w:val="both"/>
              <w:rPr>
                <w:lang w:val="uk-UA"/>
              </w:rPr>
            </w:pPr>
            <w:r w:rsidRPr="00387603">
              <w:rPr>
                <w:lang w:val="uk-UA"/>
              </w:rPr>
              <w:t>Надати копії довідки про проходження профілактичного наркологічного та обов’язкових попереднього та періодичного психіатричного оглядів працівників відповідно до Наказу МОЗ України від 08.07.2013 № 583.</w:t>
            </w:r>
          </w:p>
          <w:p w:rsidR="003B67A6" w:rsidRPr="00387603" w:rsidRDefault="003B67A6" w:rsidP="00163A1D">
            <w:pPr>
              <w:suppressAutoHyphens/>
              <w:contextualSpacing/>
              <w:jc w:val="both"/>
              <w:rPr>
                <w:lang w:val="uk-UA"/>
              </w:rPr>
            </w:pPr>
            <w:r w:rsidRPr="00387603">
              <w:rPr>
                <w:lang w:val="uk-UA"/>
              </w:rPr>
              <w:t xml:space="preserve">Надати копії висновків психофізіологічної експертизи про відповідність зазначених працівників професійним вимогам щодо роботи по обслуговуванню </w:t>
            </w:r>
            <w:proofErr w:type="spellStart"/>
            <w:r w:rsidRPr="00387603">
              <w:rPr>
                <w:lang w:val="uk-UA"/>
              </w:rPr>
              <w:t>діючиї</w:t>
            </w:r>
            <w:proofErr w:type="spellEnd"/>
            <w:r w:rsidRPr="00387603">
              <w:rPr>
                <w:lang w:val="uk-UA"/>
              </w:rPr>
              <w:t xml:space="preserve"> електроустановок, виконанню оперативних підключень.</w:t>
            </w:r>
          </w:p>
          <w:p w:rsidR="003B67A6" w:rsidRPr="0099330C" w:rsidRDefault="003B67A6" w:rsidP="00163A1D">
            <w:pPr>
              <w:suppressAutoHyphens/>
              <w:contextualSpacing/>
              <w:jc w:val="both"/>
              <w:rPr>
                <w:lang w:val="uk-UA"/>
              </w:rPr>
            </w:pPr>
            <w:r w:rsidRPr="00387603">
              <w:rPr>
                <w:lang w:val="uk-UA"/>
              </w:rPr>
              <w:t>- На працівників, які будуть</w:t>
            </w:r>
            <w:r w:rsidRPr="0099330C">
              <w:rPr>
                <w:lang w:val="uk-UA"/>
              </w:rPr>
              <w:t xml:space="preserve"> залучені до надання послуг необхідно надати копії посвідчень та протоколів (витягів з протоколів) про навчання та перевірку знань: </w:t>
            </w:r>
          </w:p>
          <w:p w:rsidR="003B67A6" w:rsidRPr="0099330C" w:rsidRDefault="003B67A6" w:rsidP="00163A1D">
            <w:pPr>
              <w:suppressAutoHyphens/>
              <w:contextualSpacing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>•</w:t>
            </w:r>
            <w:r w:rsidRPr="0099330C">
              <w:rPr>
                <w:lang w:val="uk-UA"/>
              </w:rPr>
              <w:tab/>
              <w:t>керівник підприємства: Загальний курс з ОП, НПАОП 0.00-7.11-12, правила пожежної безпеки,</w:t>
            </w:r>
          </w:p>
          <w:p w:rsidR="003B67A6" w:rsidRPr="0099330C" w:rsidRDefault="003B67A6" w:rsidP="00163A1D">
            <w:pPr>
              <w:suppressAutoHyphens/>
              <w:contextualSpacing/>
              <w:jc w:val="both"/>
              <w:rPr>
                <w:lang w:val="uk-UA"/>
              </w:rPr>
            </w:pPr>
            <w:r w:rsidRPr="0099330C">
              <w:rPr>
                <w:lang w:val="uk-UA"/>
              </w:rPr>
              <w:t>•</w:t>
            </w:r>
            <w:r w:rsidRPr="0099330C">
              <w:rPr>
                <w:lang w:val="uk-UA"/>
              </w:rPr>
              <w:tab/>
              <w:t>керівник виконавців: Загальний курс з ОП, НПАОП 0.00-7.11-12, НПАОП 40.1-1.21-98, НПАОП 40.1-1.07-01, правила пожежної безпеки, група з електробезпеки IV або V, правила гігієни праці, надання першої (долікарської) допомоги потерпілим, Правила виконання оперативних перемикань в електроустановках, повинен бути атестованим для проведення енергетичної ефективності будівель.</w:t>
            </w:r>
          </w:p>
          <w:p w:rsidR="003B67A6" w:rsidRPr="0099330C" w:rsidRDefault="003B67A6" w:rsidP="00163A1D">
            <w:pPr>
              <w:ind w:firstLine="322"/>
              <w:jc w:val="both"/>
              <w:rPr>
                <w:rFonts w:eastAsia="Calibri"/>
                <w:lang w:val="uk-UA"/>
              </w:rPr>
            </w:pPr>
            <w:r w:rsidRPr="0099330C">
              <w:rPr>
                <w:lang w:val="uk-UA"/>
              </w:rPr>
              <w:t>•</w:t>
            </w:r>
            <w:r w:rsidRPr="0099330C">
              <w:rPr>
                <w:lang w:val="uk-UA"/>
              </w:rPr>
              <w:tab/>
              <w:t>виконавці (Інженери та/або електромонтери, не менше ніж 3 особи)  НПАОП 40.1-1.21-98 (п. 7.5, 7.6), НПАОП 0.00-1.71-13, НПАОП 40.1-1.07-01, НПАОП 0.00-1.15-07, НПАОП 0.00-6.15-99, НПАОП 40.1-1.32-01) правила пожежної безпеки, група з електробезпеки ІV або V, правила гігієни праці, надання першої (долікарської) допомоги потерпілим, правила виконання оперативних перемикань в електроустановках.</w:t>
            </w:r>
          </w:p>
        </w:tc>
      </w:tr>
      <w:tr w:rsidR="003B67A6" w:rsidRPr="006871ED" w:rsidTr="00B729C7">
        <w:trPr>
          <w:gridAfter w:val="1"/>
          <w:wAfter w:w="7" w:type="dxa"/>
        </w:trPr>
        <w:tc>
          <w:tcPr>
            <w:tcW w:w="710" w:type="dxa"/>
            <w:gridSpan w:val="2"/>
          </w:tcPr>
          <w:p w:rsidR="003B67A6" w:rsidRPr="00342C56" w:rsidRDefault="003B67A6" w:rsidP="00163A1D">
            <w:pPr>
              <w:snapToGrid w:val="0"/>
              <w:rPr>
                <w:rFonts w:eastAsia="Calibri"/>
                <w:bCs/>
                <w:color w:val="000000"/>
                <w:lang w:val="uk-UA"/>
              </w:rPr>
            </w:pPr>
            <w:r w:rsidRPr="00342C56">
              <w:rPr>
                <w:rFonts w:eastAsia="Calibri"/>
                <w:bCs/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2410" w:type="dxa"/>
          </w:tcPr>
          <w:p w:rsidR="003B67A6" w:rsidRPr="00342C56" w:rsidRDefault="003B67A6" w:rsidP="00163A1D">
            <w:pPr>
              <w:snapToGrid w:val="0"/>
              <w:rPr>
                <w:rFonts w:eastAsia="Calibri"/>
                <w:bCs/>
                <w:color w:val="000000"/>
                <w:lang w:val="uk-UA"/>
              </w:rPr>
            </w:pPr>
            <w:r w:rsidRPr="00342C56">
              <w:rPr>
                <w:rFonts w:eastAsia="Calibri"/>
                <w:bCs/>
                <w:color w:val="000000"/>
                <w:lang w:val="uk-UA"/>
              </w:rPr>
              <w:t>Наявність документально підтвердженого досвіду виконання аналогічних договорів</w:t>
            </w:r>
          </w:p>
        </w:tc>
        <w:tc>
          <w:tcPr>
            <w:tcW w:w="6804" w:type="dxa"/>
          </w:tcPr>
          <w:p w:rsidR="003B67A6" w:rsidRPr="00342C56" w:rsidRDefault="003B67A6" w:rsidP="00163A1D">
            <w:pPr>
              <w:snapToGrid w:val="0"/>
              <w:jc w:val="both"/>
              <w:rPr>
                <w:rFonts w:eastAsia="Calibri"/>
                <w:lang w:val="uk-UA"/>
              </w:rPr>
            </w:pPr>
            <w:r w:rsidRPr="00342C56">
              <w:rPr>
                <w:rFonts w:eastAsia="Calibri"/>
                <w:lang w:val="uk-UA"/>
              </w:rPr>
              <w:t xml:space="preserve">Довідка в довільній формі, з інформацією про виконання аналогічного  за предметом закупівлі договору – не менше одного договору, який повністю відповідає встановленим кваліфікаційним вимогам (довідка повинна містити інформацію про предмет договору, дату договору, найменування замовника, суму виконаних зобов’язань, стан виконання договору).  </w:t>
            </w:r>
          </w:p>
          <w:p w:rsidR="003B67A6" w:rsidRPr="00342C56" w:rsidRDefault="003B67A6" w:rsidP="00163A1D">
            <w:pPr>
              <w:snapToGrid w:val="0"/>
              <w:jc w:val="both"/>
              <w:rPr>
                <w:rFonts w:eastAsia="Calibri"/>
                <w:lang w:val="uk-UA"/>
              </w:rPr>
            </w:pPr>
            <w:r w:rsidRPr="00342C56">
              <w:rPr>
                <w:rFonts w:eastAsia="Calibri"/>
                <w:lang w:val="uk-UA"/>
              </w:rPr>
              <w:t xml:space="preserve">    Аналогічним вважається договір щодо:</w:t>
            </w:r>
          </w:p>
          <w:p w:rsidR="003B67A6" w:rsidRPr="007A702A" w:rsidRDefault="003B67A6" w:rsidP="00163A1D">
            <w:pPr>
              <w:snapToGrid w:val="0"/>
              <w:jc w:val="both"/>
              <w:rPr>
                <w:rFonts w:eastAsia="Calibri"/>
                <w:lang w:val="uk-UA"/>
              </w:rPr>
            </w:pPr>
            <w:r w:rsidRPr="00342C56">
              <w:rPr>
                <w:lang w:val="uk-UA"/>
              </w:rPr>
              <w:t>Послуга з технічного обслуговування та/або ремонту освітлення</w:t>
            </w:r>
            <w:r w:rsidRPr="00342C56">
              <w:rPr>
                <w:rFonts w:eastAsia="Calibri"/>
                <w:lang w:val="uk-UA"/>
              </w:rPr>
              <w:t xml:space="preserve"> та</w:t>
            </w:r>
            <w:r w:rsidRPr="00342C56">
              <w:rPr>
                <w:rFonts w:eastAsia="Calibri"/>
              </w:rPr>
              <w:t>/</w:t>
            </w:r>
            <w:r w:rsidRPr="00342C56">
              <w:rPr>
                <w:rFonts w:eastAsia="Calibri"/>
                <w:lang w:val="uk-UA"/>
              </w:rPr>
              <w:t xml:space="preserve">або </w:t>
            </w:r>
            <w:proofErr w:type="spellStart"/>
            <w:r w:rsidRPr="00342C56">
              <w:rPr>
                <w:rFonts w:eastAsia="Calibri"/>
                <w:lang w:val="uk-UA"/>
              </w:rPr>
              <w:t>електрощитових</w:t>
            </w:r>
            <w:proofErr w:type="spellEnd"/>
            <w:r w:rsidRPr="00342C56">
              <w:rPr>
                <w:rFonts w:eastAsia="Calibri"/>
              </w:rPr>
              <w:t xml:space="preserve"> </w:t>
            </w:r>
            <w:r w:rsidRPr="00342C56">
              <w:rPr>
                <w:rFonts w:eastAsia="Calibri"/>
                <w:lang w:val="uk-UA"/>
              </w:rPr>
              <w:t>та/або щитового обладнання (трансформатор)</w:t>
            </w:r>
            <w:r>
              <w:rPr>
                <w:rFonts w:eastAsia="Calibri"/>
                <w:lang w:val="uk-UA"/>
              </w:rPr>
              <w:t>.</w:t>
            </w:r>
            <w:r w:rsidRPr="00342C56">
              <w:rPr>
                <w:rFonts w:eastAsia="Calibri"/>
                <w:lang w:val="uk-UA"/>
              </w:rPr>
              <w:t xml:space="preserve"> </w:t>
            </w:r>
            <w:r w:rsidRPr="007A702A">
              <w:rPr>
                <w:rFonts w:eastAsia="Calibri"/>
                <w:lang w:val="uk-UA"/>
              </w:rPr>
              <w:t xml:space="preserve">Договір повинен бути опублікований на </w:t>
            </w:r>
            <w:proofErr w:type="spellStart"/>
            <w:r w:rsidRPr="007A702A">
              <w:rPr>
                <w:rFonts w:eastAsia="Calibri"/>
                <w:lang w:val="uk-UA"/>
              </w:rPr>
              <w:t>веб-порталі</w:t>
            </w:r>
            <w:proofErr w:type="spellEnd"/>
            <w:r w:rsidRPr="007A702A">
              <w:rPr>
                <w:rFonts w:eastAsia="Calibri"/>
                <w:lang w:val="uk-UA"/>
              </w:rPr>
              <w:t xml:space="preserve"> Уповноваженого органу, бути укладеним і виконаним на суму не нижче 35% очікуваної вартості даної закупівлі, виконаний в повному обсязі. Для підтвердження виконання договору в повному обсязі на </w:t>
            </w:r>
            <w:proofErr w:type="spellStart"/>
            <w:r w:rsidRPr="007A702A">
              <w:rPr>
                <w:rFonts w:eastAsia="Calibri"/>
                <w:lang w:val="uk-UA"/>
              </w:rPr>
              <w:t>веб-порталі</w:t>
            </w:r>
            <w:proofErr w:type="spellEnd"/>
            <w:r w:rsidRPr="007A702A">
              <w:rPr>
                <w:rFonts w:eastAsia="Calibri"/>
                <w:lang w:val="uk-UA"/>
              </w:rPr>
              <w:t xml:space="preserve"> Уповноваженого органу повинен бути опублікований звіт про виконання договору. Якщо Договір не був розміщений на </w:t>
            </w:r>
            <w:proofErr w:type="spellStart"/>
            <w:r w:rsidRPr="007A702A">
              <w:rPr>
                <w:rFonts w:eastAsia="Calibri"/>
                <w:lang w:val="uk-UA"/>
              </w:rPr>
              <w:t>веб</w:t>
            </w:r>
            <w:proofErr w:type="spellEnd"/>
            <w:r w:rsidRPr="007A702A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7A702A">
              <w:rPr>
                <w:rFonts w:eastAsia="Calibri"/>
                <w:lang w:val="uk-UA"/>
              </w:rPr>
              <w:t>–порталі</w:t>
            </w:r>
            <w:proofErr w:type="spellEnd"/>
            <w:r w:rsidRPr="007A702A">
              <w:rPr>
                <w:rFonts w:eastAsia="Calibri"/>
                <w:lang w:val="uk-UA"/>
              </w:rPr>
              <w:t xml:space="preserve"> надати додатково Лист – відгук від Замовника та Акт звірки. </w:t>
            </w:r>
          </w:p>
          <w:p w:rsidR="003B67A6" w:rsidRPr="00342C56" w:rsidRDefault="003B67A6" w:rsidP="00163A1D">
            <w:pPr>
              <w:snapToGrid w:val="0"/>
              <w:jc w:val="both"/>
              <w:rPr>
                <w:rFonts w:eastAsia="Calibri"/>
                <w:lang w:val="uk-UA"/>
              </w:rPr>
            </w:pPr>
            <w:r w:rsidRPr="007A702A">
              <w:rPr>
                <w:rFonts w:eastAsia="Calibri"/>
                <w:lang w:val="uk-UA"/>
              </w:rPr>
              <w:t>Надані документи повинні відображати повне виконання. Надані документи повинні відображати повне виконання.</w:t>
            </w:r>
          </w:p>
          <w:p w:rsidR="003B67A6" w:rsidRPr="00342C56" w:rsidRDefault="003B67A6" w:rsidP="00163A1D">
            <w:pPr>
              <w:snapToGrid w:val="0"/>
              <w:jc w:val="both"/>
              <w:rPr>
                <w:rFonts w:eastAsia="Calibri"/>
                <w:lang w:val="uk-UA"/>
              </w:rPr>
            </w:pPr>
            <w:r w:rsidRPr="00342C56">
              <w:rPr>
                <w:rFonts w:eastAsia="Calibri"/>
                <w:lang w:val="uk-UA"/>
              </w:rPr>
              <w:t xml:space="preserve">У разі надання аналогічного договору, укладеного з замовником в розумінні п.11 ч. 1 ст. 1 Закону України «Про публічні закупівлі» - такий договір повинен бути опублікований на </w:t>
            </w:r>
            <w:proofErr w:type="spellStart"/>
            <w:r w:rsidRPr="00342C56">
              <w:rPr>
                <w:rFonts w:eastAsia="Calibri"/>
                <w:lang w:val="uk-UA"/>
              </w:rPr>
              <w:t>веб-порталі</w:t>
            </w:r>
            <w:proofErr w:type="spellEnd"/>
            <w:r w:rsidRPr="00342C56">
              <w:rPr>
                <w:rFonts w:eastAsia="Calibri"/>
                <w:lang w:val="uk-UA"/>
              </w:rPr>
              <w:t xml:space="preserve"> </w:t>
            </w:r>
            <w:r w:rsidRPr="00342C56">
              <w:rPr>
                <w:rFonts w:eastAsia="Calibri"/>
                <w:lang w:val="uk-UA"/>
              </w:rPr>
              <w:lastRenderedPageBreak/>
              <w:t xml:space="preserve">Уповноваженого органу, бути укладеним і виконаним на суму не нижче 35% очікуваної вартості даної закупівлі, виконаний в повному обсязі. Для підтвердження виконання договору в повному обсязі на </w:t>
            </w:r>
            <w:proofErr w:type="spellStart"/>
            <w:r w:rsidRPr="00342C56">
              <w:rPr>
                <w:rFonts w:eastAsia="Calibri"/>
                <w:lang w:val="uk-UA"/>
              </w:rPr>
              <w:t>веб-порталі</w:t>
            </w:r>
            <w:proofErr w:type="spellEnd"/>
            <w:r w:rsidRPr="00342C56">
              <w:rPr>
                <w:rFonts w:eastAsia="Calibri"/>
                <w:lang w:val="uk-UA"/>
              </w:rPr>
              <w:t xml:space="preserve"> Уповноваженого органу повинен бути опублікований звіт про виконання договору.</w:t>
            </w:r>
          </w:p>
          <w:p w:rsidR="003B67A6" w:rsidRPr="00342C56" w:rsidRDefault="003B67A6" w:rsidP="00163A1D">
            <w:pPr>
              <w:snapToGrid w:val="0"/>
              <w:jc w:val="both"/>
              <w:rPr>
                <w:rFonts w:eastAsia="Calibri"/>
                <w:lang w:val="uk-UA"/>
              </w:rPr>
            </w:pPr>
            <w:r w:rsidRPr="00342C56">
              <w:rPr>
                <w:rFonts w:eastAsia="Calibri"/>
                <w:lang w:val="uk-UA"/>
              </w:rPr>
              <w:t xml:space="preserve">У разі надання аналогічного договору, укладеного з цим самим замовником (що здійснює дану процедуру закупівлі), достатньо посилання на номер закупівлі на </w:t>
            </w:r>
            <w:proofErr w:type="spellStart"/>
            <w:r w:rsidRPr="00342C56">
              <w:rPr>
                <w:rFonts w:eastAsia="Calibri"/>
                <w:lang w:val="uk-UA"/>
              </w:rPr>
              <w:t>веб-порталі</w:t>
            </w:r>
            <w:proofErr w:type="spellEnd"/>
            <w:r w:rsidRPr="00342C56">
              <w:rPr>
                <w:rFonts w:eastAsia="Calibri"/>
                <w:lang w:val="uk-UA"/>
              </w:rPr>
              <w:t xml:space="preserve"> Уповноваженого органу, згідно якого укладено такий аналогічний договір, замовник самостійно забезпечить аналіз якості виконаних робіт (наданих послуг). </w:t>
            </w:r>
          </w:p>
          <w:p w:rsidR="003B67A6" w:rsidRPr="00342C56" w:rsidRDefault="003B67A6" w:rsidP="00163A1D">
            <w:pPr>
              <w:snapToGrid w:val="0"/>
              <w:jc w:val="both"/>
              <w:rPr>
                <w:rFonts w:eastAsia="Calibri"/>
                <w:color w:val="000000"/>
                <w:lang w:val="uk-UA"/>
              </w:rPr>
            </w:pPr>
            <w:r w:rsidRPr="00342C56">
              <w:rPr>
                <w:rFonts w:eastAsia="Calibri"/>
                <w:lang w:val="uk-UA"/>
              </w:rPr>
              <w:t xml:space="preserve">У разі надання аналогічного договору, укладеного із замовником, який не відноситься до замовників в розуміння п. 11 ч. 1 ст. 1 Закону «Про публічні закупівлі» – такий договір повинен бути укладеним і виконаним на суму не нижче 50% очікуваної вартості даної закупівлі, виконаний в повному обсязі, а у складі пропозиції обов’язкове надання копії такого договору, листа-відгуку від такого замовника, документи для підтвердження виконання договору в повному обсязі (акти виконаних робіт/послуг та/або видаткові накладні тощо), банківський документ (виписка) про надходження коштів згідно такого договору, акти звірки з замовником, документи, що підтверджують оплату податків в період виконання умов договору, фінансовий звіт чи податкову декларацію (поквартально) стосовно року, в якому були виконані роботи (надані послуги) згідно аналогічного договору. Надані документи повинні відображати повне виконання умов договору сторонами. </w:t>
            </w:r>
          </w:p>
        </w:tc>
      </w:tr>
      <w:tr w:rsidR="00B729C7" w:rsidRPr="00B729C7" w:rsidTr="00B729C7">
        <w:trPr>
          <w:gridBefore w:val="1"/>
          <w:wBefore w:w="8" w:type="dxa"/>
        </w:trPr>
        <w:tc>
          <w:tcPr>
            <w:tcW w:w="9923" w:type="dxa"/>
            <w:gridSpan w:val="4"/>
          </w:tcPr>
          <w:p w:rsidR="00B729C7" w:rsidRPr="00B729C7" w:rsidRDefault="00B729C7" w:rsidP="00B729C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729C7">
              <w:rPr>
                <w:b/>
                <w:bCs/>
                <w:color w:val="000000"/>
                <w:lang w:val="uk-UA"/>
              </w:rPr>
              <w:lastRenderedPageBreak/>
              <w:t>Інші документи від Учасника:</w:t>
            </w:r>
          </w:p>
        </w:tc>
      </w:tr>
    </w:tbl>
    <w:tbl>
      <w:tblPr>
        <w:tblStyle w:val="3"/>
        <w:tblW w:w="9923" w:type="dxa"/>
        <w:tblInd w:w="108" w:type="dxa"/>
        <w:tblLook w:val="04A0"/>
      </w:tblPr>
      <w:tblGrid>
        <w:gridCol w:w="596"/>
        <w:gridCol w:w="9327"/>
      </w:tblGrid>
      <w:tr w:rsidR="00A13096" w:rsidRPr="00C02E0E" w:rsidTr="00A13096">
        <w:tc>
          <w:tcPr>
            <w:tcW w:w="596" w:type="dxa"/>
          </w:tcPr>
          <w:p w:rsidR="00A13096" w:rsidRPr="00C02E0E" w:rsidRDefault="00A13096" w:rsidP="00A13096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327" w:type="dxa"/>
          </w:tcPr>
          <w:p w:rsidR="00A13096" w:rsidRPr="00C02E0E" w:rsidRDefault="00A13096" w:rsidP="0033508E">
            <w:pPr>
              <w:suppressAutoHyphens/>
              <w:contextualSpacing/>
              <w:rPr>
                <w:i/>
              </w:rPr>
            </w:pPr>
            <w:r w:rsidRPr="00C02E0E">
              <w:t xml:space="preserve"> Статут </w:t>
            </w:r>
            <w:proofErr w:type="spellStart"/>
            <w:r w:rsidRPr="00C02E0E">
              <w:t>або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інший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установчий</w:t>
            </w:r>
            <w:proofErr w:type="spellEnd"/>
            <w:r w:rsidRPr="00C02E0E">
              <w:t xml:space="preserve"> документ (</w:t>
            </w:r>
            <w:proofErr w:type="spellStart"/>
            <w:r w:rsidRPr="00C02E0E">
              <w:t>остання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зареєстрована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редакція</w:t>
            </w:r>
            <w:proofErr w:type="spellEnd"/>
            <w:r w:rsidRPr="00C02E0E">
              <w:t>) (</w:t>
            </w:r>
            <w:proofErr w:type="spellStart"/>
            <w:r w:rsidRPr="00C02E0E">
              <w:t>оригінал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або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копія</w:t>
            </w:r>
            <w:proofErr w:type="spellEnd"/>
            <w:r w:rsidRPr="00C02E0E">
              <w:t xml:space="preserve">, </w:t>
            </w:r>
            <w:proofErr w:type="spellStart"/>
            <w:r w:rsidRPr="00C02E0E">
              <w:t>завірена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Учасником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або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нотаріально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завірена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копія</w:t>
            </w:r>
            <w:proofErr w:type="spellEnd"/>
            <w:r w:rsidRPr="00C02E0E">
              <w:t xml:space="preserve">) - </w:t>
            </w:r>
            <w:r w:rsidRPr="00C02E0E">
              <w:rPr>
                <w:i/>
              </w:rPr>
              <w:t xml:space="preserve">для </w:t>
            </w:r>
            <w:proofErr w:type="spellStart"/>
            <w:r w:rsidRPr="00C02E0E">
              <w:rPr>
                <w:i/>
              </w:rPr>
              <w:t>юридичних</w:t>
            </w:r>
            <w:proofErr w:type="spellEnd"/>
            <w:r w:rsidRPr="00C02E0E">
              <w:rPr>
                <w:i/>
              </w:rPr>
              <w:t xml:space="preserve"> </w:t>
            </w:r>
            <w:proofErr w:type="spellStart"/>
            <w:proofErr w:type="gramStart"/>
            <w:r w:rsidRPr="00C02E0E">
              <w:rPr>
                <w:i/>
              </w:rPr>
              <w:t>осіб</w:t>
            </w:r>
            <w:proofErr w:type="spellEnd"/>
            <w:proofErr w:type="gramEnd"/>
            <w:r w:rsidRPr="00C02E0E">
              <w:t>,</w:t>
            </w:r>
            <w:r w:rsidRPr="00C02E0E">
              <w:rPr>
                <w:i/>
              </w:rPr>
              <w:t xml:space="preserve"> </w:t>
            </w:r>
            <w:proofErr w:type="spellStart"/>
            <w:r w:rsidRPr="00C02E0E">
              <w:rPr>
                <w:i/>
              </w:rPr>
              <w:t>з</w:t>
            </w:r>
            <w:proofErr w:type="spellEnd"/>
            <w:r w:rsidRPr="00C02E0E">
              <w:rPr>
                <w:i/>
              </w:rPr>
              <w:t xml:space="preserve"> </w:t>
            </w:r>
            <w:proofErr w:type="spellStart"/>
            <w:r w:rsidRPr="00C02E0E">
              <w:rPr>
                <w:i/>
              </w:rPr>
              <w:t>урахуванням</w:t>
            </w:r>
            <w:proofErr w:type="spellEnd"/>
            <w:r w:rsidRPr="00C02E0E">
              <w:rPr>
                <w:i/>
              </w:rPr>
              <w:t xml:space="preserve"> Закону </w:t>
            </w:r>
            <w:proofErr w:type="spellStart"/>
            <w:r w:rsidRPr="00C02E0E">
              <w:rPr>
                <w:i/>
              </w:rPr>
              <w:t>України</w:t>
            </w:r>
            <w:proofErr w:type="spellEnd"/>
            <w:r w:rsidRPr="00C02E0E">
              <w:rPr>
                <w:i/>
              </w:rPr>
              <w:t xml:space="preserve"> </w:t>
            </w:r>
            <w:proofErr w:type="spellStart"/>
            <w:r w:rsidRPr="00C02E0E">
              <w:rPr>
                <w:i/>
              </w:rPr>
              <w:t>від</w:t>
            </w:r>
            <w:proofErr w:type="spellEnd"/>
            <w:r w:rsidRPr="00C02E0E">
              <w:rPr>
                <w:i/>
              </w:rPr>
              <w:t xml:space="preserve"> 06.02.2018 року № 2275-VIII «Про </w:t>
            </w:r>
            <w:proofErr w:type="spellStart"/>
            <w:r w:rsidRPr="00C02E0E">
              <w:rPr>
                <w:i/>
              </w:rPr>
              <w:t>товариства</w:t>
            </w:r>
            <w:proofErr w:type="spellEnd"/>
            <w:r w:rsidRPr="00C02E0E">
              <w:rPr>
                <w:i/>
              </w:rPr>
              <w:t xml:space="preserve"> </w:t>
            </w:r>
            <w:proofErr w:type="spellStart"/>
            <w:r w:rsidRPr="00C02E0E">
              <w:rPr>
                <w:i/>
              </w:rPr>
              <w:t>з</w:t>
            </w:r>
            <w:proofErr w:type="spellEnd"/>
            <w:r w:rsidRPr="00C02E0E">
              <w:rPr>
                <w:i/>
              </w:rPr>
              <w:t xml:space="preserve"> </w:t>
            </w:r>
            <w:proofErr w:type="spellStart"/>
            <w:r w:rsidRPr="00C02E0E">
              <w:rPr>
                <w:i/>
              </w:rPr>
              <w:t>обмеженою</w:t>
            </w:r>
            <w:proofErr w:type="spellEnd"/>
            <w:r w:rsidRPr="00C02E0E">
              <w:rPr>
                <w:i/>
              </w:rPr>
              <w:t xml:space="preserve"> та </w:t>
            </w:r>
            <w:proofErr w:type="spellStart"/>
            <w:r w:rsidRPr="00C02E0E">
              <w:rPr>
                <w:i/>
              </w:rPr>
              <w:t>додатковою</w:t>
            </w:r>
            <w:proofErr w:type="spellEnd"/>
            <w:r w:rsidRPr="00C02E0E">
              <w:rPr>
                <w:i/>
              </w:rPr>
              <w:t xml:space="preserve"> </w:t>
            </w:r>
            <w:proofErr w:type="spellStart"/>
            <w:r w:rsidRPr="00C02E0E">
              <w:rPr>
                <w:i/>
              </w:rPr>
              <w:t>відповідальністю</w:t>
            </w:r>
            <w:proofErr w:type="spellEnd"/>
            <w:r w:rsidRPr="00C02E0E">
              <w:rPr>
                <w:i/>
              </w:rPr>
              <w:t>».</w:t>
            </w:r>
          </w:p>
          <w:p w:rsidR="00A13096" w:rsidRPr="00C02E0E" w:rsidRDefault="00A13096" w:rsidP="0033508E">
            <w:pPr>
              <w:suppressAutoHyphens/>
              <w:contextualSpacing/>
            </w:pPr>
            <w:r w:rsidRPr="00C02E0E">
              <w:t xml:space="preserve">У </w:t>
            </w:r>
            <w:proofErr w:type="spellStart"/>
            <w:r w:rsidRPr="00C02E0E">
              <w:t>разі</w:t>
            </w:r>
            <w:proofErr w:type="spellEnd"/>
            <w:r w:rsidRPr="00C02E0E">
              <w:t xml:space="preserve">, </w:t>
            </w:r>
            <w:proofErr w:type="spellStart"/>
            <w:r w:rsidRPr="00C02E0E">
              <w:t>якщо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Учасник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діє</w:t>
            </w:r>
            <w:proofErr w:type="spellEnd"/>
            <w:r w:rsidRPr="00C02E0E">
              <w:t xml:space="preserve"> на </w:t>
            </w:r>
            <w:proofErr w:type="spellStart"/>
            <w:proofErr w:type="gramStart"/>
            <w:r w:rsidRPr="00C02E0E">
              <w:t>п</w:t>
            </w:r>
            <w:proofErr w:type="gramEnd"/>
            <w:r w:rsidRPr="00C02E0E">
              <w:t>ідставі</w:t>
            </w:r>
            <w:proofErr w:type="spellEnd"/>
            <w:r w:rsidRPr="00C02E0E">
              <w:t xml:space="preserve"> модельного статуту - </w:t>
            </w:r>
            <w:proofErr w:type="spellStart"/>
            <w:r w:rsidRPr="00C02E0E">
              <w:t>надається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рішення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уповноваженого</w:t>
            </w:r>
            <w:proofErr w:type="spellEnd"/>
            <w:r w:rsidRPr="00C02E0E">
              <w:t xml:space="preserve"> органу (</w:t>
            </w:r>
            <w:proofErr w:type="spellStart"/>
            <w:r w:rsidRPr="00C02E0E">
              <w:t>Загальних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зборів</w:t>
            </w:r>
            <w:proofErr w:type="spellEnd"/>
            <w:r w:rsidRPr="00C02E0E">
              <w:t xml:space="preserve">) </w:t>
            </w:r>
            <w:proofErr w:type="spellStart"/>
            <w:r w:rsidRPr="00C02E0E">
              <w:t>Учасника</w:t>
            </w:r>
            <w:proofErr w:type="spellEnd"/>
            <w:r w:rsidRPr="00C02E0E">
              <w:t xml:space="preserve">, в </w:t>
            </w:r>
            <w:proofErr w:type="spellStart"/>
            <w:r w:rsidRPr="00C02E0E">
              <w:t>якому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зазначені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відомості</w:t>
            </w:r>
            <w:proofErr w:type="spellEnd"/>
            <w:r w:rsidRPr="00C02E0E">
              <w:t xml:space="preserve"> про </w:t>
            </w:r>
            <w:proofErr w:type="spellStart"/>
            <w:r w:rsidRPr="00C02E0E">
              <w:t>провадження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діяльності</w:t>
            </w:r>
            <w:proofErr w:type="spellEnd"/>
            <w:r w:rsidRPr="00C02E0E">
              <w:t xml:space="preserve"> на </w:t>
            </w:r>
            <w:proofErr w:type="spellStart"/>
            <w:r w:rsidRPr="00C02E0E">
              <w:t>основі</w:t>
            </w:r>
            <w:proofErr w:type="spellEnd"/>
            <w:r w:rsidRPr="00C02E0E">
              <w:t xml:space="preserve"> модельного статуту.</w:t>
            </w:r>
          </w:p>
        </w:tc>
      </w:tr>
      <w:tr w:rsidR="00A13096" w:rsidRPr="00C02E0E" w:rsidTr="00A13096">
        <w:tc>
          <w:tcPr>
            <w:tcW w:w="596" w:type="dxa"/>
          </w:tcPr>
          <w:p w:rsidR="00A13096" w:rsidRPr="00C02E0E" w:rsidRDefault="00A13096" w:rsidP="00A13096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327" w:type="dxa"/>
          </w:tcPr>
          <w:p w:rsidR="00A13096" w:rsidRPr="00C02E0E" w:rsidRDefault="00A13096" w:rsidP="0033508E">
            <w:pPr>
              <w:suppressAutoHyphens/>
              <w:contextualSpacing/>
              <w:jc w:val="both"/>
            </w:pPr>
            <w:proofErr w:type="spellStart"/>
            <w:r w:rsidRPr="00C02E0E">
              <w:t>Довідк</w:t>
            </w:r>
            <w:proofErr w:type="gramStart"/>
            <w:r w:rsidRPr="00C02E0E">
              <w:t>а</w:t>
            </w:r>
            <w:proofErr w:type="spellEnd"/>
            <w:r w:rsidRPr="00C02E0E">
              <w:t>(</w:t>
            </w:r>
            <w:proofErr w:type="gramEnd"/>
            <w:r w:rsidRPr="00C02E0E">
              <w:t xml:space="preserve">и) </w:t>
            </w:r>
            <w:proofErr w:type="spellStart"/>
            <w:r w:rsidRPr="00C02E0E">
              <w:t>обслуговуючого</w:t>
            </w:r>
            <w:proofErr w:type="spellEnd"/>
            <w:r w:rsidRPr="00C02E0E">
              <w:t xml:space="preserve"> банку(</w:t>
            </w:r>
            <w:proofErr w:type="spellStart"/>
            <w:r w:rsidRPr="00C02E0E">
              <w:t>ів</w:t>
            </w:r>
            <w:proofErr w:type="spellEnd"/>
            <w:r w:rsidRPr="00C02E0E">
              <w:t xml:space="preserve">) про </w:t>
            </w:r>
            <w:proofErr w:type="spellStart"/>
            <w:r w:rsidRPr="00C02E0E">
              <w:t>відсутність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або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наявність</w:t>
            </w:r>
            <w:proofErr w:type="spellEnd"/>
            <w:r w:rsidRPr="00C02E0E">
              <w:t xml:space="preserve"> (</w:t>
            </w:r>
            <w:proofErr w:type="spellStart"/>
            <w:r w:rsidRPr="00C02E0E">
              <w:t>простроченої</w:t>
            </w:r>
            <w:proofErr w:type="spellEnd"/>
            <w:r w:rsidRPr="00C02E0E">
              <w:t xml:space="preserve">) </w:t>
            </w:r>
            <w:proofErr w:type="spellStart"/>
            <w:r w:rsidRPr="00C02E0E">
              <w:t>заборгованості</w:t>
            </w:r>
            <w:proofErr w:type="spellEnd"/>
            <w:r w:rsidRPr="00C02E0E">
              <w:t xml:space="preserve"> по кредитах, </w:t>
            </w:r>
            <w:proofErr w:type="spellStart"/>
            <w:r w:rsidRPr="00C02E0E">
              <w:t>дійсною</w:t>
            </w:r>
            <w:proofErr w:type="spellEnd"/>
            <w:r w:rsidRPr="00C02E0E">
              <w:t xml:space="preserve"> на дату </w:t>
            </w:r>
            <w:proofErr w:type="spellStart"/>
            <w:r w:rsidRPr="00C02E0E">
              <w:t>подання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пропозицій</w:t>
            </w:r>
            <w:proofErr w:type="spellEnd"/>
            <w:r w:rsidRPr="00C02E0E">
              <w:t xml:space="preserve"> (</w:t>
            </w:r>
            <w:proofErr w:type="spellStart"/>
            <w:r w:rsidRPr="00C02E0E">
              <w:t>оригінал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або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копія</w:t>
            </w:r>
            <w:proofErr w:type="spellEnd"/>
            <w:r w:rsidRPr="00C02E0E">
              <w:t xml:space="preserve">, </w:t>
            </w:r>
            <w:proofErr w:type="spellStart"/>
            <w:r w:rsidRPr="00C02E0E">
              <w:t>завірена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нотаріально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що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має</w:t>
            </w:r>
            <w:proofErr w:type="spellEnd"/>
            <w:r w:rsidRPr="00C02E0E">
              <w:t xml:space="preserve"> бути видана </w:t>
            </w:r>
            <w:proofErr w:type="spellStart"/>
            <w:r w:rsidRPr="00C02E0E">
              <w:t>протягом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останніх</w:t>
            </w:r>
            <w:proofErr w:type="spellEnd"/>
            <w:r w:rsidRPr="00C02E0E">
              <w:t xml:space="preserve"> 10 </w:t>
            </w:r>
            <w:proofErr w:type="spellStart"/>
            <w:r w:rsidRPr="00C02E0E">
              <w:t>днів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щодо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дати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подання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пропозиції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конкурсних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торгів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учасником</w:t>
            </w:r>
            <w:proofErr w:type="spellEnd"/>
            <w:r w:rsidRPr="00C02E0E">
              <w:t xml:space="preserve"> (</w:t>
            </w:r>
            <w:proofErr w:type="spellStart"/>
            <w:r w:rsidRPr="00C02E0E">
              <w:t>включно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з</w:t>
            </w:r>
            <w:proofErr w:type="spellEnd"/>
            <w:r w:rsidRPr="00C02E0E">
              <w:t xml:space="preserve"> датою </w:t>
            </w:r>
            <w:proofErr w:type="spellStart"/>
            <w:r w:rsidRPr="00C02E0E">
              <w:t>подання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такої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пропозиції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замовнику</w:t>
            </w:r>
            <w:proofErr w:type="spellEnd"/>
            <w:r w:rsidRPr="00C02E0E">
              <w:t>)</w:t>
            </w:r>
          </w:p>
        </w:tc>
      </w:tr>
      <w:tr w:rsidR="00A13096" w:rsidRPr="00C02E0E" w:rsidTr="00A13096">
        <w:tc>
          <w:tcPr>
            <w:tcW w:w="596" w:type="dxa"/>
          </w:tcPr>
          <w:p w:rsidR="00A13096" w:rsidRPr="00C02E0E" w:rsidRDefault="00A13096" w:rsidP="00A13096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327" w:type="dxa"/>
          </w:tcPr>
          <w:p w:rsidR="00A13096" w:rsidRPr="00C02E0E" w:rsidRDefault="00A13096" w:rsidP="0033508E">
            <w:pPr>
              <w:contextualSpacing/>
              <w:jc w:val="both"/>
              <w:rPr>
                <w:rFonts w:eastAsia="SimSun"/>
              </w:rPr>
            </w:pPr>
            <w:proofErr w:type="spellStart"/>
            <w:r w:rsidRPr="00C02E0E">
              <w:rPr>
                <w:rFonts w:eastAsia="SimSun"/>
              </w:rPr>
              <w:t>Документи</w:t>
            </w:r>
            <w:proofErr w:type="spellEnd"/>
            <w:r w:rsidRPr="00C02E0E">
              <w:rPr>
                <w:rFonts w:eastAsia="SimSun"/>
              </w:rPr>
              <w:t xml:space="preserve">, </w:t>
            </w:r>
            <w:proofErr w:type="spellStart"/>
            <w:r w:rsidRPr="00C02E0E">
              <w:rPr>
                <w:rFonts w:eastAsia="SimSun"/>
              </w:rPr>
              <w:t>що</w:t>
            </w:r>
            <w:proofErr w:type="spellEnd"/>
            <w:r w:rsidRPr="00C02E0E">
              <w:rPr>
                <w:rFonts w:eastAsia="SimSun"/>
              </w:rPr>
              <w:t xml:space="preserve"> </w:t>
            </w:r>
            <w:proofErr w:type="spellStart"/>
            <w:proofErr w:type="gramStart"/>
            <w:r w:rsidRPr="00C02E0E">
              <w:rPr>
                <w:rFonts w:eastAsia="SimSun"/>
              </w:rPr>
              <w:t>п</w:t>
            </w:r>
            <w:proofErr w:type="gramEnd"/>
            <w:r w:rsidRPr="00C02E0E">
              <w:rPr>
                <w:rFonts w:eastAsia="SimSun"/>
              </w:rPr>
              <w:t>ідтверджують</w:t>
            </w:r>
            <w:proofErr w:type="spellEnd"/>
            <w:r w:rsidRPr="00C02E0E">
              <w:rPr>
                <w:rFonts w:eastAsia="SimSun"/>
              </w:rPr>
              <w:t xml:space="preserve"> </w:t>
            </w:r>
            <w:proofErr w:type="spellStart"/>
            <w:r w:rsidRPr="00C02E0E">
              <w:rPr>
                <w:rFonts w:eastAsia="SimSun"/>
              </w:rPr>
              <w:t>повноваження</w:t>
            </w:r>
            <w:proofErr w:type="spellEnd"/>
            <w:r w:rsidRPr="00C02E0E">
              <w:rPr>
                <w:rFonts w:eastAsia="SimSun"/>
              </w:rPr>
              <w:t xml:space="preserve"> </w:t>
            </w:r>
            <w:proofErr w:type="spellStart"/>
            <w:r w:rsidRPr="00C02E0E">
              <w:rPr>
                <w:rFonts w:eastAsia="SimSun"/>
              </w:rPr>
              <w:t>посадової</w:t>
            </w:r>
            <w:proofErr w:type="spellEnd"/>
            <w:r w:rsidRPr="00C02E0E">
              <w:rPr>
                <w:rFonts w:eastAsia="SimSun"/>
              </w:rPr>
              <w:t xml:space="preserve"> особи </w:t>
            </w:r>
            <w:proofErr w:type="spellStart"/>
            <w:r w:rsidRPr="00C02E0E">
              <w:rPr>
                <w:rFonts w:eastAsia="SimSun"/>
              </w:rPr>
              <w:t>або</w:t>
            </w:r>
            <w:proofErr w:type="spellEnd"/>
            <w:r w:rsidRPr="00C02E0E">
              <w:rPr>
                <w:rFonts w:eastAsia="SimSun"/>
              </w:rPr>
              <w:t xml:space="preserve"> </w:t>
            </w:r>
            <w:proofErr w:type="spellStart"/>
            <w:r w:rsidRPr="00C02E0E">
              <w:rPr>
                <w:rFonts w:eastAsia="SimSun"/>
              </w:rPr>
              <w:t>представника</w:t>
            </w:r>
            <w:proofErr w:type="spellEnd"/>
            <w:r w:rsidRPr="00C02E0E">
              <w:rPr>
                <w:rFonts w:eastAsia="SimSun"/>
              </w:rPr>
              <w:t xml:space="preserve"> </w:t>
            </w:r>
            <w:proofErr w:type="spellStart"/>
            <w:r w:rsidRPr="00C02E0E">
              <w:rPr>
                <w:rFonts w:eastAsia="SimSun"/>
              </w:rPr>
              <w:t>Учасника</w:t>
            </w:r>
            <w:proofErr w:type="spellEnd"/>
            <w:r w:rsidRPr="00C02E0E">
              <w:rPr>
                <w:rFonts w:eastAsia="SimSun"/>
              </w:rPr>
              <w:t xml:space="preserve"> </w:t>
            </w:r>
            <w:proofErr w:type="spellStart"/>
            <w:r w:rsidRPr="00C02E0E">
              <w:rPr>
                <w:rFonts w:eastAsia="SimSun"/>
              </w:rPr>
              <w:t>процедури</w:t>
            </w:r>
            <w:proofErr w:type="spellEnd"/>
            <w:r w:rsidRPr="00C02E0E">
              <w:rPr>
                <w:rFonts w:eastAsia="SimSun"/>
              </w:rPr>
              <w:t xml:space="preserve"> </w:t>
            </w:r>
            <w:proofErr w:type="spellStart"/>
            <w:r w:rsidRPr="00C02E0E">
              <w:rPr>
                <w:rFonts w:eastAsia="SimSun"/>
              </w:rPr>
              <w:t>закупівлі</w:t>
            </w:r>
            <w:proofErr w:type="spellEnd"/>
            <w:r w:rsidRPr="00C02E0E">
              <w:rPr>
                <w:rFonts w:eastAsia="SimSun"/>
              </w:rPr>
              <w:t xml:space="preserve"> на </w:t>
            </w:r>
            <w:proofErr w:type="spellStart"/>
            <w:r w:rsidRPr="00C02E0E">
              <w:rPr>
                <w:rFonts w:eastAsia="SimSun"/>
              </w:rPr>
              <w:t>підписання</w:t>
            </w:r>
            <w:proofErr w:type="spellEnd"/>
            <w:r w:rsidRPr="00C02E0E">
              <w:rPr>
                <w:rFonts w:eastAsia="SimSun"/>
              </w:rPr>
              <w:t xml:space="preserve"> </w:t>
            </w:r>
            <w:proofErr w:type="spellStart"/>
            <w:r w:rsidRPr="00C02E0E">
              <w:rPr>
                <w:rFonts w:eastAsia="SimSun"/>
              </w:rPr>
              <w:t>документів</w:t>
            </w:r>
            <w:proofErr w:type="spellEnd"/>
            <w:r w:rsidRPr="00C02E0E">
              <w:rPr>
                <w:rFonts w:eastAsia="SimSun"/>
              </w:rPr>
              <w:t xml:space="preserve"> </w:t>
            </w:r>
            <w:proofErr w:type="spellStart"/>
            <w:r w:rsidRPr="00C02E0E">
              <w:rPr>
                <w:rFonts w:eastAsia="SimSun"/>
              </w:rPr>
              <w:t>тендерної</w:t>
            </w:r>
            <w:proofErr w:type="spellEnd"/>
            <w:r w:rsidRPr="00C02E0E">
              <w:rPr>
                <w:rFonts w:eastAsia="SimSun"/>
              </w:rPr>
              <w:t xml:space="preserve"> </w:t>
            </w:r>
            <w:proofErr w:type="spellStart"/>
            <w:r w:rsidRPr="00C02E0E">
              <w:rPr>
                <w:rFonts w:eastAsia="SimSun"/>
              </w:rPr>
              <w:t>пропозиції</w:t>
            </w:r>
            <w:proofErr w:type="spellEnd"/>
            <w:r w:rsidRPr="00C02E0E">
              <w:rPr>
                <w:rFonts w:eastAsia="SimSun"/>
              </w:rPr>
              <w:t xml:space="preserve"> та Договору про </w:t>
            </w:r>
            <w:proofErr w:type="spellStart"/>
            <w:r w:rsidRPr="00C02E0E">
              <w:rPr>
                <w:rFonts w:eastAsia="SimSun"/>
              </w:rPr>
              <w:t>закупівлю</w:t>
            </w:r>
            <w:proofErr w:type="spellEnd"/>
            <w:r w:rsidRPr="00C02E0E">
              <w:rPr>
                <w:rFonts w:eastAsia="SimSun"/>
              </w:rPr>
              <w:t>:</w:t>
            </w:r>
          </w:p>
          <w:p w:rsidR="00A13096" w:rsidRPr="00C02E0E" w:rsidRDefault="00A13096" w:rsidP="00A13096">
            <w:pPr>
              <w:numPr>
                <w:ilvl w:val="0"/>
                <w:numId w:val="2"/>
              </w:numPr>
              <w:ind w:hanging="36"/>
              <w:contextualSpacing/>
              <w:jc w:val="both"/>
              <w:rPr>
                <w:bCs/>
              </w:rPr>
            </w:pPr>
            <w:proofErr w:type="spellStart"/>
            <w:r w:rsidRPr="00C02E0E">
              <w:rPr>
                <w:rFonts w:eastAsia="Calibri"/>
              </w:rPr>
              <w:t>Довідку</w:t>
            </w:r>
            <w:proofErr w:type="spellEnd"/>
            <w:r w:rsidRPr="00C02E0E">
              <w:rPr>
                <w:rFonts w:eastAsia="Calibri"/>
              </w:rPr>
              <w:t xml:space="preserve"> про </w:t>
            </w:r>
            <w:proofErr w:type="spellStart"/>
            <w:r w:rsidRPr="00C02E0E">
              <w:rPr>
                <w:rFonts w:eastAsia="Calibri"/>
              </w:rPr>
              <w:t>посадову</w:t>
            </w:r>
            <w:proofErr w:type="spellEnd"/>
            <w:r w:rsidRPr="00C02E0E">
              <w:rPr>
                <w:rFonts w:eastAsia="Calibri"/>
              </w:rPr>
              <w:t xml:space="preserve"> особу </w:t>
            </w:r>
            <w:proofErr w:type="spellStart"/>
            <w:r w:rsidRPr="00C02E0E">
              <w:rPr>
                <w:rFonts w:eastAsia="Calibri"/>
              </w:rPr>
              <w:t>або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представника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учасника</w:t>
            </w:r>
            <w:proofErr w:type="spellEnd"/>
            <w:r w:rsidRPr="00C02E0E">
              <w:rPr>
                <w:rFonts w:eastAsia="Calibri"/>
              </w:rPr>
              <w:t xml:space="preserve">, яка </w:t>
            </w:r>
            <w:proofErr w:type="spellStart"/>
            <w:r w:rsidRPr="00C02E0E">
              <w:rPr>
                <w:rFonts w:eastAsia="Calibri"/>
              </w:rPr>
              <w:t>уповноважена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представляти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його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інтереси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C02E0E">
              <w:rPr>
                <w:rFonts w:eastAsia="Calibri"/>
              </w:rPr>
              <w:t>п</w:t>
            </w:r>
            <w:proofErr w:type="gramEnd"/>
            <w:r w:rsidRPr="00C02E0E">
              <w:rPr>
                <w:rFonts w:eastAsia="Calibri"/>
              </w:rPr>
              <w:t>ід</w:t>
            </w:r>
            <w:proofErr w:type="spellEnd"/>
            <w:r w:rsidRPr="00C02E0E">
              <w:rPr>
                <w:rFonts w:eastAsia="Calibri"/>
              </w:rPr>
              <w:t xml:space="preserve"> час </w:t>
            </w:r>
            <w:proofErr w:type="spellStart"/>
            <w:r w:rsidRPr="00C02E0E">
              <w:rPr>
                <w:rFonts w:eastAsia="Calibri"/>
              </w:rPr>
              <w:t>проведення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процедури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закупівлі</w:t>
            </w:r>
            <w:proofErr w:type="spellEnd"/>
            <w:r w:rsidRPr="00C02E0E">
              <w:rPr>
                <w:rFonts w:eastAsia="Calibri"/>
              </w:rPr>
              <w:t xml:space="preserve">. В </w:t>
            </w:r>
            <w:proofErr w:type="spellStart"/>
            <w:r w:rsidRPr="00C02E0E">
              <w:rPr>
                <w:rFonts w:eastAsia="Calibri"/>
              </w:rPr>
              <w:t>довідці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обов’язково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зазначається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прізвище</w:t>
            </w:r>
            <w:proofErr w:type="spellEnd"/>
            <w:r w:rsidRPr="00C02E0E">
              <w:rPr>
                <w:rFonts w:eastAsia="Calibri"/>
              </w:rPr>
              <w:t xml:space="preserve">, </w:t>
            </w:r>
            <w:proofErr w:type="spellStart"/>
            <w:r w:rsidRPr="00C02E0E">
              <w:rPr>
                <w:rFonts w:eastAsia="Calibri"/>
              </w:rPr>
              <w:t>ім’я</w:t>
            </w:r>
            <w:proofErr w:type="spellEnd"/>
            <w:r w:rsidRPr="00C02E0E">
              <w:rPr>
                <w:rFonts w:eastAsia="Calibri"/>
              </w:rPr>
              <w:t xml:space="preserve">, </w:t>
            </w:r>
            <w:proofErr w:type="spellStart"/>
            <w:r w:rsidRPr="00C02E0E">
              <w:rPr>
                <w:rFonts w:eastAsia="Calibri"/>
              </w:rPr>
              <w:t>по-батькові</w:t>
            </w:r>
            <w:proofErr w:type="spellEnd"/>
            <w:r w:rsidRPr="00C02E0E">
              <w:rPr>
                <w:rFonts w:eastAsia="Calibri"/>
              </w:rPr>
              <w:t xml:space="preserve">, посада </w:t>
            </w:r>
            <w:proofErr w:type="spellStart"/>
            <w:r w:rsidRPr="00C02E0E">
              <w:rPr>
                <w:rFonts w:eastAsia="Calibri"/>
              </w:rPr>
              <w:t>визначеної</w:t>
            </w:r>
            <w:proofErr w:type="spellEnd"/>
            <w:r w:rsidRPr="00C02E0E">
              <w:rPr>
                <w:rFonts w:eastAsia="Calibri"/>
              </w:rPr>
              <w:t xml:space="preserve"> особи та </w:t>
            </w:r>
            <w:proofErr w:type="spellStart"/>
            <w:r w:rsidRPr="00C02E0E">
              <w:rPr>
                <w:rFonts w:eastAsia="Calibri"/>
              </w:rPr>
              <w:t>реквізити</w:t>
            </w:r>
            <w:proofErr w:type="spellEnd"/>
            <w:r w:rsidRPr="00C02E0E">
              <w:rPr>
                <w:rFonts w:eastAsia="Calibri"/>
              </w:rPr>
              <w:t xml:space="preserve"> (</w:t>
            </w:r>
            <w:proofErr w:type="spellStart"/>
            <w:r w:rsidRPr="00C02E0E">
              <w:rPr>
                <w:rFonts w:eastAsia="Calibri"/>
              </w:rPr>
              <w:t>назва</w:t>
            </w:r>
            <w:proofErr w:type="spellEnd"/>
            <w:r w:rsidRPr="00C02E0E">
              <w:rPr>
                <w:rFonts w:eastAsia="Calibri"/>
              </w:rPr>
              <w:t xml:space="preserve">, дата </w:t>
            </w:r>
            <w:proofErr w:type="spellStart"/>
            <w:r w:rsidRPr="00C02E0E">
              <w:rPr>
                <w:rFonts w:eastAsia="Calibri"/>
              </w:rPr>
              <w:t>і</w:t>
            </w:r>
            <w:proofErr w:type="spellEnd"/>
            <w:r w:rsidRPr="00C02E0E">
              <w:rPr>
                <w:rFonts w:eastAsia="Calibri"/>
              </w:rPr>
              <w:t xml:space="preserve"> номер) документу (</w:t>
            </w:r>
            <w:proofErr w:type="spellStart"/>
            <w:r w:rsidRPr="00C02E0E">
              <w:rPr>
                <w:rFonts w:eastAsia="Calibri"/>
              </w:rPr>
              <w:t>усіх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документів</w:t>
            </w:r>
            <w:proofErr w:type="spellEnd"/>
            <w:r w:rsidRPr="00C02E0E">
              <w:rPr>
                <w:rFonts w:eastAsia="Calibri"/>
              </w:rPr>
              <w:t xml:space="preserve">), </w:t>
            </w:r>
            <w:proofErr w:type="spellStart"/>
            <w:r w:rsidRPr="00C02E0E">
              <w:rPr>
                <w:rFonts w:eastAsia="Calibri"/>
              </w:rPr>
              <w:t>що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підтверджує</w:t>
            </w:r>
            <w:proofErr w:type="spellEnd"/>
            <w:r w:rsidRPr="00C02E0E">
              <w:rPr>
                <w:rFonts w:eastAsia="Calibri"/>
              </w:rPr>
              <w:t xml:space="preserve"> (-</w:t>
            </w:r>
            <w:proofErr w:type="spellStart"/>
            <w:r w:rsidRPr="00C02E0E">
              <w:rPr>
                <w:rFonts w:eastAsia="Calibri"/>
              </w:rPr>
              <w:t>ють</w:t>
            </w:r>
            <w:proofErr w:type="spellEnd"/>
            <w:r w:rsidRPr="00C02E0E">
              <w:rPr>
                <w:rFonts w:eastAsia="Calibri"/>
              </w:rPr>
              <w:t xml:space="preserve">) </w:t>
            </w:r>
            <w:proofErr w:type="spellStart"/>
            <w:r w:rsidRPr="00C02E0E">
              <w:rPr>
                <w:rFonts w:eastAsia="Calibri"/>
              </w:rPr>
              <w:t>повноваження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такої</w:t>
            </w:r>
            <w:proofErr w:type="spellEnd"/>
            <w:r w:rsidRPr="00C02E0E">
              <w:rPr>
                <w:rFonts w:eastAsia="Calibri"/>
              </w:rPr>
              <w:t xml:space="preserve"> особи. </w:t>
            </w:r>
            <w:proofErr w:type="spellStart"/>
            <w:r w:rsidRPr="00C02E0E">
              <w:rPr>
                <w:rFonts w:eastAsia="Calibri"/>
              </w:rPr>
              <w:t>Довідка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має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містити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зразок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C02E0E">
              <w:rPr>
                <w:rFonts w:eastAsia="Calibri"/>
              </w:rPr>
              <w:t>п</w:t>
            </w:r>
            <w:proofErr w:type="gramEnd"/>
            <w:r w:rsidRPr="00C02E0E">
              <w:rPr>
                <w:rFonts w:eastAsia="Calibri"/>
              </w:rPr>
              <w:t>ідпису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уповноваженої</w:t>
            </w:r>
            <w:proofErr w:type="spellEnd"/>
            <w:r w:rsidRPr="00C02E0E">
              <w:rPr>
                <w:rFonts w:eastAsia="Calibri"/>
              </w:rPr>
              <w:t xml:space="preserve"> особи </w:t>
            </w:r>
            <w:proofErr w:type="spellStart"/>
            <w:r w:rsidRPr="00C02E0E">
              <w:rPr>
                <w:rFonts w:eastAsia="Calibri"/>
              </w:rPr>
              <w:t>учасника</w:t>
            </w:r>
            <w:proofErr w:type="spellEnd"/>
            <w:r w:rsidRPr="00C02E0E">
              <w:rPr>
                <w:rFonts w:eastAsia="Calibri"/>
              </w:rPr>
              <w:t xml:space="preserve">, та </w:t>
            </w:r>
            <w:proofErr w:type="spellStart"/>
            <w:r w:rsidRPr="00C02E0E">
              <w:rPr>
                <w:rFonts w:eastAsia="Calibri"/>
              </w:rPr>
              <w:t>надається</w:t>
            </w:r>
            <w:proofErr w:type="spellEnd"/>
            <w:r w:rsidRPr="00C02E0E">
              <w:rPr>
                <w:rFonts w:eastAsia="Calibri"/>
              </w:rPr>
              <w:t xml:space="preserve"> за </w:t>
            </w:r>
            <w:proofErr w:type="spellStart"/>
            <w:r w:rsidRPr="00C02E0E">
              <w:rPr>
                <w:rFonts w:eastAsia="Calibri"/>
              </w:rPr>
              <w:t>підписом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керівника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Учасника</w:t>
            </w:r>
            <w:proofErr w:type="spellEnd"/>
            <w:r w:rsidRPr="00C02E0E">
              <w:rPr>
                <w:rFonts w:eastAsia="Calibri"/>
              </w:rPr>
              <w:t>.</w:t>
            </w:r>
          </w:p>
          <w:p w:rsidR="00A13096" w:rsidRPr="00C02E0E" w:rsidRDefault="00A13096" w:rsidP="00A13096">
            <w:pPr>
              <w:numPr>
                <w:ilvl w:val="0"/>
                <w:numId w:val="2"/>
              </w:numPr>
              <w:ind w:hanging="36"/>
              <w:contextualSpacing/>
              <w:jc w:val="both"/>
              <w:rPr>
                <w:bCs/>
              </w:rPr>
            </w:pPr>
            <w:proofErr w:type="spellStart"/>
            <w:r w:rsidRPr="00C02E0E">
              <w:rPr>
                <w:rFonts w:eastAsia="Calibri"/>
              </w:rPr>
              <w:t>Оригінал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або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завірену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копію</w:t>
            </w:r>
            <w:proofErr w:type="spellEnd"/>
            <w:r w:rsidRPr="00C02E0E">
              <w:rPr>
                <w:rFonts w:eastAsia="Calibri"/>
              </w:rPr>
              <w:t xml:space="preserve"> протоколу (</w:t>
            </w:r>
            <w:proofErr w:type="spellStart"/>
            <w:r w:rsidRPr="00C02E0E">
              <w:rPr>
                <w:rFonts w:eastAsia="Calibri"/>
              </w:rPr>
              <w:t>або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виписки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з</w:t>
            </w:r>
            <w:proofErr w:type="spellEnd"/>
            <w:r w:rsidRPr="00C02E0E">
              <w:rPr>
                <w:rFonts w:eastAsia="Calibri"/>
              </w:rPr>
              <w:t xml:space="preserve"> протоколу) </w:t>
            </w:r>
            <w:proofErr w:type="spellStart"/>
            <w:r w:rsidRPr="00C02E0E">
              <w:rPr>
                <w:rFonts w:eastAsia="Calibri"/>
              </w:rPr>
              <w:t>засновників</w:t>
            </w:r>
            <w:proofErr w:type="spellEnd"/>
            <w:r w:rsidRPr="00C02E0E">
              <w:rPr>
                <w:rFonts w:eastAsia="Calibri"/>
              </w:rPr>
              <w:t xml:space="preserve">, </w:t>
            </w:r>
            <w:proofErr w:type="spellStart"/>
            <w:r w:rsidRPr="00C02E0E">
              <w:rPr>
                <w:rFonts w:eastAsia="Calibri"/>
              </w:rPr>
              <w:t>або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оригінал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або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завірену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копію</w:t>
            </w:r>
            <w:proofErr w:type="spellEnd"/>
            <w:r w:rsidRPr="00C02E0E">
              <w:rPr>
                <w:rFonts w:eastAsia="Calibri"/>
              </w:rPr>
              <w:t xml:space="preserve"> наказу про </w:t>
            </w:r>
            <w:proofErr w:type="spellStart"/>
            <w:r w:rsidRPr="00C02E0E">
              <w:rPr>
                <w:rFonts w:eastAsia="Calibri"/>
              </w:rPr>
              <w:t>призначення</w:t>
            </w:r>
            <w:proofErr w:type="spellEnd"/>
            <w:r w:rsidRPr="00C02E0E">
              <w:rPr>
                <w:rFonts w:eastAsia="Calibri"/>
              </w:rPr>
              <w:t xml:space="preserve">, </w:t>
            </w:r>
            <w:proofErr w:type="spellStart"/>
            <w:r w:rsidRPr="00C02E0E">
              <w:rPr>
                <w:rFonts w:eastAsia="Calibri"/>
              </w:rPr>
              <w:t>або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довіреність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або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доручення</w:t>
            </w:r>
            <w:proofErr w:type="spellEnd"/>
            <w:r w:rsidRPr="00C02E0E">
              <w:rPr>
                <w:rFonts w:eastAsia="Calibri"/>
              </w:rPr>
              <w:t xml:space="preserve">, </w:t>
            </w:r>
            <w:proofErr w:type="spellStart"/>
            <w:r w:rsidRPr="00C02E0E">
              <w:rPr>
                <w:rFonts w:eastAsia="Calibri"/>
              </w:rPr>
              <w:t>або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інший</w:t>
            </w:r>
            <w:proofErr w:type="spellEnd"/>
            <w:r w:rsidRPr="00C02E0E">
              <w:rPr>
                <w:rFonts w:eastAsia="Calibri"/>
              </w:rPr>
              <w:t xml:space="preserve"> документ, </w:t>
            </w:r>
            <w:proofErr w:type="spellStart"/>
            <w:r w:rsidRPr="00C02E0E">
              <w:rPr>
                <w:rFonts w:eastAsia="Calibri"/>
              </w:rPr>
              <w:t>що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C02E0E">
              <w:rPr>
                <w:rFonts w:eastAsia="Calibri"/>
              </w:rPr>
              <w:t>п</w:t>
            </w:r>
            <w:proofErr w:type="gramEnd"/>
            <w:r w:rsidRPr="00C02E0E">
              <w:rPr>
                <w:rFonts w:eastAsia="Calibri"/>
              </w:rPr>
              <w:t>ідтверджує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повноваження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посадової</w:t>
            </w:r>
            <w:proofErr w:type="spellEnd"/>
            <w:r w:rsidRPr="00C02E0E">
              <w:rPr>
                <w:rFonts w:eastAsia="Calibri"/>
              </w:rPr>
              <w:t xml:space="preserve"> (</w:t>
            </w:r>
            <w:proofErr w:type="spellStart"/>
            <w:r w:rsidRPr="00C02E0E">
              <w:rPr>
                <w:rFonts w:eastAsia="Calibri"/>
              </w:rPr>
              <w:t>посадових</w:t>
            </w:r>
            <w:proofErr w:type="spellEnd"/>
            <w:r w:rsidRPr="00C02E0E">
              <w:rPr>
                <w:rFonts w:eastAsia="Calibri"/>
              </w:rPr>
              <w:t>) особи (</w:t>
            </w:r>
            <w:proofErr w:type="spellStart"/>
            <w:r w:rsidRPr="00C02E0E">
              <w:rPr>
                <w:rFonts w:eastAsia="Calibri"/>
              </w:rPr>
              <w:t>осіб</w:t>
            </w:r>
            <w:proofErr w:type="spellEnd"/>
            <w:r w:rsidRPr="00C02E0E">
              <w:rPr>
                <w:rFonts w:eastAsia="Calibri"/>
              </w:rPr>
              <w:t xml:space="preserve">) </w:t>
            </w:r>
            <w:proofErr w:type="spellStart"/>
            <w:r w:rsidRPr="00C02E0E">
              <w:rPr>
                <w:rFonts w:eastAsia="Calibri"/>
              </w:rPr>
              <w:t>Учасника</w:t>
            </w:r>
            <w:proofErr w:type="spellEnd"/>
            <w:r w:rsidRPr="00C02E0E">
              <w:rPr>
                <w:rFonts w:eastAsia="Calibri"/>
              </w:rPr>
              <w:t xml:space="preserve"> на </w:t>
            </w:r>
            <w:proofErr w:type="spellStart"/>
            <w:r w:rsidRPr="00C02E0E">
              <w:rPr>
                <w:rFonts w:eastAsia="Calibri"/>
              </w:rPr>
              <w:t>підписання</w:t>
            </w:r>
            <w:proofErr w:type="spellEnd"/>
            <w:r w:rsidRPr="00C02E0E">
              <w:rPr>
                <w:rFonts w:eastAsia="Calibri"/>
              </w:rPr>
              <w:t xml:space="preserve"> </w:t>
            </w:r>
            <w:proofErr w:type="spellStart"/>
            <w:r w:rsidRPr="00C02E0E">
              <w:rPr>
                <w:rFonts w:eastAsia="Calibri"/>
              </w:rPr>
              <w:t>документів</w:t>
            </w:r>
            <w:proofErr w:type="spellEnd"/>
            <w:r w:rsidRPr="00C02E0E">
              <w:rPr>
                <w:rFonts w:eastAsia="Calibri"/>
              </w:rPr>
              <w:t>.</w:t>
            </w:r>
          </w:p>
          <w:p w:rsidR="00A13096" w:rsidRPr="00C02E0E" w:rsidRDefault="00A13096" w:rsidP="00A13096">
            <w:pPr>
              <w:numPr>
                <w:ilvl w:val="0"/>
                <w:numId w:val="2"/>
              </w:numPr>
              <w:ind w:hanging="36"/>
              <w:contextualSpacing/>
              <w:jc w:val="both"/>
              <w:rPr>
                <w:bCs/>
              </w:rPr>
            </w:pPr>
            <w:r w:rsidRPr="00C02E0E">
              <w:t xml:space="preserve">Паспорт </w:t>
            </w:r>
            <w:proofErr w:type="spellStart"/>
            <w:r w:rsidRPr="00C02E0E">
              <w:t>уповноваженої</w:t>
            </w:r>
            <w:proofErr w:type="spellEnd"/>
            <w:r w:rsidRPr="00C02E0E">
              <w:t xml:space="preserve"> (</w:t>
            </w:r>
            <w:proofErr w:type="spellStart"/>
            <w:r w:rsidRPr="00C02E0E">
              <w:t>уповноважених</w:t>
            </w:r>
            <w:proofErr w:type="spellEnd"/>
            <w:r w:rsidRPr="00C02E0E">
              <w:t>) особи (</w:t>
            </w:r>
            <w:proofErr w:type="spellStart"/>
            <w:r w:rsidRPr="00C02E0E">
              <w:t>осіб</w:t>
            </w:r>
            <w:proofErr w:type="spellEnd"/>
            <w:r w:rsidRPr="00C02E0E">
              <w:t xml:space="preserve">), на </w:t>
            </w:r>
            <w:proofErr w:type="spellStart"/>
            <w:proofErr w:type="gramStart"/>
            <w:r w:rsidRPr="00C02E0E">
              <w:t>п</w:t>
            </w:r>
            <w:proofErr w:type="gramEnd"/>
            <w:r w:rsidRPr="00C02E0E">
              <w:t>ідписання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документів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пропозиції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або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копія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іншого</w:t>
            </w:r>
            <w:proofErr w:type="spellEnd"/>
            <w:r w:rsidRPr="00C02E0E">
              <w:t xml:space="preserve"> документу, </w:t>
            </w:r>
            <w:proofErr w:type="spellStart"/>
            <w:r w:rsidRPr="00C02E0E">
              <w:t>передбаченого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статтею</w:t>
            </w:r>
            <w:proofErr w:type="spellEnd"/>
            <w:r w:rsidRPr="00C02E0E">
              <w:t xml:space="preserve"> 13 Закону </w:t>
            </w:r>
            <w:proofErr w:type="spellStart"/>
            <w:r w:rsidRPr="00C02E0E">
              <w:t>України</w:t>
            </w:r>
            <w:proofErr w:type="spellEnd"/>
            <w:r w:rsidRPr="00C02E0E">
              <w:t xml:space="preserve"> «Про </w:t>
            </w:r>
            <w:proofErr w:type="spellStart"/>
            <w:r w:rsidRPr="00C02E0E">
              <w:t>Єдиний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державний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демографічний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реєстр</w:t>
            </w:r>
            <w:proofErr w:type="spellEnd"/>
            <w:r w:rsidRPr="00C02E0E">
              <w:t xml:space="preserve"> та </w:t>
            </w:r>
            <w:proofErr w:type="spellStart"/>
            <w:r w:rsidRPr="00C02E0E">
              <w:t>документи</w:t>
            </w:r>
            <w:proofErr w:type="spellEnd"/>
            <w:r w:rsidRPr="00C02E0E">
              <w:t xml:space="preserve">, </w:t>
            </w:r>
            <w:proofErr w:type="spellStart"/>
            <w:r w:rsidRPr="00C02E0E">
              <w:t>що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підтверджують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громадянство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України</w:t>
            </w:r>
            <w:proofErr w:type="spellEnd"/>
            <w:r w:rsidRPr="00C02E0E">
              <w:t xml:space="preserve">, </w:t>
            </w:r>
            <w:proofErr w:type="spellStart"/>
            <w:r w:rsidRPr="00C02E0E">
              <w:t>посвідчують</w:t>
            </w:r>
            <w:proofErr w:type="spellEnd"/>
            <w:r w:rsidRPr="00C02E0E">
              <w:t xml:space="preserve"> особу </w:t>
            </w:r>
            <w:proofErr w:type="spellStart"/>
            <w:r w:rsidRPr="00C02E0E">
              <w:t>чи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її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спеціальний</w:t>
            </w:r>
            <w:proofErr w:type="spellEnd"/>
            <w:r w:rsidRPr="00C02E0E">
              <w:t xml:space="preserve"> статус» </w:t>
            </w:r>
            <w:proofErr w:type="spellStart"/>
            <w:r w:rsidRPr="00C02E0E">
              <w:t>від</w:t>
            </w:r>
            <w:proofErr w:type="spellEnd"/>
            <w:r w:rsidRPr="00C02E0E">
              <w:t xml:space="preserve"> 20.11.2012 № 5492 VI, </w:t>
            </w:r>
            <w:proofErr w:type="spellStart"/>
            <w:r w:rsidRPr="00C02E0E">
              <w:t>зі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змінами</w:t>
            </w:r>
            <w:proofErr w:type="spellEnd"/>
            <w:r w:rsidRPr="00C02E0E">
              <w:t>.</w:t>
            </w:r>
          </w:p>
        </w:tc>
      </w:tr>
      <w:tr w:rsidR="00A13096" w:rsidRPr="00C02E0E" w:rsidTr="00A13096">
        <w:tc>
          <w:tcPr>
            <w:tcW w:w="596" w:type="dxa"/>
          </w:tcPr>
          <w:p w:rsidR="00A13096" w:rsidRPr="00C02E0E" w:rsidRDefault="00A13096" w:rsidP="00A13096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327" w:type="dxa"/>
          </w:tcPr>
          <w:p w:rsidR="00A13096" w:rsidRPr="00C02E0E" w:rsidRDefault="00A13096" w:rsidP="0033508E">
            <w:pPr>
              <w:suppressAutoHyphens/>
              <w:contextualSpacing/>
            </w:pPr>
            <w:proofErr w:type="spellStart"/>
            <w:r w:rsidRPr="00C02E0E">
              <w:t>Учасник</w:t>
            </w:r>
            <w:proofErr w:type="spellEnd"/>
            <w:r w:rsidRPr="00C02E0E">
              <w:t xml:space="preserve"> у </w:t>
            </w:r>
            <w:proofErr w:type="spellStart"/>
            <w:proofErr w:type="gramStart"/>
            <w:r w:rsidRPr="00C02E0E">
              <w:t>своїй</w:t>
            </w:r>
            <w:proofErr w:type="spellEnd"/>
            <w:proofErr w:type="gramEnd"/>
            <w:r w:rsidRPr="00C02E0E">
              <w:t xml:space="preserve"> </w:t>
            </w:r>
            <w:proofErr w:type="spellStart"/>
            <w:r w:rsidRPr="00C02E0E">
              <w:t>діяльності</w:t>
            </w:r>
            <w:proofErr w:type="spellEnd"/>
            <w:r w:rsidRPr="00C02E0E">
              <w:t xml:space="preserve"> повинен </w:t>
            </w:r>
            <w:proofErr w:type="spellStart"/>
            <w:r w:rsidRPr="00C02E0E">
              <w:t>дотримуватися</w:t>
            </w:r>
            <w:proofErr w:type="spellEnd"/>
            <w:r w:rsidRPr="00C02E0E">
              <w:t xml:space="preserve"> норм чинного </w:t>
            </w:r>
            <w:proofErr w:type="spellStart"/>
            <w:r w:rsidRPr="00C02E0E">
              <w:t>Податкового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законодавства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України</w:t>
            </w:r>
            <w:proofErr w:type="spellEnd"/>
            <w:r w:rsidRPr="00C02E0E">
              <w:t xml:space="preserve">, про </w:t>
            </w:r>
            <w:proofErr w:type="spellStart"/>
            <w:r w:rsidRPr="00C02E0E">
              <w:t>що</w:t>
            </w:r>
            <w:proofErr w:type="spellEnd"/>
            <w:r w:rsidRPr="00C02E0E">
              <w:t xml:space="preserve"> в </w:t>
            </w:r>
            <w:proofErr w:type="spellStart"/>
            <w:r w:rsidRPr="00C02E0E">
              <w:t>складі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пропозиції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має</w:t>
            </w:r>
            <w:proofErr w:type="spellEnd"/>
            <w:r w:rsidRPr="00C02E0E">
              <w:t xml:space="preserve"> бути </w:t>
            </w:r>
            <w:proofErr w:type="spellStart"/>
            <w:r w:rsidRPr="00C02E0E">
              <w:t>надана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відповідна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довідка</w:t>
            </w:r>
            <w:proofErr w:type="spellEnd"/>
            <w:r w:rsidRPr="00C02E0E">
              <w:t xml:space="preserve"> в </w:t>
            </w:r>
            <w:proofErr w:type="spellStart"/>
            <w:r w:rsidRPr="00C02E0E">
              <w:t>довільній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формі</w:t>
            </w:r>
            <w:proofErr w:type="spellEnd"/>
            <w:r w:rsidRPr="00C02E0E">
              <w:t>.</w:t>
            </w:r>
          </w:p>
        </w:tc>
      </w:tr>
      <w:tr w:rsidR="00A13096" w:rsidRPr="00C02E0E" w:rsidTr="00A13096">
        <w:tc>
          <w:tcPr>
            <w:tcW w:w="596" w:type="dxa"/>
          </w:tcPr>
          <w:p w:rsidR="00A13096" w:rsidRPr="00C02E0E" w:rsidRDefault="00A13096" w:rsidP="00A13096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327" w:type="dxa"/>
          </w:tcPr>
          <w:p w:rsidR="00A13096" w:rsidRPr="00C02E0E" w:rsidRDefault="00A13096" w:rsidP="0033508E">
            <w:pPr>
              <w:suppressAutoHyphens/>
              <w:contextualSpacing/>
            </w:pPr>
            <w:r w:rsidRPr="00C02E0E">
              <w:t xml:space="preserve">Проект Договору, </w:t>
            </w:r>
            <w:proofErr w:type="spellStart"/>
            <w:proofErr w:type="gramStart"/>
            <w:r w:rsidRPr="00C02E0E">
              <w:t>п</w:t>
            </w:r>
            <w:proofErr w:type="gramEnd"/>
            <w:r w:rsidRPr="00C02E0E">
              <w:t>ідписаний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керівником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або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уповноваженою</w:t>
            </w:r>
            <w:proofErr w:type="spellEnd"/>
            <w:r w:rsidRPr="00C02E0E">
              <w:t xml:space="preserve"> особою </w:t>
            </w:r>
            <w:proofErr w:type="spellStart"/>
            <w:r w:rsidRPr="00C02E0E">
              <w:t>Учасника</w:t>
            </w:r>
            <w:proofErr w:type="spellEnd"/>
            <w:r w:rsidRPr="00C02E0E">
              <w:t xml:space="preserve">, </w:t>
            </w:r>
            <w:proofErr w:type="spellStart"/>
            <w:r w:rsidRPr="00C02E0E">
              <w:t>завірений</w:t>
            </w:r>
            <w:proofErr w:type="spellEnd"/>
            <w:r w:rsidRPr="00C02E0E">
              <w:t xml:space="preserve"> печаткою (у </w:t>
            </w:r>
            <w:proofErr w:type="spellStart"/>
            <w:r w:rsidRPr="00C02E0E">
              <w:t>разі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її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наявності</w:t>
            </w:r>
            <w:proofErr w:type="spellEnd"/>
            <w:r w:rsidRPr="00C02E0E">
              <w:t xml:space="preserve"> та </w:t>
            </w:r>
            <w:proofErr w:type="spellStart"/>
            <w:r w:rsidRPr="00C02E0E">
              <w:t>використання</w:t>
            </w:r>
            <w:proofErr w:type="spellEnd"/>
            <w:r w:rsidRPr="00C02E0E">
              <w:t>) (</w:t>
            </w:r>
            <w:proofErr w:type="spellStart"/>
            <w:r w:rsidRPr="00C02E0E">
              <w:t>Додаток</w:t>
            </w:r>
            <w:proofErr w:type="spellEnd"/>
            <w:r w:rsidRPr="00C02E0E">
              <w:t xml:space="preserve"> № 5).</w:t>
            </w:r>
          </w:p>
        </w:tc>
      </w:tr>
      <w:tr w:rsidR="00A13096" w:rsidRPr="00C02E0E" w:rsidTr="00A13096">
        <w:tc>
          <w:tcPr>
            <w:tcW w:w="596" w:type="dxa"/>
          </w:tcPr>
          <w:p w:rsidR="00A13096" w:rsidRPr="00C02E0E" w:rsidRDefault="00A13096" w:rsidP="00A13096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327" w:type="dxa"/>
          </w:tcPr>
          <w:p w:rsidR="00A13096" w:rsidRPr="00C02E0E" w:rsidRDefault="00A13096" w:rsidP="0033508E">
            <w:pPr>
              <w:suppressAutoHyphens/>
              <w:contextualSpacing/>
            </w:pPr>
            <w:r w:rsidRPr="00C02E0E">
              <w:t xml:space="preserve">Лист - </w:t>
            </w:r>
            <w:proofErr w:type="spellStart"/>
            <w:r w:rsidRPr="00C02E0E">
              <w:t>гарантія</w:t>
            </w:r>
            <w:proofErr w:type="spellEnd"/>
            <w:r w:rsidRPr="00C02E0E">
              <w:t xml:space="preserve">, за </w:t>
            </w:r>
            <w:proofErr w:type="spellStart"/>
            <w:proofErr w:type="gramStart"/>
            <w:r w:rsidRPr="00C02E0E">
              <w:t>п</w:t>
            </w:r>
            <w:proofErr w:type="gramEnd"/>
            <w:r w:rsidRPr="00C02E0E">
              <w:t>ідписом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керівника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або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уповноваженої</w:t>
            </w:r>
            <w:proofErr w:type="spellEnd"/>
            <w:r w:rsidRPr="00C02E0E">
              <w:t xml:space="preserve"> особи </w:t>
            </w:r>
            <w:proofErr w:type="spellStart"/>
            <w:r w:rsidRPr="00C02E0E">
              <w:t>Учасника</w:t>
            </w:r>
            <w:proofErr w:type="spellEnd"/>
            <w:r w:rsidRPr="00C02E0E">
              <w:t xml:space="preserve"> та </w:t>
            </w:r>
            <w:proofErr w:type="spellStart"/>
            <w:r w:rsidRPr="00C02E0E">
              <w:t>завірена</w:t>
            </w:r>
            <w:proofErr w:type="spellEnd"/>
            <w:r w:rsidRPr="00C02E0E">
              <w:t xml:space="preserve"> печаткою (у </w:t>
            </w:r>
            <w:proofErr w:type="spellStart"/>
            <w:r w:rsidRPr="00C02E0E">
              <w:t>разі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її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наявності</w:t>
            </w:r>
            <w:proofErr w:type="spellEnd"/>
            <w:r w:rsidRPr="00C02E0E">
              <w:t xml:space="preserve"> та </w:t>
            </w:r>
            <w:proofErr w:type="spellStart"/>
            <w:r w:rsidRPr="00C02E0E">
              <w:t>використання</w:t>
            </w:r>
            <w:proofErr w:type="spellEnd"/>
            <w:r w:rsidRPr="00C02E0E">
              <w:t xml:space="preserve">), </w:t>
            </w:r>
            <w:proofErr w:type="spellStart"/>
            <w:r w:rsidRPr="00C02E0E">
              <w:t>щодо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дотримання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Учасником</w:t>
            </w:r>
            <w:proofErr w:type="spellEnd"/>
            <w:r w:rsidRPr="00C02E0E">
              <w:t xml:space="preserve"> в </w:t>
            </w:r>
            <w:proofErr w:type="spellStart"/>
            <w:r w:rsidRPr="00C02E0E">
              <w:t>своїй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діяльності</w:t>
            </w:r>
            <w:proofErr w:type="spellEnd"/>
            <w:r w:rsidRPr="00C02E0E">
              <w:t xml:space="preserve"> норм чинного </w:t>
            </w:r>
            <w:proofErr w:type="spellStart"/>
            <w:r w:rsidRPr="00C02E0E">
              <w:t>законодавства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України</w:t>
            </w:r>
            <w:proofErr w:type="spellEnd"/>
            <w:r w:rsidRPr="00C02E0E">
              <w:t xml:space="preserve">, в тому </w:t>
            </w:r>
            <w:proofErr w:type="spellStart"/>
            <w:r w:rsidRPr="00C02E0E">
              <w:t>числі</w:t>
            </w:r>
            <w:proofErr w:type="spellEnd"/>
            <w:r w:rsidRPr="00C02E0E">
              <w:t xml:space="preserve">: </w:t>
            </w:r>
          </w:p>
          <w:p w:rsidR="00A13096" w:rsidRPr="00C02E0E" w:rsidRDefault="00A13096" w:rsidP="0033508E">
            <w:pPr>
              <w:suppressAutoHyphens/>
              <w:contextualSpacing/>
            </w:pPr>
            <w:r w:rsidRPr="00C02E0E">
              <w:t xml:space="preserve">- Закону </w:t>
            </w:r>
            <w:proofErr w:type="spellStart"/>
            <w:r w:rsidRPr="00C02E0E">
              <w:t>України</w:t>
            </w:r>
            <w:proofErr w:type="spellEnd"/>
            <w:r w:rsidRPr="00C02E0E">
              <w:t xml:space="preserve"> «Про </w:t>
            </w:r>
            <w:proofErr w:type="spellStart"/>
            <w:r w:rsidRPr="00C02E0E">
              <w:t>санкції</w:t>
            </w:r>
            <w:proofErr w:type="spellEnd"/>
            <w:r w:rsidRPr="00C02E0E">
              <w:t xml:space="preserve">» </w:t>
            </w:r>
            <w:proofErr w:type="spellStart"/>
            <w:r w:rsidRPr="00C02E0E">
              <w:t>від</w:t>
            </w:r>
            <w:proofErr w:type="spellEnd"/>
            <w:r w:rsidRPr="00C02E0E">
              <w:t xml:space="preserve"> 14.08.2014 року № 1644-VII.</w:t>
            </w:r>
          </w:p>
        </w:tc>
      </w:tr>
      <w:tr w:rsidR="00A13096" w:rsidRPr="00C02E0E" w:rsidTr="00A13096">
        <w:tc>
          <w:tcPr>
            <w:tcW w:w="596" w:type="dxa"/>
          </w:tcPr>
          <w:p w:rsidR="00A13096" w:rsidRPr="00C02E0E" w:rsidRDefault="00A13096" w:rsidP="00A13096">
            <w:pPr>
              <w:numPr>
                <w:ilvl w:val="0"/>
                <w:numId w:val="1"/>
              </w:numPr>
              <w:suppressAutoHyphens/>
              <w:contextualSpacing/>
              <w:rPr>
                <w:rFonts w:eastAsia="Calibri"/>
              </w:rPr>
            </w:pPr>
          </w:p>
        </w:tc>
        <w:tc>
          <w:tcPr>
            <w:tcW w:w="9327" w:type="dxa"/>
          </w:tcPr>
          <w:p w:rsidR="00A13096" w:rsidRPr="00C02E0E" w:rsidRDefault="00A13096" w:rsidP="0033508E">
            <w:proofErr w:type="spellStart"/>
            <w:r w:rsidRPr="00C02E0E">
              <w:t>Витяг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з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Єдиного</w:t>
            </w:r>
            <w:proofErr w:type="spellEnd"/>
            <w:r w:rsidRPr="00C02E0E">
              <w:t xml:space="preserve"> державного </w:t>
            </w:r>
            <w:proofErr w:type="spellStart"/>
            <w:r w:rsidRPr="00C02E0E">
              <w:t>реєстру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юридичних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осіб</w:t>
            </w:r>
            <w:proofErr w:type="spellEnd"/>
            <w:r w:rsidRPr="00C02E0E">
              <w:t xml:space="preserve">, </w:t>
            </w:r>
            <w:proofErr w:type="spellStart"/>
            <w:r w:rsidRPr="00C02E0E">
              <w:t>фізичних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осіб-підприємців</w:t>
            </w:r>
            <w:proofErr w:type="spellEnd"/>
            <w:r w:rsidRPr="00C02E0E">
              <w:t xml:space="preserve"> та </w:t>
            </w:r>
            <w:proofErr w:type="spellStart"/>
            <w:r w:rsidRPr="00C02E0E">
              <w:t>громадських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формувань</w:t>
            </w:r>
            <w:proofErr w:type="spellEnd"/>
            <w:r w:rsidRPr="00C02E0E">
              <w:t xml:space="preserve">, </w:t>
            </w:r>
            <w:proofErr w:type="spellStart"/>
            <w:r w:rsidRPr="00C02E0E">
              <w:t>що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містить</w:t>
            </w:r>
            <w:proofErr w:type="spellEnd"/>
            <w:r w:rsidRPr="00C02E0E">
              <w:t xml:space="preserve"> </w:t>
            </w:r>
            <w:proofErr w:type="spellStart"/>
            <w:proofErr w:type="gramStart"/>
            <w:r w:rsidRPr="00C02E0E">
              <w:t>вс</w:t>
            </w:r>
            <w:proofErr w:type="gramEnd"/>
            <w:r w:rsidRPr="00C02E0E">
              <w:t>і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відомості</w:t>
            </w:r>
            <w:proofErr w:type="spellEnd"/>
            <w:r w:rsidRPr="00C02E0E">
              <w:t xml:space="preserve"> про </w:t>
            </w:r>
            <w:proofErr w:type="spellStart"/>
            <w:r w:rsidRPr="00C02E0E">
              <w:t>Учасника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доступні</w:t>
            </w:r>
            <w:proofErr w:type="spellEnd"/>
            <w:r w:rsidRPr="00C02E0E">
              <w:t xml:space="preserve"> при </w:t>
            </w:r>
            <w:proofErr w:type="spellStart"/>
            <w:r w:rsidRPr="00C02E0E">
              <w:t>формуванні</w:t>
            </w:r>
            <w:proofErr w:type="spellEnd"/>
            <w:r w:rsidRPr="00C02E0E">
              <w:t xml:space="preserve"> платного </w:t>
            </w:r>
            <w:proofErr w:type="spellStart"/>
            <w:r w:rsidRPr="00C02E0E">
              <w:t>запиту</w:t>
            </w:r>
            <w:proofErr w:type="spellEnd"/>
            <w:r w:rsidRPr="00C02E0E">
              <w:t xml:space="preserve"> (</w:t>
            </w:r>
            <w:proofErr w:type="spellStart"/>
            <w:r w:rsidRPr="00C02E0E">
              <w:t>включаючи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дані</w:t>
            </w:r>
            <w:proofErr w:type="spellEnd"/>
            <w:r w:rsidRPr="00C02E0E">
              <w:t xml:space="preserve"> про </w:t>
            </w:r>
            <w:proofErr w:type="spellStart"/>
            <w:r w:rsidRPr="00C02E0E">
              <w:t>проведені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реєстраційні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дії</w:t>
            </w:r>
            <w:proofErr w:type="spellEnd"/>
            <w:r w:rsidRPr="00C02E0E">
              <w:t xml:space="preserve">), </w:t>
            </w:r>
            <w:proofErr w:type="spellStart"/>
            <w:r w:rsidRPr="00C02E0E">
              <w:t>сформований</w:t>
            </w:r>
            <w:proofErr w:type="spellEnd"/>
            <w:r w:rsidRPr="00C02E0E">
              <w:t xml:space="preserve"> не </w:t>
            </w:r>
            <w:proofErr w:type="spellStart"/>
            <w:r w:rsidRPr="00C02E0E">
              <w:t>раніше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місяця</w:t>
            </w:r>
            <w:proofErr w:type="spellEnd"/>
            <w:r w:rsidRPr="00C02E0E">
              <w:t xml:space="preserve">, в </w:t>
            </w:r>
            <w:proofErr w:type="spellStart"/>
            <w:r w:rsidRPr="00C02E0E">
              <w:t>якому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оголошено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проведення</w:t>
            </w:r>
            <w:proofErr w:type="spellEnd"/>
            <w:r w:rsidRPr="00C02E0E">
              <w:t xml:space="preserve"> </w:t>
            </w:r>
            <w:proofErr w:type="spellStart"/>
            <w:r w:rsidRPr="00C02E0E">
              <w:t>закупівлі</w:t>
            </w:r>
            <w:proofErr w:type="spellEnd"/>
            <w:r w:rsidRPr="00C02E0E">
              <w:t>.</w:t>
            </w:r>
          </w:p>
        </w:tc>
      </w:tr>
    </w:tbl>
    <w:p w:rsidR="00A13096" w:rsidRPr="00C02E0E" w:rsidRDefault="00A13096" w:rsidP="00A13096">
      <w:pPr>
        <w:ind w:firstLine="284"/>
        <w:jc w:val="center"/>
        <w:rPr>
          <w:sz w:val="22"/>
          <w:szCs w:val="22"/>
        </w:rPr>
      </w:pPr>
    </w:p>
    <w:p w:rsidR="00A13096" w:rsidRPr="00C02E0E" w:rsidRDefault="00A13096" w:rsidP="00A13096">
      <w:pPr>
        <w:ind w:firstLine="284"/>
        <w:jc w:val="both"/>
        <w:rPr>
          <w:sz w:val="22"/>
          <w:szCs w:val="22"/>
          <w:lang w:val="uk-UA"/>
        </w:rPr>
      </w:pPr>
    </w:p>
    <w:p w:rsidR="00A13096" w:rsidRPr="00C02E0E" w:rsidRDefault="00A13096" w:rsidP="00A13096">
      <w:pPr>
        <w:ind w:firstLine="284"/>
        <w:jc w:val="both"/>
        <w:rPr>
          <w:sz w:val="22"/>
          <w:szCs w:val="22"/>
          <w:lang w:val="uk-UA"/>
        </w:rPr>
      </w:pPr>
    </w:p>
    <w:p w:rsidR="00A13096" w:rsidRPr="00C02E0E" w:rsidRDefault="00A13096" w:rsidP="00A13096">
      <w:pPr>
        <w:ind w:firstLine="284"/>
        <w:jc w:val="both"/>
        <w:rPr>
          <w:sz w:val="22"/>
          <w:szCs w:val="22"/>
          <w:lang w:val="uk-UA"/>
        </w:rPr>
      </w:pPr>
    </w:p>
    <w:p w:rsidR="00A13096" w:rsidRPr="00C02E0E" w:rsidRDefault="00A13096" w:rsidP="00A13096">
      <w:pPr>
        <w:ind w:firstLine="284"/>
        <w:jc w:val="both"/>
        <w:rPr>
          <w:sz w:val="22"/>
          <w:szCs w:val="22"/>
          <w:lang w:val="uk-UA"/>
        </w:rPr>
      </w:pPr>
    </w:p>
    <w:p w:rsidR="00A13096" w:rsidRPr="00C02E0E" w:rsidRDefault="00A13096" w:rsidP="00A13096">
      <w:pPr>
        <w:ind w:firstLine="284"/>
        <w:jc w:val="both"/>
        <w:rPr>
          <w:sz w:val="22"/>
          <w:szCs w:val="22"/>
          <w:lang w:val="uk-UA"/>
        </w:rPr>
      </w:pPr>
    </w:p>
    <w:p w:rsidR="00192EF0" w:rsidRPr="00A13096" w:rsidRDefault="00192EF0" w:rsidP="00B729C7">
      <w:pPr>
        <w:jc w:val="both"/>
        <w:rPr>
          <w:szCs w:val="22"/>
          <w:lang w:val="uk-UA"/>
        </w:rPr>
      </w:pPr>
    </w:p>
    <w:sectPr w:rsidR="00192EF0" w:rsidRPr="00A13096" w:rsidSect="00CB6067">
      <w:footerReference w:type="default" r:id="rId8"/>
      <w:pgSz w:w="11906" w:h="16838"/>
      <w:pgMar w:top="567" w:right="566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0D" w:rsidRDefault="00EB630D" w:rsidP="00841751">
      <w:r>
        <w:separator/>
      </w:r>
    </w:p>
  </w:endnote>
  <w:endnote w:type="continuationSeparator" w:id="0">
    <w:p w:rsidR="00EB630D" w:rsidRDefault="00EB630D" w:rsidP="0084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9B02CA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A13096">
          <w:rPr>
            <w:noProof/>
            <w:sz w:val="22"/>
            <w:szCs w:val="22"/>
          </w:rPr>
          <w:t>3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EB63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0D" w:rsidRDefault="00EB630D" w:rsidP="00841751">
      <w:r>
        <w:separator/>
      </w:r>
    </w:p>
  </w:footnote>
  <w:footnote w:type="continuationSeparator" w:id="0">
    <w:p w:rsidR="00EB630D" w:rsidRDefault="00EB630D" w:rsidP="00841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D6D"/>
    <w:multiLevelType w:val="hybridMultilevel"/>
    <w:tmpl w:val="24AAE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0E97"/>
    <w:multiLevelType w:val="hybridMultilevel"/>
    <w:tmpl w:val="F7229434"/>
    <w:lvl w:ilvl="0" w:tplc="3BB4C7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134AF4"/>
    <w:rsid w:val="00192EF0"/>
    <w:rsid w:val="00201A43"/>
    <w:rsid w:val="003B67A6"/>
    <w:rsid w:val="00841751"/>
    <w:rsid w:val="009B02CA"/>
    <w:rsid w:val="00A13096"/>
    <w:rsid w:val="00A16E89"/>
    <w:rsid w:val="00AE22A7"/>
    <w:rsid w:val="00B729C7"/>
    <w:rsid w:val="00EB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5">
    <w:name w:val="Table Grid"/>
    <w:basedOn w:val="a1"/>
    <w:uiPriority w:val="59"/>
    <w:rsid w:val="00B7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ітка таблиці3"/>
    <w:basedOn w:val="a1"/>
    <w:next w:val="a5"/>
    <w:uiPriority w:val="59"/>
    <w:rsid w:val="00134AF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A369-346D-456A-AD2D-93BC79E6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7005</Words>
  <Characters>3993</Characters>
  <Application>Microsoft Office Word</Application>
  <DocSecurity>0</DocSecurity>
  <Lines>33</Lines>
  <Paragraphs>21</Paragraphs>
  <ScaleCrop>false</ScaleCrop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2023-01-19T12:02:00Z</cp:lastPrinted>
  <dcterms:created xsi:type="dcterms:W3CDTF">2023-01-16T09:18:00Z</dcterms:created>
  <dcterms:modified xsi:type="dcterms:W3CDTF">2023-01-19T12:02:00Z</dcterms:modified>
</cp:coreProperties>
</file>