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2" w:rsidRDefault="00E04F22" w:rsidP="00E04F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</w:t>
      </w:r>
      <w:r w:rsidRPr="003437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ЗМІН, ЩО ВНЕСЕНІ ДО ТЕНДЕРНОЇ ДОКУМЕНТАЦІЇ:</w:t>
      </w:r>
    </w:p>
    <w:tbl>
      <w:tblPr>
        <w:tblStyle w:val="a3"/>
        <w:tblW w:w="16274" w:type="dxa"/>
        <w:tblInd w:w="-431" w:type="dxa"/>
        <w:tblLayout w:type="fixed"/>
        <w:tblLook w:val="04A0"/>
      </w:tblPr>
      <w:tblGrid>
        <w:gridCol w:w="8194"/>
        <w:gridCol w:w="8080"/>
      </w:tblGrid>
      <w:tr w:rsidR="00E04F22" w:rsidTr="0066494A">
        <w:tc>
          <w:tcPr>
            <w:tcW w:w="8194" w:type="dxa"/>
          </w:tcPr>
          <w:p w:rsidR="00E04F22" w:rsidRPr="007634DA" w:rsidRDefault="00E04F22" w:rsidP="002127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Попередня редакція</w:t>
            </w:r>
          </w:p>
        </w:tc>
        <w:tc>
          <w:tcPr>
            <w:tcW w:w="8080" w:type="dxa"/>
          </w:tcPr>
          <w:p w:rsidR="00E04F22" w:rsidRDefault="00E04F22" w:rsidP="002127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Поточна редакція</w:t>
            </w:r>
          </w:p>
        </w:tc>
      </w:tr>
      <w:tr w:rsidR="00E04F22" w:rsidRPr="0066494A" w:rsidTr="0066494A">
        <w:trPr>
          <w:trHeight w:val="1975"/>
        </w:trPr>
        <w:tc>
          <w:tcPr>
            <w:tcW w:w="8194" w:type="dxa"/>
          </w:tcPr>
          <w:p w:rsidR="0066494A" w:rsidRDefault="0066494A" w:rsidP="0066494A">
            <w:pPr>
              <w:spacing w:after="0" w:line="240" w:lineRule="auto"/>
              <w:ind w:left="5660" w:firstLine="7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494A" w:rsidRPr="0066494A" w:rsidRDefault="0066494A" w:rsidP="0066494A">
            <w:pPr>
              <w:spacing w:after="0" w:line="240" w:lineRule="auto"/>
              <w:ind w:left="5660" w:firstLine="700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6494A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</w:rPr>
              <w:t>ДОДАТОК 1</w:t>
            </w:r>
          </w:p>
          <w:p w:rsidR="0066494A" w:rsidRPr="0066494A" w:rsidRDefault="0066494A" w:rsidP="0066494A">
            <w:pPr>
              <w:spacing w:after="0" w:line="240" w:lineRule="auto"/>
              <w:ind w:left="5660" w:firstLine="700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6494A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0"/>
                <w:szCs w:val="20"/>
              </w:rPr>
              <w:t>до тендерної документації</w:t>
            </w:r>
          </w:p>
          <w:p w:rsidR="0066494A" w:rsidRPr="0066494A" w:rsidRDefault="0066494A" w:rsidP="0066494A">
            <w:pPr>
              <w:spacing w:after="0" w:line="240" w:lineRule="auto"/>
              <w:ind w:left="5660" w:firstLine="70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6494A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0"/>
                <w:szCs w:val="20"/>
              </w:rPr>
              <w:t> </w:t>
            </w:r>
          </w:p>
          <w:p w:rsidR="0066494A" w:rsidRPr="0066494A" w:rsidRDefault="0066494A" w:rsidP="006649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uk-UA"/>
              </w:rPr>
            </w:pPr>
            <w:r w:rsidRPr="0066494A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uk-UA"/>
              </w:rPr>
      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      </w:r>
            <w:r w:rsidRPr="0066494A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>«</w:t>
            </w:r>
            <w:r w:rsidRPr="0066494A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uk-UA"/>
              </w:rPr>
              <w:t>Про публічні закупівлі</w:t>
            </w:r>
            <w:r w:rsidRPr="0066494A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>»</w:t>
            </w:r>
            <w:r w:rsidRPr="0066494A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uk-UA"/>
              </w:rPr>
              <w:t>:</w:t>
            </w:r>
          </w:p>
          <w:p w:rsidR="0066494A" w:rsidRPr="0066494A" w:rsidRDefault="0066494A" w:rsidP="0066494A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color w:val="4472C4"/>
                <w:sz w:val="24"/>
                <w:szCs w:val="24"/>
                <w:lang w:val="uk-UA"/>
              </w:rPr>
            </w:pPr>
          </w:p>
          <w:tbl>
            <w:tblPr>
              <w:tblW w:w="7732" w:type="dxa"/>
              <w:jc w:val="center"/>
              <w:tblLayout w:type="fixed"/>
              <w:tblLook w:val="0400"/>
            </w:tblPr>
            <w:tblGrid>
              <w:gridCol w:w="394"/>
              <w:gridCol w:w="2041"/>
              <w:gridCol w:w="5297"/>
            </w:tblGrid>
            <w:tr w:rsidR="0066494A" w:rsidRPr="0066494A" w:rsidTr="0066494A">
              <w:trPr>
                <w:trHeight w:val="733"/>
                <w:jc w:val="center"/>
              </w:trPr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6494A" w:rsidRPr="0066494A" w:rsidRDefault="0066494A" w:rsidP="004E0B4A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uk-UA"/>
                    </w:rPr>
                  </w:pPr>
                  <w:r w:rsidRPr="0066494A">
                    <w:rPr>
                      <w:rFonts w:ascii="Times New Roman" w:eastAsia="Times New Roman" w:hAnsi="Times New Roman" w:cs="Times New Roman"/>
                      <w:b/>
                      <w:strike/>
                      <w:color w:val="000000"/>
                      <w:sz w:val="24"/>
                      <w:szCs w:val="24"/>
                      <w:lang w:val="uk-UA"/>
                    </w:rPr>
                    <w:t>№ п/п</w:t>
                  </w:r>
                </w:p>
              </w:tc>
              <w:tc>
                <w:tcPr>
                  <w:tcW w:w="2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6494A" w:rsidRPr="0066494A" w:rsidRDefault="0066494A" w:rsidP="004E0B4A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uk-UA"/>
                    </w:rPr>
                  </w:pPr>
                  <w:r w:rsidRPr="0066494A">
                    <w:rPr>
                      <w:rFonts w:ascii="Times New Roman" w:eastAsia="Times New Roman" w:hAnsi="Times New Roman" w:cs="Times New Roman"/>
                      <w:b/>
                      <w:strike/>
                      <w:color w:val="000000"/>
                      <w:sz w:val="24"/>
                      <w:szCs w:val="24"/>
                      <w:lang w:val="uk-UA"/>
                    </w:rPr>
                    <w:t>Кваліфікаційні критерії</w:t>
                  </w:r>
                </w:p>
              </w:tc>
              <w:tc>
                <w:tcPr>
                  <w:tcW w:w="5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6494A" w:rsidRPr="0066494A" w:rsidRDefault="0066494A" w:rsidP="004E0B4A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val="uk-UA"/>
                    </w:rPr>
                  </w:pPr>
                  <w:r w:rsidRPr="0066494A">
                    <w:rPr>
                      <w:rFonts w:ascii="Times New Roman" w:eastAsia="Times New Roman" w:hAnsi="Times New Roman" w:cs="Times New Roman"/>
                      <w:b/>
                      <w:strike/>
                      <w:color w:val="000000"/>
                      <w:sz w:val="24"/>
                      <w:szCs w:val="24"/>
                      <w:lang w:val="uk-UA"/>
                    </w:rPr>
                    <w:t xml:space="preserve">Документи та </w:t>
                  </w:r>
                  <w:r w:rsidRPr="0066494A">
                    <w:rPr>
                      <w:rFonts w:ascii="Times New Roman" w:eastAsia="Times New Roman" w:hAnsi="Times New Roman" w:cs="Times New Roman"/>
                      <w:b/>
                      <w:strike/>
                      <w:sz w:val="24"/>
                      <w:szCs w:val="24"/>
                      <w:lang w:val="uk-UA"/>
                    </w:rPr>
                    <w:t xml:space="preserve">інформація, які </w:t>
                  </w:r>
                  <w:r w:rsidRPr="0066494A">
                    <w:rPr>
                      <w:rFonts w:ascii="Times New Roman" w:eastAsia="Times New Roman" w:hAnsi="Times New Roman" w:cs="Times New Roman"/>
                      <w:b/>
                      <w:strike/>
                      <w:color w:val="000000"/>
                      <w:sz w:val="24"/>
                      <w:szCs w:val="24"/>
                      <w:lang w:val="uk-UA"/>
                    </w:rPr>
                    <w:t>підтверджують відповідність Учасника кваліфікаційним критеріям**</w:t>
                  </w:r>
                </w:p>
              </w:tc>
            </w:tr>
            <w:tr w:rsidR="0066494A" w:rsidRPr="0066494A" w:rsidTr="0066494A">
              <w:trPr>
                <w:trHeight w:val="867"/>
                <w:jc w:val="center"/>
              </w:trPr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6494A" w:rsidRPr="0066494A" w:rsidRDefault="0066494A" w:rsidP="004E0B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color w:val="000000"/>
                      <w:sz w:val="20"/>
                      <w:szCs w:val="20"/>
                      <w:lang w:val="en-US"/>
                    </w:rPr>
                  </w:pPr>
                  <w:r w:rsidRPr="0066494A">
                    <w:rPr>
                      <w:rFonts w:ascii="Times New Roman" w:eastAsia="Times New Roman" w:hAnsi="Times New Roman" w:cs="Times New Roman"/>
                      <w:b/>
                      <w:strike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6494A" w:rsidRPr="0066494A" w:rsidRDefault="0066494A" w:rsidP="004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z w:val="24"/>
                      <w:szCs w:val="24"/>
                      <w:lang w:val="uk-UA" w:eastAsia="ru-RU"/>
                    </w:rPr>
                  </w:pPr>
                  <w:r w:rsidRPr="0066494A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z w:val="24"/>
                      <w:szCs w:val="24"/>
                      <w:lang w:val="uk-UA" w:eastAsia="ru-RU"/>
                    </w:rPr>
                    <w:t>Наявність фінансової спроможності</w:t>
                  </w:r>
                </w:p>
                <w:p w:rsidR="0066494A" w:rsidRPr="0066494A" w:rsidRDefault="0066494A" w:rsidP="004E0B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6494A" w:rsidRPr="0066494A" w:rsidRDefault="0066494A" w:rsidP="004E0B4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6494A"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4"/>
                      <w:szCs w:val="24"/>
                      <w:lang w:val="uk-UA" w:eastAsia="ru-RU"/>
                    </w:rPr>
                    <w:t xml:space="preserve">Фінансова спроможність учасника підтверджується фінансовою звітністю за останній звітній рік. </w:t>
                  </w:r>
                </w:p>
                <w:p w:rsidR="0066494A" w:rsidRPr="0066494A" w:rsidRDefault="0066494A" w:rsidP="004E0B4A">
                  <w:pPr>
                    <w:widowControl w:val="0"/>
                    <w:tabs>
                      <w:tab w:val="left" w:pos="709"/>
                    </w:tabs>
                    <w:suppressAutoHyphens/>
                    <w:spacing w:after="0" w:line="200" w:lineRule="atLeast"/>
                    <w:jc w:val="both"/>
                    <w:rPr>
                      <w:rFonts w:ascii="Times New Roman" w:eastAsia="Arial" w:hAnsi="Times New Roman" w:cs="Times New Roman"/>
                      <w:strike/>
                      <w:sz w:val="24"/>
                      <w:szCs w:val="24"/>
                      <w:u w:val="single"/>
                      <w:lang w:val="en-US"/>
                    </w:rPr>
                  </w:pPr>
                  <w:r w:rsidRPr="0066494A">
                    <w:rPr>
                      <w:rFonts w:ascii="Times New Roman" w:eastAsia="Arial" w:hAnsi="Times New Roman" w:cs="Times New Roman"/>
                      <w:strike/>
                      <w:sz w:val="24"/>
                      <w:szCs w:val="24"/>
                      <w:lang w:val="uk-UA"/>
                    </w:rPr>
                    <w:t xml:space="preserve">Учасник надає документи фінансової звітності (баланс, звіт про фінансові результати ) за останній звітній рік, які підтверджують, що обсяг річного доходу (виручки) учасника закупівлі за відповідний період не є меншим ніж </w:t>
                  </w:r>
                  <w:r w:rsidRPr="0066494A">
                    <w:rPr>
                      <w:rFonts w:ascii="Times New Roman" w:eastAsia="Arial" w:hAnsi="Times New Roman" w:cs="Times New Roman"/>
                      <w:strike/>
                      <w:sz w:val="24"/>
                      <w:szCs w:val="24"/>
                      <w:u w:val="single"/>
                      <w:lang w:val="uk-UA"/>
                    </w:rPr>
                    <w:t>ніж ______________.00 грн. (вказується очікувана вартість закупівлі)</w:t>
                  </w:r>
                </w:p>
                <w:p w:rsidR="0066494A" w:rsidRPr="0066494A" w:rsidRDefault="0066494A" w:rsidP="004E0B4A">
                  <w:pPr>
                    <w:widowControl w:val="0"/>
                    <w:tabs>
                      <w:tab w:val="left" w:pos="709"/>
                    </w:tabs>
                    <w:suppressAutoHyphens/>
                    <w:spacing w:after="0" w:line="200" w:lineRule="atLeast"/>
                    <w:jc w:val="both"/>
                    <w:rPr>
                      <w:rFonts w:ascii="Times New Roman" w:eastAsia="Arial" w:hAnsi="Times New Roman" w:cs="Times New Roman"/>
                      <w:strike/>
                      <w:sz w:val="24"/>
                      <w:szCs w:val="24"/>
                    </w:rPr>
                  </w:pPr>
                  <w:r w:rsidRPr="0066494A">
                    <w:rPr>
                      <w:rFonts w:ascii="Times New Roman" w:eastAsia="Arial" w:hAnsi="Times New Roman" w:cs="Times New Roman"/>
                      <w:strike/>
                      <w:sz w:val="24"/>
                      <w:szCs w:val="24"/>
                      <w:lang w:val="uk-UA"/>
                    </w:rPr>
                    <w:t xml:space="preserve">Звітним періодом для складання фінансової звітності є календарний рік. У разі якщо на момент подання Учасником тендерної пропозиції кінцевий термін для подання </w:t>
                  </w:r>
                  <w:r w:rsidRPr="0066494A">
                    <w:rPr>
                      <w:rFonts w:ascii="Times New Roman" w:eastAsia="Arial" w:hAnsi="Times New Roman" w:cs="Times New Roman"/>
                      <w:strike/>
                      <w:sz w:val="24"/>
                      <w:szCs w:val="24"/>
                      <w:lang w:val="uk-UA"/>
                    </w:rPr>
                    <w:lastRenderedPageBreak/>
                    <w:t xml:space="preserve">фінансової звітності за відповідний рік не настав, Учасники можуть подати документи фінансової звітності за попередній рік.  </w:t>
                  </w:r>
                </w:p>
                <w:p w:rsidR="0066494A" w:rsidRPr="0066494A" w:rsidRDefault="0066494A" w:rsidP="004E0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uk-UA" w:eastAsia="ru-RU"/>
                    </w:rPr>
                  </w:pPr>
                  <w:r w:rsidRPr="0066494A">
                    <w:rPr>
                      <w:rFonts w:ascii="Times New Roman" w:eastAsia="Arial" w:hAnsi="Times New Roman" w:cs="Times New Roman"/>
                      <w:strike/>
                      <w:sz w:val="24"/>
                      <w:szCs w:val="24"/>
                      <w:lang w:val="uk-UA"/>
                    </w:rPr>
                    <w:t>Ті учасники, що працюють менше одного року надають документи на підтвердження фінансової спроможності за період роботи (з дня державної реєстрації створення Учасника і до дня оголошення цієї процедури закупівлі включно).</w:t>
                  </w:r>
                </w:p>
              </w:tc>
            </w:tr>
          </w:tbl>
          <w:p w:rsidR="0066494A" w:rsidRPr="00CF2A83" w:rsidRDefault="0066494A" w:rsidP="0066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E04F22" w:rsidRPr="0066494A" w:rsidRDefault="00E04F22" w:rsidP="002127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66494A" w:rsidRDefault="0066494A" w:rsidP="0066494A">
            <w:pPr>
              <w:spacing w:after="0" w:line="240" w:lineRule="auto"/>
              <w:ind w:left="5660" w:firstLine="7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66494A" w:rsidRPr="0066494A" w:rsidRDefault="0066494A" w:rsidP="0066494A">
            <w:pPr>
              <w:spacing w:after="0" w:line="240" w:lineRule="auto"/>
              <w:ind w:left="5660" w:firstLine="7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ДОДАТОК</w:t>
            </w:r>
            <w:r w:rsidRPr="0066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:rsidR="0066494A" w:rsidRPr="0066494A" w:rsidRDefault="0066494A" w:rsidP="0066494A">
            <w:pPr>
              <w:spacing w:after="0" w:line="240" w:lineRule="auto"/>
              <w:ind w:left="5660" w:firstLine="7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</w:t>
            </w:r>
            <w:r w:rsidRPr="00664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тендерної</w:t>
            </w:r>
            <w:r w:rsidRPr="00664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документації</w:t>
            </w:r>
          </w:p>
          <w:p w:rsidR="0066494A" w:rsidRPr="0066494A" w:rsidRDefault="0066494A" w:rsidP="0066494A">
            <w:pPr>
              <w:spacing w:after="0" w:line="240" w:lineRule="auto"/>
              <w:ind w:left="5660" w:firstLine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49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 </w:t>
            </w:r>
          </w:p>
          <w:p w:rsidR="0066494A" w:rsidRPr="00AD3C24" w:rsidRDefault="0066494A" w:rsidP="0066494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r w:rsidRPr="00AD3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      </w:r>
            <w:r w:rsidRPr="00AD3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AD3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 публічні закупівлі</w:t>
            </w:r>
            <w:r w:rsidRPr="00AD3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AD3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  <w:p w:rsidR="0066494A" w:rsidRPr="00AD3C24" w:rsidRDefault="0066494A" w:rsidP="0066494A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i/>
                <w:color w:val="4472C4"/>
                <w:sz w:val="24"/>
                <w:szCs w:val="24"/>
                <w:lang w:val="uk-UA"/>
              </w:rPr>
            </w:pPr>
          </w:p>
          <w:tbl>
            <w:tblPr>
              <w:tblW w:w="7732" w:type="dxa"/>
              <w:jc w:val="center"/>
              <w:tblLayout w:type="fixed"/>
              <w:tblLook w:val="0400"/>
            </w:tblPr>
            <w:tblGrid>
              <w:gridCol w:w="394"/>
              <w:gridCol w:w="2041"/>
              <w:gridCol w:w="5297"/>
            </w:tblGrid>
            <w:tr w:rsidR="0066494A" w:rsidRPr="0066494A" w:rsidTr="004E0B4A">
              <w:trPr>
                <w:trHeight w:val="733"/>
                <w:jc w:val="center"/>
              </w:trPr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6494A" w:rsidRPr="00CF2A83" w:rsidRDefault="0066494A" w:rsidP="004E0B4A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F2A8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№ п/п</w:t>
                  </w:r>
                </w:p>
              </w:tc>
              <w:tc>
                <w:tcPr>
                  <w:tcW w:w="2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6494A" w:rsidRPr="00CF2A83" w:rsidRDefault="0066494A" w:rsidP="004E0B4A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F2A8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Кваліфікаційні критерії</w:t>
                  </w:r>
                </w:p>
              </w:tc>
              <w:tc>
                <w:tcPr>
                  <w:tcW w:w="5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6494A" w:rsidRPr="00CF2A83" w:rsidRDefault="0066494A" w:rsidP="004E0B4A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F2A8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Документи та </w:t>
                  </w:r>
                  <w:r w:rsidRPr="00CF2A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інформація, які </w:t>
                  </w:r>
                  <w:r w:rsidRPr="00CF2A8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підтверджують відповідність Учасника кваліфікаційним критеріям**</w:t>
                  </w:r>
                </w:p>
              </w:tc>
            </w:tr>
            <w:tr w:rsidR="0066494A" w:rsidRPr="00CF2A83" w:rsidTr="004E0B4A">
              <w:trPr>
                <w:trHeight w:val="867"/>
                <w:jc w:val="center"/>
              </w:trPr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6494A" w:rsidRPr="00197FEF" w:rsidRDefault="0066494A" w:rsidP="004E0B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6494A" w:rsidRPr="00666CF2" w:rsidRDefault="0066494A" w:rsidP="004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66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Наявність фінансової спроможності</w:t>
                  </w:r>
                </w:p>
                <w:p w:rsidR="0066494A" w:rsidRPr="00CF2A83" w:rsidRDefault="0066494A" w:rsidP="004E0B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6494A" w:rsidRDefault="0066494A" w:rsidP="004E0B4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C75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Фінансова спроможність учасника підтверджується фінансовою звітністю 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останній звітній рік. </w:t>
                  </w:r>
                </w:p>
                <w:p w:rsidR="0066494A" w:rsidRPr="004E62ED" w:rsidRDefault="0066494A" w:rsidP="004E0B4A">
                  <w:pPr>
                    <w:spacing w:after="0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4E62ED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 xml:space="preserve">часник надає документи фінансової звітності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>(баланс, звіт про фінансові результати</w:t>
                  </w:r>
                  <w:r w:rsidRPr="006B7641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 xml:space="preserve">) </w:t>
                  </w:r>
                  <w:r w:rsidRPr="004E62ED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 xml:space="preserve">за останній звітній рік, які підтверджують, що обсяг річного доходу (виручки) учасника закупівлі за відповідний період не є меншим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 xml:space="preserve">ніж </w:t>
                  </w:r>
                  <w:r w:rsidRPr="006B7641">
                    <w:rPr>
                      <w:rFonts w:ascii="Times New Roman" w:eastAsia="Arial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8 796</w:t>
                  </w:r>
                  <w:r w:rsidRPr="006B7641">
                    <w:rPr>
                      <w:rFonts w:ascii="Times New Roman" w:eastAsia="Arial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 </w:t>
                  </w:r>
                  <w:r w:rsidRPr="006B7641">
                    <w:rPr>
                      <w:rFonts w:ascii="Times New Roman" w:eastAsia="Arial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600. 00</w:t>
                  </w:r>
                  <w:r w:rsidRPr="006B7641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 xml:space="preserve"> грн.</w:t>
                  </w:r>
                  <w:r w:rsidRPr="004E62ED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6494A" w:rsidRPr="006B7641" w:rsidRDefault="0066494A" w:rsidP="004E0B4A">
                  <w:pPr>
                    <w:widowControl w:val="0"/>
                    <w:tabs>
                      <w:tab w:val="left" w:pos="709"/>
                    </w:tabs>
                    <w:suppressAutoHyphens/>
                    <w:spacing w:after="0" w:line="200" w:lineRule="atLeast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B0111D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>Звітним періодом для складання фінансової звітності є календарний рік.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 xml:space="preserve"> У разі якщо на момент подання Учасником тендерної пропозиції кінцевий термін для подання фінансової звітності за відповідний рік не настав,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Учасники можуть подати документи фінансової звітності за попередній рік.  </w:t>
                  </w:r>
                </w:p>
                <w:p w:rsidR="0066494A" w:rsidRPr="00CF2A83" w:rsidRDefault="0066494A" w:rsidP="004E0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0111D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uk-UA"/>
                    </w:rPr>
                    <w:t>Ті учасники, що працюють менше одного року надають документи на підтвердження фінансової спроможності за період роботи (з дня державної реєстрації створення Учасника і до дня оголошення цієї процедури закупівлі включно).</w:t>
                  </w:r>
                </w:p>
              </w:tc>
            </w:tr>
          </w:tbl>
          <w:p w:rsidR="00E04F22" w:rsidRPr="0066494A" w:rsidRDefault="00E04F22" w:rsidP="002127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666A1" w:rsidRPr="00E04F22" w:rsidRDefault="00B666A1">
      <w:pPr>
        <w:rPr>
          <w:lang w:val="uk-UA"/>
        </w:rPr>
      </w:pPr>
    </w:p>
    <w:sectPr w:rsidR="00B666A1" w:rsidRPr="00E04F22" w:rsidSect="00E04F2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0D52"/>
    <w:multiLevelType w:val="multilevel"/>
    <w:tmpl w:val="79AEA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F22"/>
    <w:rsid w:val="004951E6"/>
    <w:rsid w:val="0066494A"/>
    <w:rsid w:val="00B666A1"/>
    <w:rsid w:val="00E0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2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F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1636</Words>
  <Characters>934</Characters>
  <Application>Microsoft Office Word</Application>
  <DocSecurity>0</DocSecurity>
  <Lines>7</Lines>
  <Paragraphs>5</Paragraphs>
  <ScaleCrop>false</ScaleCrop>
  <Company>diakov.net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DML1</dc:creator>
  <cp:keywords/>
  <dc:description/>
  <cp:lastModifiedBy>DML1</cp:lastModifiedBy>
  <cp:revision>3</cp:revision>
  <dcterms:created xsi:type="dcterms:W3CDTF">2022-12-06T19:37:00Z</dcterms:created>
  <dcterms:modified xsi:type="dcterms:W3CDTF">2022-12-07T15:26:00Z</dcterms:modified>
</cp:coreProperties>
</file>