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cs="Times New Roman"/>
          <w:b/>
          <w:bCs/>
          <w:shd w:val="clear" w:color="auto" w:fill="FFFFFF"/>
        </w:rPr>
        <w:t>ДОГОВІР</w:t>
      </w:r>
      <w:r w:rsidRPr="00A918F1">
        <w:rPr>
          <w:rFonts w:ascii="Times New Roman" w:hAnsi="Times New Roman" w:cs="Times New Roman"/>
        </w:rPr>
        <w:t xml:space="preserve"> </w:t>
      </w:r>
      <w:r w:rsidRPr="00A918F1">
        <w:rPr>
          <w:rFonts w:ascii="Times New Roman" w:hAnsi="Times New Roman" w:cs="Times New Roman"/>
          <w:b/>
        </w:rPr>
        <w:t>№ ___________</w:t>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b/>
        </w:rPr>
        <w:t>про постачання електричної енергії споживачу</w:t>
      </w:r>
    </w:p>
    <w:p w:rsidR="00A918F1" w:rsidRPr="00A918F1" w:rsidRDefault="00A918F1" w:rsidP="00A918F1">
      <w:pPr>
        <w:spacing w:after="0"/>
        <w:ind w:left="-567" w:right="-307" w:firstLine="567"/>
        <w:jc w:val="both"/>
        <w:rPr>
          <w:rFonts w:ascii="Times New Roman" w:hAnsi="Times New Roman" w:cs="Times New Roman"/>
        </w:rPr>
      </w:pPr>
      <w:r w:rsidRPr="00A918F1">
        <w:rPr>
          <w:rFonts w:ascii="Times New Roman" w:hAnsi="Times New Roman" w:cs="Times New Roman"/>
        </w:rPr>
        <w:t xml:space="preserve">     м. ______________                                                                      "_____" ____________20</w:t>
      </w:r>
      <w:r w:rsidR="007920A1">
        <w:rPr>
          <w:rFonts w:ascii="Times New Roman" w:hAnsi="Times New Roman" w:cs="Times New Roman"/>
        </w:rPr>
        <w:t>2</w:t>
      </w:r>
      <w:r w:rsidRPr="00A918F1">
        <w:rPr>
          <w:rFonts w:ascii="Times New Roman" w:hAnsi="Times New Roman" w:cs="Times New Roman"/>
        </w:rPr>
        <w:t>__ р.</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rPr>
        <w:t>__________________________________________</w:t>
      </w:r>
      <w:r w:rsidRPr="00A918F1">
        <w:rPr>
          <w:rFonts w:ascii="Times New Roman" w:hAnsi="Times New Roman" w:cs="Times New Roman"/>
        </w:rPr>
        <w:t>, в особі</w:t>
      </w:r>
      <w:r w:rsidRPr="00A918F1">
        <w:rPr>
          <w:rFonts w:ascii="Times New Roman" w:hAnsi="Times New Roman" w:cs="Times New Roman"/>
          <w:b/>
          <w:bCs/>
        </w:rPr>
        <w:t xml:space="preserve"> _______________________</w:t>
      </w:r>
      <w:r w:rsidRPr="00A918F1">
        <w:rPr>
          <w:rFonts w:ascii="Times New Roman" w:hAnsi="Times New Roman" w:cs="Times New Roman"/>
        </w:rPr>
        <w:t xml:space="preserve">, який діє на підставі </w:t>
      </w:r>
      <w:r w:rsidRPr="00A918F1">
        <w:rPr>
          <w:rFonts w:ascii="Times New Roman" w:hAnsi="Times New Roman" w:cs="Times New Roman"/>
          <w:b/>
          <w:bCs/>
        </w:rPr>
        <w:t>_______________</w:t>
      </w:r>
      <w:r w:rsidRPr="00A918F1">
        <w:rPr>
          <w:rFonts w:ascii="Times New Roman" w:hAnsi="Times New Roman" w:cs="Times New Roman"/>
        </w:rPr>
        <w:t xml:space="preserve">(надалі – Споживач), з однієї  сторони та </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lang w:eastAsia="zh-CN"/>
        </w:rPr>
        <w:t>____________________________________________________________________________________________________________________________________</w:t>
      </w:r>
      <w:r w:rsidRPr="00A918F1">
        <w:rPr>
          <w:rFonts w:ascii="Times New Roman" w:hAnsi="Times New Roman" w:cs="Times New Roman"/>
        </w:rPr>
        <w:t xml:space="preserve">, що діє за умовами та правилами ліцензії </w:t>
      </w:r>
      <w:r w:rsidRPr="00A918F1">
        <w:rPr>
          <w:rFonts w:ascii="Times New Roman" w:hAnsi="Times New Roman" w:cs="Times New Roman"/>
          <w:lang w:eastAsia="zh-CN"/>
        </w:rPr>
        <w:t>на право провадження господарської діяльності з постачання електричної енергії споживачу</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(Постанова НКРЕКП</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від 14.06.2018 року № 429)</w:t>
      </w:r>
      <w:r w:rsidRPr="00A918F1">
        <w:rPr>
          <w:rFonts w:ascii="Times New Roman" w:hAnsi="Times New Roman" w:cs="Times New Roman"/>
        </w:rPr>
        <w:t xml:space="preserve"> в особі </w:t>
      </w:r>
      <w:r w:rsidRPr="00A918F1">
        <w:rPr>
          <w:rFonts w:ascii="Times New Roman" w:hAnsi="Times New Roman" w:cs="Times New Roman"/>
          <w:bCs/>
          <w:lang w:eastAsia="zh-CN"/>
        </w:rPr>
        <w:t>__________________________________, який діє на підставі ___________________________</w:t>
      </w:r>
      <w:r w:rsidRPr="00A918F1">
        <w:rPr>
          <w:rFonts w:ascii="Times New Roman" w:hAnsi="Times New Roman" w:cs="Times New Roman"/>
        </w:rPr>
        <w:t xml:space="preserve"> ( надалі – Постачальник ), з іншої сторони,  разом поіменовані Сторони, уклали даний договір на постачання електричної енергії  (далі – Договір) на наведених нижче умовах.</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p>
    <w:p w:rsidR="00A918F1" w:rsidRPr="00A918F1" w:rsidRDefault="00A918F1" w:rsidP="00A918F1">
      <w:pPr>
        <w:spacing w:after="0"/>
        <w:ind w:left="-567" w:right="-307" w:firstLine="567"/>
        <w:jc w:val="center"/>
        <w:rPr>
          <w:rFonts w:ascii="Times New Roman" w:hAnsi="Times New Roman" w:cs="Times New Roman"/>
          <w:b/>
          <w:bCs/>
        </w:rPr>
      </w:pPr>
      <w:r w:rsidRPr="00A918F1">
        <w:rPr>
          <w:rFonts w:ascii="Times New Roman" w:hAnsi="Times New Roman" w:cs="Times New Roman"/>
          <w:b/>
          <w:bCs/>
        </w:rPr>
        <w:t>1. Загальні положення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1.1. Даний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(зі змінами та доповненнями, далі - ПРРЕЕ).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Далі по тексту даного Договору Постачальник або Споживач іменуються Сторона, а разом - Сторони.</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2. Предмет Договору</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2.1. Постачальник зобов’язується поставити Споживачу у 20____ році </w:t>
      </w:r>
      <w:r w:rsidRPr="00A918F1">
        <w:rPr>
          <w:rFonts w:ascii="Times New Roman" w:hAnsi="Times New Roman" w:cs="Times New Roman"/>
          <w:bCs/>
        </w:rPr>
        <w:t>електричну енергію</w:t>
      </w:r>
      <w:r w:rsidRPr="00A918F1">
        <w:rPr>
          <w:rFonts w:ascii="Times New Roman" w:hAnsi="Times New Roman" w:cs="Times New Roman"/>
        </w:rPr>
        <w:t xml:space="preserve"> (</w:t>
      </w:r>
      <w:r w:rsidRPr="00A918F1">
        <w:rPr>
          <w:rFonts w:ascii="Times New Roman" w:hAnsi="Times New Roman" w:cs="Times New Roman"/>
          <w:i/>
        </w:rPr>
        <w:t>код за ДК 021:2015 - 09310000-5 – Електрична енергія</w:t>
      </w:r>
      <w:r w:rsidRPr="00A918F1">
        <w:rPr>
          <w:rFonts w:ascii="Times New Roman" w:hAnsi="Times New Roman" w:cs="Times New Roman"/>
        </w:rPr>
        <w:t xml:space="preserve">) в кількості _______________________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A918F1">
        <w:rPr>
          <w:rFonts w:ascii="Times New Roman" w:hAnsi="Times New Roman"/>
        </w:rPr>
        <w:t>здійснити інші платежі згідно з умовами</w:t>
      </w:r>
      <w:r w:rsidRPr="00A918F1">
        <w:rPr>
          <w:rFonts w:ascii="Times New Roman" w:hAnsi="Times New Roman" w:cs="Times New Roman"/>
        </w:rPr>
        <w:t>, що визначені Договором.</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Також, на умовах даного Договору, Постачальник забезпечує надання Споживачу послуги з передачі електричної енергії в розумінні пункту 34 статті 1 ЗУ "Про публічні закупівлі", при цьому, дана складова є регульованою, а величина затверджується НКРЕКП України.</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lang w:val="ru-RU"/>
        </w:rPr>
        <w:t>2</w:t>
      </w:r>
      <w:r w:rsidRPr="00A918F1">
        <w:rPr>
          <w:rFonts w:ascii="Times New Roman" w:hAnsi="Times New Roman" w:cs="Times New Roman"/>
        </w:rPr>
        <w:t>.2. Вартість послуги з передачі електричної енергії за даним Договором, визначена та погоджена Сторонами на дату його укладення на підставі Постанови НКРЕКП №___ від "____" ____________20___р. та складає _______грн. за кВт*год без ПДВ.</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Style w:val="fontstyle01"/>
          <w:sz w:val="22"/>
          <w:szCs w:val="22"/>
        </w:rPr>
        <w:t>2.3. Обсяги закупівлі товару можуть бути зменшені залежно від реального фінансування видатків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та сплачувати її вартість напряму оператору системи розподілу.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3. Умови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3.1. Початком постачання електричної енергії Споживачу є дата, зазначена в комерційній пропозиції, яка є додатком №1 до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3.2. Постачальник за даним Договором не має права вимагати від Споживача будь-якої іншої плати за електричну енергію, що не визначена у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4. Якість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4.2. Постачальник зобов'язується забезпечити комерційну якість послуг, які надаються Споживачу за даним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5. Ціна, порядок обліку та оплати електричної енергії</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5.1. Вартість даного Договору становить _____________ грн. (______________________________ </w:t>
      </w:r>
    </w:p>
    <w:p w:rsidR="00A918F1" w:rsidRPr="00A918F1" w:rsidRDefault="00A918F1" w:rsidP="00A918F1">
      <w:pPr>
        <w:spacing w:after="0" w:line="240" w:lineRule="auto"/>
        <w:ind w:left="-567" w:right="-307"/>
        <w:jc w:val="both"/>
        <w:rPr>
          <w:rStyle w:val="fontstyle01"/>
          <w:sz w:val="22"/>
          <w:szCs w:val="22"/>
        </w:rPr>
      </w:pPr>
      <w:r w:rsidRPr="00A918F1">
        <w:rPr>
          <w:rStyle w:val="fontstyle01"/>
          <w:sz w:val="22"/>
          <w:szCs w:val="22"/>
        </w:rPr>
        <w:t xml:space="preserve">__________________________ гривні ________ копійок), в тому числі ПДВ 20 % - ____________ грн. (___________________________________________ гривень ______ копійок).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5.2. На дату укладання Договору бюджетні зобов’язання виникають в межах кошторисних призначень, які складають:________________________________________________________________ _______________________________________________________________________________________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Протягом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5.3. Порядок розрахунку, спосіб визначення ціни на електричну енергію та її складові  зазначаються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5.4. Розрахунковим періодом за даним Договором є календарний місяць, з першого по останнє число такого місяця.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5.5.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5.6. Розрахунки Споживача за даним Договором здійснюються на поточний рахунок із спеціальним режимом використання (далі –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При цьому, Споживач не обмежується у праві здійснювати оплату за даним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вартості електричної енергії за даним Договором здійснюється Споживачем виключно шляхом перерахування коштів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вважається здійсненою після того, як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надійшла вся сума коштів, що підлягає сплаті за куповану електричну енергію відповідно до умов даного Договору.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зазначається у платіжних документах Постачальника, у тому числі у разі його зміни.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5.7. Оплата вартості електричної енергії згідно рахунка Постачальника за даним Договором має бути здійснена Споживачем у строки, визначені в рахунку, та в будь-якому випадку не пізніше від строку оплати, визначеного комерційною пропозицією.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cs="Times New Roman"/>
        </w:rPr>
        <w:t xml:space="preserve">5.8. </w:t>
      </w:r>
      <w:r w:rsidRPr="00A918F1">
        <w:rPr>
          <w:rFonts w:ascii="Times New Roman" w:hAnsi="Times New Roman"/>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5.9. У разі виникнення у Споживача заборгованості за електричну енергію за даним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даного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Комерційна пропозиція має містити наступну інформацію: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ціну на за одиницю товару та спосіб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спосіб </w:t>
      </w:r>
      <w:r w:rsidRPr="00A918F1">
        <w:rPr>
          <w:rFonts w:ascii="Times New Roman" w:eastAsia="SimSun" w:hAnsi="Times New Roman" w:cs="Times New Roman"/>
        </w:rPr>
        <w:t>оплати послуг з розподілу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надання рахунку за спожиту електричну енергію та строк його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компенсації Споживачу за недодержання Постачальником якості надання комерційних послуг;</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 розмір штрафу за дострокове розірвання Договору у випадках, не передбачених умовами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дії Договору та умови пролонгації;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дата та підпис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Внесення змін до комерційної пропозиції можливе лише за згодою сторін або в порядку, встановленому чинним законодавством.</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5.11.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6. Права та обов'язки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6.1. Споживач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електричну енергію на умовах, зазначених у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звертатися до Постачальника для вирішення будь-яких питань, пов'язаних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проводити звіряння фактичних розрахунків в установленому ПРРЕЕ порядку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розірвати даний Договір у встановленому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даного Договору та чинного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6.2. Споживач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своєчасну та повну оплату спожитої електричної енергії згідно з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виконувати інші обов'язки, покладені на Споживача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7. Права і обов'язки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7.1. Постачальник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1) отримувати від Споживача плату за поставлену електричну енергію;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контролювати правильність оформлення Споживачем платіжних документів;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ініціювати припинення постачання електричної енергії Споживачу у порядку та на умовах, визначених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даного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змінити ціну за одиницю товару у разі зміни тарифів на послуги з передачі електричної енергії та/або змін у нормативно-правових актах щодо формування таких складових;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8) ініціювати збільшення ціни за одиницю товару по Договору </w:t>
      </w:r>
      <w:proofErr w:type="spellStart"/>
      <w:r w:rsidRPr="00A918F1">
        <w:rPr>
          <w:rFonts w:ascii="Times New Roman" w:hAnsi="Times New Roman" w:cs="Times New Roman"/>
        </w:rPr>
        <w:t>пропорційно</w:t>
      </w:r>
      <w:proofErr w:type="spellEnd"/>
      <w:r w:rsidRPr="00A918F1">
        <w:rPr>
          <w:rFonts w:ascii="Times New Roman" w:hAnsi="Times New Roman" w:cs="Times New Roman"/>
        </w:rPr>
        <w:t xml:space="preserve"> збільшенню ціни такого товару на ринку;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7.2. Постачальник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нараховувати і виставляти рахунки Споживачу за поставлену електричну енергію відповідно до вимог та у порядку, передбачених ПРРЕЕ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даним Договором та чинним законодавством, а також інформацію про ефективне споживання електричної енергії.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видавати Споживачеві безоплатно платіжні документи та форми звернень;</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приймати оплату наданих за даним Договором послуг будь-яким способом, що передбачений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забезпечувати конфіденційність даних, отриманих від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обрати іншого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 xml:space="preserve"> та про наслідки невиконання даного;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укласти Договір </w:t>
      </w:r>
      <w:proofErr w:type="spellStart"/>
      <w:r w:rsidRPr="00A918F1">
        <w:rPr>
          <w:rFonts w:ascii="Times New Roman" w:hAnsi="Times New Roman" w:cs="Times New Roman"/>
        </w:rPr>
        <w:t>електропостачальником</w:t>
      </w:r>
      <w:proofErr w:type="spellEnd"/>
      <w:r w:rsidRPr="00A918F1">
        <w:rPr>
          <w:rFonts w:ascii="Times New Roman" w:hAnsi="Times New Roman" w:cs="Times New Roman"/>
        </w:rPr>
        <w:t>, на якого в установленому порядку покладені спеціальні обов’язки (постачальник "останньої надії");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 забезпечувати надання Споживачу послуги з передачі електричної енергії, за ціною, яка затверджується НКРЕКП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 виконувати інші обов'язки, покладені на Постачальника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8. Порядок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даним Договором, у тому числі за графіком погашення заборгованості.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даним Договором або складення Сторонами графіка </w:t>
      </w:r>
      <w:r w:rsidRPr="00A918F1">
        <w:rPr>
          <w:rFonts w:ascii="Times New Roman" w:hAnsi="Times New Roman" w:cs="Times New Roman"/>
        </w:rPr>
        <w:lastRenderedPageBreak/>
        <w:t>погашення заборгованості на умовах даного Договору та відшкодування витрат Постачальника на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9. Відповідальність Сторін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9.1. За невиконання або неналежне виконання своїх зобов'язань за даним Договором Сторони несуть відповідальність, передбачену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9.5. Порядок документального підтвердження порушень умов даного Договору, а також відшкодування збитків встановлюється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9.6. Постачальник не несе відповідальності за припинення дії даного Договору у разі неприйняття Споживачем своєчасно запропонованих Постачальником змін до даного Договору, що викликані змінами в нормативно-правових актах щодо умов постачання електричної енергії.</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 xml:space="preserve">10. Порядок зміни </w:t>
      </w:r>
      <w:proofErr w:type="spellStart"/>
      <w:r w:rsidRPr="00A918F1">
        <w:rPr>
          <w:rFonts w:ascii="Times New Roman" w:hAnsi="Times New Roman" w:cs="Times New Roman"/>
          <w:b/>
          <w:bCs/>
        </w:rPr>
        <w:t>електропостачальника</w:t>
      </w:r>
      <w:proofErr w:type="spellEnd"/>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10.2. Зміна постачальника електричної енергії здійснюється згідно з порядком, встановленим ПРРЕЕ.</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11. Порядок розв'язання спорів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11.1. Спори та розбіжності, що можуть виникнути із виконання умов даного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12. Форс-мажорні обставини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12.1. Сторони звільняються від відповідальності за часткове або повне невиконання зобов'язань за даним Договором, якщо це невиконання є наслідком непереборної сили (форс-мажорних обставин).</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даного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12.3. Строк виконання зобов'язань за даним Договором відкладається на строк дії форс-мажорних обставин.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13. Строк дії Договору та інші умови</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pStyle w:val="30"/>
        <w:tabs>
          <w:tab w:val="left" w:pos="567"/>
          <w:tab w:val="left" w:pos="1080"/>
        </w:tabs>
        <w:spacing w:after="0" w:line="240" w:lineRule="auto"/>
        <w:ind w:left="-567" w:right="-307" w:firstLine="567"/>
        <w:jc w:val="both"/>
        <w:rPr>
          <w:rFonts w:ascii="Times New Roman" w:hAnsi="Times New Roman" w:cs="Times New Roman"/>
          <w:lang w:val="uk-UA" w:eastAsia="x-none"/>
        </w:rPr>
      </w:pPr>
      <w:r w:rsidRPr="00A918F1">
        <w:rPr>
          <w:rFonts w:ascii="Times New Roman" w:hAnsi="Times New Roman" w:cs="Times New Roman"/>
          <w:lang w:val="uk-UA"/>
        </w:rPr>
        <w:t>13.1. Даний Договір набирає чинності з "_____" ____________ 20</w:t>
      </w:r>
      <w:r w:rsidR="007920A1">
        <w:rPr>
          <w:rFonts w:ascii="Times New Roman" w:hAnsi="Times New Roman" w:cs="Times New Roman"/>
          <w:lang w:val="uk-UA"/>
        </w:rPr>
        <w:t>2</w:t>
      </w:r>
      <w:r w:rsidRPr="00A918F1">
        <w:rPr>
          <w:rFonts w:ascii="Times New Roman" w:hAnsi="Times New Roman" w:cs="Times New Roman"/>
          <w:lang w:val="uk-UA"/>
        </w:rPr>
        <w:t>__ року і діє по "_____"_________ 20</w:t>
      </w:r>
      <w:r w:rsidR="007920A1">
        <w:rPr>
          <w:rFonts w:ascii="Times New Roman" w:hAnsi="Times New Roman" w:cs="Times New Roman"/>
          <w:lang w:val="uk-UA"/>
        </w:rPr>
        <w:t>2</w:t>
      </w:r>
      <w:r w:rsidRPr="00A918F1">
        <w:rPr>
          <w:rFonts w:ascii="Times New Roman" w:hAnsi="Times New Roman" w:cs="Times New Roman"/>
          <w:lang w:val="uk-UA"/>
        </w:rPr>
        <w:t xml:space="preserve">___ року, а в частині розрахунків до повного їх завершення. </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Якщо інше прямо не передбачено даним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Усі повідомлення за даним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13.3. Постачальник має право розірвати даний Договір достроково в односторонньому порядку, повідомивши Споживача про це за 20 днів до очікуваної дати розірвання без сплати штрафних санкцій у випадках, якщо:</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прострочив оплату за постачання електричної енергії згідно з Договором, за умови, що Постачальник попередив  Споживача про можливе розірвання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іншим чином суттєво порушив умови даного Договору і не вжив заходів щодо усунення такого порушення в строк, що становить 15 робочих днів;</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color w:val="FF0000"/>
        </w:rPr>
      </w:pPr>
      <w:r w:rsidRPr="00A918F1">
        <w:rPr>
          <w:rFonts w:ascii="Times New Roman" w:hAnsi="Times New Roman" w:cs="Times New Roman"/>
        </w:rPr>
        <w:t>- сторонами не досягнуто згоди щодо зміни ціни за одиницю товару у порядку, визначеному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13.4. Дія даного Договору автоматично припиняється у наступних випадках: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анулювання Постачальнику ліцензії на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банкрутства або припинення господарської діяльності Постачальником;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власника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 разі зміни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13.5. Споживач зобов'язується у десятиденний строк повідомити Постачальника про зміну будь-якої інформації та даних, якими сторони керувались під час укладення даного Договору, з дня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 Істотні умови договору не можуть змінюватися після його підписання до виконання зобов'язань Сторонами в повному обсязі, крім випадків:</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13.6.1. Зменшення обсягів закупівлі, зокрема з урахуванням фактичного обсягу видатків замовника.</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При цьому, зміна величини регульованих складових по даному Договору не вважається  зміною ціни за одиницю товару в зв</w:t>
      </w:r>
      <w:r w:rsidRPr="00A918F1">
        <w:rPr>
          <w:rFonts w:ascii="Times New Roman" w:eastAsia="Times New Roman" w:hAnsi="Times New Roman" w:cs="Times New Roman"/>
          <w:lang w:val="ru-RU" w:eastAsia="uk-UA"/>
        </w:rPr>
        <w:t>’</w:t>
      </w:r>
      <w:proofErr w:type="spellStart"/>
      <w:r w:rsidRPr="00A918F1">
        <w:rPr>
          <w:rFonts w:ascii="Times New Roman" w:eastAsia="Times New Roman" w:hAnsi="Times New Roman" w:cs="Times New Roman"/>
          <w:lang w:eastAsia="uk-UA"/>
        </w:rPr>
        <w:t>язку</w:t>
      </w:r>
      <w:proofErr w:type="spellEnd"/>
      <w:r w:rsidRPr="00A918F1">
        <w:rPr>
          <w:rFonts w:ascii="Times New Roman" w:eastAsia="Times New Roman" w:hAnsi="Times New Roman" w:cs="Times New Roman"/>
          <w:lang w:eastAsia="uk-UA"/>
        </w:rPr>
        <w:t xml:space="preserve"> з її коливанням на ринку. </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lastRenderedPageBreak/>
        <w:t xml:space="preserve">Зміна ціни за одиницю товару здійснюється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val="ru-RU" w:eastAsia="ja-JP" w:bidi="fa-IR"/>
        </w:rPr>
      </w:pPr>
      <w:r w:rsidRPr="00A918F1">
        <w:rPr>
          <w:rFonts w:ascii="Times New Roman" w:hAnsi="Times New Roman" w:cs="Tahoma"/>
          <w:kern w:val="3"/>
          <w:lang w:eastAsia="ja-JP" w:bidi="fa-IR"/>
        </w:rPr>
        <w:t>13.6.2.1. Механізм збільшення ціни з підстав визначених п.13.6.2. даного Договору погоджено Сторонами здійснюється виходячи з наступних критеріїв:</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Законом України "Про ринок електроенергії" визначено, що ДП "Оператор ринку" оприлюднює інформацію щодо середньозваженої ціни електричної енергії, в тому числі "за місяць". Під </w:t>
      </w:r>
      <w:r w:rsidRPr="00A918F1">
        <w:rPr>
          <w:rFonts w:ascii="Times New Roman" w:eastAsia="Times New Roman" w:hAnsi="Times New Roman" w:cs="Times New Roman"/>
          <w:lang w:eastAsia="uk-UA"/>
        </w:rPr>
        <w:t xml:space="preserve">середньозваженою ціною РДН ОЕС України "за місяць" на певну дату, Сторони розуміють середньозважену ціну, що склалась </w:t>
      </w:r>
      <w:r w:rsidRPr="00A918F1">
        <w:rPr>
          <w:rFonts w:ascii="Times New Roman" w:hAnsi="Times New Roman" w:cs="Tahoma"/>
          <w:kern w:val="3"/>
          <w:lang w:eastAsia="ja-JP" w:bidi="fa-IR"/>
        </w:rPr>
        <w:t xml:space="preserve">на РДН ОЕС України </w:t>
      </w:r>
      <w:r w:rsidRPr="00A918F1">
        <w:rPr>
          <w:rFonts w:ascii="Times New Roman" w:eastAsia="Times New Roman" w:hAnsi="Times New Roman" w:cs="Times New Roman"/>
          <w:lang w:eastAsia="uk-UA"/>
        </w:rPr>
        <w:t>за період (кількість днів) з 01 числа місяця включно до даної дати, відповідно середньозважена ціна РДН ОЕС України "за місяць" станом на останнє число місяця відображає ціну на ринку, що склалась за увесь календарний місяць.</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ahoma"/>
          <w:kern w:val="3"/>
          <w:lang w:eastAsia="ja-JP" w:bidi="fa-IR"/>
        </w:rPr>
        <w:t xml:space="preserve">Оскільки, розрахунковим періодом за даним Договором є календарний місяць, факт збільшення  ціни за одиницю товару на ринку засвідчується виходячи з середньозваженої ціни електричної енергії на РДН ОЕС України "за місяць" шляхом порівняння ціни </w:t>
      </w:r>
      <w:r w:rsidRPr="00A918F1">
        <w:rPr>
          <w:rFonts w:ascii="Times New Roman" w:eastAsia="Times New Roman" w:hAnsi="Times New Roman" w:cs="Times New Roman"/>
          <w:lang w:eastAsia="uk-UA"/>
        </w:rPr>
        <w:t>на дату укладання договору та на останнє число місяця, в якому відбулось підвищення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Сторони погоджуються та допускають, що документальним підтвердженням коливання ціни товару на ринку для даного Договору є експертні висновки уповноважених органів, в тому числі Торгово-промислових палат, сформовані на підставі інформації, розміщеної на офіційному веб сайті ДП "Оператор ринку".</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 </w:t>
      </w:r>
      <w:r w:rsidRPr="00A918F1">
        <w:rPr>
          <w:rFonts w:ascii="Times New Roman" w:eastAsia="Times New Roman" w:hAnsi="Times New Roman" w:cs="Times New Roman"/>
          <w:lang w:eastAsia="uk-UA"/>
        </w:rPr>
        <w:t xml:space="preserve">Якщо зміна ціни за одиницю товару в договорі вже проводилась, то наступна зміна </w:t>
      </w:r>
      <w:r w:rsidRPr="00A918F1">
        <w:rPr>
          <w:rFonts w:ascii="Times New Roman" w:hAnsi="Times New Roman" w:cs="Tahoma"/>
          <w:kern w:val="3"/>
          <w:lang w:eastAsia="ja-JP" w:bidi="fa-IR"/>
        </w:rPr>
        <w:t xml:space="preserve">здійснюється на підставі інформації щодо середньозваженої ціни товару на РДН ОЕС України "за місяць" на дату, що відповідає останній зміні ціни даного Договору, та на </w:t>
      </w:r>
      <w:r w:rsidRPr="00A918F1">
        <w:rPr>
          <w:rFonts w:ascii="Times New Roman" w:eastAsia="Times New Roman" w:hAnsi="Times New Roman" w:cs="Times New Roman"/>
          <w:lang w:eastAsia="uk-UA"/>
        </w:rPr>
        <w:t>останнє число місяця, в якому відбулось підвищення ціни</w:t>
      </w:r>
      <w:r w:rsidRPr="00A918F1">
        <w:rPr>
          <w:rFonts w:ascii="Times New Roman" w:hAnsi="Times New Roman" w:cs="Tahoma"/>
          <w:kern w:val="3"/>
          <w:lang w:eastAsia="ja-JP" w:bidi="fa-IR"/>
        </w:rPr>
        <w:t>.</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eastAsia="Times New Roman" w:hAnsi="Times New Roman" w:cs="Times New Roman"/>
          <w:position w:val="-1"/>
        </w:rPr>
        <w:t>Розрахунок відсотків зміни ціни і кількості товару здійснюється у додатковій угоді виходячи з ціни підписаного договору, а у наступних додаткових угодах - від останньої зміни ціни даного Договору та кількості товарної продукції.</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13.6.2.3. Споживач розглядає проект додаткової угоди до Договору та протягом 3 робочих днів з дня отримання підписує та направляє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13.6.2.4.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У такому разі Договір вважається розірваним за ініціативою Споживача на 20-ий день після отримання Постачальником повідомлення про незгоду/неприйняття змін.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13.6.2.5. Якщо протягом 3 робочих днів з дня отримання додаткової угоди Споживач не вжив дій, передбачених п.13.6.2.3. та п.13.6.2.4., Договір вважається розірваним за ініціативою Споживача </w:t>
      </w:r>
      <w:r w:rsidRPr="00A918F1">
        <w:rPr>
          <w:rFonts w:ascii="Times New Roman" w:hAnsi="Times New Roman"/>
          <w:lang w:eastAsia="en-US"/>
        </w:rPr>
        <w:t>з настанням останнього дня поточного розрахункового періоду</w:t>
      </w:r>
      <w:r w:rsidRPr="00A918F1">
        <w:rPr>
          <w:rFonts w:ascii="Times New Roman" w:hAnsi="Times New Roman" w:cs="Tahoma"/>
          <w:kern w:val="3"/>
          <w:lang w:eastAsia="ja-JP" w:bidi="fa-IR"/>
        </w:rPr>
        <w:t xml:space="preserve">.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13.6.2.6.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A918F1">
        <w:rPr>
          <w:rFonts w:ascii="Times New Roman" w:hAnsi="Times New Roman"/>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A918F1">
        <w:rPr>
          <w:rFonts w:ascii="Times New Roman" w:hAnsi="Times New Roman" w:cs="Times New Roman"/>
        </w:rPr>
        <w:t>має право ініціювати розірвання даного Договору.</w:t>
      </w:r>
    </w:p>
    <w:p w:rsidR="00A918F1" w:rsidRPr="00A918F1" w:rsidRDefault="00A918F1" w:rsidP="00A918F1">
      <w:pPr>
        <w:spacing w:after="0" w:line="240" w:lineRule="auto"/>
        <w:ind w:left="-567" w:right="-307" w:firstLine="567"/>
        <w:jc w:val="both"/>
        <w:rPr>
          <w:rFonts w:ascii="Times New Roman" w:hAnsi="Times New Roman"/>
          <w:color w:val="FF0000"/>
          <w:lang w:eastAsia="en-US"/>
        </w:rPr>
      </w:pPr>
      <w:r w:rsidRPr="00A918F1">
        <w:rPr>
          <w:rFonts w:ascii="Times New Roman" w:hAnsi="Times New Roman"/>
          <w:lang w:eastAsia="en-US"/>
        </w:rPr>
        <w:t xml:space="preserve">Для реалізації права на розірвання даного Договору, у разі настання обставин, передбачених абзацом першим даного пункту, Постачальник зобов'язаний за 20 днів до кінця розрахункового періоду, направити Споживачу відповідне повідомлення та надати експертний висновок уповноваженого органу в розумінні п.13.6.2.1. даного Договору, в якому має бути зазначена ціна на дату повідомлення Споживача та на дату </w:t>
      </w:r>
      <w:r w:rsidRPr="00A918F1">
        <w:rPr>
          <w:rFonts w:ascii="Times New Roman" w:hAnsi="Times New Roman" w:cs="Times New Roman"/>
        </w:rPr>
        <w:t xml:space="preserve">укладення договору або на дату підписання останньої додаткової угоди щодо зміни ціни за одиницю товару. </w:t>
      </w:r>
      <w:r w:rsidRPr="00A918F1">
        <w:rPr>
          <w:rFonts w:ascii="Times New Roman" w:hAnsi="Times New Roman"/>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A918F1">
        <w:rPr>
          <w:rFonts w:ascii="Times New Roman" w:eastAsia="Times New Roman" w:hAnsi="Times New Roman" w:cs="Times New Roman"/>
          <w:lang w:eastAsia="uk-UA"/>
        </w:rPr>
        <w:lastRenderedPageBreak/>
        <w:t>витрат замовника, за умови, що такі зміни не призведуть до збільшення суми, визначеної в договорі про закупівлю.</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13.6.5. Погодження зміни ціни в договорі про закупівлю в бік зменшення (без зміни кількості (обсягу) та якості товарів, робіт і послуг);</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до зміни податкового навантаження внаслідок зміни системи оподаткування.</w:t>
      </w:r>
    </w:p>
    <w:p w:rsidR="00A918F1" w:rsidRPr="00A918F1" w:rsidRDefault="00A918F1" w:rsidP="00A918F1">
      <w:pPr>
        <w:spacing w:after="0" w:line="240" w:lineRule="auto"/>
        <w:ind w:left="-567" w:right="-306" w:firstLine="567"/>
        <w:jc w:val="both"/>
        <w:rPr>
          <w:rFonts w:ascii="Times New Roman" w:hAnsi="Times New Roman" w:cs="Times New Roman"/>
          <w:iCs/>
          <w:lang w:eastAsia="en-US"/>
        </w:rPr>
      </w:pPr>
      <w:r w:rsidRPr="00A918F1">
        <w:rPr>
          <w:rFonts w:ascii="Times New Roman" w:hAnsi="Times New Roman" w:cs="Times New Roman"/>
          <w:iCs/>
          <w:lang w:eastAsia="en-US"/>
        </w:rPr>
        <w:t xml:space="preserve">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18F1">
        <w:rPr>
          <w:rFonts w:ascii="Times New Roman" w:hAnsi="Times New Roman" w:cs="Times New Roman"/>
          <w:iCs/>
          <w:lang w:eastAsia="en-US"/>
        </w:rPr>
        <w:t>Platts</w:t>
      </w:r>
      <w:proofErr w:type="spellEnd"/>
      <w:r w:rsidRPr="00A918F1">
        <w:rPr>
          <w:rFonts w:ascii="Times New Roman" w:hAnsi="Times New Roman" w:cs="Times New Roman"/>
          <w:iCs/>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imes New Roman"/>
          <w:iCs/>
          <w:lang w:eastAsia="en-US"/>
        </w:rPr>
        <w:t xml:space="preserve">13.6.7.1. У разі затвердження НКРЕКП нового тарифу на передачу, що відрізняється від зазначеного в п.2.2. Договору, </w:t>
      </w:r>
      <w:r w:rsidRPr="00A918F1">
        <w:rPr>
          <w:rFonts w:ascii="Times New Roman" w:hAnsi="Times New Roman" w:cs="Tahoma"/>
          <w:kern w:val="3"/>
          <w:lang w:eastAsia="ja-JP" w:bidi="fa-IR"/>
        </w:rPr>
        <w:t>Постачальник письмово звертається до Споживача, та направляє проект додаткової угоди щодо внесення змін до Договору та надає відповідну Постанову НКРЕКП.</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13.6.7.2. Споживач розглядає проект додаткової угоди та протягом 3 робочих днів з дня отримання повертає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13.6.7.3.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13.6.7.4. Якщо протягом 3 робочих днів з дня отримання додаткової угоди Споживач не вжив дій, передбачених п.13.6.7.2. та п. 13.6.7.3.,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iCs/>
          <w:lang w:eastAsia="en-US"/>
        </w:rPr>
        <w:t xml:space="preserve"> </w:t>
      </w:r>
      <w:r w:rsidRPr="00A918F1">
        <w:rPr>
          <w:rFonts w:ascii="Times New Roman" w:hAnsi="Times New Roman" w:cs="Times New Roman"/>
        </w:rPr>
        <w:t>13.6.7.5.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lang w:eastAsia="en-US"/>
        </w:rPr>
      </w:pPr>
      <w:r w:rsidRPr="00A918F1">
        <w:rPr>
          <w:rFonts w:ascii="Times New Roman" w:hAnsi="Times New Roman" w:cs="Times New Roman"/>
          <w:lang w:eastAsia="en-US"/>
        </w:rPr>
        <w:t>У разі внесення змін до істотних умов договору про закупівлю у випадках, передбачених даним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imes New Roman"/>
        </w:rPr>
        <w:t xml:space="preserve">13.7. </w:t>
      </w:r>
      <w:r w:rsidRPr="00A918F1">
        <w:rPr>
          <w:rFonts w:ascii="Times New Roman" w:eastAsia="Times New Roman" w:hAnsi="Times New Roman" w:cs="Times New Roman"/>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p>
    <w:p w:rsidR="00A918F1" w:rsidRPr="00A918F1" w:rsidRDefault="00A918F1" w:rsidP="00A918F1">
      <w:pPr>
        <w:spacing w:after="0"/>
        <w:ind w:left="-567" w:right="-307" w:firstLine="567"/>
        <w:jc w:val="center"/>
        <w:rPr>
          <w:rFonts w:ascii="Times New Roman" w:hAnsi="Times New Roman" w:cs="Times New Roman"/>
          <w:b/>
          <w:lang w:eastAsia="en-US"/>
        </w:rPr>
      </w:pPr>
      <w:r w:rsidRPr="00A918F1">
        <w:rPr>
          <w:rFonts w:ascii="Times New Roman" w:hAnsi="Times New Roman" w:cs="Times New Roman"/>
          <w:b/>
          <w:lang w:eastAsia="en-US"/>
        </w:rPr>
        <w:t>14. Додатки до Договору</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b/>
        </w:rPr>
        <w:t>Додатки:</w:t>
      </w:r>
      <w:r w:rsidRPr="00A918F1">
        <w:rPr>
          <w:rFonts w:ascii="Times New Roman" w:hAnsi="Times New Roman" w:cs="Times New Roman"/>
        </w:rPr>
        <w:t xml:space="preserve"> </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Додаток №1 –</w:t>
      </w:r>
      <w:r w:rsidRPr="00A918F1">
        <w:rPr>
          <w:rFonts w:ascii="Times New Roman" w:hAnsi="Times New Roman"/>
          <w:spacing w:val="-1"/>
        </w:rPr>
        <w:t xml:space="preserve"> "</w:t>
      </w:r>
      <w:r w:rsidRPr="00A918F1">
        <w:rPr>
          <w:rFonts w:ascii="Times New Roman" w:hAnsi="Times New Roman" w:cs="Times New Roman"/>
        </w:rPr>
        <w:t>Комерційна пропозиція".</w:t>
      </w:r>
    </w:p>
    <w:p w:rsidR="00A918F1" w:rsidRPr="00A918F1" w:rsidRDefault="00A918F1" w:rsidP="00A918F1">
      <w:pPr>
        <w:spacing w:after="0" w:line="240" w:lineRule="auto"/>
        <w:rPr>
          <w:rFonts w:ascii="Times New Roman" w:hAnsi="Times New Roman"/>
          <w:b/>
        </w:rPr>
      </w:pPr>
      <w:r w:rsidRPr="00A918F1">
        <w:rPr>
          <w:rFonts w:ascii="Times New Roman" w:hAnsi="Times New Roman" w:cs="Times New Roman"/>
        </w:rPr>
        <w:t>Додаток №2 –</w:t>
      </w:r>
      <w:r w:rsidRPr="00A918F1">
        <w:rPr>
          <w:rFonts w:ascii="Times New Roman" w:hAnsi="Times New Roman"/>
          <w:spacing w:val="-1"/>
        </w:rPr>
        <w:t xml:space="preserve"> "</w:t>
      </w:r>
      <w:r w:rsidRPr="00A918F1">
        <w:rPr>
          <w:rFonts w:ascii="Times New Roman" w:hAnsi="Times New Roman"/>
        </w:rPr>
        <w:t>Перелік об'єктів споживача".</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center"/>
        <w:rPr>
          <w:rFonts w:ascii="Times New Roman" w:hAnsi="Times New Roman"/>
          <w:b/>
        </w:rPr>
      </w:pPr>
      <w:r w:rsidRPr="00A918F1">
        <w:rPr>
          <w:rFonts w:ascii="Times New Roman" w:hAnsi="Times New Roman"/>
          <w:b/>
        </w:rPr>
        <w:t>15. Місцезнаходження та банківські реквізити Сторін</w:t>
      </w:r>
    </w:p>
    <w:tbl>
      <w:tblPr>
        <w:tblW w:w="9923" w:type="dxa"/>
        <w:tblLayout w:type="fixed"/>
        <w:tblLook w:val="00A0" w:firstRow="1" w:lastRow="0" w:firstColumn="1" w:lastColumn="0" w:noHBand="0" w:noVBand="0"/>
      </w:tblPr>
      <w:tblGrid>
        <w:gridCol w:w="4968"/>
        <w:gridCol w:w="4955"/>
      </w:tblGrid>
      <w:tr w:rsidR="00A918F1" w:rsidRPr="00A918F1" w:rsidTr="007D2A03">
        <w:trPr>
          <w:trHeight w:val="1542"/>
        </w:trPr>
        <w:tc>
          <w:tcPr>
            <w:tcW w:w="4968" w:type="dxa"/>
          </w:tcPr>
          <w:p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Постачальник:</w:t>
            </w:r>
          </w:p>
          <w:p w:rsidR="00A918F1" w:rsidRPr="00A918F1" w:rsidRDefault="00A918F1" w:rsidP="003B111C">
            <w:pPr>
              <w:spacing w:after="0" w:line="240" w:lineRule="auto"/>
              <w:rPr>
                <w:rFonts w:ascii="Times New Roman" w:hAnsi="Times New Roman"/>
                <w:b/>
                <w:lang w:eastAsia="en-US"/>
              </w:rPr>
            </w:pPr>
            <w:r w:rsidRPr="00A918F1">
              <w:rPr>
                <w:rFonts w:ascii="Times New Roman" w:hAnsi="Times New Roman"/>
                <w:b/>
                <w:lang w:eastAsia="en-US"/>
              </w:rPr>
              <w:t xml:space="preserve">           </w:t>
            </w:r>
          </w:p>
          <w:p w:rsidR="00A918F1" w:rsidRPr="00A918F1" w:rsidRDefault="00A918F1" w:rsidP="003B111C">
            <w:pPr>
              <w:spacing w:after="0" w:line="240" w:lineRule="auto"/>
              <w:rPr>
                <w:rFonts w:ascii="Times New Roman" w:hAnsi="Times New Roman"/>
                <w:b/>
                <w:lang w:eastAsia="en-US"/>
              </w:rPr>
            </w:pPr>
            <w:r w:rsidRPr="00A918F1">
              <w:rPr>
                <w:rFonts w:ascii="Times New Roman" w:hAnsi="Times New Roman"/>
                <w:b/>
                <w:lang w:eastAsia="en-US"/>
              </w:rPr>
              <w:t xml:space="preserve">______________ </w:t>
            </w:r>
          </w:p>
          <w:p w:rsidR="00A918F1" w:rsidRPr="00A918F1" w:rsidRDefault="00A918F1" w:rsidP="003B111C">
            <w:pPr>
              <w:spacing w:after="0" w:line="240" w:lineRule="auto"/>
              <w:rPr>
                <w:rFonts w:ascii="Times New Roman" w:hAnsi="Times New Roman"/>
              </w:rPr>
            </w:pPr>
            <w:r w:rsidRPr="00A918F1">
              <w:rPr>
                <w:rFonts w:ascii="Times New Roman" w:hAnsi="Times New Roman"/>
                <w:lang w:eastAsia="en-US"/>
              </w:rPr>
              <w:t>М.П.</w:t>
            </w:r>
          </w:p>
        </w:tc>
        <w:tc>
          <w:tcPr>
            <w:tcW w:w="4955" w:type="dxa"/>
          </w:tcPr>
          <w:p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Споживач:</w:t>
            </w:r>
          </w:p>
          <w:p w:rsidR="00A918F1" w:rsidRPr="00A918F1" w:rsidRDefault="00A918F1" w:rsidP="003B111C">
            <w:pPr>
              <w:spacing w:after="0" w:line="240" w:lineRule="auto"/>
              <w:rPr>
                <w:rFonts w:ascii="Times New Roman" w:hAnsi="Times New Roman"/>
                <w:b/>
                <w:lang w:eastAsia="en-US"/>
              </w:rPr>
            </w:pPr>
          </w:p>
          <w:p w:rsidR="00A918F1" w:rsidRPr="00A918F1" w:rsidRDefault="00A918F1" w:rsidP="003B111C">
            <w:pPr>
              <w:spacing w:after="0" w:line="240" w:lineRule="auto"/>
              <w:rPr>
                <w:rFonts w:ascii="Times New Roman" w:hAnsi="Times New Roman"/>
                <w:b/>
                <w:lang w:eastAsia="en-US"/>
              </w:rPr>
            </w:pPr>
            <w:r w:rsidRPr="00A918F1">
              <w:rPr>
                <w:rFonts w:ascii="Times New Roman" w:hAnsi="Times New Roman"/>
                <w:b/>
                <w:lang w:eastAsia="en-US"/>
              </w:rPr>
              <w:t xml:space="preserve">_____________ </w:t>
            </w:r>
          </w:p>
          <w:p w:rsidR="00A918F1" w:rsidRPr="00A918F1" w:rsidRDefault="00A918F1" w:rsidP="003B111C">
            <w:pPr>
              <w:spacing w:after="0" w:line="240" w:lineRule="auto"/>
              <w:rPr>
                <w:rFonts w:ascii="Times New Roman" w:hAnsi="Times New Roman"/>
                <w:lang w:eastAsia="en-US"/>
              </w:rPr>
            </w:pPr>
            <w:r w:rsidRPr="00A918F1">
              <w:rPr>
                <w:rFonts w:ascii="Times New Roman" w:hAnsi="Times New Roman"/>
                <w:lang w:eastAsia="en-US"/>
              </w:rPr>
              <w:t>М.П.</w:t>
            </w:r>
            <w:bookmarkStart w:id="0" w:name="_GoBack"/>
            <w:bookmarkEnd w:id="0"/>
          </w:p>
          <w:p w:rsidR="00A918F1" w:rsidRPr="00A918F1" w:rsidRDefault="00A918F1" w:rsidP="003B111C">
            <w:pPr>
              <w:spacing w:after="0" w:line="240" w:lineRule="auto"/>
              <w:rPr>
                <w:rFonts w:ascii="Times New Roman" w:hAnsi="Times New Roman"/>
              </w:rPr>
            </w:pPr>
          </w:p>
          <w:p w:rsidR="00A918F1" w:rsidRPr="00A918F1" w:rsidRDefault="00A918F1" w:rsidP="003B111C">
            <w:pPr>
              <w:spacing w:after="0" w:line="240" w:lineRule="auto"/>
              <w:rPr>
                <w:rFonts w:ascii="Times New Roman" w:hAnsi="Times New Roman"/>
              </w:rPr>
            </w:pPr>
          </w:p>
          <w:p w:rsidR="00A918F1" w:rsidRPr="00A918F1" w:rsidRDefault="00A918F1" w:rsidP="003B111C">
            <w:pPr>
              <w:spacing w:after="0" w:line="240" w:lineRule="auto"/>
              <w:rPr>
                <w:rFonts w:ascii="Times New Roman" w:hAnsi="Times New Roman"/>
              </w:rPr>
            </w:pPr>
          </w:p>
        </w:tc>
      </w:tr>
    </w:tbl>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lastRenderedPageBreak/>
        <w:t>Додаток №1</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w:t>
      </w:r>
      <w:r w:rsidR="007920A1">
        <w:rPr>
          <w:rFonts w:ascii="Times New Roman" w:hAnsi="Times New Roman" w:cs="Times New Roman"/>
          <w:bCs/>
        </w:rPr>
        <w:t>2</w:t>
      </w:r>
      <w:r w:rsidRPr="00A918F1">
        <w:rPr>
          <w:rFonts w:ascii="Times New Roman" w:hAnsi="Times New Roman" w:cs="Times New Roman"/>
          <w:bCs/>
        </w:rPr>
        <w:t>_</w:t>
      </w:r>
      <w:r w:rsidR="007920A1">
        <w:rPr>
          <w:rFonts w:ascii="Times New Roman" w:hAnsi="Times New Roman" w:cs="Times New Roman"/>
          <w:bCs/>
        </w:rPr>
        <w:t xml:space="preserve">_ </w:t>
      </w:r>
      <w:r w:rsidRPr="00A918F1">
        <w:rPr>
          <w:rFonts w:ascii="Times New Roman" w:hAnsi="Times New Roman" w:cs="Times New Roman"/>
          <w:bCs/>
        </w:rPr>
        <w:t>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right="-307" w:firstLine="709"/>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r w:rsidRPr="00A918F1">
        <w:rPr>
          <w:rFonts w:ascii="Times New Roman" w:hAnsi="Times New Roman"/>
          <w:b/>
        </w:rPr>
        <w:t>КОМЕРЦІЙНА ПРОПОЗИЦІЯ</w:t>
      </w: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1. Ціна за одиницю товару для Споживача складає: _______________ грн./кВт*год. без ПДВ і  _____________ грн./кВт*год. з ПДВ. Оплата послуг з розподілу здійснюється Споживачем на рахунок відповідного оператора системи розподілу.</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2. Початок постачання за даним договором з «______» ______________20</w:t>
      </w:r>
      <w:r w:rsidR="007920A1">
        <w:rPr>
          <w:rFonts w:ascii="Times New Roman" w:hAnsi="Times New Roman"/>
        </w:rPr>
        <w:t>2</w:t>
      </w:r>
      <w:r w:rsidRPr="00A918F1">
        <w:rPr>
          <w:rFonts w:ascii="Times New Roman" w:hAnsi="Times New Roman"/>
        </w:rPr>
        <w:t>___</w:t>
      </w:r>
      <w:r w:rsidR="007920A1">
        <w:rPr>
          <w:rFonts w:ascii="Times New Roman" w:hAnsi="Times New Roman"/>
        </w:rPr>
        <w:t xml:space="preserve"> </w:t>
      </w:r>
      <w:r w:rsidRPr="00A918F1">
        <w:rPr>
          <w:rFonts w:ascii="Times New Roman" w:hAnsi="Times New Roman"/>
        </w:rPr>
        <w:t>р.</w:t>
      </w:r>
    </w:p>
    <w:p w:rsidR="00A918F1" w:rsidRPr="00A918F1" w:rsidRDefault="00A918F1" w:rsidP="00A918F1">
      <w:pPr>
        <w:spacing w:after="0" w:line="240" w:lineRule="auto"/>
        <w:ind w:left="-567" w:right="-306" w:firstLine="567"/>
        <w:jc w:val="both"/>
        <w:rPr>
          <w:rFonts w:ascii="Times New Roman" w:hAnsi="Times New Roman"/>
          <w:bdr w:val="none" w:sz="0" w:space="0" w:color="auto" w:frame="1"/>
        </w:rPr>
      </w:pPr>
      <w:r w:rsidRPr="00A918F1">
        <w:rPr>
          <w:rFonts w:ascii="Times New Roman" w:hAnsi="Times New Roman"/>
        </w:rPr>
        <w:t>3. П</w:t>
      </w:r>
      <w:r w:rsidRPr="00A918F1">
        <w:rPr>
          <w:rFonts w:ascii="Times New Roman" w:hAnsi="Times New Roman"/>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bdr w:val="none" w:sz="0" w:space="0" w:color="auto" w:frame="1"/>
        </w:rPr>
        <w:t>Н</w:t>
      </w:r>
      <w:r w:rsidRPr="00A918F1">
        <w:rPr>
          <w:rFonts w:ascii="Times New Roman" w:hAnsi="Times New Roman"/>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A918F1" w:rsidRPr="00A918F1" w:rsidRDefault="00A918F1" w:rsidP="00A918F1">
      <w:pPr>
        <w:pStyle w:val="aa"/>
        <w:spacing w:before="0" w:beforeAutospacing="0" w:after="0" w:afterAutospacing="0"/>
        <w:ind w:left="-567" w:right="-306" w:firstLine="567"/>
        <w:jc w:val="both"/>
        <w:rPr>
          <w:sz w:val="22"/>
          <w:szCs w:val="22"/>
        </w:rPr>
      </w:pPr>
      <w:r w:rsidRPr="00A918F1">
        <w:rPr>
          <w:sz w:val="22"/>
          <w:szCs w:val="22"/>
        </w:rPr>
        <w:t xml:space="preserve"> Рахунки на оплату надаються споживачу через персональну сторінку споживача на веб-сайті </w:t>
      </w:r>
      <w:proofErr w:type="spellStart"/>
      <w:r w:rsidRPr="00A918F1">
        <w:rPr>
          <w:sz w:val="22"/>
          <w:szCs w:val="22"/>
        </w:rPr>
        <w:t>електропостачальника</w:t>
      </w:r>
      <w:proofErr w:type="spellEnd"/>
      <w:r w:rsidRPr="00A918F1">
        <w:rPr>
          <w:sz w:val="22"/>
          <w:szCs w:val="22"/>
        </w:rPr>
        <w:t xml:space="preserve"> або електронною поштою, факсимільним зв'язком, поштовим зв'язком, кур'єром чи іншим зручним для споживача способом.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4. Загальний обсяг постачання електричної енергії  становить: _______</w:t>
      </w:r>
      <w:r w:rsidRPr="00A918F1">
        <w:rPr>
          <w:rFonts w:ascii="Times New Roman" w:hAnsi="Times New Roman" w:cs="Times New Roman"/>
        </w:rPr>
        <w:t xml:space="preserve">__________ </w:t>
      </w:r>
      <w:r w:rsidRPr="00A918F1">
        <w:rPr>
          <w:rFonts w:ascii="Times New Roman" w:hAnsi="Times New Roman"/>
        </w:rPr>
        <w:t>кВт*год.</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5. Загальна сума договору становить: ____________________________</w:t>
      </w:r>
      <w:r w:rsidRPr="00A918F1">
        <w:rPr>
          <w:rStyle w:val="fontstyle01"/>
          <w:sz w:val="22"/>
          <w:szCs w:val="22"/>
        </w:rPr>
        <w:t>______________________грн. (________________________________________________ гривні ___ копійок), в тому числі ПДВ 20 % - ________________ грн. (____________________________ гривень ___ копійок).</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6. Звіряння фактичного обсягу спожитої електроенергії за розрахунковий місяць:  25 числа місяця наступного за розрахунковим або за згодою сторін.</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tabs>
          <w:tab w:val="left" w:pos="6521"/>
        </w:tabs>
        <w:spacing w:after="0" w:line="240" w:lineRule="auto"/>
        <w:ind w:left="-567" w:right="-307" w:firstLine="567"/>
        <w:jc w:val="both"/>
        <w:rPr>
          <w:rFonts w:ascii="Times New Roman" w:hAnsi="Times New Roman"/>
          <w:spacing w:val="-6"/>
        </w:rPr>
      </w:pPr>
      <w:r w:rsidRPr="00A918F1">
        <w:rPr>
          <w:rFonts w:ascii="Times New Roman" w:hAnsi="Times New Roman"/>
          <w:spacing w:val="-2"/>
        </w:rPr>
        <w:t xml:space="preserve">У разі укладання </w:t>
      </w:r>
      <w:r w:rsidRPr="00A918F1">
        <w:rPr>
          <w:rFonts w:ascii="Times New Roman" w:hAnsi="Times New Roman"/>
          <w:bCs/>
          <w:spacing w:val="-2"/>
        </w:rPr>
        <w:t>договору реструктуризації заборгованості та оформлення графіка погашення заборгованості,</w:t>
      </w:r>
      <w:r w:rsidRPr="00A918F1">
        <w:rPr>
          <w:rFonts w:ascii="Times New Roman" w:hAnsi="Times New Roman"/>
          <w:spacing w:val="-2"/>
        </w:rPr>
        <w:t xml:space="preserve"> </w:t>
      </w:r>
      <w:r w:rsidRPr="00A918F1">
        <w:rPr>
          <w:rFonts w:ascii="Times New Roman" w:hAnsi="Times New Roman"/>
        </w:rPr>
        <w:t>п</w:t>
      </w:r>
      <w:r w:rsidRPr="00A918F1">
        <w:rPr>
          <w:rFonts w:ascii="Times New Roman" w:hAnsi="Times New Roman"/>
          <w:spacing w:val="-2"/>
        </w:rPr>
        <w:t xml:space="preserve">ерерахування коштів здійснюються </w:t>
      </w:r>
      <w:r w:rsidRPr="00A918F1">
        <w:rPr>
          <w:rFonts w:ascii="Times New Roman" w:hAnsi="Times New Roman"/>
          <w:bCs/>
          <w:spacing w:val="-6"/>
        </w:rPr>
        <w:t>Споживачем</w:t>
      </w:r>
      <w:r w:rsidRPr="00A918F1">
        <w:rPr>
          <w:rFonts w:ascii="Times New Roman" w:hAnsi="Times New Roman"/>
          <w:spacing w:val="-6"/>
        </w:rPr>
        <w:t xml:space="preserve">  окремими </w:t>
      </w:r>
      <w:proofErr w:type="spellStart"/>
      <w:r w:rsidRPr="00A918F1">
        <w:rPr>
          <w:rFonts w:ascii="Times New Roman" w:hAnsi="Times New Roman"/>
          <w:spacing w:val="-6"/>
        </w:rPr>
        <w:t>платежами</w:t>
      </w:r>
      <w:proofErr w:type="spellEnd"/>
      <w:r w:rsidRPr="00A918F1">
        <w:rPr>
          <w:rFonts w:ascii="Times New Roman" w:hAnsi="Times New Roman"/>
          <w:spacing w:val="-6"/>
        </w:rPr>
        <w:t>.</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9. Даний договір набуває чинності з "______"______________20</w:t>
      </w:r>
      <w:r w:rsidR="007920A1">
        <w:rPr>
          <w:rFonts w:ascii="Times New Roman" w:hAnsi="Times New Roman"/>
        </w:rPr>
        <w:t>2</w:t>
      </w:r>
      <w:r w:rsidRPr="00A918F1">
        <w:rPr>
          <w:rFonts w:ascii="Times New Roman" w:hAnsi="Times New Roman"/>
        </w:rPr>
        <w:t>__</w:t>
      </w:r>
      <w:r w:rsidR="007920A1">
        <w:rPr>
          <w:rFonts w:ascii="Times New Roman" w:hAnsi="Times New Roman"/>
        </w:rPr>
        <w:t xml:space="preserve"> </w:t>
      </w:r>
      <w:r w:rsidRPr="00A918F1">
        <w:rPr>
          <w:rFonts w:ascii="Times New Roman" w:hAnsi="Times New Roman"/>
        </w:rPr>
        <w:t>року і діє до "_____"______________20</w:t>
      </w:r>
      <w:r w:rsidR="007920A1">
        <w:rPr>
          <w:rFonts w:ascii="Times New Roman" w:hAnsi="Times New Roman"/>
        </w:rPr>
        <w:t>2</w:t>
      </w:r>
      <w:r w:rsidRPr="00A918F1">
        <w:rPr>
          <w:rFonts w:ascii="Times New Roman" w:hAnsi="Times New Roman"/>
        </w:rPr>
        <w:t>__ року включно, але до повного виконання Сторонами своїх зобов’язань.</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11. Зміни та доповнення до даного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A918F1" w:rsidRPr="00A918F1" w:rsidRDefault="00A918F1" w:rsidP="00A918F1">
      <w:pPr>
        <w:spacing w:after="0" w:line="240" w:lineRule="auto"/>
        <w:ind w:left="-567" w:right="-307" w:firstLine="567"/>
        <w:jc w:val="both"/>
        <w:rPr>
          <w:rFonts w:ascii="Times New Roman" w:hAnsi="Times New Roman"/>
        </w:rPr>
      </w:pPr>
    </w:p>
    <w:p w:rsidR="00A918F1" w:rsidRPr="00A918F1" w:rsidRDefault="00A918F1" w:rsidP="00A918F1">
      <w:pPr>
        <w:spacing w:after="0" w:line="240" w:lineRule="auto"/>
        <w:ind w:left="-567" w:right="-307" w:firstLine="567"/>
        <w:jc w:val="both"/>
        <w:rPr>
          <w:rFonts w:ascii="Times New Roman" w:hAnsi="Times New Roman"/>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A918F1" w:rsidRPr="00A918F1" w:rsidTr="003B111C">
        <w:trPr>
          <w:trHeight w:val="514"/>
        </w:trPr>
        <w:tc>
          <w:tcPr>
            <w:tcW w:w="5245" w:type="dxa"/>
          </w:tcPr>
          <w:p w:rsidR="00A918F1" w:rsidRPr="00A918F1" w:rsidRDefault="00A918F1" w:rsidP="003B111C">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Постачальник</w:t>
            </w:r>
          </w:p>
          <w:p w:rsidR="00A918F1" w:rsidRPr="00A918F1" w:rsidRDefault="00A918F1" w:rsidP="003B111C">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p>
          <w:p w:rsidR="00A918F1" w:rsidRPr="00A918F1" w:rsidRDefault="00A918F1" w:rsidP="003B111C">
            <w:pPr>
              <w:widowControl w:val="0"/>
              <w:tabs>
                <w:tab w:val="center" w:pos="5102"/>
              </w:tabs>
              <w:suppressAutoHyphens/>
              <w:autoSpaceDE w:val="0"/>
              <w:snapToGrid w:val="0"/>
              <w:spacing w:after="0" w:line="240" w:lineRule="auto"/>
              <w:ind w:right="-307"/>
              <w:rPr>
                <w:rFonts w:ascii="Times New Roman" w:hAnsi="Times New Roman"/>
                <w:b/>
                <w:lang w:eastAsia="ar-SA"/>
              </w:rPr>
            </w:pPr>
            <w:r w:rsidRPr="00A918F1">
              <w:rPr>
                <w:rFonts w:ascii="Times New Roman" w:hAnsi="Times New Roman"/>
                <w:b/>
                <w:bCs/>
                <w:lang w:eastAsia="ar-SA"/>
              </w:rPr>
              <w:t>___________________</w:t>
            </w:r>
          </w:p>
        </w:tc>
        <w:tc>
          <w:tcPr>
            <w:tcW w:w="5245" w:type="dxa"/>
          </w:tcPr>
          <w:p w:rsidR="00A918F1" w:rsidRPr="00A918F1" w:rsidRDefault="00A918F1" w:rsidP="003B111C">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Споживач</w:t>
            </w:r>
          </w:p>
          <w:p w:rsidR="00A918F1" w:rsidRPr="00A918F1" w:rsidRDefault="00A918F1" w:rsidP="003B111C">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p>
          <w:p w:rsidR="00A918F1" w:rsidRPr="00A918F1" w:rsidRDefault="00A918F1" w:rsidP="003B111C">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r w:rsidRPr="00A918F1">
              <w:rPr>
                <w:rFonts w:ascii="Times New Roman" w:hAnsi="Times New Roman"/>
                <w:b/>
                <w:bCs/>
                <w:lang w:eastAsia="ar-SA"/>
              </w:rPr>
              <w:t xml:space="preserve">_____________________ </w:t>
            </w:r>
          </w:p>
        </w:tc>
      </w:tr>
    </w:tbl>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lastRenderedPageBreak/>
        <w:t>Додаток №2</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w:t>
      </w:r>
      <w:r w:rsidR="007920A1">
        <w:rPr>
          <w:rFonts w:ascii="Times New Roman" w:hAnsi="Times New Roman" w:cs="Times New Roman"/>
          <w:bCs/>
        </w:rPr>
        <w:t xml:space="preserve">2__ </w:t>
      </w:r>
      <w:r w:rsidRPr="00A918F1">
        <w:rPr>
          <w:rFonts w:ascii="Times New Roman" w:hAnsi="Times New Roman" w:cs="Times New Roman"/>
          <w:bCs/>
        </w:rPr>
        <w:t>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jc w:val="center"/>
        <w:rPr>
          <w:rFonts w:ascii="Times New Roman" w:hAnsi="Times New Roman"/>
          <w:b/>
        </w:rPr>
      </w:pPr>
      <w:r w:rsidRPr="00A918F1">
        <w:rPr>
          <w:rFonts w:ascii="Times New Roman" w:hAnsi="Times New Roman"/>
          <w:b/>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A918F1" w:rsidRPr="00A918F1" w:rsidTr="003B111C">
        <w:tc>
          <w:tcPr>
            <w:tcW w:w="643" w:type="dxa"/>
            <w:vAlign w:val="center"/>
          </w:tcPr>
          <w:p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w:t>
            </w:r>
          </w:p>
          <w:p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з/п</w:t>
            </w:r>
          </w:p>
        </w:tc>
        <w:tc>
          <w:tcPr>
            <w:tcW w:w="5453" w:type="dxa"/>
            <w:vAlign w:val="center"/>
          </w:tcPr>
          <w:p w:rsidR="00A918F1" w:rsidRPr="00A918F1" w:rsidRDefault="00A918F1" w:rsidP="003B111C">
            <w:pPr>
              <w:spacing w:after="0" w:line="240" w:lineRule="auto"/>
              <w:jc w:val="center"/>
              <w:rPr>
                <w:rFonts w:ascii="Times New Roman" w:hAnsi="Times New Roman"/>
                <w:b/>
                <w:color w:val="000000"/>
              </w:rPr>
            </w:pPr>
          </w:p>
          <w:p w:rsidR="00A918F1" w:rsidRPr="00A918F1" w:rsidRDefault="00A918F1" w:rsidP="003B111C">
            <w:pPr>
              <w:spacing w:after="0" w:line="240" w:lineRule="auto"/>
              <w:jc w:val="center"/>
              <w:rPr>
                <w:rFonts w:ascii="Times New Roman" w:hAnsi="Times New Roman"/>
                <w:b/>
                <w:color w:val="000000"/>
              </w:rPr>
            </w:pPr>
            <w:r w:rsidRPr="00A918F1">
              <w:rPr>
                <w:rFonts w:ascii="Times New Roman" w:hAnsi="Times New Roman"/>
                <w:b/>
                <w:color w:val="000000"/>
              </w:rPr>
              <w:t>Найменування приєднання (об’єкту),</w:t>
            </w:r>
          </w:p>
          <w:p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color w:val="000000"/>
              </w:rPr>
              <w:t>адреса</w:t>
            </w:r>
          </w:p>
        </w:tc>
        <w:tc>
          <w:tcPr>
            <w:tcW w:w="3544" w:type="dxa"/>
            <w:vAlign w:val="center"/>
          </w:tcPr>
          <w:p w:rsidR="00A918F1" w:rsidRPr="00A918F1" w:rsidRDefault="00A918F1" w:rsidP="003B111C">
            <w:pPr>
              <w:spacing w:after="0" w:line="240" w:lineRule="auto"/>
              <w:jc w:val="center"/>
              <w:rPr>
                <w:rFonts w:ascii="Times New Roman" w:hAnsi="Times New Roman"/>
                <w:b/>
                <w:color w:val="000000"/>
              </w:rPr>
            </w:pPr>
            <w:r w:rsidRPr="00A918F1">
              <w:rPr>
                <w:rFonts w:ascii="Times New Roman" w:hAnsi="Times New Roman"/>
                <w:b/>
                <w:color w:val="000000"/>
              </w:rPr>
              <w:t>Енергетичний ідентифікаційний код точки розподілу (ЕІС код)</w:t>
            </w:r>
          </w:p>
        </w:tc>
        <w:tc>
          <w:tcPr>
            <w:tcW w:w="992" w:type="dxa"/>
            <w:vAlign w:val="center"/>
          </w:tcPr>
          <w:p w:rsidR="00A918F1" w:rsidRPr="00A918F1" w:rsidRDefault="00A918F1" w:rsidP="003B111C">
            <w:pPr>
              <w:spacing w:after="0" w:line="240" w:lineRule="auto"/>
              <w:jc w:val="center"/>
              <w:rPr>
                <w:rFonts w:ascii="Times New Roman" w:hAnsi="Times New Roman"/>
                <w:b/>
                <w:color w:val="000000"/>
              </w:rPr>
            </w:pPr>
            <w:r w:rsidRPr="00A918F1">
              <w:rPr>
                <w:rFonts w:ascii="Times New Roman" w:hAnsi="Times New Roman"/>
                <w:b/>
                <w:color w:val="000000"/>
              </w:rPr>
              <w:t>Клас споживача</w:t>
            </w:r>
          </w:p>
        </w:tc>
      </w:tr>
      <w:tr w:rsidR="00A918F1" w:rsidRPr="00A918F1" w:rsidTr="003B111C">
        <w:tc>
          <w:tcPr>
            <w:tcW w:w="643" w:type="dxa"/>
            <w:vAlign w:val="center"/>
          </w:tcPr>
          <w:p w:rsidR="00A918F1" w:rsidRPr="00A918F1" w:rsidRDefault="00A918F1" w:rsidP="003B111C">
            <w:pPr>
              <w:spacing w:after="0" w:line="240" w:lineRule="auto"/>
              <w:jc w:val="center"/>
              <w:rPr>
                <w:rFonts w:ascii="Times New Roman" w:hAnsi="Times New Roman"/>
              </w:rPr>
            </w:pPr>
            <w:r w:rsidRPr="00A918F1">
              <w:rPr>
                <w:rFonts w:ascii="Times New Roman" w:hAnsi="Times New Roman"/>
              </w:rPr>
              <w:t>1</w:t>
            </w:r>
          </w:p>
        </w:tc>
        <w:tc>
          <w:tcPr>
            <w:tcW w:w="5453" w:type="dxa"/>
            <w:vAlign w:val="center"/>
          </w:tcPr>
          <w:p w:rsidR="00A918F1" w:rsidRPr="00A918F1" w:rsidRDefault="00A918F1" w:rsidP="003B111C">
            <w:pPr>
              <w:spacing w:after="0" w:line="240" w:lineRule="auto"/>
              <w:rPr>
                <w:rFonts w:ascii="Times New Roman" w:hAnsi="Times New Roman"/>
                <w:color w:val="000000"/>
              </w:rPr>
            </w:pPr>
          </w:p>
        </w:tc>
        <w:tc>
          <w:tcPr>
            <w:tcW w:w="3544" w:type="dxa"/>
            <w:vAlign w:val="center"/>
          </w:tcPr>
          <w:p w:rsidR="00A918F1" w:rsidRPr="00A918F1" w:rsidRDefault="00A918F1" w:rsidP="003B111C">
            <w:pPr>
              <w:spacing w:after="0" w:line="240" w:lineRule="auto"/>
              <w:jc w:val="center"/>
              <w:rPr>
                <w:rFonts w:ascii="Times New Roman" w:hAnsi="Times New Roman"/>
                <w:b/>
                <w:color w:val="000000"/>
                <w:highlight w:val="yellow"/>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rPr>
          <w:trHeight w:val="816"/>
        </w:trPr>
        <w:tc>
          <w:tcPr>
            <w:tcW w:w="643" w:type="dxa"/>
            <w:vAlign w:val="center"/>
          </w:tcPr>
          <w:p w:rsidR="00A918F1" w:rsidRPr="00A918F1" w:rsidRDefault="00A918F1" w:rsidP="003B111C">
            <w:pPr>
              <w:pStyle w:val="Style15"/>
              <w:rPr>
                <w:bCs/>
                <w:sz w:val="22"/>
                <w:szCs w:val="22"/>
              </w:rPr>
            </w:pPr>
            <w:r w:rsidRPr="00A918F1">
              <w:rPr>
                <w:bCs/>
                <w:sz w:val="22"/>
                <w:szCs w:val="22"/>
              </w:rPr>
              <w:t>2</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c>
          <w:tcPr>
            <w:tcW w:w="643" w:type="dxa"/>
            <w:vAlign w:val="center"/>
          </w:tcPr>
          <w:p w:rsidR="00A918F1" w:rsidRPr="00A918F1" w:rsidRDefault="00A918F1" w:rsidP="003B111C">
            <w:pPr>
              <w:pStyle w:val="Style15"/>
              <w:rPr>
                <w:bCs/>
                <w:sz w:val="22"/>
                <w:szCs w:val="22"/>
              </w:rPr>
            </w:pPr>
            <w:r w:rsidRPr="00A918F1">
              <w:rPr>
                <w:bCs/>
                <w:sz w:val="22"/>
                <w:szCs w:val="22"/>
              </w:rPr>
              <w:t>3</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c>
          <w:tcPr>
            <w:tcW w:w="643" w:type="dxa"/>
            <w:vAlign w:val="center"/>
          </w:tcPr>
          <w:p w:rsidR="00A918F1" w:rsidRPr="00A918F1" w:rsidRDefault="00A918F1" w:rsidP="003B111C">
            <w:pPr>
              <w:pStyle w:val="Style15"/>
              <w:rPr>
                <w:bCs/>
                <w:sz w:val="22"/>
                <w:szCs w:val="22"/>
              </w:rPr>
            </w:pPr>
            <w:r w:rsidRPr="00A918F1">
              <w:rPr>
                <w:bCs/>
                <w:sz w:val="22"/>
                <w:szCs w:val="22"/>
              </w:rPr>
              <w:t>4</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c>
          <w:tcPr>
            <w:tcW w:w="643" w:type="dxa"/>
            <w:vAlign w:val="center"/>
          </w:tcPr>
          <w:p w:rsidR="00A918F1" w:rsidRPr="00A918F1" w:rsidRDefault="00A918F1" w:rsidP="003B111C">
            <w:pPr>
              <w:pStyle w:val="Style15"/>
              <w:rPr>
                <w:bCs/>
                <w:sz w:val="22"/>
                <w:szCs w:val="22"/>
              </w:rPr>
            </w:pPr>
            <w:r w:rsidRPr="00A918F1">
              <w:rPr>
                <w:bCs/>
                <w:sz w:val="22"/>
                <w:szCs w:val="22"/>
              </w:rPr>
              <w:t>5</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rPr>
          <w:trHeight w:val="762"/>
        </w:trPr>
        <w:tc>
          <w:tcPr>
            <w:tcW w:w="643" w:type="dxa"/>
            <w:vAlign w:val="center"/>
          </w:tcPr>
          <w:p w:rsidR="00A918F1" w:rsidRPr="00A918F1" w:rsidRDefault="00A918F1" w:rsidP="003B111C">
            <w:pPr>
              <w:pStyle w:val="Style15"/>
              <w:rPr>
                <w:bCs/>
                <w:sz w:val="22"/>
                <w:szCs w:val="22"/>
              </w:rPr>
            </w:pPr>
            <w:r w:rsidRPr="00A918F1">
              <w:rPr>
                <w:bCs/>
                <w:sz w:val="22"/>
                <w:szCs w:val="22"/>
              </w:rPr>
              <w:t>6</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c>
          <w:tcPr>
            <w:tcW w:w="643" w:type="dxa"/>
            <w:vAlign w:val="center"/>
          </w:tcPr>
          <w:p w:rsidR="00A918F1" w:rsidRPr="00A918F1" w:rsidRDefault="00A918F1" w:rsidP="003B111C">
            <w:pPr>
              <w:pStyle w:val="Style15"/>
              <w:rPr>
                <w:bCs/>
                <w:sz w:val="22"/>
                <w:szCs w:val="22"/>
              </w:rPr>
            </w:pPr>
            <w:r w:rsidRPr="00A918F1">
              <w:rPr>
                <w:bCs/>
                <w:sz w:val="22"/>
                <w:szCs w:val="22"/>
              </w:rPr>
              <w:t>7</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rPr>
          <w:trHeight w:val="594"/>
        </w:trPr>
        <w:tc>
          <w:tcPr>
            <w:tcW w:w="643" w:type="dxa"/>
            <w:vAlign w:val="center"/>
          </w:tcPr>
          <w:p w:rsidR="00A918F1" w:rsidRPr="00A918F1" w:rsidRDefault="00A918F1" w:rsidP="003B111C">
            <w:pPr>
              <w:pStyle w:val="Style15"/>
              <w:rPr>
                <w:bCs/>
                <w:sz w:val="22"/>
                <w:szCs w:val="22"/>
              </w:rPr>
            </w:pPr>
            <w:r w:rsidRPr="00A918F1">
              <w:rPr>
                <w:bCs/>
                <w:sz w:val="22"/>
                <w:szCs w:val="22"/>
              </w:rPr>
              <w:t>8</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bl>
    <w:p w:rsidR="00A918F1" w:rsidRPr="00A918F1" w:rsidRDefault="00A918F1" w:rsidP="00A918F1">
      <w:pPr>
        <w:ind w:left="-567" w:right="-307" w:firstLine="567"/>
        <w:rPr>
          <w:rFonts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053AEF" w:rsidRPr="00A918F1" w:rsidRDefault="00053AEF" w:rsidP="00A918F1">
      <w:pPr>
        <w:pBdr>
          <w:top w:val="nil"/>
          <w:left w:val="nil"/>
          <w:bottom w:val="nil"/>
          <w:right w:val="nil"/>
          <w:between w:val="nil"/>
        </w:pBdr>
        <w:spacing w:after="0" w:line="240" w:lineRule="auto"/>
        <w:ind w:hanging="2"/>
        <w:jc w:val="right"/>
        <w:rPr>
          <w:rFonts w:ascii="Times New Roman" w:eastAsia="Times New Roman" w:hAnsi="Times New Roman" w:cs="Times New Roman"/>
        </w:rPr>
      </w:pPr>
    </w:p>
    <w:sectPr w:rsidR="00053AEF" w:rsidRPr="00A918F1">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D8" w:rsidRDefault="009B0CD8">
      <w:pPr>
        <w:spacing w:after="0" w:line="240" w:lineRule="auto"/>
      </w:pPr>
      <w:r>
        <w:separator/>
      </w:r>
    </w:p>
  </w:endnote>
  <w:endnote w:type="continuationSeparator" w:id="0">
    <w:p w:rsidR="009B0CD8" w:rsidRDefault="009B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B3" w:rsidRDefault="00ED48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2A03">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B3" w:rsidRDefault="00ED48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D8" w:rsidRDefault="009B0CD8">
      <w:pPr>
        <w:spacing w:after="0" w:line="240" w:lineRule="auto"/>
      </w:pPr>
      <w:r>
        <w:separator/>
      </w:r>
    </w:p>
  </w:footnote>
  <w:footnote w:type="continuationSeparator" w:id="0">
    <w:p w:rsidR="009B0CD8" w:rsidRDefault="009B0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1"/>
  </w:num>
  <w:num w:numId="5">
    <w:abstractNumId w:val="12"/>
  </w:num>
  <w:num w:numId="6">
    <w:abstractNumId w:val="2"/>
  </w:num>
  <w:num w:numId="7">
    <w:abstractNumId w:val="3"/>
  </w:num>
  <w:num w:numId="8">
    <w:abstractNumId w:val="6"/>
  </w:num>
  <w:num w:numId="9">
    <w:abstractNumId w:val="7"/>
  </w:num>
  <w:num w:numId="10">
    <w:abstractNumId w:val="0"/>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75"/>
    <w:rsid w:val="00040136"/>
    <w:rsid w:val="0005172F"/>
    <w:rsid w:val="00053AEF"/>
    <w:rsid w:val="00127841"/>
    <w:rsid w:val="001E4ED4"/>
    <w:rsid w:val="001E5764"/>
    <w:rsid w:val="00277BD9"/>
    <w:rsid w:val="003515AC"/>
    <w:rsid w:val="00353A53"/>
    <w:rsid w:val="00483562"/>
    <w:rsid w:val="004C505A"/>
    <w:rsid w:val="004E112E"/>
    <w:rsid w:val="0052394E"/>
    <w:rsid w:val="00525675"/>
    <w:rsid w:val="00586C68"/>
    <w:rsid w:val="007121D3"/>
    <w:rsid w:val="007920A1"/>
    <w:rsid w:val="007D2A03"/>
    <w:rsid w:val="007E4FCF"/>
    <w:rsid w:val="007F1707"/>
    <w:rsid w:val="00811F55"/>
    <w:rsid w:val="00831E7A"/>
    <w:rsid w:val="00952901"/>
    <w:rsid w:val="009B0CD8"/>
    <w:rsid w:val="00A010B8"/>
    <w:rsid w:val="00A918F1"/>
    <w:rsid w:val="00AD0BF4"/>
    <w:rsid w:val="00AD4819"/>
    <w:rsid w:val="00B139BA"/>
    <w:rsid w:val="00B77F3C"/>
    <w:rsid w:val="00B914E8"/>
    <w:rsid w:val="00BC0E7A"/>
    <w:rsid w:val="00C267D8"/>
    <w:rsid w:val="00C57EC7"/>
    <w:rsid w:val="00D326DF"/>
    <w:rsid w:val="00D700C1"/>
    <w:rsid w:val="00D949E4"/>
    <w:rsid w:val="00DC10A0"/>
    <w:rsid w:val="00E90F36"/>
    <w:rsid w:val="00ED48B3"/>
    <w:rsid w:val="00F2286E"/>
    <w:rsid w:val="00F52A7F"/>
    <w:rsid w:val="00F91969"/>
    <w:rsid w:val="00FA03FE"/>
    <w:rsid w:val="00FF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5B25"/>
  <w15:docId w15:val="{09708B54-5FD5-4E55-B73C-D8B2DC4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24643</Words>
  <Characters>14048</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TM</cp:lastModifiedBy>
  <cp:revision>5</cp:revision>
  <dcterms:created xsi:type="dcterms:W3CDTF">2023-12-19T13:17:00Z</dcterms:created>
  <dcterms:modified xsi:type="dcterms:W3CDTF">2023-12-19T13:20:00Z</dcterms:modified>
</cp:coreProperties>
</file>