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74" w:rsidRPr="00C623A2" w:rsidRDefault="00260174" w:rsidP="00DE5DE0">
      <w:pPr>
        <w:pStyle w:val="a4"/>
        <w:spacing w:after="0" w:line="240" w:lineRule="auto"/>
        <w:jc w:val="right"/>
        <w:rPr>
          <w:rFonts w:ascii="Times New Roman" w:hAnsi="Times New Roman"/>
          <w:b/>
          <w:i/>
          <w:sz w:val="24"/>
          <w:szCs w:val="24"/>
        </w:rPr>
      </w:pPr>
      <w:r w:rsidRPr="00C623A2">
        <w:rPr>
          <w:rFonts w:ascii="Times New Roman" w:hAnsi="Times New Roman"/>
          <w:b/>
          <w:i/>
          <w:sz w:val="24"/>
          <w:szCs w:val="24"/>
        </w:rPr>
        <w:t xml:space="preserve">Додаток </w:t>
      </w:r>
      <w:r w:rsidR="00C623A2">
        <w:rPr>
          <w:rFonts w:ascii="Times New Roman" w:hAnsi="Times New Roman"/>
          <w:b/>
          <w:i/>
          <w:sz w:val="24"/>
          <w:szCs w:val="24"/>
        </w:rPr>
        <w:t>№</w:t>
      </w:r>
      <w:r w:rsidR="00D43CBD" w:rsidRPr="00C623A2">
        <w:rPr>
          <w:rFonts w:ascii="Times New Roman" w:hAnsi="Times New Roman"/>
          <w:b/>
          <w:i/>
          <w:sz w:val="24"/>
          <w:szCs w:val="24"/>
        </w:rPr>
        <w:t>3</w:t>
      </w:r>
      <w:bookmarkStart w:id="0" w:name="_GoBack"/>
      <w:bookmarkEnd w:id="0"/>
    </w:p>
    <w:p w:rsidR="00775047" w:rsidRPr="00C623A2" w:rsidRDefault="00260174" w:rsidP="00225F0D">
      <w:pPr>
        <w:spacing w:after="0" w:line="240" w:lineRule="auto"/>
        <w:jc w:val="right"/>
        <w:rPr>
          <w:rFonts w:ascii="Times New Roman" w:hAnsi="Times New Roman"/>
          <w:i/>
          <w:color w:val="000000"/>
          <w:sz w:val="24"/>
          <w:szCs w:val="24"/>
        </w:rPr>
      </w:pPr>
      <w:r w:rsidRPr="00C623A2">
        <w:rPr>
          <w:rFonts w:ascii="Times New Roman" w:hAnsi="Times New Roman"/>
          <w:i/>
          <w:color w:val="000000"/>
          <w:sz w:val="24"/>
          <w:szCs w:val="24"/>
        </w:rPr>
        <w:t>до  тендерної документації</w:t>
      </w:r>
    </w:p>
    <w:p w:rsidR="006B5A43" w:rsidRDefault="006B5A43" w:rsidP="006B5A43">
      <w:pPr>
        <w:spacing w:before="240"/>
        <w:jc w:val="center"/>
        <w:rPr>
          <w:rFonts w:ascii="Times New Roman" w:hAnsi="Times New Roman"/>
          <w:b/>
          <w:i/>
          <w:color w:val="000000"/>
          <w:sz w:val="24"/>
          <w:szCs w:val="24"/>
        </w:rPr>
      </w:pPr>
      <w:r>
        <w:rPr>
          <w:rFonts w:ascii="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C4F65" w:rsidRDefault="00CC4F65" w:rsidP="00CC4F65">
      <w:pPr>
        <w:jc w:val="center"/>
        <w:rPr>
          <w:rFonts w:ascii="Times New Roman" w:hAnsi="Times New Roman"/>
          <w:b/>
          <w:sz w:val="24"/>
          <w:szCs w:val="24"/>
        </w:rPr>
      </w:pPr>
      <w:r w:rsidRPr="00CC4F65">
        <w:rPr>
          <w:rFonts w:ascii="Times New Roman" w:hAnsi="Times New Roman"/>
          <w:b/>
          <w:sz w:val="24"/>
          <w:szCs w:val="24"/>
        </w:rPr>
        <w:t>ТЕХНІЧНА СПЕЦИФІКАЦІЯ</w:t>
      </w:r>
    </w:p>
    <w:p w:rsidR="006C7D50" w:rsidRPr="0091486F" w:rsidRDefault="006C7D50" w:rsidP="006C7D50">
      <w:pPr>
        <w:contextualSpacing/>
        <w:jc w:val="center"/>
        <w:rPr>
          <w:rFonts w:ascii="Times New Roman" w:hAnsi="Times New Roman"/>
          <w:b/>
          <w:bCs/>
          <w:sz w:val="24"/>
          <w:szCs w:val="24"/>
        </w:rPr>
      </w:pPr>
      <w:r w:rsidRPr="0091486F">
        <w:rPr>
          <w:rFonts w:ascii="Times New Roman" w:hAnsi="Times New Roman"/>
          <w:b/>
          <w:bCs/>
          <w:sz w:val="24"/>
          <w:szCs w:val="24"/>
        </w:rPr>
        <w:t xml:space="preserve">Інформація про необхідні технічні, якісні та кількісні характеристики </w:t>
      </w:r>
    </w:p>
    <w:p w:rsidR="006C7D50" w:rsidRDefault="006C7D50" w:rsidP="009508E7">
      <w:pPr>
        <w:contextualSpacing/>
        <w:jc w:val="center"/>
        <w:rPr>
          <w:rFonts w:ascii="Times New Roman" w:hAnsi="Times New Roman"/>
          <w:b/>
          <w:bCs/>
          <w:i/>
          <w:iCs/>
          <w:sz w:val="24"/>
          <w:szCs w:val="24"/>
        </w:rPr>
      </w:pPr>
      <w:r w:rsidRPr="0091486F">
        <w:rPr>
          <w:rFonts w:ascii="Times New Roman" w:hAnsi="Times New Roman"/>
          <w:b/>
          <w:bCs/>
          <w:sz w:val="24"/>
          <w:szCs w:val="24"/>
        </w:rPr>
        <w:t>предмета закупівлі та технічна специфікація до предмета закупівлі</w:t>
      </w:r>
    </w:p>
    <w:p w:rsidR="009508E7" w:rsidRPr="009508E7" w:rsidRDefault="009508E7" w:rsidP="009508E7">
      <w:pPr>
        <w:contextualSpacing/>
        <w:jc w:val="center"/>
        <w:rPr>
          <w:rFonts w:ascii="Times New Roman" w:hAnsi="Times New Roman"/>
          <w:b/>
          <w:bCs/>
          <w:i/>
          <w:iCs/>
          <w:sz w:val="24"/>
          <w:szCs w:val="24"/>
        </w:rPr>
      </w:pPr>
    </w:p>
    <w:p w:rsidR="006C7D50" w:rsidRPr="009508E7" w:rsidRDefault="006C7D50" w:rsidP="006C7D50">
      <w:pPr>
        <w:ind w:firstLine="708"/>
        <w:rPr>
          <w:rFonts w:ascii="Times New Roman" w:hAnsi="Times New Roman"/>
          <w:b/>
          <w:bCs/>
          <w:sz w:val="24"/>
          <w:szCs w:val="24"/>
          <w:u w:val="single"/>
        </w:rPr>
      </w:pPr>
      <w:r w:rsidRPr="006C7D50">
        <w:rPr>
          <w:rFonts w:ascii="Times New Roman" w:eastAsia="Times New Roman" w:hAnsi="Times New Roman"/>
          <w:b/>
          <w:sz w:val="24"/>
          <w:szCs w:val="24"/>
          <w:lang w:eastAsia="ru-RU"/>
        </w:rPr>
        <w:t xml:space="preserve">Код ДК 021:2015 - 15110000-2 – </w:t>
      </w:r>
      <w:r w:rsidR="009508E7" w:rsidRPr="009508E7">
        <w:rPr>
          <w:rFonts w:ascii="Times New Roman" w:eastAsia="Times New Roman" w:hAnsi="Times New Roman"/>
          <w:b/>
          <w:bCs/>
          <w:iCs/>
          <w:sz w:val="24"/>
          <w:szCs w:val="24"/>
          <w:lang w:eastAsia="uk-UA"/>
        </w:rPr>
        <w:t xml:space="preserve">М’ясо </w:t>
      </w:r>
      <w:r w:rsidR="009508E7" w:rsidRPr="009508E7">
        <w:rPr>
          <w:rFonts w:ascii="Times New Roman" w:eastAsia="Times New Roman" w:hAnsi="Times New Roman"/>
          <w:b/>
          <w:bCs/>
          <w:i/>
          <w:color w:val="000000"/>
          <w:sz w:val="24"/>
          <w:szCs w:val="24"/>
          <w:lang w:eastAsia="ar-SA"/>
        </w:rPr>
        <w:t xml:space="preserve">(свинина </w:t>
      </w:r>
      <w:r w:rsidR="00D43CBD">
        <w:rPr>
          <w:rFonts w:ascii="Times New Roman" w:eastAsia="Times New Roman" w:hAnsi="Times New Roman"/>
          <w:b/>
          <w:bCs/>
          <w:i/>
          <w:color w:val="000000"/>
          <w:sz w:val="24"/>
          <w:szCs w:val="24"/>
          <w:lang w:eastAsia="ar-SA"/>
        </w:rPr>
        <w:t>охолоджена</w:t>
      </w:r>
      <w:r w:rsidR="009508E7" w:rsidRPr="009508E7">
        <w:rPr>
          <w:rFonts w:ascii="Times New Roman" w:eastAsia="Times New Roman" w:hAnsi="Times New Roman"/>
          <w:b/>
          <w:bCs/>
          <w:i/>
          <w:color w:val="000000"/>
          <w:sz w:val="24"/>
          <w:szCs w:val="24"/>
          <w:lang w:eastAsia="ar-SA"/>
        </w:rPr>
        <w:t>,</w:t>
      </w:r>
      <w:r w:rsidR="00D43CBD">
        <w:rPr>
          <w:rFonts w:ascii="Times New Roman" w:eastAsia="Times New Roman" w:hAnsi="Times New Roman"/>
          <w:b/>
          <w:bCs/>
          <w:i/>
          <w:color w:val="000000"/>
          <w:sz w:val="24"/>
          <w:szCs w:val="24"/>
          <w:lang w:eastAsia="ar-SA"/>
        </w:rPr>
        <w:t xml:space="preserve"> </w:t>
      </w:r>
      <w:r w:rsidR="00D43CBD" w:rsidRPr="009508E7">
        <w:rPr>
          <w:rFonts w:ascii="Times New Roman" w:eastAsia="Times New Roman" w:hAnsi="Times New Roman"/>
          <w:b/>
          <w:bCs/>
          <w:i/>
          <w:color w:val="000000"/>
          <w:sz w:val="24"/>
          <w:szCs w:val="24"/>
          <w:lang w:eastAsia="ru-RU"/>
        </w:rPr>
        <w:t>філе куряче</w:t>
      </w:r>
      <w:r w:rsidR="00671391">
        <w:rPr>
          <w:rFonts w:ascii="Times New Roman" w:eastAsia="Times New Roman" w:hAnsi="Times New Roman"/>
          <w:b/>
          <w:bCs/>
          <w:i/>
          <w:color w:val="000000"/>
          <w:sz w:val="24"/>
          <w:szCs w:val="24"/>
          <w:lang w:eastAsia="ru-RU"/>
        </w:rPr>
        <w:t xml:space="preserve"> охолоджене</w:t>
      </w:r>
      <w:r w:rsidR="00D43CBD" w:rsidRPr="009508E7">
        <w:rPr>
          <w:rFonts w:ascii="Times New Roman" w:eastAsia="Times New Roman" w:hAnsi="Times New Roman"/>
          <w:b/>
          <w:bCs/>
          <w:i/>
          <w:color w:val="000000"/>
          <w:sz w:val="24"/>
          <w:szCs w:val="24"/>
          <w:lang w:eastAsia="ar-SA"/>
        </w:rPr>
        <w:t xml:space="preserve">, </w:t>
      </w:r>
      <w:r w:rsidR="00D43CBD">
        <w:rPr>
          <w:rFonts w:ascii="Times New Roman" w:eastAsia="Times New Roman" w:hAnsi="Times New Roman"/>
          <w:b/>
          <w:bCs/>
          <w:i/>
          <w:color w:val="000000"/>
          <w:sz w:val="24"/>
          <w:szCs w:val="24"/>
          <w:lang w:eastAsia="ar-SA"/>
        </w:rPr>
        <w:t>яловичина охолоджена</w:t>
      </w:r>
      <w:r w:rsidR="00D43CBD" w:rsidRPr="009508E7">
        <w:rPr>
          <w:rFonts w:ascii="Times New Roman" w:eastAsia="Times New Roman" w:hAnsi="Times New Roman"/>
          <w:b/>
          <w:bCs/>
          <w:i/>
          <w:color w:val="000000"/>
          <w:sz w:val="24"/>
          <w:szCs w:val="24"/>
          <w:lang w:eastAsia="ar-SA"/>
        </w:rPr>
        <w:t xml:space="preserve"> </w:t>
      </w:r>
      <w:r w:rsidR="009508E7" w:rsidRPr="009508E7">
        <w:rPr>
          <w:rFonts w:ascii="Times New Roman" w:eastAsia="Times New Roman" w:hAnsi="Times New Roman"/>
          <w:b/>
          <w:bCs/>
          <w:i/>
          <w:color w:val="000000"/>
          <w:sz w:val="24"/>
          <w:szCs w:val="24"/>
          <w:lang w:eastAsia="ar-SA"/>
        </w:rPr>
        <w:t>)</w:t>
      </w:r>
    </w:p>
    <w:p w:rsidR="006C7D50" w:rsidRPr="0091486F" w:rsidRDefault="006C7D50" w:rsidP="006C7D50">
      <w:pPr>
        <w:ind w:firstLine="708"/>
        <w:jc w:val="center"/>
        <w:rPr>
          <w:rFonts w:ascii="Times New Roman" w:hAnsi="Times New Roman"/>
          <w:sz w:val="24"/>
          <w:szCs w:val="24"/>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829"/>
        <w:gridCol w:w="23"/>
        <w:gridCol w:w="1276"/>
        <w:gridCol w:w="947"/>
        <w:gridCol w:w="5290"/>
      </w:tblGrid>
      <w:tr w:rsidR="006C7D50" w:rsidRPr="0091486F" w:rsidTr="006C7D50">
        <w:trPr>
          <w:trHeight w:val="714"/>
        </w:trPr>
        <w:tc>
          <w:tcPr>
            <w:tcW w:w="842" w:type="dxa"/>
            <w:tcBorders>
              <w:top w:val="single" w:sz="4" w:space="0" w:color="auto"/>
              <w:left w:val="single" w:sz="4" w:space="0" w:color="auto"/>
              <w:bottom w:val="single" w:sz="4" w:space="0" w:color="auto"/>
              <w:right w:val="single" w:sz="4" w:space="0" w:color="auto"/>
            </w:tcBorders>
            <w:hideMark/>
          </w:tcPr>
          <w:p w:rsidR="006C7D50" w:rsidRPr="0091486F" w:rsidRDefault="006C7D50" w:rsidP="00DC6D4D">
            <w:pPr>
              <w:spacing w:line="321" w:lineRule="atLeast"/>
              <w:jc w:val="center"/>
              <w:rPr>
                <w:rFonts w:ascii="Times New Roman" w:hAnsi="Times New Roman"/>
                <w:b/>
                <w:sz w:val="24"/>
                <w:szCs w:val="24"/>
              </w:rPr>
            </w:pPr>
            <w:r w:rsidRPr="0091486F">
              <w:rPr>
                <w:rFonts w:ascii="Times New Roman" w:hAnsi="Times New Roman"/>
                <w:b/>
                <w:sz w:val="24"/>
                <w:szCs w:val="24"/>
              </w:rPr>
              <w:t>№ п/п</w:t>
            </w:r>
          </w:p>
        </w:tc>
        <w:tc>
          <w:tcPr>
            <w:tcW w:w="1852" w:type="dxa"/>
            <w:gridSpan w:val="2"/>
            <w:tcBorders>
              <w:top w:val="single" w:sz="4" w:space="0" w:color="auto"/>
              <w:left w:val="single" w:sz="4" w:space="0" w:color="auto"/>
              <w:bottom w:val="single" w:sz="4" w:space="0" w:color="auto"/>
              <w:right w:val="single" w:sz="4" w:space="0" w:color="auto"/>
            </w:tcBorders>
            <w:hideMark/>
          </w:tcPr>
          <w:p w:rsidR="006C7D50" w:rsidRPr="0091486F" w:rsidRDefault="006C7D50" w:rsidP="00DC6D4D">
            <w:pPr>
              <w:jc w:val="center"/>
              <w:rPr>
                <w:rFonts w:ascii="Times New Roman" w:hAnsi="Times New Roman"/>
                <w:b/>
                <w:sz w:val="24"/>
                <w:szCs w:val="24"/>
              </w:rPr>
            </w:pPr>
            <w:r w:rsidRPr="0091486F">
              <w:rPr>
                <w:rFonts w:ascii="Times New Roman" w:hAnsi="Times New Roman"/>
                <w:b/>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6C7D50" w:rsidRPr="0091486F" w:rsidRDefault="006C7D50" w:rsidP="00DC6D4D">
            <w:pPr>
              <w:jc w:val="center"/>
              <w:rPr>
                <w:rFonts w:ascii="Times New Roman" w:hAnsi="Times New Roman"/>
                <w:b/>
                <w:sz w:val="24"/>
                <w:szCs w:val="24"/>
              </w:rPr>
            </w:pPr>
            <w:r w:rsidRPr="0091486F">
              <w:rPr>
                <w:rFonts w:ascii="Times New Roman" w:hAnsi="Times New Roman"/>
                <w:b/>
                <w:sz w:val="24"/>
                <w:szCs w:val="24"/>
              </w:rPr>
              <w:t>Одиниця виміру</w:t>
            </w:r>
          </w:p>
        </w:tc>
        <w:tc>
          <w:tcPr>
            <w:tcW w:w="947" w:type="dxa"/>
            <w:tcBorders>
              <w:top w:val="single" w:sz="4" w:space="0" w:color="auto"/>
              <w:left w:val="single" w:sz="4" w:space="0" w:color="auto"/>
              <w:bottom w:val="single" w:sz="4" w:space="0" w:color="auto"/>
              <w:right w:val="single" w:sz="4" w:space="0" w:color="auto"/>
            </w:tcBorders>
            <w:hideMark/>
          </w:tcPr>
          <w:p w:rsidR="006C7D50" w:rsidRPr="0091486F" w:rsidRDefault="006C7D50" w:rsidP="00DC6D4D">
            <w:pPr>
              <w:spacing w:line="321" w:lineRule="atLeast"/>
              <w:jc w:val="center"/>
              <w:rPr>
                <w:rFonts w:ascii="Times New Roman" w:hAnsi="Times New Roman"/>
                <w:b/>
                <w:sz w:val="24"/>
                <w:szCs w:val="24"/>
              </w:rPr>
            </w:pPr>
            <w:r w:rsidRPr="0091486F">
              <w:rPr>
                <w:rFonts w:ascii="Times New Roman" w:hAnsi="Times New Roman"/>
                <w:b/>
                <w:sz w:val="24"/>
                <w:szCs w:val="24"/>
              </w:rPr>
              <w:t>К-ть</w:t>
            </w:r>
          </w:p>
        </w:tc>
        <w:tc>
          <w:tcPr>
            <w:tcW w:w="5290" w:type="dxa"/>
            <w:tcBorders>
              <w:top w:val="single" w:sz="4" w:space="0" w:color="auto"/>
              <w:left w:val="single" w:sz="4" w:space="0" w:color="auto"/>
              <w:bottom w:val="single" w:sz="4" w:space="0" w:color="auto"/>
              <w:right w:val="single" w:sz="4" w:space="0" w:color="auto"/>
            </w:tcBorders>
            <w:hideMark/>
          </w:tcPr>
          <w:p w:rsidR="006C7D50" w:rsidRPr="0091486F" w:rsidRDefault="006C7D50" w:rsidP="00DC6D4D">
            <w:pPr>
              <w:jc w:val="center"/>
              <w:rPr>
                <w:rFonts w:ascii="Times New Roman" w:hAnsi="Times New Roman"/>
                <w:b/>
                <w:sz w:val="24"/>
                <w:szCs w:val="24"/>
              </w:rPr>
            </w:pPr>
            <w:r w:rsidRPr="0091486F">
              <w:rPr>
                <w:rFonts w:ascii="Times New Roman" w:hAnsi="Times New Roman"/>
                <w:b/>
                <w:sz w:val="24"/>
                <w:szCs w:val="24"/>
              </w:rPr>
              <w:t>Технічний опис</w:t>
            </w:r>
          </w:p>
        </w:tc>
      </w:tr>
      <w:tr w:rsidR="006C7D50" w:rsidRPr="0091486F" w:rsidTr="006C7D50">
        <w:trPr>
          <w:trHeight w:val="1263"/>
        </w:trPr>
        <w:tc>
          <w:tcPr>
            <w:tcW w:w="842" w:type="dxa"/>
            <w:tcBorders>
              <w:top w:val="single" w:sz="4" w:space="0" w:color="auto"/>
              <w:left w:val="single" w:sz="4" w:space="0" w:color="auto"/>
              <w:bottom w:val="single" w:sz="4" w:space="0" w:color="auto"/>
              <w:right w:val="single" w:sz="4" w:space="0" w:color="auto"/>
            </w:tcBorders>
          </w:tcPr>
          <w:p w:rsidR="006C7D50" w:rsidRPr="0091486F" w:rsidRDefault="006C7D50" w:rsidP="00DC6D4D">
            <w:pPr>
              <w:spacing w:line="321" w:lineRule="atLeast"/>
              <w:jc w:val="center"/>
              <w:rPr>
                <w:rFonts w:ascii="Times New Roman" w:hAnsi="Times New Roman"/>
                <w:sz w:val="24"/>
                <w:szCs w:val="24"/>
              </w:rPr>
            </w:pPr>
          </w:p>
          <w:p w:rsidR="006C7D50" w:rsidRPr="0091486F" w:rsidRDefault="006C7D50" w:rsidP="00DC6D4D">
            <w:pPr>
              <w:spacing w:line="321" w:lineRule="atLeast"/>
              <w:jc w:val="center"/>
              <w:rPr>
                <w:rFonts w:ascii="Times New Roman" w:hAnsi="Times New Roman"/>
                <w:sz w:val="24"/>
                <w:szCs w:val="24"/>
              </w:rPr>
            </w:pPr>
          </w:p>
          <w:p w:rsidR="006C7D50" w:rsidRPr="0091486F" w:rsidRDefault="006C7D50" w:rsidP="00DC6D4D">
            <w:pPr>
              <w:spacing w:line="321" w:lineRule="atLeast"/>
              <w:jc w:val="center"/>
              <w:rPr>
                <w:rFonts w:ascii="Times New Roman" w:hAnsi="Times New Roman"/>
                <w:sz w:val="24"/>
                <w:szCs w:val="24"/>
              </w:rPr>
            </w:pPr>
          </w:p>
          <w:p w:rsidR="006C7D50" w:rsidRPr="0091486F" w:rsidRDefault="006C7D50" w:rsidP="00DC6D4D">
            <w:pPr>
              <w:spacing w:line="321" w:lineRule="atLeast"/>
              <w:jc w:val="center"/>
              <w:rPr>
                <w:rFonts w:ascii="Times New Roman" w:hAnsi="Times New Roman"/>
                <w:sz w:val="24"/>
                <w:szCs w:val="24"/>
              </w:rPr>
            </w:pPr>
            <w:r w:rsidRPr="0091486F">
              <w:rPr>
                <w:rFonts w:ascii="Times New Roman" w:hAnsi="Times New Roman"/>
                <w:sz w:val="24"/>
                <w:szCs w:val="24"/>
              </w:rPr>
              <w:t>1</w:t>
            </w:r>
          </w:p>
          <w:p w:rsidR="006C7D50" w:rsidRPr="0091486F" w:rsidRDefault="006C7D50" w:rsidP="00DC6D4D">
            <w:pPr>
              <w:spacing w:line="321" w:lineRule="atLeast"/>
              <w:jc w:val="center"/>
              <w:rPr>
                <w:rFonts w:ascii="Times New Roman" w:hAnsi="Times New Roman"/>
                <w:sz w:val="24"/>
                <w:szCs w:val="24"/>
              </w:rPr>
            </w:pPr>
          </w:p>
        </w:tc>
        <w:tc>
          <w:tcPr>
            <w:tcW w:w="1852" w:type="dxa"/>
            <w:gridSpan w:val="2"/>
            <w:tcBorders>
              <w:top w:val="single" w:sz="4" w:space="0" w:color="auto"/>
              <w:left w:val="single" w:sz="4" w:space="0" w:color="auto"/>
              <w:bottom w:val="single" w:sz="4" w:space="0" w:color="auto"/>
              <w:right w:val="single" w:sz="4" w:space="0" w:color="auto"/>
            </w:tcBorders>
          </w:tcPr>
          <w:p w:rsidR="006C7D50" w:rsidRPr="0091486F" w:rsidRDefault="006C7D50" w:rsidP="00DC6D4D">
            <w:pPr>
              <w:jc w:val="center"/>
              <w:rPr>
                <w:rFonts w:ascii="Times New Roman" w:hAnsi="Times New Roman"/>
                <w:sz w:val="24"/>
                <w:szCs w:val="24"/>
                <w:highlight w:val="yellow"/>
              </w:rPr>
            </w:pPr>
          </w:p>
          <w:p w:rsidR="006C7D50" w:rsidRPr="0091486F" w:rsidRDefault="006C7D50" w:rsidP="00DC6D4D">
            <w:pPr>
              <w:jc w:val="center"/>
              <w:rPr>
                <w:rFonts w:ascii="Times New Roman" w:hAnsi="Times New Roman"/>
                <w:sz w:val="24"/>
                <w:szCs w:val="24"/>
                <w:highlight w:val="yellow"/>
              </w:rPr>
            </w:pPr>
          </w:p>
          <w:p w:rsidR="006C7D50" w:rsidRPr="0091486F" w:rsidRDefault="006C7D50" w:rsidP="00DC6D4D">
            <w:pPr>
              <w:jc w:val="center"/>
              <w:rPr>
                <w:rFonts w:ascii="Times New Roman" w:hAnsi="Times New Roman"/>
                <w:sz w:val="24"/>
                <w:szCs w:val="24"/>
                <w:highlight w:val="yellow"/>
              </w:rPr>
            </w:pPr>
          </w:p>
          <w:p w:rsidR="006C7D50" w:rsidRPr="0091486F" w:rsidRDefault="00012239" w:rsidP="00DC6D4D">
            <w:pPr>
              <w:pStyle w:val="HTML"/>
              <w:jc w:val="center"/>
              <w:rPr>
                <w:rFonts w:ascii="Times New Roman" w:hAnsi="Times New Roman"/>
                <w:b/>
                <w:sz w:val="24"/>
                <w:szCs w:val="24"/>
              </w:rPr>
            </w:pPr>
            <w:r>
              <w:rPr>
                <w:rFonts w:ascii="Times New Roman" w:hAnsi="Times New Roman"/>
                <w:b/>
                <w:sz w:val="24"/>
                <w:szCs w:val="24"/>
              </w:rPr>
              <w:t>15110000-2</w:t>
            </w:r>
            <w:r w:rsidR="006C7D50" w:rsidRPr="0091486F">
              <w:rPr>
                <w:rFonts w:ascii="Times New Roman" w:hAnsi="Times New Roman"/>
                <w:b/>
                <w:sz w:val="24"/>
                <w:szCs w:val="24"/>
              </w:rPr>
              <w:t xml:space="preserve"> </w:t>
            </w:r>
          </w:p>
          <w:p w:rsidR="006C7D50" w:rsidRPr="0091486F" w:rsidRDefault="006C7D50" w:rsidP="00DC6D4D">
            <w:pPr>
              <w:pStyle w:val="HTML"/>
              <w:jc w:val="center"/>
              <w:rPr>
                <w:rFonts w:ascii="Times New Roman" w:hAnsi="Times New Roman"/>
                <w:b/>
                <w:sz w:val="24"/>
                <w:szCs w:val="24"/>
              </w:rPr>
            </w:pPr>
            <w:r w:rsidRPr="0091486F">
              <w:rPr>
                <w:rFonts w:ascii="Times New Roman" w:hAnsi="Times New Roman"/>
                <w:b/>
                <w:sz w:val="24"/>
                <w:szCs w:val="24"/>
              </w:rPr>
              <w:t xml:space="preserve">свинина </w:t>
            </w:r>
            <w:r w:rsidR="00D43CBD">
              <w:rPr>
                <w:rFonts w:ascii="Times New Roman" w:hAnsi="Times New Roman"/>
                <w:b/>
                <w:sz w:val="24"/>
                <w:szCs w:val="24"/>
              </w:rPr>
              <w:t>охолоджена</w:t>
            </w:r>
          </w:p>
          <w:p w:rsidR="006C7D50" w:rsidRPr="0091486F" w:rsidRDefault="00012239" w:rsidP="00DC6D4D">
            <w:pPr>
              <w:pStyle w:val="HTML"/>
              <w:jc w:val="center"/>
              <w:rPr>
                <w:rFonts w:ascii="Times New Roman" w:hAnsi="Times New Roman"/>
                <w:b/>
                <w:sz w:val="24"/>
                <w:szCs w:val="24"/>
              </w:rPr>
            </w:pPr>
            <w:r w:rsidRPr="0091486F">
              <w:rPr>
                <w:rFonts w:ascii="Times New Roman" w:hAnsi="Times New Roman"/>
                <w:b/>
                <w:sz w:val="24"/>
                <w:szCs w:val="24"/>
              </w:rPr>
              <w:t>м’якоть</w:t>
            </w:r>
            <w:r w:rsidR="006C7D50" w:rsidRPr="0091486F">
              <w:rPr>
                <w:rFonts w:ascii="Times New Roman" w:hAnsi="Times New Roman"/>
                <w:b/>
                <w:sz w:val="24"/>
                <w:szCs w:val="24"/>
              </w:rPr>
              <w:t xml:space="preserve"> без кісток</w:t>
            </w:r>
          </w:p>
          <w:p w:rsidR="006C7D50" w:rsidRPr="0091486F" w:rsidRDefault="006C7D50" w:rsidP="00DC6D4D">
            <w:pPr>
              <w:pStyle w:val="HTML"/>
              <w:jc w:val="center"/>
              <w:rPr>
                <w:rFonts w:ascii="Times New Roman" w:hAnsi="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6C7D50" w:rsidRPr="0091486F" w:rsidRDefault="006C7D50" w:rsidP="00DC6D4D">
            <w:pPr>
              <w:jc w:val="center"/>
              <w:rPr>
                <w:rFonts w:ascii="Times New Roman" w:hAnsi="Times New Roman"/>
                <w:sz w:val="24"/>
                <w:szCs w:val="24"/>
              </w:rPr>
            </w:pPr>
          </w:p>
          <w:p w:rsidR="006C7D50" w:rsidRPr="0091486F" w:rsidRDefault="006C7D50" w:rsidP="00DC6D4D">
            <w:pPr>
              <w:jc w:val="center"/>
              <w:rPr>
                <w:rFonts w:ascii="Times New Roman" w:hAnsi="Times New Roman"/>
                <w:sz w:val="24"/>
                <w:szCs w:val="24"/>
              </w:rPr>
            </w:pPr>
          </w:p>
          <w:p w:rsidR="006C7D50" w:rsidRPr="0091486F" w:rsidRDefault="006C7D50" w:rsidP="00DC6D4D">
            <w:pPr>
              <w:jc w:val="center"/>
              <w:rPr>
                <w:rFonts w:ascii="Times New Roman" w:hAnsi="Times New Roman"/>
                <w:sz w:val="24"/>
                <w:szCs w:val="24"/>
              </w:rPr>
            </w:pPr>
            <w:r w:rsidRPr="0091486F">
              <w:rPr>
                <w:rFonts w:ascii="Times New Roman" w:hAnsi="Times New Roman"/>
                <w:sz w:val="24"/>
                <w:szCs w:val="24"/>
              </w:rPr>
              <w:t>кг</w:t>
            </w:r>
          </w:p>
        </w:tc>
        <w:tc>
          <w:tcPr>
            <w:tcW w:w="947" w:type="dxa"/>
            <w:tcBorders>
              <w:top w:val="single" w:sz="4" w:space="0" w:color="auto"/>
              <w:left w:val="single" w:sz="4" w:space="0" w:color="auto"/>
              <w:bottom w:val="single" w:sz="4" w:space="0" w:color="auto"/>
              <w:right w:val="single" w:sz="4" w:space="0" w:color="auto"/>
            </w:tcBorders>
          </w:tcPr>
          <w:p w:rsidR="006C7D50" w:rsidRPr="006C7D50" w:rsidRDefault="006C7D50" w:rsidP="00DC6D4D">
            <w:pPr>
              <w:spacing w:line="321" w:lineRule="atLeast"/>
              <w:jc w:val="center"/>
              <w:rPr>
                <w:rFonts w:ascii="Times New Roman" w:hAnsi="Times New Roman"/>
                <w:sz w:val="24"/>
                <w:szCs w:val="24"/>
                <w:highlight w:val="yellow"/>
              </w:rPr>
            </w:pPr>
          </w:p>
          <w:p w:rsidR="006C7D50" w:rsidRPr="006C7D50" w:rsidRDefault="006C7D50" w:rsidP="00DC6D4D">
            <w:pPr>
              <w:spacing w:line="321" w:lineRule="atLeast"/>
              <w:jc w:val="center"/>
              <w:rPr>
                <w:rFonts w:ascii="Times New Roman" w:hAnsi="Times New Roman"/>
                <w:sz w:val="24"/>
                <w:szCs w:val="24"/>
                <w:highlight w:val="yellow"/>
              </w:rPr>
            </w:pPr>
          </w:p>
          <w:p w:rsidR="006C7D50" w:rsidRPr="006C7D50" w:rsidRDefault="00D43CBD" w:rsidP="00DC6D4D">
            <w:pPr>
              <w:spacing w:line="321" w:lineRule="atLeast"/>
              <w:jc w:val="center"/>
              <w:rPr>
                <w:rFonts w:ascii="Times New Roman" w:hAnsi="Times New Roman"/>
                <w:sz w:val="24"/>
                <w:szCs w:val="24"/>
                <w:highlight w:val="yellow"/>
                <w:lang w:val="ru-RU"/>
              </w:rPr>
            </w:pPr>
            <w:r>
              <w:rPr>
                <w:rFonts w:ascii="Times New Roman" w:hAnsi="Times New Roman"/>
                <w:sz w:val="24"/>
                <w:szCs w:val="24"/>
                <w:lang w:val="ru-RU"/>
              </w:rPr>
              <w:t>260</w:t>
            </w:r>
          </w:p>
        </w:tc>
        <w:tc>
          <w:tcPr>
            <w:tcW w:w="5290" w:type="dxa"/>
            <w:tcBorders>
              <w:top w:val="single" w:sz="4" w:space="0" w:color="auto"/>
              <w:left w:val="single" w:sz="4" w:space="0" w:color="auto"/>
              <w:bottom w:val="single" w:sz="4" w:space="0" w:color="auto"/>
              <w:right w:val="single" w:sz="4" w:space="0" w:color="auto"/>
            </w:tcBorders>
          </w:tcPr>
          <w:p w:rsidR="009508E7" w:rsidRPr="009508E7" w:rsidRDefault="009508E7" w:rsidP="00671391">
            <w:pPr>
              <w:spacing w:after="0" w:line="240" w:lineRule="auto"/>
              <w:jc w:val="both"/>
              <w:rPr>
                <w:rFonts w:ascii="Times New Roman" w:hAnsi="Times New Roman"/>
              </w:rPr>
            </w:pPr>
            <w:r w:rsidRPr="009508E7">
              <w:rPr>
                <w:rFonts w:ascii="Times New Roman" w:hAnsi="Times New Roman"/>
                <w:bCs/>
              </w:rPr>
              <w:t>Свинина</w:t>
            </w:r>
            <w:r w:rsidRPr="009508E7">
              <w:rPr>
                <w:rFonts w:ascii="Times New Roman" w:hAnsi="Times New Roman"/>
              </w:rPr>
              <w:t>: 1-категорії, свіжа чи охолоджена.</w:t>
            </w:r>
          </w:p>
          <w:p w:rsidR="009508E7" w:rsidRPr="009508E7" w:rsidRDefault="009508E7" w:rsidP="00671391">
            <w:pPr>
              <w:spacing w:after="0" w:line="240" w:lineRule="auto"/>
              <w:jc w:val="both"/>
              <w:rPr>
                <w:rFonts w:ascii="Times New Roman" w:hAnsi="Times New Roman"/>
              </w:rPr>
            </w:pPr>
            <w:r w:rsidRPr="009508E7">
              <w:rPr>
                <w:rFonts w:ascii="Times New Roman" w:hAnsi="Times New Roman"/>
              </w:rPr>
              <w:t>Свинина повинна бути середньої вгодованості без ознак пошкоджень т</w:t>
            </w:r>
            <w:r w:rsidR="00012239">
              <w:rPr>
                <w:rFonts w:ascii="Times New Roman" w:hAnsi="Times New Roman"/>
              </w:rPr>
              <w:t>а дефектів з низьким вмісту жиру</w:t>
            </w:r>
            <w:r w:rsidRPr="009508E7">
              <w:rPr>
                <w:rFonts w:ascii="Times New Roman" w:hAnsi="Times New Roman"/>
              </w:rPr>
              <w:t>, без шкіри та костей.</w:t>
            </w:r>
          </w:p>
          <w:p w:rsidR="006C7D50" w:rsidRPr="0091486F" w:rsidRDefault="009508E7" w:rsidP="00671391">
            <w:pPr>
              <w:pStyle w:val="a9"/>
              <w:jc w:val="both"/>
              <w:rPr>
                <w:b/>
              </w:rPr>
            </w:pPr>
            <w:r w:rsidRPr="009508E7">
              <w:rPr>
                <w:rFonts w:eastAsia="Times New Roman" w:cs="Times New Roman"/>
                <w:sz w:val="22"/>
                <w:szCs w:val="22"/>
                <w:lang w:val="uk-UA"/>
              </w:rPr>
              <w:t xml:space="preserve"> Запах - властивий виду м'яса, без ознак псування. Не повинно бути залишків згустків крові, забруднень та кісток, не дозволяється завозити м’ясні обрізки (лише великими кусками). Відповідного кольору та запаху. Дозволяється до постачання тільки м’ясо тварин, забій яких здійснюється на бойні або м’ясокомбінаті, які мають відповідні дозволи санітарно - епідеміологічної станції та ветеринарної служби. Забороняється постачати м'ясо, яке не пройшло ветеринарного контролю. </w:t>
            </w:r>
          </w:p>
        </w:tc>
      </w:tr>
      <w:tr w:rsidR="00B13143" w:rsidRPr="0091486F" w:rsidTr="006C7D50">
        <w:trPr>
          <w:trHeight w:val="1263"/>
        </w:trPr>
        <w:tc>
          <w:tcPr>
            <w:tcW w:w="842" w:type="dxa"/>
            <w:tcBorders>
              <w:top w:val="single" w:sz="4" w:space="0" w:color="auto"/>
              <w:left w:val="single" w:sz="4" w:space="0" w:color="auto"/>
              <w:bottom w:val="single" w:sz="4" w:space="0" w:color="auto"/>
              <w:right w:val="single" w:sz="4" w:space="0" w:color="auto"/>
            </w:tcBorders>
          </w:tcPr>
          <w:p w:rsidR="00B13143" w:rsidRPr="0091486F" w:rsidRDefault="00B13143" w:rsidP="00B13143">
            <w:pPr>
              <w:spacing w:line="321" w:lineRule="atLeast"/>
              <w:jc w:val="center"/>
              <w:rPr>
                <w:rFonts w:ascii="Times New Roman" w:hAnsi="Times New Roman"/>
                <w:sz w:val="24"/>
                <w:szCs w:val="24"/>
              </w:rPr>
            </w:pPr>
            <w:r>
              <w:rPr>
                <w:rFonts w:ascii="Times New Roman" w:hAnsi="Times New Roman"/>
                <w:sz w:val="24"/>
                <w:szCs w:val="24"/>
              </w:rPr>
              <w:t>2</w:t>
            </w:r>
          </w:p>
        </w:tc>
        <w:tc>
          <w:tcPr>
            <w:tcW w:w="1852" w:type="dxa"/>
            <w:gridSpan w:val="2"/>
            <w:tcBorders>
              <w:top w:val="single" w:sz="4" w:space="0" w:color="auto"/>
              <w:left w:val="single" w:sz="4" w:space="0" w:color="auto"/>
              <w:bottom w:val="single" w:sz="4" w:space="0" w:color="auto"/>
              <w:right w:val="single" w:sz="4" w:space="0" w:color="auto"/>
            </w:tcBorders>
          </w:tcPr>
          <w:p w:rsidR="00D43CBD" w:rsidRPr="0091486F" w:rsidRDefault="00D43CBD" w:rsidP="00D43CBD">
            <w:pPr>
              <w:pStyle w:val="HTML"/>
              <w:jc w:val="center"/>
              <w:rPr>
                <w:rFonts w:ascii="Times New Roman" w:hAnsi="Times New Roman"/>
                <w:b/>
                <w:sz w:val="24"/>
                <w:szCs w:val="24"/>
              </w:rPr>
            </w:pPr>
            <w:r>
              <w:rPr>
                <w:rFonts w:ascii="Times New Roman" w:hAnsi="Times New Roman"/>
                <w:b/>
                <w:sz w:val="24"/>
                <w:szCs w:val="24"/>
              </w:rPr>
              <w:t>15110000-2</w:t>
            </w:r>
            <w:r w:rsidRPr="0091486F">
              <w:rPr>
                <w:rFonts w:ascii="Times New Roman" w:hAnsi="Times New Roman"/>
                <w:b/>
                <w:sz w:val="24"/>
                <w:szCs w:val="24"/>
              </w:rPr>
              <w:t xml:space="preserve"> </w:t>
            </w:r>
          </w:p>
          <w:p w:rsidR="00B13143" w:rsidRPr="00B13143" w:rsidRDefault="00B13143" w:rsidP="00B13143">
            <w:pPr>
              <w:pStyle w:val="HTML"/>
              <w:jc w:val="center"/>
              <w:rPr>
                <w:rFonts w:ascii="Times New Roman" w:hAnsi="Times New Roman"/>
                <w:b/>
                <w:sz w:val="22"/>
                <w:szCs w:val="22"/>
              </w:rPr>
            </w:pPr>
            <w:r w:rsidRPr="00B13143">
              <w:rPr>
                <w:rFonts w:ascii="Times New Roman" w:hAnsi="Times New Roman"/>
                <w:b/>
                <w:sz w:val="22"/>
                <w:szCs w:val="22"/>
              </w:rPr>
              <w:t xml:space="preserve">яловичина </w:t>
            </w:r>
            <w:r w:rsidR="00D43CBD">
              <w:rPr>
                <w:rFonts w:ascii="Times New Roman" w:hAnsi="Times New Roman"/>
                <w:b/>
                <w:sz w:val="22"/>
                <w:szCs w:val="22"/>
              </w:rPr>
              <w:t>охолоджена</w:t>
            </w:r>
            <w:r w:rsidRPr="00B13143">
              <w:rPr>
                <w:rFonts w:ascii="Times New Roman" w:hAnsi="Times New Roman"/>
                <w:b/>
                <w:sz w:val="22"/>
                <w:szCs w:val="22"/>
              </w:rPr>
              <w:t xml:space="preserve"> </w:t>
            </w:r>
          </w:p>
          <w:p w:rsidR="00B13143" w:rsidRPr="00B13143" w:rsidRDefault="00D43CBD" w:rsidP="00B13143">
            <w:pPr>
              <w:pStyle w:val="HTML"/>
              <w:jc w:val="center"/>
              <w:rPr>
                <w:rFonts w:ascii="Times New Roman" w:hAnsi="Times New Roman"/>
                <w:b/>
                <w:sz w:val="22"/>
                <w:szCs w:val="22"/>
              </w:rPr>
            </w:pPr>
            <w:r w:rsidRPr="00B13143">
              <w:rPr>
                <w:rFonts w:ascii="Times New Roman" w:hAnsi="Times New Roman"/>
                <w:b/>
                <w:sz w:val="22"/>
                <w:szCs w:val="22"/>
              </w:rPr>
              <w:t>м’якоть</w:t>
            </w:r>
            <w:r w:rsidR="00B13143" w:rsidRPr="00B13143">
              <w:rPr>
                <w:rFonts w:ascii="Times New Roman" w:hAnsi="Times New Roman"/>
                <w:b/>
                <w:sz w:val="22"/>
                <w:szCs w:val="22"/>
              </w:rPr>
              <w:t xml:space="preserve"> без кісток</w:t>
            </w:r>
          </w:p>
          <w:p w:rsidR="00B13143" w:rsidRPr="00B13143" w:rsidRDefault="00B13143" w:rsidP="00B13143">
            <w:pPr>
              <w:jc w:val="center"/>
              <w:rPr>
                <w:rFonts w:ascii="Times New Roman" w:hAnsi="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13143" w:rsidRPr="00B13143" w:rsidRDefault="00B13143" w:rsidP="00B13143">
            <w:pPr>
              <w:jc w:val="center"/>
              <w:rPr>
                <w:rFonts w:ascii="Times New Roman" w:hAnsi="Times New Roman"/>
              </w:rPr>
            </w:pPr>
            <w:r w:rsidRPr="00B13143">
              <w:rPr>
                <w:rFonts w:ascii="Times New Roman" w:hAnsi="Times New Roman"/>
              </w:rPr>
              <w:t>кг</w:t>
            </w:r>
          </w:p>
        </w:tc>
        <w:tc>
          <w:tcPr>
            <w:tcW w:w="947" w:type="dxa"/>
            <w:tcBorders>
              <w:top w:val="single" w:sz="4" w:space="0" w:color="auto"/>
              <w:left w:val="single" w:sz="4" w:space="0" w:color="auto"/>
              <w:bottom w:val="single" w:sz="4" w:space="0" w:color="auto"/>
              <w:right w:val="single" w:sz="4" w:space="0" w:color="auto"/>
            </w:tcBorders>
          </w:tcPr>
          <w:p w:rsidR="00B13143" w:rsidRPr="00B13143" w:rsidRDefault="00D57E0E" w:rsidP="00B13143">
            <w:pPr>
              <w:spacing w:line="321" w:lineRule="atLeast"/>
              <w:jc w:val="center"/>
              <w:rPr>
                <w:rFonts w:ascii="Times New Roman" w:hAnsi="Times New Roman"/>
                <w:highlight w:val="yellow"/>
                <w:lang w:val="ru-RU"/>
              </w:rPr>
            </w:pPr>
            <w:r>
              <w:rPr>
                <w:rFonts w:ascii="Times New Roman" w:hAnsi="Times New Roman"/>
              </w:rPr>
              <w:t>1</w:t>
            </w:r>
            <w:r w:rsidR="00B13143" w:rsidRPr="00B13143">
              <w:rPr>
                <w:rFonts w:ascii="Times New Roman" w:hAnsi="Times New Roman"/>
                <w:lang w:val="ru-RU"/>
              </w:rPr>
              <w:t>00</w:t>
            </w:r>
          </w:p>
        </w:tc>
        <w:tc>
          <w:tcPr>
            <w:tcW w:w="5290" w:type="dxa"/>
            <w:tcBorders>
              <w:top w:val="single" w:sz="4" w:space="0" w:color="auto"/>
              <w:left w:val="single" w:sz="4" w:space="0" w:color="auto"/>
              <w:bottom w:val="single" w:sz="4" w:space="0" w:color="auto"/>
              <w:right w:val="single" w:sz="4" w:space="0" w:color="auto"/>
            </w:tcBorders>
          </w:tcPr>
          <w:p w:rsidR="00B13143" w:rsidRPr="00D43CBD" w:rsidRDefault="00B13143" w:rsidP="00671391">
            <w:pPr>
              <w:pStyle w:val="a9"/>
              <w:jc w:val="both"/>
              <w:rPr>
                <w:rFonts w:cs="Times New Roman"/>
                <w:sz w:val="22"/>
                <w:szCs w:val="22"/>
                <w:lang w:val="uk-UA"/>
              </w:rPr>
            </w:pPr>
            <w:r w:rsidRPr="00D43CBD">
              <w:rPr>
                <w:rFonts w:cs="Times New Roman"/>
                <w:bCs/>
                <w:sz w:val="22"/>
                <w:szCs w:val="22"/>
                <w:lang w:val="uk-UA"/>
              </w:rPr>
              <w:t>Я</w:t>
            </w:r>
            <w:r w:rsidRPr="00D43CBD">
              <w:rPr>
                <w:rFonts w:cs="Times New Roman"/>
                <w:sz w:val="22"/>
                <w:szCs w:val="22"/>
                <w:lang w:val="uk-UA"/>
              </w:rPr>
              <w:t>ловичина: 1-категорії, свіжа чи охолоджена.</w:t>
            </w:r>
          </w:p>
          <w:p w:rsidR="00B13143" w:rsidRPr="00D43CBD" w:rsidRDefault="00B13143" w:rsidP="00671391">
            <w:pPr>
              <w:pStyle w:val="a9"/>
              <w:jc w:val="both"/>
              <w:rPr>
                <w:rFonts w:cs="Times New Roman"/>
                <w:sz w:val="22"/>
                <w:szCs w:val="22"/>
                <w:lang w:val="uk-UA"/>
              </w:rPr>
            </w:pPr>
            <w:r w:rsidRPr="00D43CBD">
              <w:rPr>
                <w:rFonts w:cs="Times New Roman"/>
                <w:sz w:val="22"/>
                <w:szCs w:val="22"/>
                <w:lang w:val="uk-UA"/>
              </w:rPr>
              <w:t>Яловичина повинна бути середньої вгодованості без ознак пошкоджень т</w:t>
            </w:r>
            <w:r w:rsidR="00012239" w:rsidRPr="00D43CBD">
              <w:rPr>
                <w:rFonts w:cs="Times New Roman"/>
                <w:sz w:val="22"/>
                <w:szCs w:val="22"/>
                <w:lang w:val="uk-UA"/>
              </w:rPr>
              <w:t>а дефектів з низьким вмісту жиру</w:t>
            </w:r>
            <w:r w:rsidRPr="00D43CBD">
              <w:rPr>
                <w:rFonts w:cs="Times New Roman"/>
                <w:sz w:val="22"/>
                <w:szCs w:val="22"/>
                <w:lang w:val="uk-UA"/>
              </w:rPr>
              <w:t>, без шкіри та костей.</w:t>
            </w:r>
          </w:p>
          <w:p w:rsidR="00B13143" w:rsidRPr="00D43CBD" w:rsidRDefault="00B13143" w:rsidP="00671391">
            <w:pPr>
              <w:pStyle w:val="a9"/>
              <w:jc w:val="both"/>
              <w:rPr>
                <w:bCs/>
                <w:lang w:val="uk-UA"/>
              </w:rPr>
            </w:pPr>
            <w:r w:rsidRPr="00D43CBD">
              <w:rPr>
                <w:rFonts w:cs="Times New Roman"/>
                <w:sz w:val="22"/>
                <w:szCs w:val="22"/>
                <w:lang w:val="uk-UA"/>
              </w:rPr>
              <w:t xml:space="preserve">     Відповідного кольору та запаху. Дозволяється до постачання тільки м’ясо тварин, забій яких здійснюється на бойні або м’ясокомбінаті, які мають відповідні дозволи санітарно-епідеміологічної станції та ветеринарної служби. Забороняється постачати м'ясо, яке не пройшло ветеринарного контролю. </w:t>
            </w:r>
          </w:p>
        </w:tc>
      </w:tr>
      <w:tr w:rsidR="00B13143" w:rsidRPr="0091486F" w:rsidTr="006C7D50">
        <w:tblPrEx>
          <w:tblLook w:val="0000" w:firstRow="0" w:lastRow="0" w:firstColumn="0" w:lastColumn="0" w:noHBand="0" w:noVBand="0"/>
        </w:tblPrEx>
        <w:trPr>
          <w:trHeight w:val="600"/>
        </w:trPr>
        <w:tc>
          <w:tcPr>
            <w:tcW w:w="842" w:type="dxa"/>
          </w:tcPr>
          <w:p w:rsidR="00B13143" w:rsidRPr="0091486F" w:rsidRDefault="00D43CBD" w:rsidP="00B13143">
            <w:pPr>
              <w:jc w:val="center"/>
              <w:rPr>
                <w:rFonts w:ascii="Times New Roman" w:hAnsi="Times New Roman"/>
                <w:sz w:val="24"/>
                <w:szCs w:val="24"/>
              </w:rPr>
            </w:pPr>
            <w:r>
              <w:rPr>
                <w:rFonts w:ascii="Times New Roman" w:hAnsi="Times New Roman"/>
                <w:sz w:val="24"/>
                <w:szCs w:val="24"/>
              </w:rPr>
              <w:t>3</w:t>
            </w:r>
          </w:p>
        </w:tc>
        <w:tc>
          <w:tcPr>
            <w:tcW w:w="1829" w:type="dxa"/>
          </w:tcPr>
          <w:p w:rsidR="00D43CBD" w:rsidRPr="0091486F" w:rsidRDefault="00D43CBD" w:rsidP="00D43CBD">
            <w:pPr>
              <w:pStyle w:val="HTML"/>
              <w:jc w:val="center"/>
              <w:rPr>
                <w:rFonts w:ascii="Times New Roman" w:hAnsi="Times New Roman"/>
                <w:b/>
                <w:sz w:val="24"/>
                <w:szCs w:val="24"/>
              </w:rPr>
            </w:pPr>
            <w:r>
              <w:rPr>
                <w:rFonts w:ascii="Times New Roman" w:hAnsi="Times New Roman"/>
                <w:b/>
                <w:sz w:val="24"/>
                <w:szCs w:val="24"/>
              </w:rPr>
              <w:t>15110000-2</w:t>
            </w:r>
            <w:r w:rsidRPr="0091486F">
              <w:rPr>
                <w:rFonts w:ascii="Times New Roman" w:hAnsi="Times New Roman"/>
                <w:b/>
                <w:sz w:val="24"/>
                <w:szCs w:val="24"/>
              </w:rPr>
              <w:t xml:space="preserve"> </w:t>
            </w:r>
          </w:p>
          <w:p w:rsidR="00B13143" w:rsidRPr="0091486F" w:rsidRDefault="00B13143" w:rsidP="00B13143">
            <w:pPr>
              <w:jc w:val="center"/>
              <w:rPr>
                <w:rFonts w:ascii="Times New Roman" w:hAnsi="Times New Roman"/>
                <w:sz w:val="24"/>
                <w:szCs w:val="24"/>
                <w:u w:val="single"/>
              </w:rPr>
            </w:pPr>
            <w:r w:rsidRPr="0091486F">
              <w:rPr>
                <w:rFonts w:ascii="Times New Roman" w:hAnsi="Times New Roman"/>
                <w:b/>
                <w:sz w:val="24"/>
                <w:szCs w:val="24"/>
              </w:rPr>
              <w:t>філе куряче</w:t>
            </w:r>
            <w:r w:rsidR="0077340A">
              <w:rPr>
                <w:rFonts w:ascii="Times New Roman" w:hAnsi="Times New Roman"/>
                <w:b/>
                <w:sz w:val="24"/>
                <w:szCs w:val="24"/>
              </w:rPr>
              <w:t xml:space="preserve"> охолоджене</w:t>
            </w:r>
          </w:p>
        </w:tc>
        <w:tc>
          <w:tcPr>
            <w:tcW w:w="1299" w:type="dxa"/>
            <w:gridSpan w:val="2"/>
          </w:tcPr>
          <w:p w:rsidR="00B13143" w:rsidRPr="0091486F" w:rsidRDefault="00B13143" w:rsidP="00B13143">
            <w:pPr>
              <w:jc w:val="center"/>
              <w:rPr>
                <w:rFonts w:ascii="Times New Roman" w:hAnsi="Times New Roman"/>
                <w:sz w:val="24"/>
                <w:szCs w:val="24"/>
                <w:u w:val="single"/>
              </w:rPr>
            </w:pPr>
            <w:r w:rsidRPr="0091486F">
              <w:rPr>
                <w:rFonts w:ascii="Times New Roman" w:hAnsi="Times New Roman"/>
                <w:sz w:val="24"/>
                <w:szCs w:val="24"/>
              </w:rPr>
              <w:t>кг</w:t>
            </w:r>
          </w:p>
        </w:tc>
        <w:tc>
          <w:tcPr>
            <w:tcW w:w="947" w:type="dxa"/>
          </w:tcPr>
          <w:p w:rsidR="00B13143" w:rsidRDefault="00D43CBD" w:rsidP="00B13143">
            <w:pPr>
              <w:jc w:val="center"/>
              <w:rPr>
                <w:rFonts w:ascii="Times New Roman" w:hAnsi="Times New Roman"/>
                <w:sz w:val="24"/>
                <w:szCs w:val="24"/>
              </w:rPr>
            </w:pPr>
            <w:r>
              <w:rPr>
                <w:rFonts w:ascii="Times New Roman" w:hAnsi="Times New Roman"/>
                <w:sz w:val="24"/>
                <w:szCs w:val="24"/>
              </w:rPr>
              <w:t>360</w:t>
            </w:r>
          </w:p>
          <w:p w:rsidR="00D43CBD" w:rsidRPr="006C7D50" w:rsidRDefault="00D43CBD" w:rsidP="00B13143">
            <w:pPr>
              <w:jc w:val="center"/>
              <w:rPr>
                <w:rFonts w:ascii="Times New Roman" w:hAnsi="Times New Roman"/>
                <w:sz w:val="24"/>
                <w:szCs w:val="24"/>
                <w:highlight w:val="yellow"/>
              </w:rPr>
            </w:pPr>
          </w:p>
        </w:tc>
        <w:tc>
          <w:tcPr>
            <w:tcW w:w="5290" w:type="dxa"/>
          </w:tcPr>
          <w:p w:rsidR="00B13143" w:rsidRPr="00D43CBD" w:rsidRDefault="00B13143" w:rsidP="00671391">
            <w:pPr>
              <w:pStyle w:val="a9"/>
              <w:jc w:val="both"/>
              <w:rPr>
                <w:sz w:val="22"/>
                <w:szCs w:val="22"/>
                <w:shd w:val="clear" w:color="auto" w:fill="FFFFFF"/>
                <w:lang w:val="uk-UA"/>
              </w:rPr>
            </w:pPr>
            <w:r w:rsidRPr="00D43CBD">
              <w:rPr>
                <w:shd w:val="clear" w:color="auto" w:fill="FFFFFF"/>
                <w:lang w:val="uk-UA"/>
              </w:rPr>
              <w:t> </w:t>
            </w:r>
            <w:r w:rsidR="00D43CBD" w:rsidRPr="00D43CBD">
              <w:rPr>
                <w:shd w:val="clear" w:color="auto" w:fill="FFFFFF"/>
                <w:lang w:val="uk-UA"/>
              </w:rPr>
              <w:t xml:space="preserve">Філе куряче: </w:t>
            </w:r>
            <w:r w:rsidRPr="00D43CBD">
              <w:rPr>
                <w:sz w:val="22"/>
                <w:szCs w:val="22"/>
                <w:shd w:val="clear" w:color="auto" w:fill="FFFFFF"/>
                <w:lang w:val="uk-UA"/>
              </w:rPr>
              <w:t>частина патраної тушки птиці, що складається з грудних м'язів без кістки та без шкіри</w:t>
            </w:r>
            <w:r w:rsidR="00D43CBD" w:rsidRPr="00D43CBD">
              <w:rPr>
                <w:sz w:val="22"/>
                <w:szCs w:val="22"/>
                <w:shd w:val="clear" w:color="auto" w:fill="FFFFFF"/>
                <w:lang w:val="uk-UA"/>
              </w:rPr>
              <w:t xml:space="preserve">, </w:t>
            </w:r>
            <w:r w:rsidR="00D43CBD" w:rsidRPr="00D43CBD">
              <w:rPr>
                <w:rFonts w:eastAsia="Calibri" w:cs="Times New Roman"/>
                <w:lang w:val="uk-UA"/>
              </w:rPr>
              <w:t>з чистою поверхнею,  зовнішня поверхня суха, не завітрена, жировий  шар не повинен виступати за м’язову тканину більше, ніж на 1 см, добре знекровлені, внутрішня поверхня чиста, без згустків крові</w:t>
            </w:r>
          </w:p>
          <w:p w:rsidR="00B13143" w:rsidRPr="00D43CBD" w:rsidRDefault="00D43CBD" w:rsidP="00671391">
            <w:pPr>
              <w:pStyle w:val="a9"/>
              <w:jc w:val="both"/>
              <w:rPr>
                <w:rFonts w:eastAsia="Times New Roman" w:cs="Times New Roman"/>
                <w:sz w:val="22"/>
                <w:szCs w:val="22"/>
                <w:lang w:val="uk-UA"/>
              </w:rPr>
            </w:pPr>
            <w:r w:rsidRPr="00D43CBD">
              <w:rPr>
                <w:sz w:val="22"/>
                <w:szCs w:val="22"/>
                <w:lang w:val="uk-UA"/>
              </w:rPr>
              <w:t>Ф</w:t>
            </w:r>
            <w:r w:rsidR="00B13143" w:rsidRPr="00D43CBD">
              <w:rPr>
                <w:sz w:val="22"/>
                <w:szCs w:val="22"/>
                <w:lang w:val="uk-UA"/>
              </w:rPr>
              <w:t xml:space="preserve">іле куряче повинно бути </w:t>
            </w:r>
            <w:r w:rsidR="00012239" w:rsidRPr="00D43CBD">
              <w:rPr>
                <w:b/>
                <w:sz w:val="22"/>
                <w:szCs w:val="22"/>
                <w:lang w:val="uk-UA"/>
              </w:rPr>
              <w:t>добового</w:t>
            </w:r>
            <w:r w:rsidR="00B13143" w:rsidRPr="00D43CBD">
              <w:rPr>
                <w:b/>
                <w:sz w:val="22"/>
                <w:szCs w:val="22"/>
                <w:lang w:val="uk-UA"/>
              </w:rPr>
              <w:t xml:space="preserve"> забою</w:t>
            </w:r>
            <w:r w:rsidR="00B13143" w:rsidRPr="00D43CBD">
              <w:rPr>
                <w:sz w:val="22"/>
                <w:szCs w:val="22"/>
                <w:lang w:val="uk-UA"/>
              </w:rPr>
              <w:t xml:space="preserve"> та відповідати умовам ГОСТ, ДСТУ або ТУ, які діють на момент проведення процедури закупівлі</w:t>
            </w:r>
            <w:r w:rsidR="00A6447A" w:rsidRPr="00D43CBD">
              <w:rPr>
                <w:rFonts w:eastAsia="Times New Roman" w:cs="Times New Roman"/>
                <w:sz w:val="22"/>
                <w:szCs w:val="22"/>
                <w:lang w:val="uk-UA"/>
              </w:rPr>
              <w:t xml:space="preserve"> </w:t>
            </w:r>
          </w:p>
          <w:p w:rsidR="00A6447A" w:rsidRPr="00D43CBD" w:rsidRDefault="00A6447A" w:rsidP="00671391">
            <w:pPr>
              <w:pStyle w:val="a9"/>
              <w:jc w:val="both"/>
              <w:rPr>
                <w:u w:val="single"/>
                <w:lang w:val="uk-UA"/>
              </w:rPr>
            </w:pPr>
            <w:r w:rsidRPr="00D43CBD">
              <w:rPr>
                <w:rFonts w:cs="Times New Roman"/>
                <w:sz w:val="22"/>
                <w:szCs w:val="22"/>
                <w:lang w:val="uk-UA"/>
              </w:rPr>
              <w:t>Відповідного кольору та запаху.</w:t>
            </w:r>
          </w:p>
        </w:tc>
      </w:tr>
    </w:tbl>
    <w:p w:rsidR="006C7D50" w:rsidRPr="0091486F" w:rsidRDefault="006C7D50" w:rsidP="006C7D50">
      <w:pPr>
        <w:pStyle w:val="rvps2"/>
        <w:spacing w:before="0" w:beforeAutospacing="0" w:after="0" w:afterAutospacing="0"/>
        <w:ind w:firstLine="426"/>
        <w:jc w:val="center"/>
        <w:textAlignment w:val="baseline"/>
        <w:rPr>
          <w:rFonts w:cs="Times New Roman"/>
          <w:b/>
        </w:rPr>
      </w:pPr>
    </w:p>
    <w:p w:rsidR="006C7D50" w:rsidRPr="0091486F" w:rsidRDefault="006C7D50" w:rsidP="006C7D50">
      <w:pPr>
        <w:ind w:firstLine="357"/>
        <w:jc w:val="both"/>
        <w:rPr>
          <w:rFonts w:ascii="Times New Roman" w:hAnsi="Times New Roman"/>
          <w:i/>
          <w:sz w:val="24"/>
          <w:szCs w:val="24"/>
        </w:rPr>
      </w:pPr>
      <w:r w:rsidRPr="0091486F">
        <w:rPr>
          <w:rFonts w:ascii="Times New Roman" w:hAnsi="Times New Roman"/>
          <w:i/>
          <w:sz w:val="24"/>
          <w:szCs w:val="24"/>
        </w:rPr>
        <w:lastRenderedPageBreak/>
        <w:t>Примітка: У разі, якщо у даних ТЕХНІЧНИХ, ЯКІСНИХ,</w:t>
      </w:r>
      <w:r w:rsidR="00012239">
        <w:rPr>
          <w:rFonts w:ascii="Times New Roman" w:hAnsi="Times New Roman"/>
          <w:i/>
          <w:sz w:val="24"/>
          <w:szCs w:val="24"/>
        </w:rPr>
        <w:t xml:space="preserve"> </w:t>
      </w:r>
      <w:r w:rsidRPr="0091486F">
        <w:rPr>
          <w:rFonts w:ascii="Times New Roman" w:hAnsi="Times New Roman"/>
          <w:i/>
          <w:sz w:val="24"/>
          <w:szCs w:val="24"/>
        </w:rPr>
        <w:t xml:space="preserve">КІЛЬКІСНИХ ТА ІНШИХ ВИМОГ </w:t>
      </w:r>
      <w:r w:rsidRPr="0091486F">
        <w:rPr>
          <w:rFonts w:ascii="Times New Roman" w:hAnsi="Times New Roman"/>
          <w:b/>
          <w:sz w:val="24"/>
          <w:szCs w:val="24"/>
        </w:rPr>
        <w:t xml:space="preserve"> </w:t>
      </w:r>
      <w:r w:rsidR="00012239">
        <w:rPr>
          <w:rFonts w:ascii="Times New Roman" w:hAnsi="Times New Roman"/>
          <w:i/>
          <w:sz w:val="24"/>
          <w:szCs w:val="24"/>
        </w:rPr>
        <w:t>йде посилання</w:t>
      </w:r>
      <w:r w:rsidRPr="0091486F">
        <w:rPr>
          <w:rFonts w:ascii="Times New Roman" w:hAnsi="Times New Roman"/>
          <w:i/>
          <w:sz w:val="24"/>
          <w:szCs w:val="24"/>
        </w:rPr>
        <w:t xml:space="preserve"> на конкретну марку чи фірму, патент, конструкцію або тип товару, то вважається, що медико-технічні вимоги містять вираз (або еквівалент).</w:t>
      </w:r>
    </w:p>
    <w:p w:rsidR="006C7D50" w:rsidRPr="0091486F" w:rsidRDefault="006C7D50" w:rsidP="006C7D50">
      <w:pPr>
        <w:jc w:val="both"/>
        <w:rPr>
          <w:rFonts w:ascii="Times New Roman" w:hAnsi="Times New Roman"/>
          <w:b/>
          <w:bCs/>
          <w:sz w:val="24"/>
          <w:szCs w:val="24"/>
        </w:rPr>
      </w:pPr>
      <w:r w:rsidRPr="0091486F">
        <w:rPr>
          <w:rFonts w:ascii="Times New Roman" w:hAnsi="Times New Roman"/>
          <w:b/>
          <w:bCs/>
          <w:sz w:val="24"/>
          <w:szCs w:val="24"/>
        </w:rPr>
        <w:t xml:space="preserve">Термін поставки товарів :  </w:t>
      </w:r>
      <w:r w:rsidRPr="0091486F">
        <w:rPr>
          <w:rFonts w:ascii="Times New Roman" w:hAnsi="Times New Roman"/>
          <w:b/>
          <w:sz w:val="24"/>
          <w:szCs w:val="24"/>
        </w:rPr>
        <w:t>до 31 грудня 202</w:t>
      </w:r>
      <w:r>
        <w:rPr>
          <w:rFonts w:ascii="Times New Roman" w:hAnsi="Times New Roman"/>
          <w:b/>
          <w:sz w:val="24"/>
          <w:szCs w:val="24"/>
          <w:lang w:val="ru-RU"/>
        </w:rPr>
        <w:t>4</w:t>
      </w:r>
      <w:r w:rsidRPr="0091486F">
        <w:rPr>
          <w:rFonts w:ascii="Times New Roman" w:hAnsi="Times New Roman"/>
          <w:b/>
          <w:sz w:val="24"/>
          <w:szCs w:val="24"/>
          <w:lang w:val="ru-RU"/>
        </w:rPr>
        <w:t xml:space="preserve"> </w:t>
      </w:r>
      <w:r w:rsidRPr="0091486F">
        <w:rPr>
          <w:rFonts w:ascii="Times New Roman" w:hAnsi="Times New Roman"/>
          <w:b/>
          <w:sz w:val="24"/>
          <w:szCs w:val="24"/>
        </w:rPr>
        <w:t>року.</w:t>
      </w:r>
    </w:p>
    <w:p w:rsidR="006C7D50" w:rsidRPr="0091486F" w:rsidRDefault="006C7D50" w:rsidP="006C7D50">
      <w:pPr>
        <w:ind w:firstLine="357"/>
        <w:jc w:val="both"/>
        <w:rPr>
          <w:rFonts w:ascii="Times New Roman" w:hAnsi="Times New Roman"/>
          <w:b/>
          <w:bCs/>
          <w:sz w:val="24"/>
          <w:szCs w:val="24"/>
        </w:rPr>
      </w:pPr>
      <w:r w:rsidRPr="0091486F">
        <w:rPr>
          <w:rFonts w:ascii="Times New Roman" w:hAnsi="Times New Roman"/>
          <w:b/>
          <w:bCs/>
          <w:sz w:val="24"/>
          <w:szCs w:val="24"/>
        </w:rPr>
        <w:t>Умови поставки товару: здійснювати на зазначену адресу з</w:t>
      </w:r>
      <w:r w:rsidR="00DC717C">
        <w:rPr>
          <w:rFonts w:ascii="Times New Roman" w:hAnsi="Times New Roman"/>
          <w:b/>
          <w:bCs/>
          <w:sz w:val="24"/>
          <w:szCs w:val="24"/>
        </w:rPr>
        <w:t>а рахунок Постачальника, 2 рази</w:t>
      </w:r>
      <w:r w:rsidR="00F25B19">
        <w:rPr>
          <w:rFonts w:ascii="Times New Roman" w:hAnsi="Times New Roman"/>
          <w:b/>
          <w:bCs/>
          <w:sz w:val="24"/>
          <w:szCs w:val="24"/>
        </w:rPr>
        <w:t xml:space="preserve"> на тиждень</w:t>
      </w:r>
      <w:r w:rsidRPr="0091486F">
        <w:rPr>
          <w:rFonts w:ascii="Times New Roman" w:hAnsi="Times New Roman"/>
          <w:b/>
          <w:bCs/>
          <w:sz w:val="24"/>
          <w:szCs w:val="24"/>
        </w:rPr>
        <w:t xml:space="preserve"> по заявці Замовника, в якій вказується асортимент та кількість товару по кожній окремій поставці.</w:t>
      </w:r>
    </w:p>
    <w:p w:rsidR="00D43CBD" w:rsidRDefault="006C7D50" w:rsidP="00D43CBD">
      <w:pPr>
        <w:pStyle w:val="Ctrl"/>
        <w:ind w:firstLine="0"/>
        <w:rPr>
          <w:rFonts w:cs="Times New Roman"/>
          <w:szCs w:val="24"/>
        </w:rPr>
      </w:pPr>
      <w:r w:rsidRPr="0091486F">
        <w:rPr>
          <w:b/>
          <w:bCs/>
          <w:szCs w:val="24"/>
        </w:rPr>
        <w:t xml:space="preserve">Адреса доставки: </w:t>
      </w:r>
      <w:r w:rsidR="00D43CBD" w:rsidRPr="00AE0ACA">
        <w:rPr>
          <w:lang w:eastAsia="ru-RU"/>
        </w:rPr>
        <w:t xml:space="preserve">Івано-Франківська обл., </w:t>
      </w:r>
      <w:r w:rsidR="00D43CBD">
        <w:rPr>
          <w:lang w:eastAsia="ru-RU"/>
        </w:rPr>
        <w:t xml:space="preserve">Косівський р-н, с. </w:t>
      </w:r>
      <w:proofErr w:type="spellStart"/>
      <w:r w:rsidR="00D43CBD">
        <w:rPr>
          <w:lang w:eastAsia="ru-RU"/>
        </w:rPr>
        <w:t>Кобаки</w:t>
      </w:r>
      <w:proofErr w:type="spellEnd"/>
      <w:r w:rsidR="00D43CBD" w:rsidRPr="00AE0ACA">
        <w:rPr>
          <w:lang w:eastAsia="ru-RU"/>
        </w:rPr>
        <w:t xml:space="preserve">, </w:t>
      </w:r>
      <w:r w:rsidR="00D43CBD">
        <w:rPr>
          <w:lang w:eastAsia="ru-RU"/>
        </w:rPr>
        <w:t>вул. Шкільна, 4.</w:t>
      </w:r>
    </w:p>
    <w:p w:rsidR="006B5A43" w:rsidRPr="00B65B18" w:rsidRDefault="006B5A43" w:rsidP="00D43CBD">
      <w:pPr>
        <w:widowControl w:val="0"/>
        <w:jc w:val="both"/>
        <w:rPr>
          <w:rFonts w:ascii="Times New Roman" w:hAnsi="Times New Roman"/>
          <w:b/>
          <w:sz w:val="24"/>
          <w:szCs w:val="24"/>
        </w:rPr>
      </w:pPr>
    </w:p>
    <w:p w:rsidR="006B5A43" w:rsidRPr="00C43DE6" w:rsidRDefault="006B5A43" w:rsidP="006B5A43">
      <w:pPr>
        <w:shd w:val="clear" w:color="auto" w:fill="FFFFFF"/>
        <w:ind w:firstLine="460"/>
        <w:jc w:val="both"/>
        <w:rPr>
          <w:rFonts w:ascii="Times New Roman" w:hAnsi="Times New Roman"/>
          <w:sz w:val="24"/>
          <w:szCs w:val="24"/>
        </w:rPr>
      </w:pPr>
      <w:r w:rsidRPr="00C43DE6">
        <w:rPr>
          <w:rFonts w:ascii="Times New Roman" w:hAnsi="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B5A43" w:rsidRDefault="006B5A43" w:rsidP="006B5A43">
      <w:pPr>
        <w:shd w:val="clear" w:color="auto" w:fill="FFFFFF"/>
        <w:ind w:firstLine="460"/>
        <w:jc w:val="both"/>
        <w:rPr>
          <w:rFonts w:ascii="Times New Roman" w:hAnsi="Times New Roman"/>
          <w:sz w:val="24"/>
          <w:szCs w:val="24"/>
        </w:rPr>
      </w:pPr>
    </w:p>
    <w:p w:rsidR="002A7907" w:rsidRPr="002A7907" w:rsidRDefault="002A7907" w:rsidP="006B5A43">
      <w:pPr>
        <w:spacing w:before="240"/>
        <w:jc w:val="center"/>
      </w:pPr>
    </w:p>
    <w:sectPr w:rsidR="002A7907" w:rsidRPr="002A7907" w:rsidSect="0050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dale Sans UI">
    <w:altName w:val="Times New Roman"/>
    <w:charset w:val="8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no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2394F1A"/>
    <w:multiLevelType w:val="hybridMultilevel"/>
    <w:tmpl w:val="EE5A859C"/>
    <w:lvl w:ilvl="0" w:tplc="BF3292A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39E6A0B"/>
    <w:multiLevelType w:val="hybridMultilevel"/>
    <w:tmpl w:val="7CCE5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1E0F31"/>
    <w:multiLevelType w:val="hybridMultilevel"/>
    <w:tmpl w:val="F1ACF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635D3008"/>
    <w:multiLevelType w:val="multilevel"/>
    <w:tmpl w:val="F54C0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2D80A9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E054702"/>
    <w:multiLevelType w:val="hybridMultilevel"/>
    <w:tmpl w:val="A62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3"/>
  </w:num>
  <w:num w:numId="2">
    <w:abstractNumId w:val="3"/>
  </w:num>
  <w:num w:numId="3">
    <w:abstractNumId w:val="0"/>
  </w:num>
  <w:num w:numId="4">
    <w:abstractNumId w:val="8"/>
  </w:num>
  <w:num w:numId="5">
    <w:abstractNumId w:val="5"/>
  </w:num>
  <w:num w:numId="6">
    <w:abstractNumId w:val="10"/>
  </w:num>
  <w:num w:numId="7">
    <w:abstractNumId w:val="12"/>
  </w:num>
  <w:num w:numId="8">
    <w:abstractNumId w:val="11"/>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74"/>
    <w:rsid w:val="00012239"/>
    <w:rsid w:val="00026C8F"/>
    <w:rsid w:val="000321AC"/>
    <w:rsid w:val="00066448"/>
    <w:rsid w:val="000716F7"/>
    <w:rsid w:val="0007624B"/>
    <w:rsid w:val="000B13A6"/>
    <w:rsid w:val="00101F1C"/>
    <w:rsid w:val="0014541B"/>
    <w:rsid w:val="00146DD0"/>
    <w:rsid w:val="00197F2F"/>
    <w:rsid w:val="001C0416"/>
    <w:rsid w:val="001D5973"/>
    <w:rsid w:val="0020497E"/>
    <w:rsid w:val="002121EE"/>
    <w:rsid w:val="00220DB7"/>
    <w:rsid w:val="00225F0D"/>
    <w:rsid w:val="002317D4"/>
    <w:rsid w:val="00260174"/>
    <w:rsid w:val="002A7907"/>
    <w:rsid w:val="002B3DA0"/>
    <w:rsid w:val="002B7409"/>
    <w:rsid w:val="002D0B96"/>
    <w:rsid w:val="002D7A76"/>
    <w:rsid w:val="00336C7E"/>
    <w:rsid w:val="00352647"/>
    <w:rsid w:val="00366EA3"/>
    <w:rsid w:val="003B2969"/>
    <w:rsid w:val="003D10C0"/>
    <w:rsid w:val="003F4BBA"/>
    <w:rsid w:val="0041037C"/>
    <w:rsid w:val="00437F54"/>
    <w:rsid w:val="00462FE0"/>
    <w:rsid w:val="004964C9"/>
    <w:rsid w:val="004A6E97"/>
    <w:rsid w:val="004B1859"/>
    <w:rsid w:val="004F38F3"/>
    <w:rsid w:val="00507840"/>
    <w:rsid w:val="005139FC"/>
    <w:rsid w:val="0053493A"/>
    <w:rsid w:val="00544CE7"/>
    <w:rsid w:val="00557390"/>
    <w:rsid w:val="00583F41"/>
    <w:rsid w:val="005903AB"/>
    <w:rsid w:val="00590536"/>
    <w:rsid w:val="00595F60"/>
    <w:rsid w:val="005A2DBB"/>
    <w:rsid w:val="005E411B"/>
    <w:rsid w:val="005F53E1"/>
    <w:rsid w:val="006244ED"/>
    <w:rsid w:val="0062526A"/>
    <w:rsid w:val="00654BB0"/>
    <w:rsid w:val="006573FE"/>
    <w:rsid w:val="00671391"/>
    <w:rsid w:val="006868B9"/>
    <w:rsid w:val="006A17D4"/>
    <w:rsid w:val="006B5A43"/>
    <w:rsid w:val="006C7D50"/>
    <w:rsid w:val="006F585E"/>
    <w:rsid w:val="00712BA3"/>
    <w:rsid w:val="0073083A"/>
    <w:rsid w:val="00736758"/>
    <w:rsid w:val="00754E24"/>
    <w:rsid w:val="0077340A"/>
    <w:rsid w:val="00775047"/>
    <w:rsid w:val="00790494"/>
    <w:rsid w:val="007A1FFA"/>
    <w:rsid w:val="007A2F2B"/>
    <w:rsid w:val="007C0FE1"/>
    <w:rsid w:val="007D23F4"/>
    <w:rsid w:val="007F63F0"/>
    <w:rsid w:val="008A3383"/>
    <w:rsid w:val="008E0BF1"/>
    <w:rsid w:val="008E609F"/>
    <w:rsid w:val="0094482E"/>
    <w:rsid w:val="009508E7"/>
    <w:rsid w:val="0097054C"/>
    <w:rsid w:val="009C26D4"/>
    <w:rsid w:val="009C2E03"/>
    <w:rsid w:val="009C6540"/>
    <w:rsid w:val="009E1010"/>
    <w:rsid w:val="009E3E93"/>
    <w:rsid w:val="009E7CF6"/>
    <w:rsid w:val="00A50E76"/>
    <w:rsid w:val="00A6447A"/>
    <w:rsid w:val="00A87D9A"/>
    <w:rsid w:val="00A927A6"/>
    <w:rsid w:val="00A928C7"/>
    <w:rsid w:val="00A97029"/>
    <w:rsid w:val="00AA30A5"/>
    <w:rsid w:val="00AE3DCA"/>
    <w:rsid w:val="00B13143"/>
    <w:rsid w:val="00B61AE0"/>
    <w:rsid w:val="00B935DA"/>
    <w:rsid w:val="00BB7AB0"/>
    <w:rsid w:val="00C623A2"/>
    <w:rsid w:val="00C8103B"/>
    <w:rsid w:val="00C97859"/>
    <w:rsid w:val="00CC4F65"/>
    <w:rsid w:val="00CD7126"/>
    <w:rsid w:val="00CE027C"/>
    <w:rsid w:val="00D2455A"/>
    <w:rsid w:val="00D43CBD"/>
    <w:rsid w:val="00D57E0E"/>
    <w:rsid w:val="00D65525"/>
    <w:rsid w:val="00D91EFC"/>
    <w:rsid w:val="00DC717C"/>
    <w:rsid w:val="00DE5DE0"/>
    <w:rsid w:val="00E614CF"/>
    <w:rsid w:val="00E804F8"/>
    <w:rsid w:val="00EA4F94"/>
    <w:rsid w:val="00EC03BD"/>
    <w:rsid w:val="00EC7A85"/>
    <w:rsid w:val="00EC7D09"/>
    <w:rsid w:val="00F25B19"/>
    <w:rsid w:val="00F45CA5"/>
    <w:rsid w:val="00FD10AF"/>
    <w:rsid w:val="00FE0521"/>
    <w:rsid w:val="00FE7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62DCC-8938-47FA-A0A9-DF7CA591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0A5"/>
    <w:rPr>
      <w:rFonts w:ascii="Calibri" w:eastAsia="Calibri" w:hAnsi="Calibri" w:cs="Times New Roman"/>
    </w:rPr>
  </w:style>
  <w:style w:type="paragraph" w:styleId="2">
    <w:name w:val="heading 2"/>
    <w:basedOn w:val="a"/>
    <w:next w:val="a"/>
    <w:link w:val="20"/>
    <w:qFormat/>
    <w:rsid w:val="00C8103B"/>
    <w:pPr>
      <w:keepNext/>
      <w:spacing w:after="0" w:line="240" w:lineRule="auto"/>
      <w:jc w:val="center"/>
      <w:outlineLvl w:val="1"/>
    </w:pPr>
    <w:rPr>
      <w:rFonts w:ascii="Arial" w:eastAsia="Times New Roman" w:hAnsi="Arial"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а Знак"/>
    <w:link w:val="a4"/>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1">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link w:val="1"/>
    <w:qFormat/>
    <w:rsid w:val="00462FE0"/>
    <w:pPr>
      <w:spacing w:after="0" w:line="240" w:lineRule="auto"/>
    </w:pPr>
    <w:rPr>
      <w:rFonts w:ascii="Times New Roman" w:eastAsia="SimSun" w:hAnsi="Times New Roman" w:cs="SimSun"/>
      <w:sz w:val="24"/>
      <w:szCs w:val="24"/>
      <w:lang w:val="ru-RU" w:eastAsia="ru-RU"/>
    </w:rPr>
  </w:style>
  <w:style w:type="paragraph" w:styleId="aa">
    <w:name w:val="Body Text"/>
    <w:basedOn w:val="a"/>
    <w:link w:val="ab"/>
    <w:rsid w:val="004F38F3"/>
    <w:pPr>
      <w:suppressAutoHyphens/>
      <w:spacing w:after="140" w:line="288" w:lineRule="auto"/>
    </w:pPr>
    <w:rPr>
      <w:lang w:val="ru-RU" w:eastAsia="zh-CN"/>
    </w:rPr>
  </w:style>
  <w:style w:type="character" w:customStyle="1" w:styleId="ab">
    <w:name w:val="Основной текст Знак"/>
    <w:basedOn w:val="a0"/>
    <w:link w:val="aa"/>
    <w:rsid w:val="004F38F3"/>
    <w:rPr>
      <w:rFonts w:ascii="Calibri" w:eastAsia="Calibri" w:hAnsi="Calibri" w:cs="Times New Roman"/>
      <w:lang w:val="ru-RU" w:eastAsia="zh-CN"/>
    </w:rPr>
  </w:style>
  <w:style w:type="paragraph" w:customStyle="1" w:styleId="ac">
    <w:name w:val="Вміст таблиці"/>
    <w:basedOn w:val="a"/>
    <w:qFormat/>
    <w:rsid w:val="004F38F3"/>
    <w:pPr>
      <w:widowControl w:val="0"/>
      <w:suppressLineNumbers/>
      <w:suppressAutoHyphens/>
      <w:spacing w:after="0" w:line="240" w:lineRule="auto"/>
    </w:pPr>
    <w:rPr>
      <w:rFonts w:ascii="Times New Roman CYR" w:eastAsia="Times New Roman" w:hAnsi="Times New Roman CYR" w:cs="Times New Roman CYR"/>
      <w:sz w:val="24"/>
      <w:szCs w:val="24"/>
      <w:lang w:val="ru-RU" w:eastAsia="zh-CN"/>
    </w:rPr>
  </w:style>
  <w:style w:type="character" w:customStyle="1" w:styleId="docdata">
    <w:name w:val="docdata"/>
    <w:aliases w:val="docy,v5,2784,bqiaagaaeyqcaaagiaiaaaovbwaabb0haaaaaaaaaaaaaaaaaaaaaaaaaaaaaaaaaaaaaaaaaaaaaaaaaaaaaaaaaaaaaaaaaaaaaaaaaaaaaaaaaaaaaaaaaaaaaaaaaaaaaaaaaaaaaaaaaaaaaaaaaaaaaaaaaaaaaaaaaaaaaaaaaaaaaaaaaaaaaaaaaaaaaaaaaaaaaaaaaaaaaaaaaaaaaaaaaaaaaaaa"/>
    <w:basedOn w:val="a0"/>
    <w:rsid w:val="004F38F3"/>
  </w:style>
  <w:style w:type="paragraph" w:customStyle="1" w:styleId="3736">
    <w:name w:val="3736"/>
    <w:aliases w:val="bqiaagaaeyqcaaagiaiaaaoscwaabbo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609">
    <w:name w:val="3609"/>
    <w:aliases w:val="bqiaagaaeyqcaaagiaiaaamtcwaabts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fmc18">
    <w:name w:val="xfmc18"/>
    <w:basedOn w:val="a"/>
    <w:rsid w:val="002A790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d">
    <w:name w:val="Strong"/>
    <w:basedOn w:val="a0"/>
    <w:uiPriority w:val="22"/>
    <w:qFormat/>
    <w:rsid w:val="002A7907"/>
    <w:rPr>
      <w:b/>
    </w:rPr>
  </w:style>
  <w:style w:type="character" w:customStyle="1" w:styleId="1">
    <w:name w:val="Без интервала Знак1"/>
    <w:link w:val="a9"/>
    <w:rsid w:val="00A928C7"/>
    <w:rPr>
      <w:rFonts w:ascii="Times New Roman" w:eastAsia="SimSun" w:hAnsi="Times New Roman" w:cs="SimSun"/>
      <w:sz w:val="24"/>
      <w:szCs w:val="24"/>
      <w:lang w:val="ru-RU" w:eastAsia="ru-RU"/>
    </w:rPr>
  </w:style>
  <w:style w:type="paragraph" w:customStyle="1" w:styleId="10">
    <w:name w:val="Без интервала1"/>
    <w:link w:val="ae"/>
    <w:uiPriority w:val="1"/>
    <w:qFormat/>
    <w:rsid w:val="00A928C7"/>
    <w:pPr>
      <w:spacing w:after="0" w:line="240" w:lineRule="auto"/>
    </w:pPr>
    <w:rPr>
      <w:rFonts w:ascii="Calibri" w:eastAsia="Calibri" w:hAnsi="Calibri" w:cs="Times New Roman"/>
    </w:rPr>
  </w:style>
  <w:style w:type="character" w:customStyle="1" w:styleId="ae">
    <w:name w:val="Без интервала Знак"/>
    <w:link w:val="10"/>
    <w:rsid w:val="00A928C7"/>
    <w:rPr>
      <w:rFonts w:ascii="Calibri" w:eastAsia="Calibri" w:hAnsi="Calibri" w:cs="Times New Roman"/>
    </w:rPr>
  </w:style>
  <w:style w:type="character" w:customStyle="1" w:styleId="20">
    <w:name w:val="Заголовок 2 Знак"/>
    <w:basedOn w:val="a0"/>
    <w:link w:val="2"/>
    <w:rsid w:val="00C8103B"/>
    <w:rPr>
      <w:rFonts w:ascii="Arial" w:eastAsia="Times New Roman" w:hAnsi="Arial" w:cs="Arial"/>
      <w:b/>
      <w:bCs/>
      <w:sz w:val="24"/>
      <w:szCs w:val="20"/>
      <w:lang w:eastAsia="ru-RU"/>
    </w:rPr>
  </w:style>
  <w:style w:type="character" w:customStyle="1" w:styleId="rvts23">
    <w:name w:val="rvts23"/>
    <w:basedOn w:val="a0"/>
    <w:rsid w:val="00CC4F65"/>
  </w:style>
  <w:style w:type="paragraph" w:customStyle="1" w:styleId="Ctrl">
    <w:name w:val="Статья_основной_текст (Статья ___Ctrl)"/>
    <w:uiPriority w:val="1"/>
    <w:rsid w:val="00D43CBD"/>
    <w:pPr>
      <w:autoSpaceDE w:val="0"/>
      <w:autoSpaceDN w:val="0"/>
      <w:adjustRightInd w:val="0"/>
      <w:spacing w:after="0" w:line="250" w:lineRule="atLeast"/>
      <w:ind w:firstLine="454"/>
      <w:jc w:val="both"/>
    </w:pPr>
    <w:rPr>
      <w:rFonts w:ascii="Times New Roman" w:hAnsi="Times New Roman" w:cs="Arno Pro"/>
      <w:color w:val="000000"/>
      <w:sz w:val="24"/>
      <w:szCs w:val="25"/>
    </w:rPr>
  </w:style>
  <w:style w:type="paragraph" w:styleId="af">
    <w:name w:val="Balloon Text"/>
    <w:basedOn w:val="a"/>
    <w:link w:val="af0"/>
    <w:uiPriority w:val="99"/>
    <w:semiHidden/>
    <w:unhideWhenUsed/>
    <w:rsid w:val="0067139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713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7723">
      <w:bodyDiv w:val="1"/>
      <w:marLeft w:val="0"/>
      <w:marRight w:val="0"/>
      <w:marTop w:val="0"/>
      <w:marBottom w:val="0"/>
      <w:divBdr>
        <w:top w:val="none" w:sz="0" w:space="0" w:color="auto"/>
        <w:left w:val="none" w:sz="0" w:space="0" w:color="auto"/>
        <w:bottom w:val="none" w:sz="0" w:space="0" w:color="auto"/>
        <w:right w:val="none" w:sz="0" w:space="0" w:color="auto"/>
      </w:divBdr>
    </w:div>
    <w:div w:id="562330737">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Asus</cp:lastModifiedBy>
  <cp:revision>3</cp:revision>
  <cp:lastPrinted>2024-01-15T11:40:00Z</cp:lastPrinted>
  <dcterms:created xsi:type="dcterms:W3CDTF">2024-01-15T11:41:00Z</dcterms:created>
  <dcterms:modified xsi:type="dcterms:W3CDTF">2024-01-15T13:19:00Z</dcterms:modified>
</cp:coreProperties>
</file>