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/>
        <w:jc w:val="right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вимоги до предмету закупівлі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bidi="en-US"/>
        </w:rPr>
        <w:t xml:space="preserve">згідно коду за ДК 021:2015 –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0000-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/>
          <w:b/>
          <w:color w:val="000000"/>
          <w:sz w:val="24"/>
          <w:szCs w:val="24"/>
          <w:lang w:val="uk-UA"/>
        </w:rPr>
        <w:t xml:space="preserve">Послуги зі встановлення медичного обладнання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(Послуги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uk-UA"/>
        </w:rPr>
        <w:t xml:space="preserve"> з монтажу 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>комп’ютерного томографа Astelion Advance 32-зрізового виробництва фірми Toshiba Medical Systems Corporation, Японія, заводський № 4СС16Х2107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uk-UA"/>
        </w:rPr>
        <w:t>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Місце проведення послуг: 10002, м. Житомир, вул.Червоного Хреста, 3. </w:t>
      </w:r>
    </w:p>
    <w:p>
      <w:pPr>
        <w:suppressAutoHyphens/>
        <w:spacing w:after="0"/>
        <w:jc w:val="center"/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</w:rPr>
        <w:t>Перелік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</w:rPr>
        <w:t>послуг, які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</w:rPr>
        <w:t>необхідно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</w:rPr>
        <w:t>провести :</w:t>
      </w:r>
    </w:p>
    <w:tbl>
      <w:tblPr>
        <w:tblStyle w:val="3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76" w:lineRule="auto"/>
              <w:ind w:right="-28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Розбирання – розконсервація складових вузлів, блоків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Монтаж, установка кріплення Гентрі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Монтаж, установка кріплення стола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Монтаж, установка кріплення консолі оператора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Монтаж, установка робочої станції лікаря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Прокладання та підключення з’єднувальних та сигнальних кабелів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Розбирання захисту Гентрі, перевірка частин і вузлів після транспортування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Монтаж, встановлення, механічне кріплення рентгентрубки динамометричними засобами згідно вимог виробника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Фіксація кріплень, кабелів високої напруги та кабелів передачі даних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кріплень та укладки кабельних з’єднань при різних режимах обертання та нахилу Гентрі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Монтаж, діагностика високовольтного трансформатора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блоку розгону аноду рентгентрубки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блоку розжарювання катоду рентгентрубки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Збирання захисту Гентрі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Налагоджування трубки та генератора високої напруги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Комплексне налагоджування і тестування роботи рентгенівської трубки та генератора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Комплексне налагоджування і тестування роботи системи, отримання та збереження зображення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серії тестових знімків</w:t>
            </w:r>
          </w:p>
        </w:tc>
      </w:tr>
    </w:tbl>
    <w:p>
      <w:pPr>
        <w:tabs>
          <w:tab w:val="left" w:pos="567"/>
        </w:tabs>
        <w:spacing w:after="0" w:line="240" w:lineRule="auto"/>
        <w:jc w:val="both"/>
        <w:rPr>
          <w:rFonts w:hint="default"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Послуги повинні бути надані з моменту підписання договору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за заявками Замовника, але не пізніше ніж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 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1.12.202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року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Послуги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надаються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 місцем розташування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обладнання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 Надання послуг передбачає приїзд спеціалістів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Учасника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територію Замовника, за рахунок Учасника. Вартість послуг повинна включати вартість витратних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матеріалів для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надання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</w:t>
      </w:r>
      <w:r>
        <w:rPr>
          <w:rFonts w:hint="default" w:ascii="Times New Roman" w:hAnsi="Times New Roman"/>
          <w:iCs/>
          <w:sz w:val="24"/>
          <w:szCs w:val="24"/>
          <w:lang w:val="uk-UA"/>
        </w:rPr>
        <w:t>ослуг з монтажу комп’ютерного томографа Astelion Advance 32-зрізового виробництва фірми Toshiba Medical Systems Corporation, Японія, заводський № 4СС16Х2107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Послуги надаються протягом строку дії договору.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Гарантійний термін на надані послуги не менше ніж 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місяців з дня підписання Акту </w:t>
      </w:r>
      <w:r>
        <w:rPr>
          <w:rFonts w:ascii="Times New Roman" w:hAnsi="Times New Roman"/>
          <w:sz w:val="24"/>
          <w:szCs w:val="24"/>
          <w:lang w:val="uk-UA"/>
        </w:rPr>
        <w:t>наданих послуг/виконаних робіт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Послуги повинні здійснюватись кваліфікованими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представниками Учасника. На підтвердження Учасник повинен надати копію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/ї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сертифіката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/тів (або іншого документа)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щодо проходження працівниками учасника курсів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, тренінгів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підвищення кваліфікації, навчання тощо,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що надають право на проведення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/>
          <w:iCs/>
          <w:sz w:val="24"/>
          <w:szCs w:val="24"/>
          <w:lang w:val="uk-UA"/>
        </w:rPr>
        <w:t>ремонту/монтажу/демонтажу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комп'ютерних томографів.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</w:p>
    <w:p>
      <w:pPr>
        <w:tabs>
          <w:tab w:val="left" w:pos="567"/>
        </w:tabs>
        <w:spacing w:after="0" w:line="240" w:lineRule="auto"/>
        <w:jc w:val="both"/>
        <w:rPr>
          <w:rFonts w:hint="default" w:ascii="Times New Roman" w:hAnsi="Times New Roman" w:cs="Times New Roman"/>
          <w:i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Учасник повинен мати ліцензію на право діяльності з використанням джерел іонізуючого випромінювання з відповідним ДІВ (в тому числі право на проведення робіт </w:t>
      </w:r>
      <w:r>
        <w:rPr>
          <w:rFonts w:hint="default" w:ascii="Times New Roman" w:hAnsi="Times New Roman" w:cs="Times New Roman"/>
          <w:b w:val="0"/>
          <w:bCs w:val="0"/>
          <w:iCs/>
          <w:sz w:val="24"/>
          <w:szCs w:val="24"/>
          <w:lang w:val="uk-UA"/>
        </w:rPr>
        <w:t>з монтажу/демонтажу відповідного обладнання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). 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  <w:lang w:val="uk-UA"/>
        </w:rPr>
        <w:t xml:space="preserve">Надати в складі тендерної пропозиції копію чинної ліцензії </w:t>
      </w:r>
      <w:r>
        <w:rPr>
          <w:rFonts w:hint="default" w:ascii="Times New Roman" w:hAnsi="Times New Roman"/>
          <w:b/>
          <w:bCs/>
          <w:iCs/>
          <w:sz w:val="24"/>
          <w:szCs w:val="24"/>
          <w:lang w:val="uk-UA"/>
        </w:rPr>
        <w:t>або лист-пояснення щодо ліцензії з посиланням на порядковий номер в ліцензійному реєстрі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Виконавець несе відповідальність за додержанням своїм представником вимог з охорони праці, пожежної безпеки при виконанні робіт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>, наданні послуг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Cs/>
          <w:sz w:val="24"/>
          <w:szCs w:val="24"/>
          <w:lang w:val="en-US"/>
        </w:rPr>
        <w:tab/>
      </w:r>
    </w:p>
    <w:p>
      <w:pPr>
        <w:tabs>
          <w:tab w:val="left" w:pos="567"/>
        </w:tabs>
        <w:spacing w:after="0" w:line="240" w:lineRule="auto"/>
        <w:jc w:val="both"/>
        <w:rPr>
          <w:rFonts w:hint="default" w:ascii="Times New Roman" w:hAnsi="Times New Roman" w:cs="Times New Roman"/>
          <w:iCs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eastAsia="SimSun" w:cs="Times New Roman"/>
          <w:b/>
          <w:kern w:val="0"/>
          <w:sz w:val="24"/>
          <w:szCs w:val="24"/>
          <w:lang w:val="uk-UA"/>
        </w:rPr>
        <w:t>В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/>
        </w:rPr>
        <w:t xml:space="preserve"> складі тендерної пропозиції н</w:t>
      </w:r>
      <w:r>
        <w:rPr>
          <w:rFonts w:ascii="Times New Roman" w:hAnsi="Times New Roman" w:eastAsia="SimSun" w:cs="Times New Roman"/>
          <w:b/>
          <w:kern w:val="0"/>
          <w:sz w:val="24"/>
          <w:szCs w:val="24"/>
          <w:lang w:val="uk-UA"/>
        </w:rPr>
        <w:t>адати лист</w:t>
      </w: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lang w:val="uk-UA"/>
        </w:rPr>
        <w:t>-погодження з даними технічними вимогами.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60"/>
    <w:rsid w:val="000701E5"/>
    <w:rsid w:val="00142B47"/>
    <w:rsid w:val="001914E9"/>
    <w:rsid w:val="001E21DA"/>
    <w:rsid w:val="00257C61"/>
    <w:rsid w:val="003A5FDD"/>
    <w:rsid w:val="00785E18"/>
    <w:rsid w:val="007A078C"/>
    <w:rsid w:val="007D58C6"/>
    <w:rsid w:val="00803C3D"/>
    <w:rsid w:val="00805DF2"/>
    <w:rsid w:val="008301A6"/>
    <w:rsid w:val="009B0C37"/>
    <w:rsid w:val="00A14A6B"/>
    <w:rsid w:val="00A25BE3"/>
    <w:rsid w:val="00B55688"/>
    <w:rsid w:val="00BF22CC"/>
    <w:rsid w:val="00C91C0F"/>
    <w:rsid w:val="00D966F1"/>
    <w:rsid w:val="00E14460"/>
    <w:rsid w:val="00F00DBC"/>
    <w:rsid w:val="120B7317"/>
    <w:rsid w:val="15520056"/>
    <w:rsid w:val="18065ACA"/>
    <w:rsid w:val="31C3610C"/>
    <w:rsid w:val="3B8F12FE"/>
    <w:rsid w:val="41A03D74"/>
    <w:rsid w:val="427042C6"/>
    <w:rsid w:val="44A7193C"/>
    <w:rsid w:val="62BA390E"/>
    <w:rsid w:val="67674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"/>
    <w:basedOn w:val="1"/>
    <w:qFormat/>
    <w:uiPriority w:val="0"/>
    <w:pPr>
      <w:spacing w:after="0" w:line="240" w:lineRule="auto"/>
    </w:pPr>
    <w:rPr>
      <w:rFonts w:ascii="Verdana" w:hAnsi="Verdana" w:eastAsia="Calibri" w:cs="Times New Roman"/>
      <w:sz w:val="24"/>
      <w:szCs w:val="24"/>
      <w:lang w:val="en-US" w:eastAsia="en-US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AFAD-9159-43F5-87B0-D71CF85832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3</Pages>
  <Words>688</Words>
  <Characters>3922</Characters>
  <Lines>32</Lines>
  <Paragraphs>9</Paragraphs>
  <TotalTime>15</TotalTime>
  <ScaleCrop>false</ScaleCrop>
  <LinksUpToDate>false</LinksUpToDate>
  <CharactersWithSpaces>4601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2022-10-18T07:33:00Z</dcterms:created>
  <dc:creator>ADMIN</dc:creator>
  <cp:lastModifiedBy>Kabinet_812_2</cp:lastModifiedBy>
  <cp:lastPrinted>2022-10-18T07:32:00Z</cp:lastPrinted>
  <dcterms:modified xsi:type="dcterms:W3CDTF">2023-04-12T11:31:26Z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4A6734B25EEC4277970BE4F500E7843A</vt:lpwstr>
  </property>
</Properties>
</file>