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4F" w:rsidRDefault="00E134CC" w:rsidP="00594E4F">
      <w:pPr>
        <w:ind w:left="320"/>
        <w:jc w:val="center"/>
        <w:rPr>
          <w:b/>
          <w:sz w:val="32"/>
          <w:szCs w:val="32"/>
        </w:rPr>
      </w:pPr>
      <w:r>
        <w:rPr>
          <w:b/>
          <w:sz w:val="32"/>
          <w:szCs w:val="32"/>
        </w:rPr>
        <w:t>Комунальне некомерційне підприємство</w:t>
      </w:r>
    </w:p>
    <w:p w:rsidR="00594E4F" w:rsidRDefault="00E134CC" w:rsidP="00594E4F">
      <w:pPr>
        <w:ind w:left="320"/>
        <w:jc w:val="center"/>
        <w:rPr>
          <w:b/>
          <w:sz w:val="32"/>
          <w:szCs w:val="32"/>
        </w:rPr>
      </w:pPr>
      <w:r>
        <w:rPr>
          <w:b/>
          <w:sz w:val="32"/>
          <w:szCs w:val="32"/>
        </w:rPr>
        <w:t>«Новоодеська багатопрофільна лікарня»</w:t>
      </w:r>
    </w:p>
    <w:p w:rsidR="00E134CC" w:rsidRDefault="00E134CC" w:rsidP="00594E4F">
      <w:pPr>
        <w:ind w:left="320"/>
        <w:jc w:val="center"/>
        <w:rPr>
          <w:b/>
          <w:sz w:val="32"/>
          <w:szCs w:val="32"/>
        </w:rPr>
      </w:pPr>
      <w:r>
        <w:rPr>
          <w:b/>
          <w:sz w:val="32"/>
          <w:szCs w:val="32"/>
        </w:rPr>
        <w:t>Новоодеської міської ради</w:t>
      </w:r>
    </w:p>
    <w:p w:rsidR="00E134CC" w:rsidRDefault="00E134CC" w:rsidP="00E134CC">
      <w:pPr>
        <w:ind w:left="320"/>
        <w:jc w:val="center"/>
        <w:rPr>
          <w:b/>
          <w:sz w:val="32"/>
          <w:szCs w:val="32"/>
        </w:rPr>
      </w:pPr>
    </w:p>
    <w:p w:rsidR="00E134CC" w:rsidRDefault="00E134CC" w:rsidP="00E134CC">
      <w:pPr>
        <w:ind w:left="320"/>
        <w:jc w:val="center"/>
        <w:rPr>
          <w:bCs/>
        </w:rPr>
      </w:pPr>
    </w:p>
    <w:p w:rsidR="00E134CC" w:rsidRDefault="00E134CC" w:rsidP="00E134CC">
      <w:pPr>
        <w:ind w:left="320"/>
        <w:jc w:val="right"/>
        <w:rPr>
          <w:bCs/>
        </w:rPr>
      </w:pPr>
    </w:p>
    <w:p w:rsidR="00E134CC" w:rsidRDefault="00E134CC" w:rsidP="00E134CC">
      <w:pPr>
        <w:pStyle w:val="af6"/>
        <w:jc w:val="right"/>
        <w:rPr>
          <w:rFonts w:ascii="Times New Roman" w:hAnsi="Times New Roman"/>
          <w:sz w:val="26"/>
          <w:szCs w:val="26"/>
          <w:lang w:val="ru-RU"/>
        </w:rPr>
      </w:pPr>
      <w:r>
        <w:rPr>
          <w:rFonts w:ascii="Times New Roman" w:hAnsi="Times New Roman"/>
          <w:sz w:val="26"/>
          <w:szCs w:val="26"/>
          <w:lang w:val="ru-RU"/>
        </w:rPr>
        <w:t>ЗАТВЕРДЖЕНО</w:t>
      </w:r>
    </w:p>
    <w:p w:rsidR="00E134CC" w:rsidRDefault="00E134CC" w:rsidP="00E134CC">
      <w:pPr>
        <w:pStyle w:val="af6"/>
        <w:jc w:val="right"/>
        <w:rPr>
          <w:rFonts w:ascii="Times New Roman" w:hAnsi="Times New Roman"/>
          <w:sz w:val="26"/>
          <w:szCs w:val="26"/>
          <w:lang w:val="ru-RU"/>
        </w:rPr>
      </w:pPr>
      <w:r>
        <w:rPr>
          <w:rFonts w:ascii="Times New Roman" w:hAnsi="Times New Roman"/>
          <w:sz w:val="26"/>
          <w:szCs w:val="26"/>
          <w:lang w:val="ru-RU"/>
        </w:rPr>
        <w:t>Протокол уповноваженої особи</w:t>
      </w:r>
    </w:p>
    <w:p w:rsidR="00E134CC" w:rsidRDefault="00E134CC" w:rsidP="00E134CC">
      <w:pPr>
        <w:pStyle w:val="af6"/>
        <w:jc w:val="right"/>
        <w:rPr>
          <w:rFonts w:ascii="Times New Roman" w:hAnsi="Times New Roman"/>
          <w:sz w:val="26"/>
          <w:szCs w:val="26"/>
        </w:rPr>
      </w:pPr>
      <w:r>
        <w:rPr>
          <w:rFonts w:ascii="Times New Roman" w:hAnsi="Times New Roman"/>
          <w:sz w:val="26"/>
          <w:szCs w:val="26"/>
          <w:lang w:val="ru-RU"/>
        </w:rPr>
        <w:t xml:space="preserve"> від </w:t>
      </w:r>
      <w:r w:rsidR="00C42779">
        <w:rPr>
          <w:rFonts w:ascii="Times New Roman" w:hAnsi="Times New Roman"/>
          <w:sz w:val="26"/>
          <w:szCs w:val="26"/>
          <w:lang w:val="ru-RU"/>
        </w:rPr>
        <w:t>17 травня</w:t>
      </w:r>
      <w:r>
        <w:rPr>
          <w:rFonts w:ascii="Times New Roman" w:hAnsi="Times New Roman"/>
          <w:sz w:val="26"/>
          <w:szCs w:val="26"/>
          <w:lang w:val="ru-RU"/>
        </w:rPr>
        <w:t xml:space="preserve"> 2023 року № </w:t>
      </w:r>
      <w:r w:rsidR="00C42779">
        <w:rPr>
          <w:rFonts w:ascii="Times New Roman" w:hAnsi="Times New Roman"/>
          <w:sz w:val="26"/>
          <w:szCs w:val="26"/>
          <w:lang w:val="ru-RU"/>
        </w:rPr>
        <w:t>26</w:t>
      </w:r>
    </w:p>
    <w:p w:rsidR="00E134CC" w:rsidRDefault="00E134CC" w:rsidP="00E134CC">
      <w:pPr>
        <w:pStyle w:val="af6"/>
        <w:jc w:val="right"/>
        <w:rPr>
          <w:rFonts w:ascii="Times New Roman" w:hAnsi="Times New Roman"/>
          <w:sz w:val="26"/>
          <w:szCs w:val="26"/>
          <w:lang w:val="ru-RU"/>
        </w:rPr>
      </w:pPr>
      <w:r>
        <w:rPr>
          <w:rFonts w:ascii="Times New Roman" w:hAnsi="Times New Roman"/>
          <w:sz w:val="26"/>
          <w:szCs w:val="26"/>
          <w:lang w:val="ru-RU"/>
        </w:rPr>
        <w:t>Уповноважена особа</w:t>
      </w:r>
    </w:p>
    <w:p w:rsidR="00E134CC" w:rsidRDefault="00E134CC" w:rsidP="00E134CC">
      <w:pPr>
        <w:pStyle w:val="af6"/>
        <w:jc w:val="right"/>
        <w:rPr>
          <w:rFonts w:ascii="Times New Roman" w:hAnsi="Times New Roman"/>
          <w:sz w:val="26"/>
          <w:szCs w:val="26"/>
          <w:lang w:val="ru-RU"/>
        </w:rPr>
      </w:pPr>
      <w:r>
        <w:rPr>
          <w:rFonts w:ascii="Times New Roman" w:hAnsi="Times New Roman"/>
          <w:sz w:val="26"/>
          <w:szCs w:val="26"/>
          <w:lang w:val="ru-RU"/>
        </w:rPr>
        <w:t xml:space="preserve">    ______________Г.В.Чоботар</w:t>
      </w:r>
    </w:p>
    <w:p w:rsidR="00E134CC" w:rsidRDefault="00E134CC" w:rsidP="00E134CC">
      <w:pPr>
        <w:pStyle w:val="af5"/>
        <w:spacing w:before="0"/>
        <w:jc w:val="center"/>
        <w:rPr>
          <w:rFonts w:ascii="Times New Roman" w:hAnsi="Times New Roman"/>
          <w:color w:val="auto"/>
        </w:rPr>
      </w:pPr>
    </w:p>
    <w:p w:rsidR="00E134CC" w:rsidRDefault="00E134CC" w:rsidP="00E134CC"/>
    <w:p w:rsidR="00E134CC" w:rsidRDefault="00E134CC" w:rsidP="00E134CC"/>
    <w:p w:rsidR="00E134CC" w:rsidRDefault="00E134CC" w:rsidP="00E134CC">
      <w:pPr>
        <w:pStyle w:val="af5"/>
        <w:spacing w:before="0"/>
        <w:rPr>
          <w:rFonts w:ascii="Times New Roman" w:hAnsi="Times New Roman"/>
          <w:color w:val="auto"/>
        </w:rPr>
      </w:pPr>
    </w:p>
    <w:tbl>
      <w:tblPr>
        <w:tblW w:w="10020" w:type="dxa"/>
        <w:tblLayout w:type="fixed"/>
        <w:tblLook w:val="04A0"/>
      </w:tblPr>
      <w:tblGrid>
        <w:gridCol w:w="10020"/>
      </w:tblGrid>
      <w:tr w:rsidR="00E134CC" w:rsidTr="00E134CC">
        <w:trPr>
          <w:trHeight w:val="621"/>
        </w:trPr>
        <w:tc>
          <w:tcPr>
            <w:tcW w:w="10014" w:type="dxa"/>
          </w:tcPr>
          <w:p w:rsidR="00E134CC" w:rsidRDefault="00E134CC">
            <w:pPr>
              <w:ind w:left="992" w:right="188"/>
              <w:jc w:val="center"/>
              <w:rPr>
                <w:b/>
                <w:sz w:val="40"/>
                <w:szCs w:val="40"/>
                <w:lang w:eastAsia="en-US"/>
              </w:rPr>
            </w:pPr>
            <w:r>
              <w:rPr>
                <w:b/>
                <w:sz w:val="40"/>
                <w:szCs w:val="40"/>
              </w:rPr>
              <w:t>ТЕНДЕРНА ДОКУМЕНТАЦІЯ</w:t>
            </w:r>
          </w:p>
          <w:p w:rsidR="00E134CC" w:rsidRDefault="00E134CC">
            <w:pPr>
              <w:jc w:val="center"/>
              <w:rPr>
                <w:rFonts w:eastAsia="Calibri"/>
                <w:bCs/>
                <w:iCs/>
                <w:sz w:val="28"/>
                <w:szCs w:val="28"/>
                <w:lang w:eastAsia="zh-CN"/>
              </w:rPr>
            </w:pPr>
          </w:p>
          <w:p w:rsidR="00E134CC" w:rsidRDefault="00E134CC" w:rsidP="00E134CC">
            <w:pPr>
              <w:jc w:val="center"/>
              <w:rPr>
                <w:bCs/>
                <w:iCs/>
                <w:sz w:val="28"/>
                <w:szCs w:val="28"/>
                <w:lang w:eastAsia="en-US"/>
              </w:rPr>
            </w:pPr>
          </w:p>
        </w:tc>
      </w:tr>
      <w:tr w:rsidR="00E134CC" w:rsidRPr="00E134CC" w:rsidTr="00E134CC">
        <w:trPr>
          <w:trHeight w:val="1166"/>
        </w:trPr>
        <w:tc>
          <w:tcPr>
            <w:tcW w:w="10014" w:type="dxa"/>
          </w:tcPr>
          <w:p w:rsidR="00E134CC" w:rsidRPr="00E134CC" w:rsidRDefault="00E134CC" w:rsidP="00E134CC">
            <w:pPr>
              <w:tabs>
                <w:tab w:val="left" w:pos="519"/>
              </w:tabs>
              <w:spacing w:line="240" w:lineRule="auto"/>
              <w:ind w:firstLine="0"/>
              <w:jc w:val="center"/>
              <w:rPr>
                <w:b/>
                <w:sz w:val="28"/>
                <w:szCs w:val="28"/>
              </w:rPr>
            </w:pPr>
            <w:r w:rsidRPr="00E134CC">
              <w:rPr>
                <w:b/>
                <w:sz w:val="28"/>
                <w:szCs w:val="28"/>
              </w:rPr>
              <w:t>для учасників процедури закупівлі  щодо підготовки тендерних пропозицій для участі в процедурі відкритих торгів з особливостями на закупівлю:</w:t>
            </w:r>
          </w:p>
          <w:p w:rsidR="00E134CC" w:rsidRPr="00362BAB" w:rsidRDefault="00E134CC" w:rsidP="00362BAB">
            <w:pPr>
              <w:widowControl w:val="0"/>
              <w:spacing w:line="240" w:lineRule="auto"/>
              <w:contextualSpacing/>
              <w:jc w:val="center"/>
              <w:rPr>
                <w:b/>
                <w:sz w:val="28"/>
                <w:szCs w:val="28"/>
              </w:rPr>
            </w:pPr>
            <w:r w:rsidRPr="00362BAB">
              <w:rPr>
                <w:b/>
                <w:sz w:val="28"/>
                <w:szCs w:val="28"/>
              </w:rPr>
              <w:t>ДК 021:2015:</w:t>
            </w:r>
            <w:r w:rsidRPr="00362BAB">
              <w:rPr>
                <w:b/>
                <w:bCs/>
                <w:sz w:val="28"/>
                <w:szCs w:val="28"/>
              </w:rPr>
              <w:t xml:space="preserve"> </w:t>
            </w:r>
            <w:r w:rsidR="00362BAB" w:rsidRPr="00362BAB">
              <w:rPr>
                <w:b/>
                <w:sz w:val="28"/>
                <w:szCs w:val="28"/>
              </w:rPr>
              <w:t>50720000-8 — Послуги з ремонту і технічного обслуговування систем центрального опалення</w:t>
            </w:r>
          </w:p>
          <w:p w:rsidR="00E134CC" w:rsidRPr="00E134CC" w:rsidRDefault="00E134CC" w:rsidP="00E134CC">
            <w:pPr>
              <w:pStyle w:val="10"/>
              <w:widowControl w:val="0"/>
              <w:spacing w:line="240" w:lineRule="auto"/>
              <w:ind w:firstLine="709"/>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w:t>
            </w:r>
            <w:r w:rsidRPr="00E134CC">
              <w:rPr>
                <w:rFonts w:ascii="Times New Roman" w:hAnsi="Times New Roman" w:cs="Times New Roman"/>
                <w:b/>
                <w:color w:val="auto"/>
                <w:sz w:val="28"/>
                <w:szCs w:val="28"/>
                <w:lang w:val="uk-UA"/>
              </w:rPr>
              <w:t>По</w:t>
            </w:r>
            <w:r w:rsidR="00362BAB">
              <w:rPr>
                <w:rFonts w:ascii="Times New Roman" w:hAnsi="Times New Roman" w:cs="Times New Roman"/>
                <w:b/>
                <w:color w:val="auto"/>
                <w:sz w:val="28"/>
                <w:szCs w:val="28"/>
                <w:lang w:val="uk-UA"/>
              </w:rPr>
              <w:t>слуги з монтажу модульної твердопаливної котельні БМК-1000 в</w:t>
            </w:r>
            <w:r w:rsidRPr="00E134CC">
              <w:rPr>
                <w:rFonts w:ascii="Times New Roman" w:hAnsi="Times New Roman" w:cs="Times New Roman"/>
                <w:b/>
                <w:color w:val="auto"/>
                <w:sz w:val="28"/>
                <w:szCs w:val="28"/>
                <w:lang w:val="uk-UA"/>
              </w:rPr>
              <w:t xml:space="preserve"> КНП «Новоодеська багатопрофільна лікарня»</w:t>
            </w:r>
            <w:r w:rsidR="005802CF">
              <w:rPr>
                <w:rFonts w:ascii="Times New Roman" w:hAnsi="Times New Roman" w:cs="Times New Roman"/>
                <w:b/>
                <w:color w:val="auto"/>
                <w:sz w:val="28"/>
                <w:szCs w:val="28"/>
                <w:lang w:val="uk-UA"/>
              </w:rPr>
              <w:t xml:space="preserve"> НМР</w:t>
            </w:r>
            <w:r w:rsidRPr="00E134CC">
              <w:rPr>
                <w:rFonts w:ascii="Times New Roman" w:hAnsi="Times New Roman" w:cs="Times New Roman"/>
                <w:b/>
                <w:color w:val="auto"/>
                <w:sz w:val="28"/>
                <w:szCs w:val="28"/>
                <w:lang w:val="uk-UA"/>
              </w:rPr>
              <w:t xml:space="preserve"> за адресою: вул. Шкільна, 38, місто Нова Одеса</w:t>
            </w:r>
            <w:r w:rsidR="005802CF">
              <w:rPr>
                <w:rFonts w:ascii="Times New Roman" w:hAnsi="Times New Roman" w:cs="Times New Roman"/>
                <w:b/>
                <w:color w:val="auto"/>
                <w:sz w:val="28"/>
                <w:szCs w:val="28"/>
                <w:lang w:val="uk-UA"/>
              </w:rPr>
              <w:t>, Миколаївська область</w:t>
            </w:r>
            <w:r>
              <w:rPr>
                <w:rFonts w:ascii="Times New Roman" w:hAnsi="Times New Roman" w:cs="Times New Roman"/>
                <w:b/>
                <w:color w:val="auto"/>
                <w:sz w:val="28"/>
                <w:szCs w:val="28"/>
                <w:lang w:val="uk-UA"/>
              </w:rPr>
              <w:t>)</w:t>
            </w:r>
          </w:p>
          <w:p w:rsidR="00E134CC" w:rsidRDefault="00E134CC">
            <w:pPr>
              <w:jc w:val="center"/>
              <w:rPr>
                <w:b/>
                <w:sz w:val="28"/>
                <w:szCs w:val="28"/>
              </w:rPr>
            </w:pPr>
          </w:p>
          <w:p w:rsidR="00E134CC" w:rsidRDefault="00E134CC">
            <w:pPr>
              <w:jc w:val="center"/>
              <w:rPr>
                <w:b/>
                <w:sz w:val="28"/>
                <w:szCs w:val="28"/>
              </w:rPr>
            </w:pPr>
          </w:p>
          <w:p w:rsidR="00E134CC" w:rsidRDefault="00E134CC">
            <w:pPr>
              <w:suppressAutoHyphens/>
              <w:jc w:val="center"/>
              <w:rPr>
                <w:bCs/>
                <w:iCs/>
                <w:lang w:eastAsia="en-US"/>
              </w:rPr>
            </w:pPr>
          </w:p>
        </w:tc>
      </w:tr>
    </w:tbl>
    <w:p w:rsidR="00E134CC" w:rsidRDefault="00E134CC" w:rsidP="00E134CC">
      <w:pPr>
        <w:pStyle w:val="--14"/>
        <w:tabs>
          <w:tab w:val="center" w:pos="5104"/>
          <w:tab w:val="left" w:pos="7095"/>
        </w:tabs>
      </w:pPr>
    </w:p>
    <w:p w:rsidR="00E134CC" w:rsidRDefault="00E134CC" w:rsidP="00E134CC">
      <w:pPr>
        <w:pStyle w:val="--14"/>
        <w:tabs>
          <w:tab w:val="center" w:pos="5104"/>
          <w:tab w:val="left" w:pos="7095"/>
        </w:tabs>
      </w:pPr>
    </w:p>
    <w:p w:rsidR="00E134CC" w:rsidRDefault="00E134CC" w:rsidP="00E134CC">
      <w:pPr>
        <w:pStyle w:val="--14"/>
        <w:tabs>
          <w:tab w:val="center" w:pos="5104"/>
          <w:tab w:val="left" w:pos="7095"/>
        </w:tabs>
      </w:pPr>
    </w:p>
    <w:p w:rsidR="00E134CC" w:rsidRDefault="00E134CC" w:rsidP="00E134CC">
      <w:pPr>
        <w:pStyle w:val="--14"/>
        <w:tabs>
          <w:tab w:val="center" w:pos="5104"/>
          <w:tab w:val="left" w:pos="7095"/>
        </w:tabs>
      </w:pPr>
    </w:p>
    <w:p w:rsidR="00E134CC" w:rsidRDefault="00E134CC" w:rsidP="00E134CC">
      <w:pPr>
        <w:pStyle w:val="--14"/>
        <w:tabs>
          <w:tab w:val="center" w:pos="5104"/>
          <w:tab w:val="left" w:pos="7095"/>
        </w:tabs>
      </w:pPr>
    </w:p>
    <w:p w:rsidR="00E134CC" w:rsidRDefault="00E134CC" w:rsidP="00E134CC">
      <w:pPr>
        <w:pStyle w:val="--14"/>
        <w:tabs>
          <w:tab w:val="center" w:pos="5104"/>
          <w:tab w:val="left" w:pos="7095"/>
        </w:tabs>
      </w:pPr>
    </w:p>
    <w:p w:rsidR="00E134CC" w:rsidRDefault="00E134CC" w:rsidP="00E134CC">
      <w:pPr>
        <w:pStyle w:val="--14"/>
        <w:tabs>
          <w:tab w:val="center" w:pos="5104"/>
          <w:tab w:val="left" w:pos="7095"/>
        </w:tabs>
      </w:pPr>
    </w:p>
    <w:p w:rsidR="00E134CC" w:rsidRDefault="00E134CC" w:rsidP="00E134CC">
      <w:pPr>
        <w:pStyle w:val="--14"/>
        <w:tabs>
          <w:tab w:val="center" w:pos="5104"/>
          <w:tab w:val="left" w:pos="7095"/>
        </w:tabs>
      </w:pPr>
    </w:p>
    <w:p w:rsidR="00E134CC" w:rsidRDefault="00E134CC" w:rsidP="00E134CC">
      <w:pPr>
        <w:pStyle w:val="--14"/>
        <w:tabs>
          <w:tab w:val="center" w:pos="5104"/>
          <w:tab w:val="left" w:pos="7095"/>
        </w:tabs>
      </w:pPr>
    </w:p>
    <w:p w:rsidR="00E134CC" w:rsidRDefault="00E134CC" w:rsidP="00E134CC">
      <w:pPr>
        <w:pStyle w:val="--14"/>
        <w:tabs>
          <w:tab w:val="center" w:pos="5104"/>
          <w:tab w:val="left" w:pos="7095"/>
        </w:tabs>
      </w:pPr>
    </w:p>
    <w:p w:rsidR="00E134CC" w:rsidRDefault="00E134CC" w:rsidP="00E134CC">
      <w:pPr>
        <w:pStyle w:val="--14"/>
        <w:tabs>
          <w:tab w:val="center" w:pos="5104"/>
          <w:tab w:val="left" w:pos="7095"/>
        </w:tabs>
      </w:pPr>
    </w:p>
    <w:p w:rsidR="00E134CC" w:rsidRDefault="00E134CC" w:rsidP="00E134CC">
      <w:pPr>
        <w:pStyle w:val="--14"/>
        <w:tabs>
          <w:tab w:val="center" w:pos="5104"/>
          <w:tab w:val="left" w:pos="7095"/>
        </w:tabs>
      </w:pPr>
      <w:r w:rsidRPr="00E134CC">
        <w:t>м. Нова Одеса</w:t>
      </w:r>
    </w:p>
    <w:p w:rsidR="00E134CC" w:rsidRDefault="00E134CC" w:rsidP="00E134CC">
      <w:pPr>
        <w:pStyle w:val="--14"/>
        <w:tabs>
          <w:tab w:val="center" w:pos="5104"/>
          <w:tab w:val="left" w:pos="7095"/>
        </w:tabs>
      </w:pPr>
      <w:r>
        <w:t>2023 рік</w:t>
      </w:r>
    </w:p>
    <w:p w:rsidR="008765FC" w:rsidRPr="00EB3DD1" w:rsidRDefault="008765FC">
      <w:pPr>
        <w:spacing w:line="240" w:lineRule="auto"/>
        <w:ind w:firstLine="0"/>
        <w:rPr>
          <w:rFonts w:eastAsia="Arial"/>
          <w:b/>
        </w:rPr>
      </w:pPr>
    </w:p>
    <w:p w:rsidR="008765FC" w:rsidRPr="00EB3DD1" w:rsidRDefault="008765FC">
      <w:pPr>
        <w:spacing w:line="240" w:lineRule="auto"/>
        <w:ind w:firstLine="0"/>
        <w:jc w:val="center"/>
        <w:rPr>
          <w:rFonts w:eastAsia="Arial"/>
          <w:b/>
        </w:rPr>
      </w:pPr>
    </w:p>
    <w:p w:rsidR="008765FC" w:rsidRPr="00B21497" w:rsidRDefault="00C66B5A">
      <w:pPr>
        <w:spacing w:line="240" w:lineRule="auto"/>
        <w:ind w:firstLine="0"/>
        <w:jc w:val="center"/>
        <w:rPr>
          <w:rFonts w:eastAsia="Arial"/>
          <w:sz w:val="22"/>
          <w:szCs w:val="22"/>
        </w:rPr>
      </w:pPr>
      <w:r w:rsidRPr="00EB3DD1">
        <w:br w:type="page"/>
      </w:r>
      <w:r w:rsidR="004601DC" w:rsidRPr="004601DC">
        <w:rPr>
          <w:noProof/>
          <w:sz w:val="22"/>
          <w:szCs w:val="22"/>
          <w:lang w:eastAsia="uk-UA"/>
        </w:rPr>
        <w:pict>
          <v:rect id="Прямоугольник 1" o:spid="_x0000_s1026" style="position:absolute;left:0;text-align:left;margin-left:489pt;margin-top:26pt;width:38.35pt;height:4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" strokecolor="white">
            <v:stroke startarrowwidth="narrow" startarrowlength="short" endarrowwidth="narrow" endarrowlength="short"/>
            <v:textbox inset="2.53958mm,2.53958mm,2.53958mm,2.53958mm">
              <w:txbxContent>
                <w:p w:rsidR="00905BCD" w:rsidRDefault="00905BCD">
                  <w:pPr>
                    <w:spacing w:line="240" w:lineRule="auto"/>
                    <w:ind w:firstLine="0"/>
                    <w:jc w:val="left"/>
                    <w:textDirection w:val="btLr"/>
                  </w:pPr>
                </w:p>
              </w:txbxContent>
            </v:textbox>
          </v:rect>
        </w:pict>
      </w:r>
    </w:p>
    <w:tbl>
      <w:tblPr>
        <w:tblStyle w:val="a8"/>
        <w:tblW w:w="10348" w:type="dxa"/>
        <w:tblInd w:w="-167" w:type="dxa"/>
        <w:tblBorders>
          <w:top w:val="single" w:sz="6" w:space="0" w:color="000000"/>
          <w:left w:val="single" w:sz="6" w:space="0" w:color="000000"/>
          <w:bottom w:val="single" w:sz="6" w:space="0" w:color="000000"/>
          <w:right w:val="single" w:sz="6" w:space="0" w:color="000000"/>
        </w:tblBorders>
        <w:tblLayout w:type="fixed"/>
        <w:tblLook w:val="0000"/>
      </w:tblPr>
      <w:tblGrid>
        <w:gridCol w:w="568"/>
        <w:gridCol w:w="2729"/>
        <w:gridCol w:w="7051"/>
      </w:tblGrid>
      <w:tr w:rsidR="008765FC" w:rsidRPr="00B21497">
        <w:trPr>
          <w:trHeight w:val="20"/>
        </w:trPr>
        <w:tc>
          <w:tcPr>
            <w:tcW w:w="10348" w:type="dxa"/>
            <w:gridSpan w:val="3"/>
            <w:tcBorders>
              <w:top w:val="single" w:sz="6" w:space="0" w:color="000000"/>
              <w:left w:val="single" w:sz="6" w:space="0" w:color="000000"/>
              <w:bottom w:val="single" w:sz="6" w:space="0" w:color="000000"/>
              <w:right w:val="single" w:sz="6" w:space="0" w:color="000000"/>
            </w:tcBorders>
          </w:tcPr>
          <w:p w:rsidR="008765FC" w:rsidRPr="00B21497" w:rsidRDefault="00C66B5A">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lastRenderedPageBreak/>
              <w:t>Розділ 1. Загальні положення</w:t>
            </w:r>
          </w:p>
        </w:tc>
      </w:tr>
      <w:tr w:rsidR="008765FC" w:rsidRPr="00B21497">
        <w:trPr>
          <w:trHeight w:val="20"/>
        </w:trPr>
        <w:tc>
          <w:tcPr>
            <w:tcW w:w="568" w:type="dxa"/>
            <w:tcBorders>
              <w:top w:val="single" w:sz="6" w:space="0" w:color="000000"/>
              <w:left w:val="single" w:sz="6" w:space="0" w:color="000000"/>
              <w:bottom w:val="single" w:sz="6" w:space="0" w:color="000000"/>
              <w:right w:val="single" w:sz="6" w:space="0" w:color="000000"/>
            </w:tcBorders>
          </w:tcPr>
          <w:p w:rsidR="008765FC" w:rsidRPr="009A0AFB" w:rsidRDefault="00C66B5A">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1</w:t>
            </w:r>
          </w:p>
        </w:tc>
        <w:tc>
          <w:tcPr>
            <w:tcW w:w="2729" w:type="dxa"/>
            <w:tcBorders>
              <w:top w:val="single" w:sz="6" w:space="0" w:color="000000"/>
              <w:left w:val="single" w:sz="6" w:space="0" w:color="000000"/>
              <w:bottom w:val="single" w:sz="6" w:space="0" w:color="000000"/>
              <w:right w:val="single" w:sz="6" w:space="0" w:color="000000"/>
            </w:tcBorders>
          </w:tcPr>
          <w:p w:rsidR="008765FC" w:rsidRPr="009A0AFB" w:rsidRDefault="00C66B5A">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2</w:t>
            </w:r>
          </w:p>
        </w:tc>
        <w:tc>
          <w:tcPr>
            <w:tcW w:w="7051" w:type="dxa"/>
            <w:tcBorders>
              <w:top w:val="single" w:sz="6" w:space="0" w:color="000000"/>
              <w:left w:val="single" w:sz="6" w:space="0" w:color="000000"/>
              <w:bottom w:val="single" w:sz="6" w:space="0" w:color="000000"/>
              <w:right w:val="single" w:sz="6" w:space="0" w:color="000000"/>
            </w:tcBorders>
          </w:tcPr>
          <w:p w:rsidR="008765FC" w:rsidRPr="009A0AFB" w:rsidRDefault="00C66B5A">
            <w:pPr>
              <w:tabs>
                <w:tab w:val="left" w:pos="825"/>
              </w:tabs>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3</w:t>
            </w:r>
          </w:p>
        </w:tc>
      </w:tr>
      <w:tr w:rsidR="008765FC" w:rsidRPr="00B21497">
        <w:trPr>
          <w:trHeight w:val="998"/>
        </w:trPr>
        <w:tc>
          <w:tcPr>
            <w:tcW w:w="568" w:type="dxa"/>
            <w:tcBorders>
              <w:top w:val="single" w:sz="6" w:space="0" w:color="000000"/>
              <w:left w:val="single" w:sz="6" w:space="0" w:color="000000"/>
              <w:bottom w:val="single" w:sz="6" w:space="0" w:color="000000"/>
              <w:right w:val="single" w:sz="6" w:space="0" w:color="000000"/>
            </w:tcBorders>
          </w:tcPr>
          <w:p w:rsidR="008765FC" w:rsidRPr="009A0AFB" w:rsidRDefault="00C66B5A">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1</w:t>
            </w:r>
          </w:p>
        </w:tc>
        <w:tc>
          <w:tcPr>
            <w:tcW w:w="2729" w:type="dxa"/>
            <w:tcBorders>
              <w:top w:val="single" w:sz="6" w:space="0" w:color="000000"/>
              <w:left w:val="single" w:sz="6" w:space="0" w:color="000000"/>
              <w:bottom w:val="single" w:sz="6" w:space="0" w:color="000000"/>
              <w:right w:val="single" w:sz="6" w:space="0" w:color="000000"/>
            </w:tcBorders>
          </w:tcPr>
          <w:p w:rsidR="008765FC" w:rsidRPr="00C801FF" w:rsidRDefault="00C66B5A">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Терміни, які вживаються в тендерній документації</w:t>
            </w:r>
          </w:p>
        </w:tc>
        <w:tc>
          <w:tcPr>
            <w:tcW w:w="7051" w:type="dxa"/>
            <w:tcBorders>
              <w:top w:val="single" w:sz="6" w:space="0" w:color="000000"/>
              <w:left w:val="single" w:sz="6" w:space="0" w:color="000000"/>
              <w:bottom w:val="single" w:sz="6" w:space="0" w:color="000000"/>
              <w:right w:val="single" w:sz="6" w:space="0" w:color="000000"/>
            </w:tcBorders>
          </w:tcPr>
          <w:p w:rsidR="008765FC" w:rsidRPr="00B21497" w:rsidRDefault="00C66B5A" w:rsidP="00B21497">
            <w:pPr>
              <w:tabs>
                <w:tab w:val="left" w:pos="825"/>
              </w:tabs>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 1178 (далі - Особливості) та інших нормативно-правових актів, що регулюють відносини у сфері публічних закупівель. Терміни вживаються в значенні, наведеному у Законі</w:t>
            </w:r>
          </w:p>
        </w:tc>
      </w:tr>
      <w:tr w:rsidR="008765FC" w:rsidRPr="00B21497">
        <w:tc>
          <w:tcPr>
            <w:tcW w:w="568" w:type="dxa"/>
            <w:tcBorders>
              <w:top w:val="single" w:sz="6" w:space="0" w:color="000000"/>
              <w:left w:val="single" w:sz="6" w:space="0" w:color="000000"/>
              <w:bottom w:val="single" w:sz="6" w:space="0" w:color="000000"/>
              <w:right w:val="single" w:sz="6" w:space="0" w:color="000000"/>
            </w:tcBorders>
          </w:tcPr>
          <w:p w:rsidR="008765FC" w:rsidRPr="009A0AFB" w:rsidRDefault="00C66B5A">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2</w:t>
            </w:r>
          </w:p>
        </w:tc>
        <w:tc>
          <w:tcPr>
            <w:tcW w:w="2729" w:type="dxa"/>
            <w:tcBorders>
              <w:top w:val="single" w:sz="6" w:space="0" w:color="000000"/>
              <w:left w:val="single" w:sz="6" w:space="0" w:color="000000"/>
              <w:bottom w:val="single" w:sz="6" w:space="0" w:color="000000"/>
              <w:right w:val="single" w:sz="6" w:space="0" w:color="000000"/>
            </w:tcBorders>
          </w:tcPr>
          <w:p w:rsidR="008765FC" w:rsidRPr="00C801FF" w:rsidRDefault="00C66B5A">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Інформація про замовника торгів:</w:t>
            </w:r>
          </w:p>
        </w:tc>
        <w:tc>
          <w:tcPr>
            <w:tcW w:w="7051" w:type="dxa"/>
            <w:tcBorders>
              <w:top w:val="single" w:sz="6" w:space="0" w:color="000000"/>
              <w:left w:val="single" w:sz="6" w:space="0" w:color="000000"/>
              <w:bottom w:val="single" w:sz="6" w:space="0" w:color="000000"/>
              <w:right w:val="single" w:sz="6" w:space="0" w:color="000000"/>
            </w:tcBorders>
          </w:tcPr>
          <w:p w:rsidR="008765FC" w:rsidRPr="00B21497" w:rsidRDefault="008765FC">
            <w:pPr>
              <w:spacing w:line="240" w:lineRule="auto"/>
              <w:ind w:firstLine="0"/>
              <w:rPr>
                <w:rFonts w:ascii="Times New Roman" w:hAnsi="Times New Roman" w:cs="Times New Roman"/>
                <w:sz w:val="22"/>
                <w:szCs w:val="22"/>
              </w:rPr>
            </w:pPr>
          </w:p>
        </w:tc>
      </w:tr>
      <w:tr w:rsidR="008765FC" w:rsidRPr="00B21497">
        <w:tc>
          <w:tcPr>
            <w:tcW w:w="568" w:type="dxa"/>
            <w:tcBorders>
              <w:top w:val="single" w:sz="6" w:space="0" w:color="000000"/>
              <w:left w:val="single" w:sz="6" w:space="0" w:color="000000"/>
              <w:bottom w:val="single" w:sz="6" w:space="0" w:color="000000"/>
              <w:right w:val="single" w:sz="6" w:space="0" w:color="000000"/>
            </w:tcBorders>
          </w:tcPr>
          <w:p w:rsidR="008765FC" w:rsidRPr="009A0AFB" w:rsidRDefault="00C66B5A">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2.1</w:t>
            </w:r>
          </w:p>
        </w:tc>
        <w:tc>
          <w:tcPr>
            <w:tcW w:w="2729" w:type="dxa"/>
            <w:tcBorders>
              <w:top w:val="single" w:sz="6" w:space="0" w:color="000000"/>
              <w:left w:val="single" w:sz="6" w:space="0" w:color="000000"/>
              <w:bottom w:val="single" w:sz="6" w:space="0" w:color="000000"/>
              <w:right w:val="single" w:sz="6" w:space="0" w:color="000000"/>
            </w:tcBorders>
          </w:tcPr>
          <w:p w:rsidR="008765FC" w:rsidRPr="00C801FF" w:rsidRDefault="00C66B5A">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повне найменування:</w:t>
            </w:r>
          </w:p>
        </w:tc>
        <w:tc>
          <w:tcPr>
            <w:tcW w:w="7051" w:type="dxa"/>
            <w:tcBorders>
              <w:top w:val="single" w:sz="6" w:space="0" w:color="000000"/>
              <w:left w:val="single" w:sz="6" w:space="0" w:color="000000"/>
              <w:bottom w:val="single" w:sz="6" w:space="0" w:color="000000"/>
              <w:right w:val="single" w:sz="6" w:space="0" w:color="000000"/>
            </w:tcBorders>
          </w:tcPr>
          <w:p w:rsidR="00E134CC" w:rsidRPr="00E134CC" w:rsidRDefault="00E134CC" w:rsidP="00E134CC">
            <w:pPr>
              <w:pStyle w:val="af6"/>
              <w:rPr>
                <w:rFonts w:ascii="Times New Roman" w:hAnsi="Times New Roman" w:cs="Times New Roman"/>
              </w:rPr>
            </w:pPr>
            <w:r w:rsidRPr="00E134CC">
              <w:rPr>
                <w:rFonts w:ascii="Times New Roman" w:hAnsi="Times New Roman" w:cs="Times New Roman"/>
              </w:rPr>
              <w:t xml:space="preserve">Комунальне некомерційне підприємство «Новоодеська багатопрофільна лікарня» Новоодеської міської ради  </w:t>
            </w:r>
          </w:p>
          <w:p w:rsidR="008765FC" w:rsidRPr="00E134CC" w:rsidRDefault="008765FC" w:rsidP="00E134CC">
            <w:pPr>
              <w:spacing w:line="240" w:lineRule="auto"/>
              <w:ind w:firstLine="0"/>
              <w:jc w:val="left"/>
              <w:rPr>
                <w:rFonts w:ascii="Times New Roman" w:hAnsi="Times New Roman" w:cs="Times New Roman"/>
                <w:sz w:val="22"/>
                <w:szCs w:val="22"/>
                <w:highlight w:val="yellow"/>
              </w:rPr>
            </w:pP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2.2</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місцезнаходження:</w:t>
            </w:r>
          </w:p>
        </w:tc>
        <w:tc>
          <w:tcPr>
            <w:tcW w:w="7051" w:type="dxa"/>
            <w:tcBorders>
              <w:top w:val="single" w:sz="6" w:space="0" w:color="000000"/>
              <w:left w:val="single" w:sz="6" w:space="0" w:color="000000"/>
              <w:bottom w:val="single" w:sz="6" w:space="0" w:color="000000"/>
              <w:right w:val="single" w:sz="6" w:space="0" w:color="000000"/>
            </w:tcBorders>
          </w:tcPr>
          <w:p w:rsidR="00E134CC" w:rsidRPr="00E134CC" w:rsidRDefault="00E134CC" w:rsidP="00E134CC">
            <w:pPr>
              <w:shd w:val="clear" w:color="auto" w:fill="FFFFFF"/>
              <w:ind w:left="62" w:firstLine="0"/>
              <w:jc w:val="left"/>
              <w:textAlignment w:val="baseline"/>
              <w:rPr>
                <w:rFonts w:ascii="Times New Roman" w:hAnsi="Times New Roman" w:cs="Times New Roman"/>
                <w:color w:val="0D0D0D"/>
                <w:sz w:val="22"/>
                <w:szCs w:val="22"/>
                <w:lang w:eastAsia="uk-UA"/>
              </w:rPr>
            </w:pPr>
            <w:r w:rsidRPr="00E134CC">
              <w:rPr>
                <w:rFonts w:ascii="Times New Roman" w:hAnsi="Times New Roman" w:cs="Times New Roman"/>
                <w:sz w:val="22"/>
                <w:szCs w:val="22"/>
              </w:rPr>
              <w:t>вул. Шкільна, 38, м. Нова Одеса, Миколаївська область,Україна, 56600.</w:t>
            </w:r>
          </w:p>
        </w:tc>
      </w:tr>
      <w:tr w:rsidR="00E134CC" w:rsidRPr="00B21497" w:rsidTr="00336DD7">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2.3</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посадова особа замовника, уповноважена здійснювати зв’язок з учасниками:</w:t>
            </w:r>
          </w:p>
        </w:tc>
        <w:tc>
          <w:tcPr>
            <w:tcW w:w="7051" w:type="dxa"/>
            <w:tcBorders>
              <w:top w:val="single" w:sz="6" w:space="0" w:color="000000"/>
              <w:left w:val="single" w:sz="6" w:space="0" w:color="000000"/>
              <w:bottom w:val="single" w:sz="6" w:space="0" w:color="000000"/>
              <w:right w:val="single" w:sz="6" w:space="0" w:color="000000"/>
            </w:tcBorders>
            <w:vAlign w:val="center"/>
          </w:tcPr>
          <w:p w:rsidR="00E134CC" w:rsidRPr="00E134CC" w:rsidRDefault="00E134CC" w:rsidP="00E134CC">
            <w:pPr>
              <w:pStyle w:val="af6"/>
              <w:rPr>
                <w:rFonts w:ascii="Times New Roman" w:hAnsi="Times New Roman" w:cs="Times New Roman"/>
                <w:bdr w:val="none" w:sz="0" w:space="0" w:color="auto" w:frame="1"/>
              </w:rPr>
            </w:pPr>
            <w:r w:rsidRPr="00E134CC">
              <w:rPr>
                <w:rFonts w:ascii="Times New Roman" w:hAnsi="Times New Roman" w:cs="Times New Roman"/>
                <w:bdr w:val="none" w:sz="0" w:space="0" w:color="auto" w:frame="1"/>
              </w:rPr>
              <w:t>Уповноважена особа Чоботар Ганна Вікторівна</w:t>
            </w:r>
          </w:p>
          <w:p w:rsidR="00E134CC" w:rsidRPr="00E134CC" w:rsidRDefault="00E134CC" w:rsidP="00E134CC">
            <w:pPr>
              <w:pStyle w:val="af6"/>
              <w:rPr>
                <w:rFonts w:ascii="Times New Roman" w:hAnsi="Times New Roman" w:cs="Times New Roman"/>
                <w:bdr w:val="none" w:sz="0" w:space="0" w:color="auto" w:frame="1"/>
              </w:rPr>
            </w:pPr>
            <w:r w:rsidRPr="00E134CC">
              <w:rPr>
                <w:rFonts w:ascii="Times New Roman" w:hAnsi="Times New Roman" w:cs="Times New Roman"/>
                <w:bdr w:val="none" w:sz="0" w:space="0" w:color="auto" w:frame="1"/>
              </w:rPr>
              <w:t>Тел. 38 (050)5043711</w:t>
            </w:r>
          </w:p>
          <w:p w:rsidR="00E134CC" w:rsidRPr="00E134CC" w:rsidRDefault="00E134CC" w:rsidP="00E134CC">
            <w:pPr>
              <w:ind w:firstLine="0"/>
              <w:jc w:val="left"/>
              <w:rPr>
                <w:rFonts w:ascii="Times New Roman" w:hAnsi="Times New Roman" w:cs="Times New Roman"/>
                <w:color w:val="0D0D0D"/>
                <w:sz w:val="22"/>
                <w:szCs w:val="22"/>
              </w:rPr>
            </w:pPr>
            <w:r w:rsidRPr="00E134CC">
              <w:rPr>
                <w:rFonts w:ascii="Times New Roman" w:hAnsi="Times New Roman" w:cs="Times New Roman"/>
                <w:sz w:val="22"/>
                <w:szCs w:val="22"/>
              </w:rPr>
              <w:t xml:space="preserve">e-mail: </w:t>
            </w:r>
            <w:r w:rsidRPr="00E134CC">
              <w:rPr>
                <w:rFonts w:ascii="Times New Roman" w:hAnsi="Times New Roman" w:cs="Times New Roman"/>
                <w:sz w:val="22"/>
                <w:szCs w:val="22"/>
                <w:lang w:val="en-US"/>
              </w:rPr>
              <w:t>anna</w:t>
            </w:r>
            <w:r w:rsidRPr="00E134CC">
              <w:rPr>
                <w:rFonts w:ascii="Times New Roman" w:hAnsi="Times New Roman" w:cs="Times New Roman"/>
                <w:sz w:val="22"/>
                <w:szCs w:val="22"/>
              </w:rPr>
              <w:t>77.</w:t>
            </w:r>
            <w:r w:rsidRPr="00E134CC">
              <w:rPr>
                <w:rFonts w:ascii="Times New Roman" w:hAnsi="Times New Roman" w:cs="Times New Roman"/>
                <w:sz w:val="22"/>
                <w:szCs w:val="22"/>
                <w:lang w:val="en-US"/>
              </w:rPr>
              <w:t>chobotar</w:t>
            </w:r>
            <w:r w:rsidRPr="00E134CC">
              <w:rPr>
                <w:rFonts w:ascii="Times New Roman" w:hAnsi="Times New Roman" w:cs="Times New Roman"/>
                <w:sz w:val="22"/>
                <w:szCs w:val="22"/>
              </w:rPr>
              <w:t xml:space="preserve">@ukr.net </w:t>
            </w:r>
          </w:p>
        </w:tc>
      </w:tr>
      <w:tr w:rsidR="00E134CC" w:rsidRPr="00B21497">
        <w:trPr>
          <w:trHeight w:val="434"/>
        </w:trPr>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3</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 xml:space="preserve">Процедура закупівлі: </w:t>
            </w:r>
          </w:p>
        </w:tc>
        <w:tc>
          <w:tcPr>
            <w:tcW w:w="7051" w:type="dxa"/>
            <w:tcBorders>
              <w:top w:val="single" w:sz="6" w:space="0" w:color="000000"/>
              <w:left w:val="single" w:sz="6" w:space="0" w:color="000000"/>
              <w:bottom w:val="single" w:sz="6" w:space="0" w:color="000000"/>
              <w:right w:val="single" w:sz="6" w:space="0" w:color="000000"/>
            </w:tcBorders>
          </w:tcPr>
          <w:p w:rsidR="00E134CC" w:rsidRPr="00E134CC" w:rsidRDefault="00E134CC" w:rsidP="00DC2B3E">
            <w:pPr>
              <w:spacing w:line="240" w:lineRule="auto"/>
              <w:ind w:firstLine="0"/>
              <w:rPr>
                <w:rFonts w:ascii="Times New Roman" w:hAnsi="Times New Roman" w:cs="Times New Roman"/>
                <w:sz w:val="22"/>
                <w:szCs w:val="22"/>
              </w:rPr>
            </w:pPr>
            <w:r w:rsidRPr="00E134CC">
              <w:rPr>
                <w:rFonts w:ascii="Times New Roman" w:hAnsi="Times New Roman" w:cs="Times New Roman"/>
                <w:sz w:val="22"/>
                <w:szCs w:val="22"/>
              </w:rPr>
              <w:t>Відкриті торги з особливостями</w:t>
            </w:r>
          </w:p>
        </w:tc>
      </w:tr>
      <w:tr w:rsidR="00E134CC" w:rsidRPr="00B21497">
        <w:trPr>
          <w:trHeight w:val="417"/>
        </w:trPr>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4</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Інформація про предмет закупівлі:</w:t>
            </w:r>
          </w:p>
        </w:tc>
        <w:tc>
          <w:tcPr>
            <w:tcW w:w="7051" w:type="dxa"/>
            <w:tcBorders>
              <w:top w:val="single" w:sz="6" w:space="0" w:color="000000"/>
              <w:left w:val="single" w:sz="6" w:space="0" w:color="000000"/>
              <w:bottom w:val="single" w:sz="6" w:space="0" w:color="000000"/>
              <w:right w:val="single" w:sz="6" w:space="0" w:color="000000"/>
            </w:tcBorders>
          </w:tcPr>
          <w:p w:rsidR="00E134CC" w:rsidRPr="00E134CC" w:rsidRDefault="00E134CC">
            <w:pPr>
              <w:spacing w:line="240" w:lineRule="auto"/>
              <w:ind w:firstLine="0"/>
              <w:rPr>
                <w:rFonts w:ascii="Times New Roman" w:hAnsi="Times New Roman" w:cs="Times New Roman"/>
                <w:sz w:val="22"/>
                <w:szCs w:val="22"/>
              </w:rPr>
            </w:pPr>
          </w:p>
        </w:tc>
      </w:tr>
      <w:tr w:rsidR="00E134CC" w:rsidRPr="00B21497">
        <w:trPr>
          <w:trHeight w:val="435"/>
        </w:trPr>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4.1</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найменування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rsidR="00E134CC" w:rsidRPr="007D18E9" w:rsidRDefault="00E134CC" w:rsidP="007D18E9">
            <w:pPr>
              <w:widowControl w:val="0"/>
              <w:spacing w:line="240" w:lineRule="auto"/>
              <w:contextualSpacing/>
              <w:rPr>
                <w:rFonts w:ascii="Times New Roman" w:hAnsi="Times New Roman" w:cs="Times New Roman"/>
                <w:sz w:val="22"/>
                <w:szCs w:val="22"/>
              </w:rPr>
            </w:pPr>
            <w:r w:rsidRPr="007D18E9">
              <w:rPr>
                <w:rFonts w:ascii="Times New Roman" w:hAnsi="Times New Roman" w:cs="Times New Roman"/>
                <w:sz w:val="22"/>
                <w:szCs w:val="22"/>
              </w:rPr>
              <w:t xml:space="preserve">Код національного класифікатора України  ДК “Єдиний закупівельний словник” 021:2015  </w:t>
            </w:r>
            <w:r w:rsidR="007D18E9" w:rsidRPr="007D18E9">
              <w:rPr>
                <w:rFonts w:ascii="Times New Roman" w:hAnsi="Times New Roman"/>
                <w:sz w:val="22"/>
                <w:szCs w:val="22"/>
              </w:rPr>
              <w:t>50720000-8 — Послуги з ремонту і технічного обслуговування систем центрального опалення</w:t>
            </w:r>
            <w:r w:rsidR="007D18E9">
              <w:rPr>
                <w:rFonts w:ascii="Times New Roman" w:hAnsi="Times New Roman"/>
                <w:sz w:val="22"/>
                <w:szCs w:val="22"/>
              </w:rPr>
              <w:t xml:space="preserve"> </w:t>
            </w:r>
            <w:r w:rsidR="007D18E9" w:rsidRPr="007D18E9">
              <w:rPr>
                <w:rFonts w:ascii="Times New Roman" w:hAnsi="Times New Roman" w:cs="Times New Roman"/>
                <w:sz w:val="22"/>
                <w:szCs w:val="22"/>
              </w:rPr>
              <w:t>(Послуги з монтажу модульної твердопаливної котельні БМК-1000 в КНП «Новоодеська багатопрофільна лікарня» НМР за адресою: вул. Шкільна, 38, місто Нова Одеса, Миколаївська область</w:t>
            </w:r>
            <w:r w:rsidR="007D18E9">
              <w:rPr>
                <w:rFonts w:ascii="Times New Roman" w:hAnsi="Times New Roman" w:cs="Times New Roman"/>
              </w:rPr>
              <w:t>)</w:t>
            </w:r>
            <w:r w:rsidR="007D18E9" w:rsidRPr="007D18E9">
              <w:rPr>
                <w:rFonts w:ascii="Times New Roman" w:hAnsi="Times New Roman" w:cs="Times New Roman"/>
                <w:sz w:val="22"/>
                <w:szCs w:val="22"/>
              </w:rPr>
              <w:t xml:space="preserve"> </w:t>
            </w:r>
          </w:p>
        </w:tc>
      </w:tr>
      <w:tr w:rsidR="00E134CC" w:rsidRPr="00B21497">
        <w:trPr>
          <w:trHeight w:val="435"/>
        </w:trPr>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4.2</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опис окремої частини (частин) предмета закупівлі (лота), щодо якої можуть бути подані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rsidR="00E134CC" w:rsidRPr="00E134CC" w:rsidRDefault="00E134CC" w:rsidP="00115106">
            <w:pPr>
              <w:spacing w:line="240" w:lineRule="auto"/>
              <w:ind w:firstLine="0"/>
              <w:rPr>
                <w:rFonts w:ascii="Times New Roman" w:hAnsi="Times New Roman" w:cs="Times New Roman"/>
                <w:sz w:val="22"/>
                <w:szCs w:val="22"/>
              </w:rPr>
            </w:pPr>
            <w:r w:rsidRPr="00E134CC">
              <w:rPr>
                <w:rFonts w:ascii="Times New Roman" w:hAnsi="Times New Roman" w:cs="Times New Roman"/>
                <w:sz w:val="22"/>
                <w:szCs w:val="22"/>
              </w:rPr>
              <w:t>Закупівля здійснюється в цілому згідно Додатка № 3.</w:t>
            </w:r>
          </w:p>
        </w:tc>
      </w:tr>
      <w:tr w:rsidR="00E134CC" w:rsidRPr="00B21497">
        <w:trPr>
          <w:trHeight w:val="391"/>
        </w:trPr>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4.3</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highlight w:val="yellow"/>
              </w:rPr>
            </w:pPr>
            <w:r w:rsidRPr="00C801FF">
              <w:rPr>
                <w:rFonts w:ascii="Times New Roman" w:hAnsi="Times New Roman" w:cs="Times New Roman"/>
                <w:b/>
                <w:sz w:val="22"/>
                <w:szCs w:val="22"/>
              </w:rPr>
              <w:t>Місце, кількість, обсяг  поставки товарів, виконання робіт чи надання послуг:</w:t>
            </w:r>
          </w:p>
        </w:tc>
        <w:tc>
          <w:tcPr>
            <w:tcW w:w="7051" w:type="dxa"/>
            <w:tcBorders>
              <w:top w:val="single" w:sz="6" w:space="0" w:color="000000"/>
              <w:left w:val="single" w:sz="6" w:space="0" w:color="000000"/>
              <w:bottom w:val="single" w:sz="6" w:space="0" w:color="000000"/>
              <w:right w:val="single" w:sz="6" w:space="0" w:color="000000"/>
            </w:tcBorders>
          </w:tcPr>
          <w:p w:rsidR="00E134CC" w:rsidRPr="00E134CC" w:rsidRDefault="00E134CC" w:rsidP="00371156">
            <w:pPr>
              <w:pStyle w:val="11"/>
            </w:pPr>
            <w:r w:rsidRPr="00E134CC">
              <w:rPr>
                <w:rFonts w:ascii="Times New Roman" w:hAnsi="Times New Roman"/>
              </w:rPr>
              <w:t>За адресою замовника згідно додатку № 3.</w:t>
            </w:r>
          </w:p>
          <w:p w:rsidR="00E134CC" w:rsidRPr="00E134CC" w:rsidRDefault="00E134CC" w:rsidP="00BA2EFA">
            <w:pPr>
              <w:spacing w:line="240" w:lineRule="auto"/>
              <w:ind w:firstLine="0"/>
              <w:jc w:val="left"/>
              <w:rPr>
                <w:rFonts w:ascii="Times New Roman" w:eastAsia="Times New Roman" w:hAnsi="Times New Roman" w:cs="Times New Roman"/>
                <w:sz w:val="22"/>
                <w:szCs w:val="22"/>
              </w:rPr>
            </w:pPr>
          </w:p>
        </w:tc>
      </w:tr>
      <w:tr w:rsidR="00E134CC" w:rsidRPr="00B21497">
        <w:trPr>
          <w:trHeight w:val="149"/>
        </w:trPr>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4.4</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строк поставки товарів, виконання робіт чи надання послуг:</w:t>
            </w:r>
          </w:p>
        </w:tc>
        <w:tc>
          <w:tcPr>
            <w:tcW w:w="7051" w:type="dxa"/>
            <w:tcBorders>
              <w:top w:val="single" w:sz="6" w:space="0" w:color="000000"/>
              <w:left w:val="single" w:sz="6" w:space="0" w:color="000000"/>
              <w:bottom w:val="single" w:sz="6" w:space="0" w:color="000000"/>
              <w:right w:val="single" w:sz="6" w:space="0" w:color="000000"/>
            </w:tcBorders>
          </w:tcPr>
          <w:p w:rsidR="00E134CC" w:rsidRPr="00E134CC" w:rsidRDefault="00E134CC" w:rsidP="004A7442">
            <w:pPr>
              <w:spacing w:line="240" w:lineRule="auto"/>
              <w:ind w:firstLine="0"/>
              <w:rPr>
                <w:rFonts w:ascii="Times New Roman" w:hAnsi="Times New Roman" w:cs="Times New Roman"/>
                <w:sz w:val="22"/>
                <w:szCs w:val="22"/>
              </w:rPr>
            </w:pPr>
            <w:r w:rsidRPr="00E134CC">
              <w:rPr>
                <w:rFonts w:ascii="Times New Roman" w:hAnsi="Times New Roman" w:cs="Times New Roman"/>
                <w:sz w:val="22"/>
                <w:szCs w:val="22"/>
              </w:rPr>
              <w:t>З моменту підписання договору до 3</w:t>
            </w:r>
            <w:r w:rsidR="004A7442">
              <w:rPr>
                <w:rFonts w:ascii="Times New Roman" w:hAnsi="Times New Roman" w:cs="Times New Roman"/>
                <w:sz w:val="22"/>
                <w:szCs w:val="22"/>
              </w:rPr>
              <w:t>1</w:t>
            </w:r>
            <w:r w:rsidRPr="00E134CC">
              <w:rPr>
                <w:rFonts w:ascii="Times New Roman" w:hAnsi="Times New Roman" w:cs="Times New Roman"/>
                <w:sz w:val="22"/>
                <w:szCs w:val="22"/>
              </w:rPr>
              <w:t xml:space="preserve"> </w:t>
            </w:r>
            <w:r w:rsidR="004A7442">
              <w:rPr>
                <w:rFonts w:ascii="Times New Roman" w:hAnsi="Times New Roman" w:cs="Times New Roman"/>
                <w:sz w:val="22"/>
                <w:szCs w:val="22"/>
              </w:rPr>
              <w:t>серпня</w:t>
            </w:r>
            <w:r w:rsidRPr="00E134CC">
              <w:rPr>
                <w:rFonts w:ascii="Times New Roman" w:hAnsi="Times New Roman" w:cs="Times New Roman"/>
                <w:sz w:val="22"/>
                <w:szCs w:val="22"/>
              </w:rPr>
              <w:t xml:space="preserve"> 2023 року.</w:t>
            </w:r>
          </w:p>
        </w:tc>
      </w:tr>
      <w:tr w:rsidR="00E134CC" w:rsidRPr="00B21497">
        <w:trPr>
          <w:trHeight w:val="149"/>
        </w:trPr>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5</w:t>
            </w:r>
          </w:p>
        </w:tc>
        <w:tc>
          <w:tcPr>
            <w:tcW w:w="2729" w:type="dxa"/>
            <w:tcBorders>
              <w:top w:val="single" w:sz="6" w:space="0" w:color="000000"/>
              <w:left w:val="single" w:sz="6" w:space="0" w:color="000000"/>
              <w:bottom w:val="single" w:sz="6" w:space="0" w:color="000000"/>
              <w:right w:val="single" w:sz="6" w:space="0" w:color="000000"/>
            </w:tcBorders>
          </w:tcPr>
          <w:p w:rsidR="00E134CC" w:rsidRPr="009A0AFB" w:rsidRDefault="00E134CC" w:rsidP="00336DD7">
            <w:pPr>
              <w:pStyle w:val="normal"/>
              <w:widowControl w:val="0"/>
              <w:spacing w:before="120" w:after="120" w:line="240" w:lineRule="auto"/>
              <w:ind w:right="113"/>
              <w:jc w:val="both"/>
              <w:rPr>
                <w:rFonts w:ascii="Times New Roman" w:eastAsia="Times New Roman" w:hAnsi="Times New Roman" w:cs="Times New Roman"/>
                <w:b/>
                <w:lang w:val="uk-UA"/>
              </w:rPr>
            </w:pPr>
            <w:r w:rsidRPr="009A0AFB">
              <w:rPr>
                <w:rFonts w:ascii="Times New Roman" w:eastAsia="Times New Roman" w:hAnsi="Times New Roman" w:cs="Times New Roman"/>
                <w:b/>
                <w:lang w:val="uk-UA"/>
              </w:rPr>
              <w:t>Розмір мінімального кроку пониження ціни під час електронного аукціону</w:t>
            </w:r>
          </w:p>
        </w:tc>
        <w:tc>
          <w:tcPr>
            <w:tcW w:w="7051" w:type="dxa"/>
            <w:tcBorders>
              <w:top w:val="single" w:sz="6" w:space="0" w:color="000000"/>
              <w:left w:val="single" w:sz="6" w:space="0" w:color="000000"/>
              <w:bottom w:val="single" w:sz="6" w:space="0" w:color="000000"/>
              <w:right w:val="single" w:sz="6" w:space="0" w:color="000000"/>
            </w:tcBorders>
          </w:tcPr>
          <w:p w:rsidR="00E134CC" w:rsidRPr="00E134CC" w:rsidRDefault="00E134CC" w:rsidP="00336DD7">
            <w:pPr>
              <w:pStyle w:val="normal"/>
              <w:widowControl w:val="0"/>
              <w:spacing w:before="120" w:after="120" w:line="240" w:lineRule="auto"/>
              <w:ind w:left="34" w:right="113" w:hanging="21"/>
              <w:jc w:val="both"/>
              <w:rPr>
                <w:rFonts w:ascii="Times New Roman" w:eastAsia="Times New Roman" w:hAnsi="Times New Roman" w:cs="Times New Roman"/>
                <w:sz w:val="24"/>
                <w:szCs w:val="24"/>
                <w:lang w:val="uk-UA"/>
              </w:rPr>
            </w:pPr>
            <w:r w:rsidRPr="00E134CC">
              <w:rPr>
                <w:rFonts w:ascii="Times New Roman" w:eastAsia="Times New Roman" w:hAnsi="Times New Roman" w:cs="Times New Roman"/>
                <w:sz w:val="24"/>
                <w:szCs w:val="24"/>
                <w:lang w:val="uk-UA"/>
              </w:rPr>
              <w:t>0,5%</w:t>
            </w:r>
          </w:p>
        </w:tc>
      </w:tr>
      <w:tr w:rsidR="00E134CC" w:rsidRPr="00B21497">
        <w:trPr>
          <w:trHeight w:val="336"/>
        </w:trPr>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Недискримінація учасників</w:t>
            </w:r>
          </w:p>
        </w:tc>
        <w:tc>
          <w:tcPr>
            <w:tcW w:w="7051"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sz w:val="22"/>
                <w:szCs w:val="22"/>
              </w:rPr>
            </w:pPr>
            <w:r w:rsidRPr="009A0AFB">
              <w:rPr>
                <w:rFonts w:ascii="Times New Roman" w:eastAsia="Times New Roman" w:hAnsi="Times New Roman" w:cs="Times New Roman"/>
                <w:sz w:val="22"/>
                <w:szCs w:val="22"/>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722D9B">
              <w:rPr>
                <w:rFonts w:ascii="Times New Roman" w:eastAsia="Times New Roman" w:hAnsi="Times New Roman" w:cs="Times New Roman"/>
                <w:sz w:val="22"/>
                <w:szCs w:val="22"/>
              </w:rPr>
              <w:t>,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w:t>
            </w:r>
            <w:r w:rsidRPr="009A0AFB">
              <w:rPr>
                <w:rFonts w:ascii="Times New Roman" w:eastAsia="Times New Roman" w:hAnsi="Times New Roman" w:cs="Times New Roman"/>
                <w:sz w:val="22"/>
                <w:szCs w:val="22"/>
              </w:rPr>
              <w:t>.</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Pr>
                <w:rFonts w:ascii="Times New Roman" w:hAnsi="Times New Roman" w:cs="Times New Roman"/>
                <w:b/>
                <w:sz w:val="22"/>
                <w:szCs w:val="22"/>
              </w:rPr>
              <w:t>7</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Інформація про валюту, у якій повинна бути розрахована і зазначена ціна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E134CC" w:rsidRPr="00E134CC" w:rsidRDefault="00E134CC">
            <w:pPr>
              <w:spacing w:line="240" w:lineRule="auto"/>
              <w:ind w:firstLine="0"/>
              <w:rPr>
                <w:rFonts w:ascii="Times New Roman" w:hAnsi="Times New Roman" w:cs="Times New Roman"/>
                <w:sz w:val="22"/>
                <w:szCs w:val="22"/>
              </w:rPr>
            </w:pPr>
            <w:r w:rsidRPr="00E134CC">
              <w:rPr>
                <w:rFonts w:ascii="Times New Roman" w:hAnsi="Times New Roman" w:cs="Times New Roman"/>
                <w:sz w:val="22"/>
                <w:szCs w:val="22"/>
              </w:rPr>
              <w:t xml:space="preserve"> Валютою тендерної пропозиції є національна валюта України - гривня.</w:t>
            </w:r>
          </w:p>
          <w:p w:rsidR="00E134CC" w:rsidRPr="00E134CC" w:rsidRDefault="00E134CC">
            <w:pPr>
              <w:spacing w:line="240" w:lineRule="auto"/>
              <w:ind w:firstLine="0"/>
              <w:rPr>
                <w:rFonts w:ascii="Times New Roman" w:hAnsi="Times New Roman" w:cs="Times New Roman"/>
                <w:sz w:val="22"/>
                <w:szCs w:val="22"/>
              </w:rPr>
            </w:pP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Pr>
                <w:rFonts w:ascii="Times New Roman" w:hAnsi="Times New Roman" w:cs="Times New Roman"/>
                <w:b/>
                <w:sz w:val="22"/>
                <w:szCs w:val="22"/>
              </w:rPr>
              <w:t>8</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rsidP="00CF667F">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E134CC" w:rsidRPr="00B21497" w:rsidTr="00CF667F">
        <w:trPr>
          <w:trHeight w:val="2413"/>
        </w:trPr>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Pr>
                <w:rFonts w:ascii="Times New Roman" w:hAnsi="Times New Roman" w:cs="Times New Roman"/>
                <w:b/>
                <w:sz w:val="22"/>
                <w:szCs w:val="22"/>
              </w:rPr>
              <w:t>9</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Інформація про мову (мови), якою (якими) повинні бути складені тендерні пропозиції</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У разі надання документів, складених  мовою іншою, ніж українська мова, такі документи повинні супроводжуватися перекладом українською мовою.</w:t>
            </w:r>
          </w:p>
          <w:p w:rsidR="00E134CC" w:rsidRPr="00B21497" w:rsidRDefault="00E134CC" w:rsidP="00CF667F">
            <w:pPr>
              <w:spacing w:line="240" w:lineRule="auto"/>
              <w:ind w:firstLine="0"/>
              <w:rPr>
                <w:rFonts w:ascii="Times New Roman" w:hAnsi="Times New Roman" w:cs="Times New Roman"/>
                <w:sz w:val="22"/>
                <w:szCs w:val="22"/>
                <w:highlight w:val="yellow"/>
              </w:rPr>
            </w:pPr>
            <w:r w:rsidRPr="00B21497">
              <w:rPr>
                <w:rFonts w:ascii="Times New Roman" w:hAnsi="Times New Roman" w:cs="Times New Roman"/>
                <w:sz w:val="22"/>
                <w:szCs w:val="22"/>
              </w:rPr>
              <w:t xml:space="preserve">Недотримання зазначеної вимоги вважається порушенням, що є підставою для відхилення тендерної пропозиції відповідно до абзацу 3 підпункту 2 частини 1 пункту 41 Особливостей. </w:t>
            </w:r>
          </w:p>
        </w:tc>
      </w:tr>
      <w:tr w:rsidR="00E134CC" w:rsidRPr="00B21497">
        <w:tc>
          <w:tcPr>
            <w:tcW w:w="10348" w:type="dxa"/>
            <w:gridSpan w:val="3"/>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Розділ 2. Порядок внесення змін та надання роз`яснень до тендерної документації</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1</w:t>
            </w:r>
          </w:p>
        </w:tc>
        <w:tc>
          <w:tcPr>
            <w:tcW w:w="2729" w:type="dxa"/>
            <w:tcBorders>
              <w:top w:val="single" w:sz="6" w:space="0" w:color="000000"/>
              <w:left w:val="single" w:sz="6" w:space="0" w:color="000000"/>
              <w:bottom w:val="single" w:sz="6" w:space="0" w:color="000000"/>
              <w:right w:val="single" w:sz="6" w:space="0" w:color="000000"/>
            </w:tcBorders>
          </w:tcPr>
          <w:p w:rsidR="00E134CC" w:rsidRPr="00C801FF" w:rsidRDefault="00E134CC">
            <w:pPr>
              <w:spacing w:line="240" w:lineRule="auto"/>
              <w:ind w:firstLine="0"/>
              <w:rPr>
                <w:rFonts w:ascii="Times New Roman" w:hAnsi="Times New Roman" w:cs="Times New Roman"/>
                <w:b/>
                <w:sz w:val="22"/>
                <w:szCs w:val="22"/>
              </w:rPr>
            </w:pPr>
            <w:r w:rsidRPr="00C801FF">
              <w:rPr>
                <w:rFonts w:ascii="Times New Roman" w:hAnsi="Times New Roman" w:cs="Times New Roman"/>
                <w:b/>
                <w:sz w:val="22"/>
                <w:szCs w:val="22"/>
              </w:rPr>
              <w:t xml:space="preserve">Процедура надання роз’яснень щодо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1.1. Надання роз’яснень щодо тендерної документації та внесення змін до неї здійснюється замовником відповідно до пункту 51 Особливостей.</w:t>
            </w:r>
          </w:p>
          <w:p w:rsidR="00E134CC" w:rsidRPr="00B21497" w:rsidRDefault="00E134CC">
            <w:pPr>
              <w:spacing w:line="240" w:lineRule="auto"/>
              <w:ind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134CC" w:rsidRPr="00B21497" w:rsidRDefault="00E134CC">
            <w:pPr>
              <w:spacing w:line="240" w:lineRule="auto"/>
              <w:ind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highlight w:val="white"/>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9A0AFB" w:rsidRDefault="00E134CC">
            <w:pPr>
              <w:spacing w:line="240" w:lineRule="auto"/>
              <w:ind w:firstLine="0"/>
              <w:rPr>
                <w:rFonts w:ascii="Times New Roman" w:hAnsi="Times New Roman" w:cs="Times New Roman"/>
                <w:b/>
                <w:sz w:val="22"/>
                <w:szCs w:val="22"/>
              </w:rPr>
            </w:pPr>
            <w:r w:rsidRPr="009A0AFB">
              <w:rPr>
                <w:rFonts w:ascii="Times New Roman" w:hAnsi="Times New Roman" w:cs="Times New Roman"/>
                <w:b/>
                <w:sz w:val="22"/>
                <w:szCs w:val="22"/>
              </w:rPr>
              <w:t>2</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Pr>
                <w:rFonts w:ascii="Times New Roman" w:hAnsi="Times New Roman" w:cs="Times New Roman"/>
                <w:b/>
                <w:sz w:val="22"/>
                <w:szCs w:val="22"/>
              </w:rPr>
              <w:t>В</w:t>
            </w:r>
            <w:r w:rsidRPr="00B21497">
              <w:rPr>
                <w:rFonts w:ascii="Times New Roman" w:hAnsi="Times New Roman" w:cs="Times New Roman"/>
                <w:b/>
                <w:sz w:val="22"/>
                <w:szCs w:val="22"/>
              </w:rPr>
              <w:t xml:space="preserve">несення змін до тендерної документації </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2.1. Замовник має право з власної ініціативи або у разі усунення порушень вимог законодавства у сфері публічних закупівель, </w:t>
            </w:r>
            <w:r w:rsidRPr="00B21497">
              <w:rPr>
                <w:rFonts w:ascii="Times New Roman" w:hAnsi="Times New Roman" w:cs="Times New Roman"/>
                <w:sz w:val="22"/>
                <w:szCs w:val="22"/>
              </w:rPr>
              <w:lastRenderedPageBreak/>
              <w:t xml:space="preserve">викладених у висновку органу державного фінансового контролю відповідно до </w:t>
            </w:r>
            <w:hyperlink r:id="rId8" w:anchor="n960" w:history="1">
              <w:r w:rsidRPr="00B21497">
                <w:rPr>
                  <w:rFonts w:ascii="Times New Roman" w:hAnsi="Times New Roman" w:cs="Times New Roman"/>
                  <w:sz w:val="22"/>
                  <w:szCs w:val="22"/>
                </w:rPr>
                <w:t>статті 8</w:t>
              </w:r>
            </w:hyperlink>
            <w:r w:rsidRPr="00B21497">
              <w:rPr>
                <w:rFonts w:ascii="Times New Roman" w:hAnsi="Times New Roman" w:cs="Times New Roman"/>
                <w:sz w:val="22"/>
                <w:szCs w:val="22"/>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34CC" w:rsidRPr="00B21497">
        <w:tc>
          <w:tcPr>
            <w:tcW w:w="10348" w:type="dxa"/>
            <w:gridSpan w:val="3"/>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lastRenderedPageBreak/>
              <w:t>Розділ 3. Інструкція з підготовки тендерної пропозиції</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1</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Зміст та спосіб подання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наявність/відсутність підстав, установлених у </w:t>
            </w:r>
            <w:r w:rsidR="00861D97">
              <w:rPr>
                <w:rFonts w:ascii="Times New Roman" w:hAnsi="Times New Roman" w:cs="Times New Roman"/>
                <w:sz w:val="22"/>
                <w:szCs w:val="22"/>
              </w:rPr>
              <w:t xml:space="preserve">пункті 44 Особливостей </w:t>
            </w:r>
            <w:r w:rsidRPr="00B21497">
              <w:rPr>
                <w:rFonts w:ascii="Times New Roman" w:hAnsi="Times New Roman" w:cs="Times New Roman"/>
                <w:sz w:val="22"/>
                <w:szCs w:val="22"/>
              </w:rPr>
              <w:t xml:space="preserve"> і в цій тендерній документації, та шляхом завантаження необхідних документів, що вимагаються замовником у цій тендерній документації/Особливостях, а саме:</w:t>
            </w:r>
          </w:p>
          <w:p w:rsidR="00E134CC" w:rsidRPr="00FD6760"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Pr="00B21497">
              <w:rPr>
                <w:rFonts w:ascii="Times New Roman" w:hAnsi="Times New Roman" w:cs="Times New Roman"/>
                <w:sz w:val="22"/>
                <w:szCs w:val="22"/>
              </w:rPr>
              <w:t>Документів, що підтверджують відповідність Учасника кваліфікаційним вимогам, відповідно до ст. 16 Закону</w:t>
            </w:r>
            <w:r>
              <w:rPr>
                <w:rFonts w:ascii="Times New Roman" w:hAnsi="Times New Roman" w:cs="Times New Roman"/>
                <w:sz w:val="22"/>
                <w:szCs w:val="22"/>
              </w:rPr>
              <w:t xml:space="preserve"> </w:t>
            </w:r>
            <w:r w:rsidRPr="00FD6760">
              <w:rPr>
                <w:rFonts w:ascii="Times New Roman" w:hAnsi="Times New Roman" w:cs="Times New Roman"/>
                <w:sz w:val="22"/>
                <w:szCs w:val="22"/>
              </w:rPr>
              <w:t xml:space="preserve">(Додаток </w:t>
            </w:r>
            <w:r>
              <w:rPr>
                <w:rFonts w:ascii="Times New Roman" w:hAnsi="Times New Roman" w:cs="Times New Roman"/>
                <w:sz w:val="22"/>
                <w:szCs w:val="22"/>
              </w:rPr>
              <w:t>1</w:t>
            </w:r>
            <w:r w:rsidRPr="00FD6760">
              <w:rPr>
                <w:rFonts w:ascii="Times New Roman" w:hAnsi="Times New Roman" w:cs="Times New Roman"/>
                <w:sz w:val="22"/>
                <w:szCs w:val="22"/>
              </w:rPr>
              <w:t>ТД);</w:t>
            </w:r>
          </w:p>
          <w:p w:rsidR="00E134CC" w:rsidRPr="00FD6760"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Pr="00B21497">
              <w:rPr>
                <w:rFonts w:ascii="Times New Roman" w:hAnsi="Times New Roman" w:cs="Times New Roman"/>
                <w:sz w:val="22"/>
                <w:szCs w:val="22"/>
              </w:rPr>
              <w:t>Інформації щодо відсутності підстав</w:t>
            </w:r>
            <w:r w:rsidR="00775810">
              <w:rPr>
                <w:rFonts w:ascii="Times New Roman" w:hAnsi="Times New Roman" w:cs="Times New Roman"/>
                <w:sz w:val="22"/>
                <w:szCs w:val="22"/>
              </w:rPr>
              <w:t>, установлених в пункті 44 Особливостей</w:t>
            </w:r>
            <w:r w:rsidRPr="00B214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D6760">
              <w:rPr>
                <w:rFonts w:ascii="Times New Roman" w:hAnsi="Times New Roman" w:cs="Times New Roman"/>
                <w:sz w:val="22"/>
                <w:szCs w:val="22"/>
              </w:rPr>
              <w:t xml:space="preserve">(Додаток </w:t>
            </w:r>
            <w:r>
              <w:rPr>
                <w:rFonts w:ascii="Times New Roman" w:hAnsi="Times New Roman" w:cs="Times New Roman"/>
                <w:sz w:val="22"/>
                <w:szCs w:val="22"/>
              </w:rPr>
              <w:t>1</w:t>
            </w:r>
            <w:r w:rsidRPr="00FD6760">
              <w:rPr>
                <w:rFonts w:ascii="Times New Roman" w:hAnsi="Times New Roman" w:cs="Times New Roman"/>
                <w:sz w:val="22"/>
                <w:szCs w:val="22"/>
              </w:rPr>
              <w:t>ТД);</w:t>
            </w:r>
          </w:p>
          <w:p w:rsidR="00E134CC" w:rsidRPr="00FD6760"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sidRPr="00FD6760">
              <w:rPr>
                <w:rFonts w:ascii="Times New Roman" w:hAnsi="Times New Roman" w:cs="Times New Roman"/>
                <w:sz w:val="22"/>
                <w:szCs w:val="22"/>
              </w:rPr>
              <w:t>- інформацією про необхідні технічні, якісні та кількісні характеристики предмета закупівлі (Додаток 3ТД);</w:t>
            </w:r>
          </w:p>
          <w:p w:rsidR="00E134CC" w:rsidRPr="00FD6760"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sidRPr="00FD6760">
              <w:rPr>
                <w:rFonts w:ascii="Times New Roman" w:hAnsi="Times New Roman" w:cs="Times New Roman"/>
                <w:sz w:val="22"/>
                <w:szCs w:val="22"/>
              </w:rPr>
              <w:t>- заповненою учасником формою «Тендерна пропозиція» (Додаток 4ТД);</w:t>
            </w:r>
          </w:p>
          <w:p w:rsidR="00E134CC" w:rsidRPr="00FD6760"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sidRPr="00FD6760">
              <w:rPr>
                <w:rFonts w:ascii="Times New Roman" w:hAnsi="Times New Roman" w:cs="Times New Roman"/>
                <w:sz w:val="22"/>
                <w:szCs w:val="22"/>
                <w:lang w:val="ru-RU"/>
              </w:rPr>
              <w:t xml:space="preserve">- </w:t>
            </w:r>
            <w:r w:rsidRPr="00FD6760">
              <w:rPr>
                <w:rFonts w:ascii="Times New Roman" w:hAnsi="Times New Roman" w:cs="Times New Roman"/>
                <w:sz w:val="22"/>
                <w:szCs w:val="22"/>
              </w:rPr>
              <w:t xml:space="preserve">Копія Статуту Учасника зі змінами (у разі їх наявності) або іншого установчого документа. У випадку, якщо Статут Учасника не містить відмітки державного реєстратора, такий Учасник надає довідку з кодом доступу до результатів надання адміністративних послуг в Єдиному державному реєстрі юридичних осіб, фізичних осіб-підприємців та громадських формувань. </w:t>
            </w:r>
          </w:p>
          <w:p w:rsidR="00E134CC" w:rsidRPr="00FD6760"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sidRPr="00FD6760">
              <w:rPr>
                <w:rFonts w:ascii="Times New Roman" w:hAnsi="Times New Roman" w:cs="Times New Roman"/>
                <w:sz w:val="22"/>
                <w:szCs w:val="22"/>
              </w:rPr>
              <w:t>- Документ, що підтверджує повноваження особи, яка має право представляти інтереси Учасника, вести переговори, подавати тендерну пропозицію, підписувати тендерну документацію, укладати (підписувати) договір про закупівлю.</w:t>
            </w:r>
          </w:p>
          <w:p w:rsidR="00E134CC" w:rsidRPr="00FD6760"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sidRPr="00FD6760">
              <w:rPr>
                <w:rFonts w:ascii="Times New Roman" w:hAnsi="Times New Roman" w:cs="Times New Roman"/>
                <w:sz w:val="22"/>
                <w:szCs w:val="22"/>
              </w:rPr>
              <w:t>- Довідка, складена у довільній формі, яка містить відомості про Учасника:</w:t>
            </w:r>
          </w:p>
          <w:p w:rsidR="00E134CC" w:rsidRPr="00FD6760"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sidRPr="00FD6760">
              <w:rPr>
                <w:rFonts w:ascii="Times New Roman" w:hAnsi="Times New Roman" w:cs="Times New Roman"/>
                <w:sz w:val="22"/>
                <w:szCs w:val="22"/>
              </w:rPr>
              <w:t>а)</w:t>
            </w:r>
            <w:r w:rsidRPr="00FD6760">
              <w:rPr>
                <w:rFonts w:ascii="Times New Roman" w:hAnsi="Times New Roman" w:cs="Times New Roman"/>
                <w:sz w:val="22"/>
                <w:szCs w:val="22"/>
              </w:rPr>
              <w:tab/>
              <w:t>місцезнаходження, телефон, факс, електронна адреса (за наявності), банківські реквізити;</w:t>
            </w:r>
          </w:p>
          <w:p w:rsidR="00E134CC" w:rsidRPr="00FD6760"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sidRPr="00FD6760">
              <w:rPr>
                <w:rFonts w:ascii="Times New Roman" w:hAnsi="Times New Roman" w:cs="Times New Roman"/>
                <w:sz w:val="22"/>
                <w:szCs w:val="22"/>
              </w:rPr>
              <w:t>б)</w:t>
            </w:r>
            <w:r w:rsidRPr="00FD6760">
              <w:rPr>
                <w:rFonts w:ascii="Times New Roman" w:hAnsi="Times New Roman" w:cs="Times New Roman"/>
                <w:sz w:val="22"/>
                <w:szCs w:val="22"/>
              </w:rPr>
              <w:tab/>
              <w:t>керівництво (посада, прізвище, ім'я, по батькові) – для юридичної особи.</w:t>
            </w:r>
          </w:p>
          <w:p w:rsidR="00E134CC" w:rsidRPr="00FD6760"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sidRPr="00FD6760">
              <w:rPr>
                <w:rFonts w:ascii="Times New Roman" w:hAnsi="Times New Roman" w:cs="Times New Roman"/>
                <w:sz w:val="22"/>
                <w:szCs w:val="22"/>
              </w:rPr>
              <w:t>- довідка/лист у довільній формі, яка/який підтверджує, що учасник ознайомився з проектом договору та гарантує виконання своїх зобов’язань у разі підписання з ним договору на основі такого проекту договору;</w:t>
            </w:r>
          </w:p>
          <w:p w:rsidR="00E134CC"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sidRPr="00FD6760">
              <w:rPr>
                <w:rFonts w:ascii="Times New Roman" w:hAnsi="Times New Roman" w:cs="Times New Roman"/>
                <w:sz w:val="22"/>
                <w:szCs w:val="22"/>
              </w:rPr>
              <w:t>- Гарантійний лист, складений  в  довільній  формі, згідно з яким учасник гарантує, що інформація, надана ним в довільній формі у складі тендерної пропозиції, є достовірною.</w:t>
            </w:r>
          </w:p>
          <w:p w:rsidR="00A4760A" w:rsidRPr="00FD6760" w:rsidRDefault="00A4760A" w:rsidP="00FD6760">
            <w:pPr>
              <w:pBdr>
                <w:top w:val="nil"/>
                <w:left w:val="nil"/>
                <w:bottom w:val="nil"/>
                <w:right w:val="nil"/>
                <w:between w:val="nil"/>
              </w:pBdr>
              <w:spacing w:line="240" w:lineRule="auto"/>
              <w:ind w:firstLine="0"/>
              <w:rPr>
                <w:rFonts w:ascii="Times New Roman" w:hAnsi="Times New Roman" w:cs="Times New Roman"/>
                <w:sz w:val="22"/>
                <w:szCs w:val="22"/>
              </w:rPr>
            </w:pPr>
            <w:r>
              <w:rPr>
                <w:rFonts w:ascii="Times New Roman" w:hAnsi="Times New Roman" w:cs="Times New Roman"/>
                <w:sz w:val="22"/>
                <w:szCs w:val="22"/>
              </w:rPr>
              <w:t>- акт огляду об’єкту у довільній формі</w:t>
            </w:r>
          </w:p>
          <w:p w:rsidR="00E134CC" w:rsidRPr="00FD6760" w:rsidRDefault="00E134CC" w:rsidP="00FD6760">
            <w:pPr>
              <w:pBdr>
                <w:top w:val="nil"/>
                <w:left w:val="nil"/>
                <w:bottom w:val="nil"/>
                <w:right w:val="nil"/>
                <w:between w:val="nil"/>
              </w:pBdr>
              <w:spacing w:line="240" w:lineRule="auto"/>
              <w:ind w:firstLine="0"/>
              <w:rPr>
                <w:rFonts w:ascii="Times New Roman" w:hAnsi="Times New Roman" w:cs="Times New Roman"/>
                <w:sz w:val="22"/>
                <w:szCs w:val="22"/>
              </w:rPr>
            </w:pPr>
            <w:r w:rsidRPr="00FD6760">
              <w:rPr>
                <w:rFonts w:ascii="Times New Roman" w:hAnsi="Times New Roman" w:cs="Times New Roman"/>
                <w:sz w:val="22"/>
                <w:szCs w:val="22"/>
              </w:rPr>
              <w:lastRenderedPageBreak/>
              <w:t>- решти документів та матеріалів, які повинні бути оформлені та подані Учасниками згідно з цією тендерною документацією.</w:t>
            </w:r>
          </w:p>
          <w:p w:rsidR="00E134CC" w:rsidRPr="000E6548" w:rsidRDefault="00E134CC" w:rsidP="00FD6760">
            <w:pPr>
              <w:pBdr>
                <w:top w:val="nil"/>
                <w:left w:val="nil"/>
                <w:bottom w:val="nil"/>
                <w:right w:val="nil"/>
                <w:between w:val="nil"/>
              </w:pBdr>
              <w:spacing w:line="240" w:lineRule="auto"/>
              <w:ind w:firstLine="0"/>
              <w:rPr>
                <w:rFonts w:ascii="Times New Roman" w:hAnsi="Times New Roman" w:cs="Times New Roman"/>
                <w:b/>
                <w:sz w:val="22"/>
                <w:szCs w:val="22"/>
              </w:rPr>
            </w:pPr>
            <w:r w:rsidRPr="000E6548">
              <w:rPr>
                <w:rFonts w:ascii="Times New Roman" w:hAnsi="Times New Roman" w:cs="Times New Roman"/>
                <w:b/>
                <w:sz w:val="22"/>
                <w:szCs w:val="22"/>
              </w:rPr>
              <w:t xml:space="preserve">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окремому файлі. </w:t>
            </w:r>
          </w:p>
          <w:p w:rsidR="00E134CC" w:rsidRDefault="00E134CC" w:rsidP="006753D9">
            <w:pPr>
              <w:pBdr>
                <w:top w:val="nil"/>
                <w:left w:val="nil"/>
                <w:bottom w:val="nil"/>
                <w:right w:val="nil"/>
                <w:between w:val="nil"/>
              </w:pBd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Учасник повинен 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документів, що підтверджують відсутність підстав, </w:t>
            </w:r>
            <w:r w:rsidR="00DF573D">
              <w:rPr>
                <w:rFonts w:ascii="Times New Roman" w:hAnsi="Times New Roman" w:cs="Times New Roman"/>
                <w:sz w:val="22"/>
                <w:szCs w:val="22"/>
              </w:rPr>
              <w:t>зазначених у підпунктах 3, 5, 6 і 12 та в абзаці чотирнадцятому</w:t>
            </w:r>
            <w:r w:rsidR="00775810">
              <w:rPr>
                <w:rFonts w:ascii="Times New Roman" w:hAnsi="Times New Roman" w:cs="Times New Roman"/>
                <w:sz w:val="22"/>
                <w:szCs w:val="22"/>
              </w:rPr>
              <w:t xml:space="preserve"> пункт</w:t>
            </w:r>
            <w:r w:rsidR="00DF573D">
              <w:rPr>
                <w:rFonts w:ascii="Times New Roman" w:hAnsi="Times New Roman" w:cs="Times New Roman"/>
                <w:sz w:val="22"/>
                <w:szCs w:val="22"/>
              </w:rPr>
              <w:t>у</w:t>
            </w:r>
            <w:r w:rsidR="00775810">
              <w:rPr>
                <w:rFonts w:ascii="Times New Roman" w:hAnsi="Times New Roman" w:cs="Times New Roman"/>
                <w:sz w:val="22"/>
                <w:szCs w:val="22"/>
              </w:rPr>
              <w:t xml:space="preserve"> 44 Особливостей</w:t>
            </w:r>
            <w:r w:rsidRPr="00B21497">
              <w:rPr>
                <w:rFonts w:ascii="Times New Roman" w:hAnsi="Times New Roman" w:cs="Times New Roman"/>
                <w:sz w:val="22"/>
                <w:szCs w:val="22"/>
              </w:rPr>
              <w:t xml:space="preserve">. Замовник не вимагає документального підтвердження публічної інформації, що оприлюднена у формі відкритих даних згідно із </w:t>
            </w:r>
            <w:hyperlink r:id="rId9" w:history="1">
              <w:r w:rsidRPr="00B21497">
                <w:rPr>
                  <w:rFonts w:ascii="Times New Roman" w:hAnsi="Times New Roman" w:cs="Times New Roman"/>
                  <w:sz w:val="22"/>
                  <w:szCs w:val="22"/>
                </w:rPr>
                <w:t>Законом України</w:t>
              </w:r>
            </w:hyperlink>
            <w:r w:rsidRPr="00B21497">
              <w:rPr>
                <w:rFonts w:ascii="Times New Roman" w:hAnsi="Times New Roman" w:cs="Times New Roman"/>
                <w:sz w:val="22"/>
                <w:szCs w:val="22"/>
              </w:rPr>
              <w:t xml:space="preserve"> “Про доступ до публічної інформації” та/або міститься у </w:t>
            </w:r>
            <w:r w:rsidR="00E81A57">
              <w:rPr>
                <w:rFonts w:ascii="Times New Roman" w:hAnsi="Times New Roman" w:cs="Times New Roman"/>
                <w:sz w:val="22"/>
                <w:szCs w:val="22"/>
              </w:rPr>
              <w:t>відкритих публічних електронних</w:t>
            </w:r>
            <w:r w:rsidRPr="00B21497">
              <w:rPr>
                <w:rFonts w:ascii="Times New Roman" w:hAnsi="Times New Roman" w:cs="Times New Roman"/>
                <w:sz w:val="22"/>
                <w:szCs w:val="22"/>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зазначених підстав шляхом самостійного декларування відсутності таких підстав в електронній системі закупівель під час подання тендерної пропозиції.</w:t>
            </w:r>
          </w:p>
          <w:p w:rsidR="00E134CC" w:rsidRDefault="00E134CC">
            <w:pPr>
              <w:spacing w:line="240" w:lineRule="auto"/>
              <w:ind w:firstLine="0"/>
              <w:rPr>
                <w:rFonts w:ascii="Times New Roman" w:hAnsi="Times New Roman" w:cs="Times New Roman"/>
                <w:sz w:val="22"/>
                <w:szCs w:val="22"/>
              </w:rPr>
            </w:pP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1.2. Кожен учасник має право подати тільки одну тендерну пропозицію.</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Отримана тендерна пропозиція вноситься автоматично до реєстру, форма якого встановлюється Уповноваженим органом. </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134CC" w:rsidRPr="00B21497" w:rsidRDefault="00E134CC">
            <w:pPr>
              <w:widowControl w:val="0"/>
              <w:shd w:val="clear" w:color="auto" w:fill="FFFFFF"/>
              <w:tabs>
                <w:tab w:val="left" w:pos="542"/>
              </w:tabs>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1.3. Під час використання електронної системи закупівель з метою подання тендерних пропозицій та їх оцінки документи, що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134CC" w:rsidRPr="00B21497" w:rsidRDefault="00E134CC">
            <w:pPr>
              <w:widowControl w:val="0"/>
              <w:shd w:val="clear" w:color="auto" w:fill="FFFFFF"/>
              <w:tabs>
                <w:tab w:val="left" w:pos="542"/>
              </w:tabs>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Тендерна пропозиція повинна бути підписана кваліфікованим електронним підписом (КЕП/УЕП) Уповноваженої особи учасника.</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highlight w:val="white"/>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rsidR="00E134CC" w:rsidRPr="00B21497" w:rsidRDefault="00E134CC">
            <w:pPr>
              <w:spacing w:line="240" w:lineRule="auto"/>
              <w:ind w:firstLine="0"/>
              <w:rPr>
                <w:rFonts w:ascii="Times New Roman" w:hAnsi="Times New Roman" w:cs="Times New Roman"/>
                <w:sz w:val="22"/>
                <w:szCs w:val="22"/>
              </w:rPr>
            </w:pPr>
            <w:bookmarkStart w:id="0" w:name="_gjdgxs" w:colFirst="0" w:colLast="0"/>
            <w:bookmarkEnd w:id="0"/>
            <w:r w:rsidRPr="00B21497">
              <w:rPr>
                <w:rFonts w:ascii="Times New Roman" w:hAnsi="Times New Roman" w:cs="Times New Roman"/>
                <w:sz w:val="22"/>
                <w:szCs w:val="22"/>
              </w:rPr>
              <w:t xml:space="preserve">1.4. Повноваження щодо підпису документів тендерної пропозиції уповноваженої особи учасника процедури закупівлі підтверджується: </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для посадових (службових) осіб учасника</w:t>
            </w:r>
            <w:r w:rsidRPr="00B21497">
              <w:rPr>
                <w:rFonts w:ascii="Times New Roman" w:hAnsi="Times New Roman" w:cs="Times New Roman"/>
                <w:sz w:val="22"/>
                <w:szCs w:val="22"/>
              </w:rPr>
              <w:t xml:space="preserve">, </w:t>
            </w:r>
            <w:r w:rsidRPr="00B21497">
              <w:rPr>
                <w:rFonts w:ascii="Times New Roman" w:hAnsi="Times New Roman" w:cs="Times New Roman"/>
                <w:b/>
                <w:sz w:val="22"/>
                <w:szCs w:val="22"/>
              </w:rPr>
              <w:t>які уповноважені підписувати документи пропозиції та вчиняти інші юридично значущі дії від імені учасника на підставі положень установчих документів</w:t>
            </w:r>
            <w:r w:rsidRPr="00B21497">
              <w:rPr>
                <w:rFonts w:ascii="Times New Roman" w:hAnsi="Times New Roman" w:cs="Times New Roman"/>
                <w:sz w:val="22"/>
                <w:szCs w:val="22"/>
              </w:rPr>
              <w:t xml:space="preserve"> — розпорядчий документ про призначення (обрання) на посаду відповідної особи (наказ про призначення) та протокол зборів засновників, тощо; </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B21497">
              <w:rPr>
                <w:rFonts w:ascii="Times New Roman" w:hAnsi="Times New Roman" w:cs="Times New Roman"/>
                <w:sz w:val="22"/>
                <w:szCs w:val="22"/>
              </w:rPr>
              <w:t xml:space="preserve"> — довіреність, оформлена відповідно до вимог чинного законодавства, із зазначенням </w:t>
            </w:r>
            <w:r w:rsidRPr="00B21497">
              <w:rPr>
                <w:rFonts w:ascii="Times New Roman" w:hAnsi="Times New Roman" w:cs="Times New Roman"/>
                <w:sz w:val="22"/>
                <w:szCs w:val="22"/>
              </w:rPr>
              <w:lastRenderedPageBreak/>
              <w:t>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1.6. </w:t>
            </w:r>
            <w:r w:rsidRPr="00B21497">
              <w:rPr>
                <w:rFonts w:ascii="Times New Roman" w:hAnsi="Times New Roman" w:cs="Times New Roman"/>
                <w:sz w:val="22"/>
                <w:szCs w:val="22"/>
                <w:highlight w:val="white"/>
              </w:rPr>
              <w:t>Не підлягає розкриттю інформація, що обґрунтовано визначена учасником як конфіденційна, у тому числі що містить персональні дані. </w:t>
            </w:r>
            <w:r w:rsidRPr="00B21497">
              <w:rPr>
                <w:rFonts w:ascii="Times New Roman" w:hAnsi="Times New Roman" w:cs="Times New Roman"/>
                <w:sz w:val="22"/>
                <w:szCs w:val="22"/>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775810">
              <w:rPr>
                <w:rFonts w:ascii="Times New Roman" w:hAnsi="Times New Roman" w:cs="Times New Roman"/>
                <w:sz w:val="22"/>
                <w:szCs w:val="22"/>
              </w:rPr>
              <w:t>установлених в пункті 44 Особливостей</w:t>
            </w:r>
            <w:r w:rsidRPr="00B21497">
              <w:rPr>
                <w:rFonts w:ascii="Times New Roman" w:hAnsi="Times New Roman" w:cs="Times New Roman"/>
                <w:sz w:val="22"/>
                <w:szCs w:val="22"/>
              </w:rPr>
              <w:t>.</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1.7. Учасники-нерезиденти подають документи, що передбачені вимогами цієї тендерної документації, відповідно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обгрунтуванням відсутності відповідного документа. Ненадання такої довідки прирівнюється до ненадання відповідного документа</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Забезпечення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E134CC" w:rsidRPr="00933153" w:rsidRDefault="00E134CC" w:rsidP="00A85DDD">
            <w:pPr>
              <w:spacing w:line="240" w:lineRule="auto"/>
              <w:ind w:right="20" w:firstLine="0"/>
              <w:rPr>
                <w:rFonts w:ascii="Times New Roman" w:hAnsi="Times New Roman" w:cs="Times New Roman"/>
                <w:sz w:val="22"/>
                <w:szCs w:val="22"/>
              </w:rPr>
            </w:pPr>
            <w:r w:rsidRPr="00933153">
              <w:rPr>
                <w:rFonts w:ascii="Times New Roman" w:hAnsi="Times New Roman" w:cs="Times New Roman"/>
                <w:sz w:val="22"/>
                <w:szCs w:val="22"/>
              </w:rPr>
              <w:t>Не вимагається</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Pr>
                <w:rFonts w:ascii="Times New Roman" w:hAnsi="Times New Roman" w:cs="Times New Roman"/>
                <w:b/>
                <w:sz w:val="22"/>
                <w:szCs w:val="22"/>
              </w:rPr>
              <w:t>3</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Строк, протягом якого тендерні пропозиції є дійсними</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Тендерні пропозиції вважаються дійсними протягом 90 днів із дати кінцевого строку подання тендерних пропозицій. </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4CC" w:rsidRPr="00B21497" w:rsidRDefault="00E134CC" w:rsidP="009F053A">
            <w:pPr>
              <w:shd w:val="clear" w:color="auto" w:fill="FFFFFF"/>
              <w:spacing w:after="160" w:line="240"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Pr="00B21497">
              <w:rPr>
                <w:rFonts w:ascii="Times New Roman" w:hAnsi="Times New Roman" w:cs="Times New Roman"/>
                <w:sz w:val="22"/>
                <w:szCs w:val="22"/>
              </w:rPr>
              <w:t>відхилити таку вимогу, не втрачаючи при цьому наданого ним забезпечення тендерної пропозиції;</w:t>
            </w:r>
          </w:p>
          <w:p w:rsidR="00E134CC" w:rsidRPr="00B21497" w:rsidRDefault="00E134CC" w:rsidP="009F053A">
            <w:pPr>
              <w:shd w:val="clear" w:color="auto" w:fill="FFFFFF"/>
              <w:spacing w:after="160" w:line="240" w:lineRule="auto"/>
              <w:ind w:firstLine="0"/>
              <w:rPr>
                <w:rFonts w:ascii="Times New Roman" w:hAnsi="Times New Roman" w:cs="Times New Roman"/>
                <w:sz w:val="22"/>
                <w:szCs w:val="22"/>
              </w:rPr>
            </w:pPr>
            <w:r>
              <w:rPr>
                <w:rFonts w:ascii="Times New Roman" w:hAnsi="Times New Roman" w:cs="Times New Roman"/>
                <w:sz w:val="22"/>
                <w:szCs w:val="22"/>
              </w:rPr>
              <w:t xml:space="preserve">- </w:t>
            </w:r>
            <w:r w:rsidRPr="00B21497">
              <w:rPr>
                <w:rFonts w:ascii="Times New Roman" w:hAnsi="Times New Roman" w:cs="Times New Roman"/>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E134CC" w:rsidRPr="00B21497" w:rsidRDefault="00E134CC" w:rsidP="006753D9">
            <w:pPr>
              <w:pBdr>
                <w:top w:val="nil"/>
                <w:left w:val="nil"/>
                <w:bottom w:val="nil"/>
                <w:right w:val="nil"/>
                <w:between w:val="nil"/>
              </w:pBdr>
              <w:spacing w:line="240" w:lineRule="auto"/>
              <w:ind w:firstLine="0"/>
              <w:rPr>
                <w:rFonts w:ascii="Times New Roman" w:hAnsi="Times New Roman" w:cs="Times New Roman"/>
                <w:color w:val="000000"/>
                <w:sz w:val="22"/>
                <w:szCs w:val="22"/>
              </w:rPr>
            </w:pPr>
            <w:r w:rsidRPr="00B21497">
              <w:rPr>
                <w:rFonts w:ascii="Times New Roman" w:hAnsi="Times New Roman" w:cs="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Pr>
                <w:rFonts w:ascii="Times New Roman" w:hAnsi="Times New Roman" w:cs="Times New Roman"/>
                <w:b/>
                <w:sz w:val="22"/>
                <w:szCs w:val="22"/>
              </w:rPr>
              <w:t>4</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rsidP="001E7CDB">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Кваліфікаційні критерії до учасників та вимоги, встановлені статтею 1</w:t>
            </w:r>
            <w:r>
              <w:rPr>
                <w:rFonts w:ascii="Times New Roman" w:hAnsi="Times New Roman" w:cs="Times New Roman"/>
                <w:b/>
                <w:sz w:val="22"/>
                <w:szCs w:val="22"/>
              </w:rPr>
              <w:t>6</w:t>
            </w:r>
            <w:r w:rsidRPr="00B21497">
              <w:rPr>
                <w:rFonts w:ascii="Times New Roman" w:hAnsi="Times New Roman" w:cs="Times New Roman"/>
                <w:b/>
                <w:sz w:val="22"/>
                <w:szCs w:val="22"/>
              </w:rPr>
              <w:t xml:space="preserve"> Закону</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Pr>
                <w:rFonts w:ascii="Times New Roman" w:hAnsi="Times New Roman" w:cs="Times New Roman"/>
                <w:sz w:val="22"/>
                <w:szCs w:val="22"/>
              </w:rPr>
              <w:t>4</w:t>
            </w:r>
            <w:r w:rsidRPr="00B21497">
              <w:rPr>
                <w:rFonts w:ascii="Times New Roman" w:hAnsi="Times New Roman" w:cs="Times New Roman"/>
                <w:sz w:val="22"/>
                <w:szCs w:val="22"/>
              </w:rPr>
              <w:t xml:space="preserve">.1.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0" w:anchor="n1250" w:history="1">
              <w:r w:rsidRPr="00B21497">
                <w:rPr>
                  <w:rFonts w:ascii="Times New Roman" w:hAnsi="Times New Roman" w:cs="Times New Roman"/>
                  <w:sz w:val="22"/>
                  <w:szCs w:val="22"/>
                </w:rPr>
                <w:t>статті 16</w:t>
              </w:r>
            </w:hyperlink>
            <w:r w:rsidRPr="00B21497">
              <w:rPr>
                <w:rFonts w:ascii="Times New Roman" w:hAnsi="Times New Roman" w:cs="Times New Roman"/>
                <w:sz w:val="22"/>
                <w:szCs w:val="22"/>
              </w:rPr>
              <w:t xml:space="preserve"> Закону.</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rsidR="00E134CC" w:rsidRPr="00B21497" w:rsidRDefault="00E134CC" w:rsidP="009F6E7C">
            <w:pPr>
              <w:widowControl w:val="0"/>
              <w:shd w:val="clear" w:color="auto" w:fill="FFFFFF"/>
              <w:spacing w:line="240" w:lineRule="auto"/>
              <w:ind w:firstLine="0"/>
              <w:rPr>
                <w:rFonts w:ascii="Times New Roman" w:hAnsi="Times New Roman" w:cs="Times New Roman"/>
                <w:sz w:val="22"/>
                <w:szCs w:val="22"/>
              </w:rPr>
            </w:pPr>
            <w:r>
              <w:rPr>
                <w:rFonts w:ascii="Times New Roman" w:hAnsi="Times New Roman" w:cs="Times New Roman"/>
                <w:sz w:val="22"/>
                <w:szCs w:val="22"/>
              </w:rPr>
              <w:t>4</w:t>
            </w:r>
            <w:r w:rsidRPr="00B21497">
              <w:rPr>
                <w:rFonts w:ascii="Times New Roman" w:hAnsi="Times New Roman" w:cs="Times New Roman"/>
                <w:sz w:val="22"/>
                <w:szCs w:val="22"/>
              </w:rPr>
              <w:t xml:space="preserve">.2.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9F6E7C">
              <w:rPr>
                <w:rFonts w:ascii="Times New Roman" w:hAnsi="Times New Roman" w:cs="Times New Roman"/>
                <w:sz w:val="22"/>
                <w:szCs w:val="22"/>
              </w:rPr>
              <w:t>замовнику шляхом оприлюднення в електронній системі закупівель документи, що підтв</w:t>
            </w:r>
            <w:r w:rsidR="009F6E7C" w:rsidRPr="009F6E7C">
              <w:rPr>
                <w:rFonts w:ascii="Times New Roman" w:hAnsi="Times New Roman" w:cs="Times New Roman"/>
                <w:sz w:val="22"/>
                <w:szCs w:val="22"/>
              </w:rPr>
              <w:t>ерджують відсутність підстав, за</w:t>
            </w:r>
            <w:r w:rsidRPr="009F6E7C">
              <w:rPr>
                <w:rFonts w:ascii="Times New Roman" w:hAnsi="Times New Roman" w:cs="Times New Roman"/>
                <w:sz w:val="22"/>
                <w:szCs w:val="22"/>
              </w:rPr>
              <w:t xml:space="preserve">значених </w:t>
            </w:r>
            <w:r w:rsidR="009F6E7C" w:rsidRPr="009F6E7C">
              <w:rPr>
                <w:rFonts w:ascii="Times New Roman" w:hAnsi="Times New Roman" w:cs="Times New Roman"/>
                <w:sz w:val="22"/>
                <w:szCs w:val="22"/>
              </w:rPr>
              <w:t>у під</w:t>
            </w:r>
            <w:hyperlink r:id="rId11" w:anchor="n1265" w:history="1">
              <w:r w:rsidRPr="009F6E7C">
                <w:rPr>
                  <w:rFonts w:ascii="Times New Roman" w:hAnsi="Times New Roman" w:cs="Times New Roman"/>
                  <w:sz w:val="22"/>
                  <w:szCs w:val="22"/>
                </w:rPr>
                <w:t>пункта</w:t>
              </w:r>
              <w:r w:rsidR="009F6E7C" w:rsidRPr="009F6E7C">
                <w:rPr>
                  <w:rFonts w:ascii="Times New Roman" w:hAnsi="Times New Roman" w:cs="Times New Roman"/>
                  <w:sz w:val="22"/>
                  <w:szCs w:val="22"/>
                </w:rPr>
                <w:t>х</w:t>
              </w:r>
              <w:r w:rsidRPr="009F6E7C">
                <w:rPr>
                  <w:rFonts w:ascii="Times New Roman" w:hAnsi="Times New Roman" w:cs="Times New Roman"/>
                  <w:sz w:val="22"/>
                  <w:szCs w:val="22"/>
                </w:rPr>
                <w:t xml:space="preserve"> 3</w:t>
              </w:r>
            </w:hyperlink>
            <w:r w:rsidRPr="009F6E7C">
              <w:rPr>
                <w:rFonts w:ascii="Times New Roman" w:hAnsi="Times New Roman" w:cs="Times New Roman"/>
                <w:sz w:val="22"/>
                <w:szCs w:val="22"/>
              </w:rPr>
              <w:t xml:space="preserve">, </w:t>
            </w:r>
            <w:hyperlink r:id="rId12" w:anchor="n1267" w:history="1">
              <w:r w:rsidRPr="009F6E7C">
                <w:rPr>
                  <w:rFonts w:ascii="Times New Roman" w:hAnsi="Times New Roman" w:cs="Times New Roman"/>
                  <w:sz w:val="22"/>
                  <w:szCs w:val="22"/>
                </w:rPr>
                <w:t>5</w:t>
              </w:r>
            </w:hyperlink>
            <w:r w:rsidRPr="009F6E7C">
              <w:rPr>
                <w:rFonts w:ascii="Times New Roman" w:hAnsi="Times New Roman" w:cs="Times New Roman"/>
                <w:sz w:val="22"/>
                <w:szCs w:val="22"/>
              </w:rPr>
              <w:t xml:space="preserve">, </w:t>
            </w:r>
            <w:hyperlink r:id="rId13" w:anchor="n1268" w:history="1">
              <w:r w:rsidRPr="009F6E7C">
                <w:rPr>
                  <w:rFonts w:ascii="Times New Roman" w:hAnsi="Times New Roman" w:cs="Times New Roman"/>
                  <w:sz w:val="22"/>
                  <w:szCs w:val="22"/>
                </w:rPr>
                <w:t>6</w:t>
              </w:r>
            </w:hyperlink>
            <w:r w:rsidRPr="009F6E7C">
              <w:rPr>
                <w:rFonts w:ascii="Times New Roman" w:hAnsi="Times New Roman" w:cs="Times New Roman"/>
                <w:sz w:val="22"/>
                <w:szCs w:val="22"/>
              </w:rPr>
              <w:t xml:space="preserve"> і </w:t>
            </w:r>
            <w:hyperlink r:id="rId14" w:anchor="n1274" w:history="1">
              <w:r w:rsidRPr="009F6E7C">
                <w:rPr>
                  <w:rFonts w:ascii="Times New Roman" w:hAnsi="Times New Roman" w:cs="Times New Roman"/>
                  <w:sz w:val="22"/>
                  <w:szCs w:val="22"/>
                </w:rPr>
                <w:t>12</w:t>
              </w:r>
            </w:hyperlink>
            <w:r w:rsidR="009F6E7C" w:rsidRPr="009F6E7C">
              <w:rPr>
                <w:rFonts w:ascii="Times New Roman" w:hAnsi="Times New Roman" w:cs="Times New Roman"/>
                <w:sz w:val="22"/>
                <w:szCs w:val="22"/>
              </w:rPr>
              <w:t xml:space="preserve"> та в абзаці чотирнадцятому </w:t>
            </w:r>
            <w:r w:rsidR="007C4AAA">
              <w:rPr>
                <w:rFonts w:ascii="Times New Roman" w:hAnsi="Times New Roman" w:cs="Times New Roman"/>
                <w:sz w:val="22"/>
                <w:szCs w:val="22"/>
              </w:rPr>
              <w:t xml:space="preserve">цього </w:t>
            </w:r>
            <w:r w:rsidR="009F6E7C" w:rsidRPr="009F6E7C">
              <w:rPr>
                <w:rFonts w:ascii="Times New Roman" w:hAnsi="Times New Roman" w:cs="Times New Roman"/>
                <w:sz w:val="22"/>
                <w:szCs w:val="22"/>
              </w:rPr>
              <w:t>пункту</w:t>
            </w:r>
            <w:r w:rsidRPr="009F6E7C">
              <w:rPr>
                <w:rFonts w:ascii="Times New Roman" w:hAnsi="Times New Roman" w:cs="Times New Roman"/>
                <w:sz w:val="22"/>
                <w:szCs w:val="22"/>
              </w:rPr>
              <w:t xml:space="preserve">. Замовник не вимагає документального підтвердження публічної </w:t>
            </w:r>
            <w:r w:rsidRPr="009F6E7C">
              <w:rPr>
                <w:rFonts w:ascii="Times New Roman" w:hAnsi="Times New Roman" w:cs="Times New Roman"/>
                <w:sz w:val="22"/>
                <w:szCs w:val="22"/>
              </w:rPr>
              <w:lastRenderedPageBreak/>
              <w:t>інформації, що</w:t>
            </w:r>
            <w:r w:rsidRPr="00B21497">
              <w:rPr>
                <w:rFonts w:ascii="Times New Roman" w:hAnsi="Times New Roman" w:cs="Times New Roman"/>
                <w:sz w:val="22"/>
                <w:szCs w:val="22"/>
              </w:rPr>
              <w:t xml:space="preserve"> оприлюднена у формі відкритих даних згідно із </w:t>
            </w:r>
            <w:hyperlink r:id="rId15" w:history="1">
              <w:r w:rsidRPr="00B21497">
                <w:rPr>
                  <w:rFonts w:ascii="Times New Roman" w:hAnsi="Times New Roman" w:cs="Times New Roman"/>
                  <w:sz w:val="22"/>
                  <w:szCs w:val="22"/>
                </w:rPr>
                <w:t>Законом України</w:t>
              </w:r>
            </w:hyperlink>
            <w:r w:rsidRPr="00B21497">
              <w:rPr>
                <w:rFonts w:ascii="Times New Roman" w:hAnsi="Times New Roman" w:cs="Times New Roman"/>
                <w:sz w:val="22"/>
                <w:szCs w:val="22"/>
              </w:rPr>
              <w:t xml:space="preserve"> “Про</w:t>
            </w:r>
            <w:r>
              <w:rPr>
                <w:rFonts w:ascii="Times New Roman" w:hAnsi="Times New Roman" w:cs="Times New Roman"/>
                <w:sz w:val="22"/>
                <w:szCs w:val="22"/>
              </w:rPr>
              <w:t xml:space="preserve"> доступ до публічної інформації</w:t>
            </w:r>
            <w:r w:rsidRPr="00B21497">
              <w:rPr>
                <w:rFonts w:ascii="Times New Roman" w:hAnsi="Times New Roman" w:cs="Times New Roman"/>
                <w:sz w:val="22"/>
                <w:szCs w:val="22"/>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7C4AAA">
              <w:rPr>
                <w:rFonts w:ascii="Times New Roman" w:hAnsi="Times New Roman" w:cs="Times New Roman"/>
                <w:sz w:val="22"/>
                <w:szCs w:val="22"/>
              </w:rPr>
              <w:t>у цьому</w:t>
            </w:r>
            <w:r w:rsidRPr="00B21497">
              <w:rPr>
                <w:rFonts w:ascii="Times New Roman" w:hAnsi="Times New Roman" w:cs="Times New Roman"/>
                <w:sz w:val="22"/>
                <w:szCs w:val="22"/>
              </w:rPr>
              <w:t xml:space="preserve"> </w:t>
            </w:r>
            <w:r w:rsidR="007C4AAA">
              <w:rPr>
                <w:rFonts w:ascii="Times New Roman" w:hAnsi="Times New Roman" w:cs="Times New Roman"/>
                <w:sz w:val="22"/>
                <w:szCs w:val="22"/>
              </w:rPr>
              <w:t>пункті</w:t>
            </w:r>
            <w:r w:rsidRPr="00B21497">
              <w:rPr>
                <w:rFonts w:ascii="Times New Roman" w:hAnsi="Times New Roman" w:cs="Times New Roman"/>
                <w:sz w:val="22"/>
                <w:szCs w:val="22"/>
              </w:rPr>
              <w:t xml:space="preserve">, крім </w:t>
            </w:r>
            <w:r w:rsidR="007C4AAA">
              <w:rPr>
                <w:rFonts w:ascii="Times New Roman" w:hAnsi="Times New Roman" w:cs="Times New Roman"/>
                <w:sz w:val="22"/>
                <w:szCs w:val="22"/>
              </w:rPr>
              <w:t xml:space="preserve">абзацу чотирнадцятого цього пункту), крім </w:t>
            </w:r>
            <w:r w:rsidRPr="00B21497">
              <w:rPr>
                <w:rFonts w:ascii="Times New Roman" w:hAnsi="Times New Roman" w:cs="Times New Roman"/>
                <w:sz w:val="22"/>
                <w:szCs w:val="22"/>
              </w:rPr>
              <w:t>самостійного декларування відсутності таких підстав учасником процедури закупівлі</w:t>
            </w:r>
            <w:r w:rsidR="007C4AAA">
              <w:rPr>
                <w:rFonts w:ascii="Times New Roman" w:hAnsi="Times New Roman" w:cs="Times New Roman"/>
                <w:sz w:val="22"/>
                <w:szCs w:val="22"/>
              </w:rPr>
              <w:t xml:space="preserve"> відповідно до абзацу шістнадцятого</w:t>
            </w:r>
            <w:r w:rsidRPr="00B21497">
              <w:rPr>
                <w:rFonts w:ascii="Times New Roman" w:hAnsi="Times New Roman" w:cs="Times New Roman"/>
                <w:sz w:val="22"/>
                <w:szCs w:val="22"/>
              </w:rPr>
              <w:t xml:space="preserve"> цього пункту.</w:t>
            </w:r>
          </w:p>
          <w:p w:rsidR="00E134CC" w:rsidRPr="00B21497" w:rsidRDefault="00E134CC">
            <w:pPr>
              <w:widowControl w:val="0"/>
              <w:shd w:val="clear" w:color="auto" w:fill="FFFFFF"/>
              <w:spacing w:line="240" w:lineRule="auto"/>
              <w:ind w:firstLine="0"/>
              <w:rPr>
                <w:rFonts w:ascii="Times New Roman" w:hAnsi="Times New Roman" w:cs="Times New Roman"/>
                <w:sz w:val="22"/>
                <w:szCs w:val="22"/>
                <w:highlight w:val="red"/>
              </w:rPr>
            </w:pPr>
            <w:r w:rsidRPr="00B21497">
              <w:rPr>
                <w:rFonts w:ascii="Times New Roman" w:hAnsi="Times New Roman" w:cs="Times New Roman"/>
                <w:sz w:val="22"/>
                <w:szCs w:val="22"/>
              </w:rPr>
              <w:t xml:space="preserve">Замовник зобов’язаний відхилити тендерну пропозицію переможця процедури закупівлі в разі, коли наявні підстави, визначені </w:t>
            </w:r>
            <w:r w:rsidR="007C4AAA">
              <w:rPr>
                <w:rFonts w:ascii="Times New Roman" w:hAnsi="Times New Roman" w:cs="Times New Roman"/>
                <w:sz w:val="22"/>
                <w:szCs w:val="22"/>
              </w:rPr>
              <w:t>пунктом 44 Особливостей</w:t>
            </w:r>
            <w:r w:rsidRPr="00B21497">
              <w:rPr>
                <w:rFonts w:ascii="Times New Roman" w:hAnsi="Times New Roman" w:cs="Times New Roman"/>
                <w:sz w:val="22"/>
                <w:szCs w:val="22"/>
              </w:rPr>
              <w:t>.</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Pr>
                <w:rFonts w:ascii="Times New Roman" w:hAnsi="Times New Roman" w:cs="Times New Roman"/>
                <w:sz w:val="22"/>
                <w:szCs w:val="22"/>
              </w:rPr>
              <w:t>4</w:t>
            </w:r>
            <w:r w:rsidRPr="00B21497">
              <w:rPr>
                <w:rFonts w:ascii="Times New Roman" w:hAnsi="Times New Roman" w:cs="Times New Roman"/>
                <w:sz w:val="22"/>
                <w:szCs w:val="22"/>
              </w:rPr>
              <w:t>.3. Замовник відхиляє тендерну пропозицію із зазначенням аргументації в електронній системі закупівель у разі, коли:</w:t>
            </w:r>
          </w:p>
          <w:p w:rsidR="00E134CC" w:rsidRPr="00B21497" w:rsidRDefault="00E134CC">
            <w:pPr>
              <w:widowControl w:val="0"/>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1) учасник процедури закупівлі:</w:t>
            </w:r>
          </w:p>
          <w:p w:rsidR="00E134CC" w:rsidRPr="00B21497" w:rsidRDefault="00E134CC">
            <w:pPr>
              <w:widowControl w:val="0"/>
              <w:numPr>
                <w:ilvl w:val="0"/>
                <w:numId w:val="19"/>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6" w:anchor="n1550" w:history="1">
              <w:r w:rsidRPr="00B21497">
                <w:rPr>
                  <w:rFonts w:ascii="Times New Roman" w:hAnsi="Times New Roman" w:cs="Times New Roman"/>
                  <w:sz w:val="22"/>
                  <w:szCs w:val="22"/>
                </w:rPr>
                <w:t>абзацом другим</w:t>
              </w:r>
            </w:hyperlink>
            <w:r w:rsidRPr="00B21497">
              <w:rPr>
                <w:rFonts w:ascii="Times New Roman" w:hAnsi="Times New Roman" w:cs="Times New Roman"/>
                <w:sz w:val="22"/>
                <w:szCs w:val="22"/>
              </w:rPr>
              <w:t xml:space="preserve"> частини п’ятнадцятої статті 29 Закону;</w:t>
            </w:r>
          </w:p>
          <w:p w:rsidR="00E134CC" w:rsidRPr="00B21497" w:rsidRDefault="00E134CC">
            <w:pPr>
              <w:widowControl w:val="0"/>
              <w:numPr>
                <w:ilvl w:val="0"/>
                <w:numId w:val="19"/>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34CC" w:rsidRPr="00B21497" w:rsidRDefault="00E134CC">
            <w:pPr>
              <w:widowControl w:val="0"/>
              <w:numPr>
                <w:ilvl w:val="0"/>
                <w:numId w:val="19"/>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 xml:space="preserve">не надав обґрунтування аномально низької ціни тендерної пропозиції протягом строку, визначеного в </w:t>
            </w:r>
            <w:hyperlink r:id="rId17" w:anchor="n1543" w:history="1">
              <w:r w:rsidRPr="00B21497">
                <w:rPr>
                  <w:rFonts w:ascii="Times New Roman" w:hAnsi="Times New Roman" w:cs="Times New Roman"/>
                  <w:sz w:val="22"/>
                  <w:szCs w:val="22"/>
                </w:rPr>
                <w:t>частині чотирнадцятій</w:t>
              </w:r>
            </w:hyperlink>
            <w:r w:rsidRPr="00B21497">
              <w:rPr>
                <w:rFonts w:ascii="Times New Roman" w:hAnsi="Times New Roman" w:cs="Times New Roman"/>
                <w:sz w:val="22"/>
                <w:szCs w:val="22"/>
              </w:rPr>
              <w:t xml:space="preserve"> статті 29 Закону;</w:t>
            </w:r>
          </w:p>
          <w:p w:rsidR="00E134CC" w:rsidRPr="00B21497" w:rsidRDefault="00E134CC">
            <w:pPr>
              <w:widowControl w:val="0"/>
              <w:numPr>
                <w:ilvl w:val="0"/>
                <w:numId w:val="19"/>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 xml:space="preserve">визначив конфіденційною інформацію, що не може бути визначена як конфіденційна відповідно до вимог </w:t>
            </w:r>
            <w:r w:rsidR="00345E79">
              <w:rPr>
                <w:rFonts w:ascii="Times New Roman" w:hAnsi="Times New Roman" w:cs="Times New Roman"/>
                <w:sz w:val="22"/>
                <w:szCs w:val="22"/>
              </w:rPr>
              <w:t>абзацу другого пункту 38 цих особливостей</w:t>
            </w:r>
            <w:r w:rsidRPr="00B21497">
              <w:rPr>
                <w:rFonts w:ascii="Times New Roman" w:hAnsi="Times New Roman" w:cs="Times New Roman"/>
                <w:sz w:val="22"/>
                <w:szCs w:val="22"/>
              </w:rPr>
              <w:t>;</w:t>
            </w:r>
          </w:p>
          <w:p w:rsidR="00E134CC" w:rsidRPr="00B21497" w:rsidRDefault="00E134CC">
            <w:pPr>
              <w:widowControl w:val="0"/>
              <w:numPr>
                <w:ilvl w:val="0"/>
                <w:numId w:val="19"/>
              </w:numPr>
              <w:shd w:val="clear" w:color="auto" w:fill="FFFFFF"/>
              <w:spacing w:after="160" w:line="240" w:lineRule="auto"/>
              <w:rPr>
                <w:rFonts w:ascii="Times New Roman" w:hAnsi="Times New Roman" w:cs="Times New Roman"/>
                <w:sz w:val="22"/>
                <w:szCs w:val="22"/>
              </w:rPr>
            </w:pPr>
            <w:r w:rsidRPr="00B21497">
              <w:rPr>
                <w:rFonts w:ascii="Times New Roman" w:hAnsi="Times New Roman" w:cs="Times New Roman"/>
                <w:sz w:val="22"/>
                <w:szCs w:val="22"/>
              </w:rPr>
              <w:t xml:space="preserve">є </w:t>
            </w:r>
            <w:r w:rsidR="00345E79">
              <w:rPr>
                <w:rFonts w:ascii="Times New Roman" w:hAnsi="Times New Roman" w:cs="Times New Roman"/>
                <w:sz w:val="22"/>
                <w:szCs w:val="22"/>
              </w:rPr>
              <w:t>громадянином</w:t>
            </w:r>
            <w:r w:rsidRPr="00B21497">
              <w:rPr>
                <w:rFonts w:ascii="Times New Roman" w:hAnsi="Times New Roman" w:cs="Times New Roman"/>
                <w:sz w:val="22"/>
                <w:szCs w:val="22"/>
              </w:rPr>
              <w:t xml:space="preserve"> Російської Федерації/Республіки Білорусь</w:t>
            </w:r>
            <w:r w:rsidR="00345E79">
              <w:rPr>
                <w:rFonts w:ascii="Times New Roman" w:hAnsi="Times New Roman" w:cs="Times New Roman"/>
                <w:sz w:val="22"/>
                <w:szCs w:val="22"/>
              </w:rPr>
              <w:t xml:space="preserve"> (крім того, що проживає на території України на законних підставах);</w:t>
            </w:r>
            <w:r w:rsidRPr="00B21497">
              <w:rPr>
                <w:rFonts w:ascii="Times New Roman" w:hAnsi="Times New Roman" w:cs="Times New Roman"/>
                <w:sz w:val="22"/>
                <w:szCs w:val="22"/>
              </w:rPr>
              <w:t xml:space="preserve"> юридичною особою, створеною та зареєстрованою відповідно до законодавства Російської Федерації/Республіки Білорусь</w:t>
            </w:r>
            <w:r w:rsidR="00345E79">
              <w:rPr>
                <w:rFonts w:ascii="Times New Roman" w:hAnsi="Times New Roman" w:cs="Times New Roman"/>
                <w:sz w:val="22"/>
                <w:szCs w:val="22"/>
              </w:rPr>
              <w:t>;</w:t>
            </w:r>
            <w:r w:rsidRPr="00B21497">
              <w:rPr>
                <w:rFonts w:ascii="Times New Roman" w:hAnsi="Times New Roman" w:cs="Times New Roman"/>
                <w:sz w:val="22"/>
                <w:szCs w:val="22"/>
              </w:rPr>
              <w:t xml:space="preserve"> юридичною особою,</w:t>
            </w:r>
            <w:r w:rsidR="00345E79">
              <w:rPr>
                <w:rFonts w:ascii="Times New Roman" w:hAnsi="Times New Roman" w:cs="Times New Roman"/>
                <w:sz w:val="22"/>
                <w:szCs w:val="22"/>
              </w:rPr>
              <w:t xml:space="preserve"> створеною та зареєстрованою відповідно до законодавства України,</w:t>
            </w:r>
            <w:r w:rsidRPr="00B21497">
              <w:rPr>
                <w:rFonts w:ascii="Times New Roman" w:hAnsi="Times New Roman" w:cs="Times New Roman"/>
                <w:sz w:val="22"/>
                <w:szCs w:val="22"/>
              </w:rPr>
              <w:t xml:space="preserve"> кінцевим бенефіціарним власником</w:t>
            </w:r>
            <w:r w:rsidR="00345E79">
              <w:rPr>
                <w:rFonts w:ascii="Times New Roman" w:hAnsi="Times New Roman" w:cs="Times New Roman"/>
                <w:sz w:val="22"/>
                <w:szCs w:val="22"/>
              </w:rPr>
              <w:t>, членом або учасником (акціонером), що має частку в статутному капіталі 10 і більше відсотків, якої є</w:t>
            </w:r>
            <w:r w:rsidRPr="00B21497">
              <w:rPr>
                <w:rFonts w:ascii="Times New Roman" w:hAnsi="Times New Roman" w:cs="Times New Roman"/>
                <w:sz w:val="22"/>
                <w:szCs w:val="22"/>
              </w:rPr>
              <w:t xml:space="preserve"> Російськ</w:t>
            </w:r>
            <w:r w:rsidR="00345E79">
              <w:rPr>
                <w:rFonts w:ascii="Times New Roman" w:hAnsi="Times New Roman" w:cs="Times New Roman"/>
                <w:sz w:val="22"/>
                <w:szCs w:val="22"/>
              </w:rPr>
              <w:t>а</w:t>
            </w:r>
            <w:r w:rsidRPr="00B21497">
              <w:rPr>
                <w:rFonts w:ascii="Times New Roman" w:hAnsi="Times New Roman" w:cs="Times New Roman"/>
                <w:sz w:val="22"/>
                <w:szCs w:val="22"/>
              </w:rPr>
              <w:t xml:space="preserve"> Федераці</w:t>
            </w:r>
            <w:r w:rsidR="00345E79">
              <w:rPr>
                <w:rFonts w:ascii="Times New Roman" w:hAnsi="Times New Roman" w:cs="Times New Roman"/>
                <w:sz w:val="22"/>
                <w:szCs w:val="22"/>
              </w:rPr>
              <w:t>я</w:t>
            </w:r>
            <w:r w:rsidRPr="00B21497">
              <w:rPr>
                <w:rFonts w:ascii="Times New Roman" w:hAnsi="Times New Roman" w:cs="Times New Roman"/>
                <w:sz w:val="22"/>
                <w:szCs w:val="22"/>
              </w:rPr>
              <w:t>/Республік</w:t>
            </w:r>
            <w:r w:rsidR="00345E79">
              <w:rPr>
                <w:rFonts w:ascii="Times New Roman" w:hAnsi="Times New Roman" w:cs="Times New Roman"/>
                <w:sz w:val="22"/>
                <w:szCs w:val="22"/>
              </w:rPr>
              <w:t>а</w:t>
            </w:r>
            <w:r w:rsidRPr="00B21497">
              <w:rPr>
                <w:rFonts w:ascii="Times New Roman" w:hAnsi="Times New Roman" w:cs="Times New Roman"/>
                <w:sz w:val="22"/>
                <w:szCs w:val="22"/>
              </w:rPr>
              <w:t xml:space="preserve"> Білорусь,</w:t>
            </w:r>
            <w:r w:rsidR="00345E79">
              <w:rPr>
                <w:rFonts w:ascii="Times New Roman" w:hAnsi="Times New Roman" w:cs="Times New Roman"/>
                <w:sz w:val="22"/>
                <w:szCs w:val="22"/>
              </w:rPr>
              <w:t xml:space="preserve"> громадянин </w:t>
            </w:r>
            <w:r w:rsidRPr="00B21497">
              <w:rPr>
                <w:rFonts w:ascii="Times New Roman" w:hAnsi="Times New Roman" w:cs="Times New Roman"/>
                <w:sz w:val="22"/>
                <w:szCs w:val="22"/>
              </w:rPr>
              <w:t>Російської Федерації/Республіки Білорусь</w:t>
            </w:r>
            <w:r w:rsidR="00345E79">
              <w:rPr>
                <w:rFonts w:ascii="Times New Roman" w:hAnsi="Times New Roman" w:cs="Times New Roman"/>
                <w:sz w:val="22"/>
                <w:szCs w:val="22"/>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Pr="00B21497">
              <w:rPr>
                <w:rFonts w:ascii="Times New Roman" w:hAnsi="Times New Roman" w:cs="Times New Roman"/>
                <w:sz w:val="22"/>
                <w:szCs w:val="22"/>
              </w:rPr>
              <w:t>Російської Федерації/Республіки Білорусь</w:t>
            </w:r>
            <w:r w:rsidR="00345E79">
              <w:rPr>
                <w:rFonts w:ascii="Times New Roman" w:hAnsi="Times New Roman" w:cs="Times New Roman"/>
                <w:sz w:val="22"/>
                <w:szCs w:val="22"/>
              </w:rPr>
              <w:t xml:space="preserve">; або пропонує в тендерній пропозиції товари походженням з </w:t>
            </w:r>
            <w:r w:rsidR="000A339B" w:rsidRPr="00B21497">
              <w:rPr>
                <w:rFonts w:ascii="Times New Roman" w:hAnsi="Times New Roman" w:cs="Times New Roman"/>
                <w:sz w:val="22"/>
                <w:szCs w:val="22"/>
              </w:rPr>
              <w:t>Російської Федерації/Республіки Білорусь</w:t>
            </w:r>
            <w:r w:rsidR="000A339B">
              <w:rPr>
                <w:rFonts w:ascii="Times New Roman" w:hAnsi="Times New Roman" w:cs="Times New Roman"/>
                <w:sz w:val="22"/>
                <w:szCs w:val="22"/>
              </w:rPr>
              <w:t xml:space="preserve"> </w:t>
            </w:r>
            <w:r w:rsidRPr="00B21497">
              <w:rPr>
                <w:rFonts w:ascii="Times New Roman" w:hAnsi="Times New Roman" w:cs="Times New Roman"/>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B21497">
              <w:rPr>
                <w:rFonts w:ascii="Times New Roman" w:hAnsi="Times New Roman" w:cs="Times New Roman"/>
                <w:sz w:val="22"/>
                <w:szCs w:val="22"/>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34CC" w:rsidRPr="00B21497" w:rsidRDefault="00E134CC">
            <w:pPr>
              <w:widowControl w:val="0"/>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2) тендерна пропозиція:</w:t>
            </w:r>
          </w:p>
          <w:p w:rsidR="00E134CC" w:rsidRPr="00B21497" w:rsidRDefault="00E134CC">
            <w:pPr>
              <w:widowControl w:val="0"/>
              <w:numPr>
                <w:ilvl w:val="0"/>
                <w:numId w:val="16"/>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w:t>
            </w:r>
            <w:r w:rsidR="000A339B">
              <w:rPr>
                <w:rFonts w:ascii="Times New Roman" w:hAnsi="Times New Roman" w:cs="Times New Roman"/>
                <w:sz w:val="22"/>
                <w:szCs w:val="22"/>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B21497">
              <w:rPr>
                <w:rFonts w:ascii="Times New Roman" w:hAnsi="Times New Roman" w:cs="Times New Roman"/>
                <w:sz w:val="22"/>
                <w:szCs w:val="22"/>
              </w:rPr>
              <w:t>;</w:t>
            </w:r>
          </w:p>
          <w:p w:rsidR="00E134CC" w:rsidRPr="00B21497" w:rsidRDefault="00E134CC">
            <w:pPr>
              <w:widowControl w:val="0"/>
              <w:numPr>
                <w:ilvl w:val="0"/>
                <w:numId w:val="16"/>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є такою, строк дії якої закінчився;</w:t>
            </w:r>
          </w:p>
          <w:p w:rsidR="00E134CC" w:rsidRPr="00B21497" w:rsidRDefault="00E134CC">
            <w:pPr>
              <w:widowControl w:val="0"/>
              <w:numPr>
                <w:ilvl w:val="0"/>
                <w:numId w:val="16"/>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34CC" w:rsidRPr="00B21497" w:rsidRDefault="00E134CC">
            <w:pPr>
              <w:widowControl w:val="0"/>
              <w:numPr>
                <w:ilvl w:val="0"/>
                <w:numId w:val="16"/>
              </w:numPr>
              <w:shd w:val="clear" w:color="auto" w:fill="FFFFFF"/>
              <w:spacing w:after="160" w:line="240" w:lineRule="auto"/>
              <w:rPr>
                <w:rFonts w:ascii="Times New Roman" w:hAnsi="Times New Roman" w:cs="Times New Roman"/>
                <w:sz w:val="22"/>
                <w:szCs w:val="22"/>
              </w:rPr>
            </w:pPr>
            <w:r w:rsidRPr="00B21497">
              <w:rPr>
                <w:rFonts w:ascii="Times New Roman" w:hAnsi="Times New Roman" w:cs="Times New Roman"/>
                <w:sz w:val="22"/>
                <w:szCs w:val="22"/>
              </w:rPr>
              <w:t xml:space="preserve">не відповідає вимогам, установленим у тендерній документації відповідно до </w:t>
            </w:r>
            <w:hyperlink r:id="rId18" w:anchor="n1422" w:history="1">
              <w:r w:rsidRPr="00B21497">
                <w:rPr>
                  <w:rFonts w:ascii="Times New Roman" w:hAnsi="Times New Roman" w:cs="Times New Roman"/>
                  <w:sz w:val="22"/>
                  <w:szCs w:val="22"/>
                </w:rPr>
                <w:t>абзацу першого</w:t>
              </w:r>
            </w:hyperlink>
            <w:r w:rsidRPr="00B21497">
              <w:rPr>
                <w:rFonts w:ascii="Times New Roman" w:hAnsi="Times New Roman" w:cs="Times New Roman"/>
                <w:sz w:val="22"/>
                <w:szCs w:val="22"/>
              </w:rPr>
              <w:t xml:space="preserve"> частини третьої статті 22 Закону;</w:t>
            </w:r>
          </w:p>
          <w:p w:rsidR="00E134CC" w:rsidRPr="00B21497" w:rsidRDefault="00E134CC">
            <w:pPr>
              <w:widowControl w:val="0"/>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3) переможець процедури закупівлі:</w:t>
            </w:r>
          </w:p>
          <w:p w:rsidR="00E134CC" w:rsidRPr="00B21497" w:rsidRDefault="00E134CC">
            <w:pPr>
              <w:widowControl w:val="0"/>
              <w:numPr>
                <w:ilvl w:val="0"/>
                <w:numId w:val="3"/>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134CC" w:rsidRPr="00B21497" w:rsidRDefault="00E134CC">
            <w:pPr>
              <w:widowControl w:val="0"/>
              <w:numPr>
                <w:ilvl w:val="0"/>
                <w:numId w:val="3"/>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 xml:space="preserve">не надав у спосіб, зазначений в тендерній документації, документи, що підтверджують відсутність підстав, </w:t>
            </w:r>
            <w:r w:rsidR="000A339B">
              <w:rPr>
                <w:rFonts w:ascii="Times New Roman" w:hAnsi="Times New Roman" w:cs="Times New Roman"/>
                <w:sz w:val="22"/>
                <w:szCs w:val="22"/>
              </w:rPr>
              <w:t>визначених</w:t>
            </w:r>
            <w:r w:rsidRPr="00B21497">
              <w:rPr>
                <w:rFonts w:ascii="Times New Roman" w:hAnsi="Times New Roman" w:cs="Times New Roman"/>
                <w:sz w:val="22"/>
                <w:szCs w:val="22"/>
              </w:rPr>
              <w:t xml:space="preserve"> </w:t>
            </w:r>
            <w:hyperlink r:id="rId19" w:anchor="n159" w:history="1">
              <w:r w:rsidRPr="00B21497">
                <w:rPr>
                  <w:rFonts w:ascii="Times New Roman" w:hAnsi="Times New Roman" w:cs="Times New Roman"/>
                  <w:sz w:val="22"/>
                  <w:szCs w:val="22"/>
                </w:rPr>
                <w:t>пункт</w:t>
              </w:r>
              <w:r w:rsidR="00861D97">
                <w:rPr>
                  <w:rFonts w:ascii="Times New Roman" w:hAnsi="Times New Roman" w:cs="Times New Roman"/>
                  <w:sz w:val="22"/>
                  <w:szCs w:val="22"/>
                </w:rPr>
                <w:t>ом</w:t>
              </w:r>
              <w:r w:rsidRPr="00B21497">
                <w:rPr>
                  <w:rFonts w:ascii="Times New Roman" w:hAnsi="Times New Roman" w:cs="Times New Roman"/>
                  <w:sz w:val="22"/>
                  <w:szCs w:val="22"/>
                </w:rPr>
                <w:t xml:space="preserve"> 44</w:t>
              </w:r>
            </w:hyperlink>
            <w:r w:rsidRPr="00B21497">
              <w:rPr>
                <w:rFonts w:ascii="Times New Roman" w:hAnsi="Times New Roman" w:cs="Times New Roman"/>
                <w:sz w:val="22"/>
                <w:szCs w:val="22"/>
              </w:rPr>
              <w:t xml:space="preserve"> </w:t>
            </w:r>
            <w:r w:rsidR="00861D97">
              <w:rPr>
                <w:rFonts w:ascii="Times New Roman" w:hAnsi="Times New Roman" w:cs="Times New Roman"/>
                <w:sz w:val="22"/>
                <w:szCs w:val="22"/>
              </w:rPr>
              <w:t>О</w:t>
            </w:r>
            <w:r w:rsidRPr="00B21497">
              <w:rPr>
                <w:rFonts w:ascii="Times New Roman" w:hAnsi="Times New Roman" w:cs="Times New Roman"/>
                <w:sz w:val="22"/>
                <w:szCs w:val="22"/>
              </w:rPr>
              <w:t>собливостей;</w:t>
            </w:r>
          </w:p>
          <w:p w:rsidR="00E134CC" w:rsidRPr="00B21497" w:rsidRDefault="00E134CC">
            <w:pPr>
              <w:widowControl w:val="0"/>
              <w:numPr>
                <w:ilvl w:val="0"/>
                <w:numId w:val="3"/>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 xml:space="preserve">не надав копію ліцензії або документа дозвільного характеру (у разі їх наявності) відповідно до </w:t>
            </w:r>
            <w:hyperlink r:id="rId20" w:anchor="n1762" w:history="1">
              <w:r w:rsidRPr="00B21497">
                <w:rPr>
                  <w:rFonts w:ascii="Times New Roman" w:hAnsi="Times New Roman" w:cs="Times New Roman"/>
                  <w:sz w:val="22"/>
                  <w:szCs w:val="22"/>
                </w:rPr>
                <w:t>частини другої</w:t>
              </w:r>
            </w:hyperlink>
            <w:r w:rsidRPr="00B21497">
              <w:rPr>
                <w:rFonts w:ascii="Times New Roman" w:hAnsi="Times New Roman" w:cs="Times New Roman"/>
                <w:sz w:val="22"/>
                <w:szCs w:val="22"/>
              </w:rPr>
              <w:t xml:space="preserve"> статті 41 Закону;</w:t>
            </w:r>
          </w:p>
          <w:p w:rsidR="00E134CC" w:rsidRPr="00B21497" w:rsidRDefault="00E134CC">
            <w:pPr>
              <w:widowControl w:val="0"/>
              <w:numPr>
                <w:ilvl w:val="0"/>
                <w:numId w:val="3"/>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E134CC" w:rsidRPr="00B21497" w:rsidRDefault="00E134CC">
            <w:pPr>
              <w:widowControl w:val="0"/>
              <w:numPr>
                <w:ilvl w:val="0"/>
                <w:numId w:val="3"/>
              </w:numPr>
              <w:shd w:val="clear" w:color="auto" w:fill="FFFFFF"/>
              <w:spacing w:after="160" w:line="240" w:lineRule="auto"/>
              <w:rPr>
                <w:rFonts w:ascii="Times New Roman" w:hAnsi="Times New Roman" w:cs="Times New Roman"/>
                <w:sz w:val="22"/>
                <w:szCs w:val="22"/>
              </w:rPr>
            </w:pPr>
            <w:r w:rsidRPr="00B21497">
              <w:rPr>
                <w:rFonts w:ascii="Times New Roman" w:hAnsi="Times New Roman" w:cs="Times New Roman"/>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1" w:anchor="n1550" w:history="1">
              <w:r w:rsidRPr="00B21497">
                <w:rPr>
                  <w:rFonts w:ascii="Times New Roman" w:hAnsi="Times New Roman" w:cs="Times New Roman"/>
                  <w:sz w:val="22"/>
                  <w:szCs w:val="22"/>
                </w:rPr>
                <w:t>абзацом другим</w:t>
              </w:r>
            </w:hyperlink>
            <w:r w:rsidRPr="00B21497">
              <w:rPr>
                <w:rFonts w:ascii="Times New Roman" w:hAnsi="Times New Roman" w:cs="Times New Roman"/>
                <w:sz w:val="22"/>
                <w:szCs w:val="22"/>
              </w:rPr>
              <w:t xml:space="preserve"> частини п’ятнадцятої статті 29 Закону.</w:t>
            </w:r>
          </w:p>
          <w:p w:rsidR="00E134CC" w:rsidRPr="00B21497" w:rsidRDefault="00E134CC">
            <w:pPr>
              <w:widowControl w:val="0"/>
              <w:shd w:val="clear" w:color="auto" w:fill="FFFFFF"/>
              <w:spacing w:after="160" w:line="240" w:lineRule="auto"/>
              <w:ind w:firstLine="0"/>
              <w:rPr>
                <w:rFonts w:ascii="Times New Roman" w:hAnsi="Times New Roman" w:cs="Times New Roman"/>
                <w:sz w:val="22"/>
                <w:szCs w:val="22"/>
              </w:rPr>
            </w:pPr>
            <w:r>
              <w:rPr>
                <w:rFonts w:ascii="Times New Roman" w:hAnsi="Times New Roman" w:cs="Times New Roman"/>
                <w:sz w:val="22"/>
                <w:szCs w:val="22"/>
              </w:rPr>
              <w:t>4</w:t>
            </w:r>
            <w:r w:rsidRPr="00B21497">
              <w:rPr>
                <w:rFonts w:ascii="Times New Roman" w:hAnsi="Times New Roman" w:cs="Times New Roman"/>
                <w:sz w:val="22"/>
                <w:szCs w:val="22"/>
              </w:rPr>
              <w:t>.4. Замовник може відхилити тендерну пропозицію із зазначенням аргументації в електронній системі закупівель у разі, коли:</w:t>
            </w:r>
          </w:p>
          <w:p w:rsidR="00E134CC" w:rsidRPr="00B21497" w:rsidRDefault="00E134CC">
            <w:pPr>
              <w:widowControl w:val="0"/>
              <w:numPr>
                <w:ilvl w:val="0"/>
                <w:numId w:val="13"/>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34CC" w:rsidRPr="00B21497" w:rsidRDefault="00E134CC" w:rsidP="00C83E23">
            <w:pPr>
              <w:widowControl w:val="0"/>
              <w:numPr>
                <w:ilvl w:val="0"/>
                <w:numId w:val="13"/>
              </w:numPr>
              <w:shd w:val="clear" w:color="auto" w:fill="FFFFFF"/>
              <w:spacing w:after="160" w:line="240" w:lineRule="auto"/>
              <w:rPr>
                <w:rFonts w:ascii="Times New Roman" w:hAnsi="Times New Roman" w:cs="Times New Roman"/>
                <w:sz w:val="22"/>
                <w:szCs w:val="22"/>
              </w:rPr>
            </w:pPr>
            <w:r w:rsidRPr="00B21497">
              <w:rPr>
                <w:rFonts w:ascii="Times New Roman" w:hAnsi="Times New Roman" w:cs="Times New Roman"/>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Pr>
                <w:rFonts w:ascii="Times New Roman" w:hAnsi="Times New Roman" w:cs="Times New Roman"/>
                <w:b/>
                <w:sz w:val="22"/>
                <w:szCs w:val="22"/>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 xml:space="preserve">Інформація про необхідні технічні, якісні та кількісні </w:t>
            </w:r>
            <w:r w:rsidRPr="00B21497">
              <w:rPr>
                <w:rFonts w:ascii="Times New Roman" w:hAnsi="Times New Roman" w:cs="Times New Roman"/>
                <w:b/>
                <w:sz w:val="22"/>
                <w:szCs w:val="22"/>
              </w:rPr>
              <w:lastRenderedPageBreak/>
              <w:t>характеристики предмета закупівлі</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sz w:val="22"/>
                <w:szCs w:val="22"/>
              </w:rPr>
              <w:lastRenderedPageBreak/>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B21497">
              <w:rPr>
                <w:rFonts w:ascii="Times New Roman" w:hAnsi="Times New Roman" w:cs="Times New Roman"/>
                <w:sz w:val="22"/>
                <w:szCs w:val="22"/>
              </w:rPr>
              <w:lastRenderedPageBreak/>
              <w:t xml:space="preserve">вимогам до предмета закупівлі згідно з </w:t>
            </w:r>
            <w:r>
              <w:rPr>
                <w:rFonts w:ascii="Times New Roman" w:hAnsi="Times New Roman" w:cs="Times New Roman"/>
                <w:sz w:val="22"/>
                <w:szCs w:val="22"/>
              </w:rPr>
              <w:t>Д</w:t>
            </w:r>
            <w:r w:rsidRPr="00B21497">
              <w:rPr>
                <w:rFonts w:ascii="Times New Roman" w:hAnsi="Times New Roman" w:cs="Times New Roman"/>
                <w:sz w:val="22"/>
                <w:szCs w:val="22"/>
              </w:rPr>
              <w:t xml:space="preserve">одатком № </w:t>
            </w:r>
            <w:r>
              <w:rPr>
                <w:rFonts w:ascii="Times New Roman" w:hAnsi="Times New Roman" w:cs="Times New Roman"/>
                <w:sz w:val="22"/>
                <w:szCs w:val="22"/>
              </w:rPr>
              <w:t>3</w:t>
            </w:r>
            <w:r w:rsidRPr="00B21497">
              <w:rPr>
                <w:rFonts w:ascii="Times New Roman" w:hAnsi="Times New Roman" w:cs="Times New Roman"/>
                <w:sz w:val="22"/>
                <w:szCs w:val="22"/>
              </w:rPr>
              <w:t xml:space="preserve"> до тендерної документації</w:t>
            </w:r>
          </w:p>
          <w:p w:rsidR="00E134CC" w:rsidRPr="00B21497" w:rsidRDefault="00E134CC">
            <w:pPr>
              <w:spacing w:line="240" w:lineRule="auto"/>
              <w:ind w:firstLine="0"/>
              <w:rPr>
                <w:rFonts w:ascii="Times New Roman" w:hAnsi="Times New Roman" w:cs="Times New Roman"/>
                <w:strike/>
                <w:sz w:val="22"/>
                <w:szCs w:val="22"/>
              </w:rPr>
            </w:pPr>
            <w:r w:rsidRPr="00B21497">
              <w:rPr>
                <w:rFonts w:ascii="Times New Roman" w:hAnsi="Times New Roman" w:cs="Times New Roman"/>
                <w:sz w:val="22"/>
                <w:szCs w:val="22"/>
              </w:rPr>
              <w:t xml:space="preserve"> </w:t>
            </w:r>
          </w:p>
        </w:tc>
      </w:tr>
      <w:tr w:rsidR="00E134CC" w:rsidRPr="00B21497" w:rsidTr="00C83E23">
        <w:trPr>
          <w:trHeight w:val="1615"/>
        </w:trPr>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Pr>
                <w:rFonts w:ascii="Times New Roman" w:hAnsi="Times New Roman" w:cs="Times New Roman"/>
                <w:b/>
                <w:sz w:val="22"/>
                <w:szCs w:val="22"/>
              </w:rPr>
              <w:lastRenderedPageBreak/>
              <w:t>6</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Унесення змін або відкликання тендерної пропозиції учасником</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 </w:t>
            </w:r>
            <w:r w:rsidRPr="00B21497">
              <w:rPr>
                <w:rFonts w:ascii="Times New Roman" w:hAnsi="Times New Roman" w:cs="Times New Roman"/>
                <w:sz w:val="22"/>
                <w:szCs w:val="22"/>
                <w:highlight w:val="white"/>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Pr>
                <w:rFonts w:ascii="Times New Roman" w:hAnsi="Times New Roman" w:cs="Times New Roman"/>
                <w:b/>
                <w:sz w:val="22"/>
                <w:szCs w:val="22"/>
              </w:rPr>
              <w:t>7</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Інформація про субпідрядника/ співвиконавця (у випадку закупівлі робіт або послуг)</w:t>
            </w:r>
          </w:p>
        </w:tc>
        <w:tc>
          <w:tcPr>
            <w:tcW w:w="7051" w:type="dxa"/>
            <w:tcBorders>
              <w:top w:val="single" w:sz="6" w:space="0" w:color="000000"/>
              <w:left w:val="single" w:sz="6" w:space="0" w:color="000000"/>
              <w:bottom w:val="single" w:sz="6" w:space="0" w:color="000000"/>
              <w:right w:val="single" w:sz="6" w:space="0" w:color="000000"/>
            </w:tcBorders>
          </w:tcPr>
          <w:p w:rsidR="00E134CC" w:rsidRPr="00933153" w:rsidRDefault="00E134CC" w:rsidP="002846A3">
            <w:pPr>
              <w:spacing w:line="240" w:lineRule="auto"/>
              <w:ind w:firstLine="0"/>
              <w:rPr>
                <w:rFonts w:ascii="Times New Roman" w:hAnsi="Times New Roman" w:cs="Times New Roman"/>
                <w:sz w:val="22"/>
                <w:szCs w:val="22"/>
                <w:highlight w:val="white"/>
              </w:rPr>
            </w:pPr>
            <w:r w:rsidRPr="00933153">
              <w:rPr>
                <w:rFonts w:ascii="Times New Roman" w:hAnsi="Times New Roman" w:cs="Times New Roman"/>
                <w:sz w:val="22"/>
                <w:szCs w:val="22"/>
                <w:highlight w:val="white"/>
              </w:rPr>
              <w:t>У разі залучення субпідрядників, Учасник надає у складі тендерної пропозиції повний пакет кваліфікаційних документів на кожного субпідрядника, зазначеного в тендерній пропозиції.</w:t>
            </w:r>
          </w:p>
        </w:tc>
      </w:tr>
      <w:tr w:rsidR="00E134CC" w:rsidRPr="00B21497">
        <w:tc>
          <w:tcPr>
            <w:tcW w:w="10348" w:type="dxa"/>
            <w:gridSpan w:val="3"/>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Розділ 4. Подання та розкриття тендерної пропозиції</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1</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Кінцевий строк подання тендерної пропозиції</w:t>
            </w:r>
            <w:r w:rsidRPr="00B21497">
              <w:rPr>
                <w:rFonts w:ascii="Times New Roman" w:hAnsi="Times New Roman" w:cs="Times New Roman"/>
                <w:sz w:val="22"/>
                <w:szCs w:val="22"/>
              </w:rPr>
              <w:t xml:space="preserve"> </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Кінцевий строк подання тендерних пропозицій згідно електронних полів.</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Отримана тендерна пропозиція автоматично вноситься до реєстру.</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E134CC" w:rsidRPr="00B21497">
        <w:trPr>
          <w:trHeight w:val="707"/>
        </w:trPr>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2</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Дата та час розкриття тендерної пропозиції</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rsidP="00BB17B5">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Дата і час розкриття тендерних пропозицій </w:t>
            </w:r>
            <w:r>
              <w:rPr>
                <w:rFonts w:ascii="Times New Roman" w:hAnsi="Times New Roman" w:cs="Times New Roman"/>
                <w:sz w:val="22"/>
                <w:szCs w:val="22"/>
              </w:rPr>
              <w:t xml:space="preserve">визначаються </w:t>
            </w:r>
            <w:r w:rsidRPr="00B21497">
              <w:rPr>
                <w:rFonts w:ascii="Times New Roman" w:hAnsi="Times New Roman" w:cs="Times New Roman"/>
                <w:sz w:val="22"/>
                <w:szCs w:val="22"/>
              </w:rPr>
              <w:t xml:space="preserve">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tc>
      </w:tr>
      <w:tr w:rsidR="00E134CC" w:rsidRPr="00B21497">
        <w:tc>
          <w:tcPr>
            <w:tcW w:w="10348" w:type="dxa"/>
            <w:gridSpan w:val="3"/>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Розділ 5. Оцінка тендерної пропозиції</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1</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 xml:space="preserve">Перелік критеріїв та методика оцінки тендерної пропозиції із зазначенням питомої ваги критерію </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1.1. Розгляд та оцінка тендерних пропозицій відбуваються відповідно до </w:t>
            </w:r>
            <w:r w:rsidR="007C4AAA">
              <w:rPr>
                <w:rFonts w:ascii="Times New Roman" w:hAnsi="Times New Roman" w:cs="Times New Roman"/>
                <w:sz w:val="22"/>
                <w:szCs w:val="22"/>
              </w:rPr>
              <w:t>пунктів 35, 37 і 38 особливостей.</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E134CC" w:rsidRPr="00B21497" w:rsidRDefault="00E134CC">
            <w:pPr>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1.</w:t>
            </w:r>
            <w:r>
              <w:rPr>
                <w:rFonts w:ascii="Times New Roman" w:hAnsi="Times New Roman" w:cs="Times New Roman"/>
                <w:sz w:val="22"/>
                <w:szCs w:val="22"/>
              </w:rPr>
              <w:t>2</w:t>
            </w:r>
            <w:r w:rsidRPr="00B21497">
              <w:rPr>
                <w:rFonts w:ascii="Times New Roman" w:hAnsi="Times New Roman" w:cs="Times New Roman"/>
                <w:sz w:val="22"/>
                <w:szCs w:val="22"/>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134CC" w:rsidRDefault="00E134CC" w:rsidP="00B65428">
            <w:pPr>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У разі відхилення тендерної пропозиції з підстави, визначеної </w:t>
            </w:r>
            <w:hyperlink r:id="rId22" w:anchor="n148" w:history="1">
              <w:r w:rsidRPr="00B21497">
                <w:rPr>
                  <w:rFonts w:ascii="Times New Roman" w:hAnsi="Times New Roman" w:cs="Times New Roman"/>
                  <w:sz w:val="22"/>
                  <w:szCs w:val="22"/>
                </w:rPr>
                <w:t>підпунктом 3</w:t>
              </w:r>
            </w:hyperlink>
            <w:r w:rsidRPr="00B21497">
              <w:rPr>
                <w:rFonts w:ascii="Times New Roman" w:hAnsi="Times New Roman" w:cs="Times New Roman"/>
                <w:sz w:val="22"/>
                <w:szCs w:val="22"/>
              </w:rPr>
              <w:t xml:space="preserve">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3" w:history="1">
              <w:r w:rsidRPr="00B21497">
                <w:rPr>
                  <w:rFonts w:ascii="Times New Roman" w:hAnsi="Times New Roman" w:cs="Times New Roman"/>
                  <w:sz w:val="22"/>
                  <w:szCs w:val="22"/>
                </w:rPr>
                <w:t>Закону</w:t>
              </w:r>
            </w:hyperlink>
            <w:r w:rsidRPr="00B21497">
              <w:rPr>
                <w:rFonts w:ascii="Times New Roman" w:hAnsi="Times New Roman" w:cs="Times New Roman"/>
                <w:sz w:val="22"/>
                <w:szCs w:val="22"/>
              </w:rPr>
              <w:t xml:space="preserve"> та Особливостей, та приймає рішення про намір укласти договір про закупівлю у порядку та на умовах, визначених </w:t>
            </w:r>
            <w:hyperlink r:id="rId24" w:anchor="n1611" w:history="1">
              <w:r w:rsidRPr="00B21497">
                <w:rPr>
                  <w:rFonts w:ascii="Times New Roman" w:hAnsi="Times New Roman" w:cs="Times New Roman"/>
                  <w:sz w:val="22"/>
                  <w:szCs w:val="22"/>
                </w:rPr>
                <w:t>статтею 33</w:t>
              </w:r>
            </w:hyperlink>
            <w:r w:rsidRPr="00B21497">
              <w:rPr>
                <w:rFonts w:ascii="Times New Roman" w:hAnsi="Times New Roman" w:cs="Times New Roman"/>
                <w:sz w:val="22"/>
                <w:szCs w:val="22"/>
              </w:rPr>
              <w:t xml:space="preserve"> Закону та пунктом 46 Особливостей.</w:t>
            </w:r>
          </w:p>
          <w:p w:rsidR="00E134CC" w:rsidRPr="00B21497" w:rsidRDefault="00E134CC" w:rsidP="00B65428">
            <w:pPr>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5" w:anchor="n1611" w:history="1">
              <w:r w:rsidRPr="00B21497">
                <w:rPr>
                  <w:rFonts w:ascii="Times New Roman" w:hAnsi="Times New Roman" w:cs="Times New Roman"/>
                  <w:sz w:val="22"/>
                  <w:szCs w:val="22"/>
                </w:rPr>
                <w:t>статтею 33</w:t>
              </w:r>
            </w:hyperlink>
            <w:r w:rsidRPr="00B21497">
              <w:rPr>
                <w:rFonts w:ascii="Times New Roman" w:hAnsi="Times New Roman" w:cs="Times New Roman"/>
                <w:sz w:val="22"/>
                <w:szCs w:val="22"/>
              </w:rPr>
              <w:t xml:space="preserve"> Закону та Особливостями.</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widowControl w:val="0"/>
              <w:shd w:val="clear" w:color="auto" w:fill="FFFFFF"/>
              <w:spacing w:line="240" w:lineRule="auto"/>
              <w:ind w:right="18" w:firstLine="0"/>
              <w:rPr>
                <w:rFonts w:ascii="Times New Roman" w:hAnsi="Times New Roman" w:cs="Times New Roman"/>
                <w:sz w:val="22"/>
                <w:szCs w:val="22"/>
              </w:rPr>
            </w:pPr>
            <w:r w:rsidRPr="00B21497">
              <w:rPr>
                <w:rFonts w:ascii="Times New Roman" w:hAnsi="Times New Roman" w:cs="Times New Roman"/>
                <w:b/>
                <w:sz w:val="22"/>
                <w:szCs w:val="22"/>
              </w:rPr>
              <w:lastRenderedPageBreak/>
              <w:t>2</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widowControl w:val="0"/>
              <w:shd w:val="clear" w:color="auto" w:fill="FFFFFF"/>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Інша інформація</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2.1.</w:t>
            </w:r>
            <w:r w:rsidRPr="00B21497">
              <w:rPr>
                <w:rFonts w:ascii="Times New Roman" w:hAnsi="Times New Roman" w:cs="Times New Roman"/>
                <w:sz w:val="22"/>
                <w:szCs w:val="22"/>
              </w:rPr>
              <w:t>Замовник у тендерній документації може зазначити іншу інформацію відповідно до вимог законодавства, яку вважає за необхідне включити.</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2.2.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Обґрунтування аномально низької тендерної пропозиції може містити інформацію про:</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3) отримання учасником державної допомоги згідно із законодавством.</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34CC" w:rsidRPr="00B21497" w:rsidRDefault="00E134CC">
            <w:pPr>
              <w:widowControl w:val="0"/>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134CC" w:rsidRPr="00B21497" w:rsidRDefault="00E134CC" w:rsidP="00BC301D">
            <w:pPr>
              <w:widowControl w:val="0"/>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w:t>
            </w:r>
            <w:r w:rsidRPr="00B21497">
              <w:rPr>
                <w:rFonts w:ascii="Times New Roman" w:hAnsi="Times New Roman" w:cs="Times New Roman"/>
                <w:sz w:val="22"/>
                <w:szCs w:val="22"/>
              </w:rPr>
              <w:lastRenderedPageBreak/>
              <w:t>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2.4.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2.5.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 Учасник самостійно несе відповідальність за формування ціни пропозиції, та формує ціни у відповідності до вимог чинного законодавства.</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widowControl w:val="0"/>
              <w:shd w:val="clear" w:color="auto" w:fill="FFFFFF"/>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lastRenderedPageBreak/>
              <w:t>3</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widowControl w:val="0"/>
              <w:shd w:val="clear" w:color="auto" w:fill="FFFFFF"/>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Порядок підтвердження інформації</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widowControl w:val="0"/>
              <w:shd w:val="clear" w:color="auto" w:fill="FFFFFF"/>
              <w:spacing w:line="240" w:lineRule="auto"/>
              <w:ind w:firstLine="0"/>
              <w:rPr>
                <w:rFonts w:ascii="Times New Roman" w:hAnsi="Times New Roman" w:cs="Times New Roman"/>
                <w:sz w:val="22"/>
                <w:szCs w:val="22"/>
              </w:rPr>
            </w:pPr>
            <w:r w:rsidRPr="00AC502B">
              <w:rPr>
                <w:rFonts w:ascii="Times New Roman" w:hAnsi="Times New Roman" w:cs="Times New Roman"/>
                <w:sz w:val="22"/>
                <w:szCs w:val="22"/>
              </w:rPr>
              <w:t>3.1.</w:t>
            </w:r>
            <w:r w:rsidRPr="00B21497">
              <w:rPr>
                <w:rFonts w:ascii="Times New Roman" w:hAnsi="Times New Roman" w:cs="Times New Roman"/>
                <w:b/>
                <w:sz w:val="22"/>
                <w:szCs w:val="22"/>
              </w:rPr>
              <w:t xml:space="preserve"> </w:t>
            </w:r>
            <w:r w:rsidRPr="00B21497">
              <w:rPr>
                <w:rFonts w:ascii="Times New Roman" w:hAnsi="Times New Roman" w:cs="Times New Roman"/>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34CC" w:rsidRPr="00B21497" w:rsidRDefault="00E134CC" w:rsidP="00861D97">
            <w:pPr>
              <w:widowControl w:val="0"/>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861D97">
              <w:rPr>
                <w:rFonts w:ascii="Times New Roman" w:hAnsi="Times New Roman" w:cs="Times New Roman"/>
                <w:sz w:val="22"/>
                <w:szCs w:val="22"/>
              </w:rPr>
              <w:t>пунктом 44 Особливостей</w:t>
            </w:r>
            <w:r w:rsidRPr="00B21497">
              <w:rPr>
                <w:rFonts w:ascii="Times New Roman" w:hAnsi="Times New Roman" w:cs="Times New Roman"/>
                <w:sz w:val="22"/>
                <w:szCs w:val="22"/>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4</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 xml:space="preserve">Опис та приклади формальних (несуттєвих) помилок, </w:t>
            </w:r>
            <w:r w:rsidRPr="00B21497">
              <w:rPr>
                <w:rFonts w:ascii="Times New Roman" w:hAnsi="Times New Roman" w:cs="Times New Roman"/>
                <w:b/>
                <w:sz w:val="22"/>
                <w:szCs w:val="22"/>
              </w:rPr>
              <w:lastRenderedPageBreak/>
              <w:t>допущення яких учасниками не призведе до відхилення їх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highlight w:val="white"/>
              </w:rPr>
            </w:pPr>
            <w:r w:rsidRPr="00B21497">
              <w:rPr>
                <w:rFonts w:ascii="Times New Roman" w:hAnsi="Times New Roman" w:cs="Times New Roman"/>
                <w:b/>
                <w:sz w:val="22"/>
                <w:szCs w:val="22"/>
              </w:rPr>
              <w:lastRenderedPageBreak/>
              <w:t xml:space="preserve">4.1. </w:t>
            </w:r>
            <w:r w:rsidRPr="00B21497">
              <w:rPr>
                <w:rFonts w:ascii="Times New Roman" w:hAnsi="Times New Roman" w:cs="Times New Roman"/>
                <w:sz w:val="22"/>
                <w:szCs w:val="22"/>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134CC" w:rsidRPr="00B21497" w:rsidRDefault="00E134CC">
            <w:pPr>
              <w:spacing w:line="240" w:lineRule="auto"/>
              <w:ind w:firstLine="0"/>
              <w:rPr>
                <w:rFonts w:ascii="Times New Roman" w:hAnsi="Times New Roman" w:cs="Times New Roman"/>
                <w:sz w:val="22"/>
                <w:szCs w:val="22"/>
                <w:highlight w:val="white"/>
              </w:rPr>
            </w:pPr>
            <w:r w:rsidRPr="00B21497">
              <w:rPr>
                <w:rFonts w:ascii="Times New Roman" w:hAnsi="Times New Roman" w:cs="Times New Roman"/>
                <w:sz w:val="22"/>
                <w:szCs w:val="22"/>
              </w:rPr>
              <w:lastRenderedPageBreak/>
              <w:t>1) Інформація/документ, подана учасником процедури закупівлі у складі тендерної пропозиції, містить помилку (помилки) у частині:</w:t>
            </w:r>
          </w:p>
          <w:p w:rsidR="00E134CC" w:rsidRPr="00B21497" w:rsidRDefault="00E134CC"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уживання великої літери;</w:t>
            </w:r>
          </w:p>
          <w:p w:rsidR="00E134CC" w:rsidRPr="00B21497" w:rsidRDefault="00E134CC"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уживання розділових знаків та відмінювання слів у реченні;</w:t>
            </w:r>
          </w:p>
          <w:p w:rsidR="00E134CC" w:rsidRPr="00B21497" w:rsidRDefault="00E134CC"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використання слова або мовного звороту, запозичених з іншої мови;</w:t>
            </w:r>
          </w:p>
          <w:p w:rsidR="00E134CC" w:rsidRPr="00B21497" w:rsidRDefault="00E134CC"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34CC" w:rsidRPr="00B21497" w:rsidRDefault="00E134CC"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застосування правил переносу частини слова з рядка в рядок;</w:t>
            </w:r>
          </w:p>
          <w:p w:rsidR="00E134CC" w:rsidRPr="00B21497" w:rsidRDefault="00E134CC"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написання слів разом та/або окремо, та/або через дефіс;</w:t>
            </w:r>
          </w:p>
          <w:p w:rsidR="00E134CC" w:rsidRPr="00B21497" w:rsidRDefault="00E134CC" w:rsidP="006753D9">
            <w:pPr>
              <w:numPr>
                <w:ilvl w:val="0"/>
                <w:numId w:val="21"/>
              </w:numPr>
              <w:pBdr>
                <w:top w:val="nil"/>
                <w:left w:val="nil"/>
                <w:bottom w:val="nil"/>
                <w:right w:val="nil"/>
                <w:between w:val="nil"/>
              </w:pBd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34CC" w:rsidRPr="00B21497" w:rsidRDefault="00E134CC">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134CC" w:rsidRPr="00B21497" w:rsidRDefault="00E134CC">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34CC" w:rsidRPr="00B21497" w:rsidRDefault="00E134CC">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134CC" w:rsidRPr="00B21497" w:rsidRDefault="00E134CC">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34CC" w:rsidRPr="00B21497" w:rsidRDefault="00E134CC">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34CC" w:rsidRPr="00B21497" w:rsidRDefault="00E134CC">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34CC" w:rsidRPr="00B21497" w:rsidRDefault="00E134CC">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34CC" w:rsidRPr="00B21497" w:rsidRDefault="00E134CC">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34CC" w:rsidRPr="00B21497" w:rsidRDefault="00E134CC">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34CC" w:rsidRPr="00B21497" w:rsidRDefault="00E134CC">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11) Подання документа (документів) учасником процедури закупівлі у </w:t>
            </w:r>
            <w:r w:rsidRPr="00B21497">
              <w:rPr>
                <w:rFonts w:ascii="Times New Roman" w:hAnsi="Times New Roman" w:cs="Times New Roman"/>
                <w:sz w:val="22"/>
                <w:szCs w:val="22"/>
              </w:rPr>
              <w:lastRenderedPageBreak/>
              <w:t>складі тендерної пропозиції, в якому позиція цифри (цифр) у сумі є некоректною, при цьому сума, що зазначена прописом, є правильною.</w:t>
            </w:r>
          </w:p>
          <w:p w:rsidR="00E134CC" w:rsidRPr="00B21497" w:rsidRDefault="00E134CC">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highlight w:val="white"/>
              </w:rPr>
            </w:pPr>
            <w:r w:rsidRPr="00B21497">
              <w:rPr>
                <w:rFonts w:ascii="Times New Roman" w:hAnsi="Times New Roman" w:cs="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 підтвердження зазначеного в даному пункті документації Учасник має надати відповідний лист-згоду.</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lastRenderedPageBreak/>
              <w:t>5</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Відхилення тендерних пропозицій</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5.1. Замовник відхиляє тендерну пропозицію із зазначенням аргументації в електронній системі закупівель у разі, коли:</w:t>
            </w:r>
          </w:p>
          <w:p w:rsidR="00E134CC" w:rsidRPr="00B21497" w:rsidRDefault="00E134CC">
            <w:pPr>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1) учасник процедури закупівлі:</w:t>
            </w:r>
          </w:p>
          <w:p w:rsidR="00E134CC" w:rsidRPr="00B21497" w:rsidRDefault="00E134CC">
            <w:pPr>
              <w:numPr>
                <w:ilvl w:val="0"/>
                <w:numId w:val="17"/>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1550" w:history="1">
              <w:r w:rsidRPr="00B21497">
                <w:rPr>
                  <w:rFonts w:ascii="Times New Roman" w:hAnsi="Times New Roman" w:cs="Times New Roman"/>
                  <w:sz w:val="22"/>
                  <w:szCs w:val="22"/>
                </w:rPr>
                <w:t>абзацом другим</w:t>
              </w:r>
            </w:hyperlink>
            <w:r w:rsidRPr="00B21497">
              <w:rPr>
                <w:rFonts w:ascii="Times New Roman" w:hAnsi="Times New Roman" w:cs="Times New Roman"/>
                <w:sz w:val="22"/>
                <w:szCs w:val="22"/>
              </w:rPr>
              <w:t xml:space="preserve"> </w:t>
            </w:r>
            <w:r w:rsidR="00B31D7E">
              <w:rPr>
                <w:rFonts w:ascii="Times New Roman" w:hAnsi="Times New Roman" w:cs="Times New Roman"/>
                <w:sz w:val="22"/>
                <w:szCs w:val="22"/>
              </w:rPr>
              <w:t>пункту 39 цих Особливостей</w:t>
            </w:r>
            <w:r w:rsidRPr="00B21497">
              <w:rPr>
                <w:rFonts w:ascii="Times New Roman" w:hAnsi="Times New Roman" w:cs="Times New Roman"/>
                <w:sz w:val="22"/>
                <w:szCs w:val="22"/>
              </w:rPr>
              <w:t>;</w:t>
            </w:r>
          </w:p>
          <w:p w:rsidR="00E134CC" w:rsidRPr="00B21497" w:rsidRDefault="00E134CC">
            <w:pPr>
              <w:numPr>
                <w:ilvl w:val="0"/>
                <w:numId w:val="17"/>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E134CC" w:rsidRPr="00B21497" w:rsidRDefault="00E134CC">
            <w:pPr>
              <w:numPr>
                <w:ilvl w:val="0"/>
                <w:numId w:val="17"/>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34CC" w:rsidRPr="00B21497" w:rsidRDefault="00E134CC">
            <w:pPr>
              <w:numPr>
                <w:ilvl w:val="0"/>
                <w:numId w:val="17"/>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 xml:space="preserve">не надав обґрунтування аномально низької ціни тендерної пропозиції протягом строку, визначеного </w:t>
            </w:r>
            <w:r w:rsidR="00B31D7E">
              <w:rPr>
                <w:rFonts w:ascii="Times New Roman" w:hAnsi="Times New Roman" w:cs="Times New Roman"/>
                <w:sz w:val="22"/>
                <w:szCs w:val="22"/>
              </w:rPr>
              <w:t>абзацом п’ятим пункту 38 Особливостей</w:t>
            </w:r>
            <w:r w:rsidRPr="00B21497">
              <w:rPr>
                <w:rFonts w:ascii="Times New Roman" w:hAnsi="Times New Roman" w:cs="Times New Roman"/>
                <w:sz w:val="22"/>
                <w:szCs w:val="22"/>
              </w:rPr>
              <w:t>;</w:t>
            </w:r>
          </w:p>
          <w:p w:rsidR="00E134CC" w:rsidRPr="00B21497" w:rsidRDefault="00E134CC">
            <w:pPr>
              <w:numPr>
                <w:ilvl w:val="0"/>
                <w:numId w:val="17"/>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 xml:space="preserve">визначив конфіденційною інформацію, що не може бути визначена як конфіденційна відповідно до вимог </w:t>
            </w:r>
            <w:r w:rsidR="00B31D7E">
              <w:rPr>
                <w:rFonts w:ascii="Times New Roman" w:hAnsi="Times New Roman" w:cs="Times New Roman"/>
                <w:sz w:val="22"/>
                <w:szCs w:val="22"/>
              </w:rPr>
              <w:t>абзацу другого пункту 3</w:t>
            </w:r>
            <w:r w:rsidR="004550A1">
              <w:rPr>
                <w:rFonts w:ascii="Times New Roman" w:hAnsi="Times New Roman" w:cs="Times New Roman"/>
                <w:sz w:val="22"/>
                <w:szCs w:val="22"/>
              </w:rPr>
              <w:t>8</w:t>
            </w:r>
            <w:r w:rsidR="00B31D7E">
              <w:rPr>
                <w:rFonts w:ascii="Times New Roman" w:hAnsi="Times New Roman" w:cs="Times New Roman"/>
                <w:sz w:val="22"/>
                <w:szCs w:val="22"/>
              </w:rPr>
              <w:t xml:space="preserve"> Особливостей</w:t>
            </w:r>
            <w:r w:rsidRPr="00B21497">
              <w:rPr>
                <w:rFonts w:ascii="Times New Roman" w:hAnsi="Times New Roman" w:cs="Times New Roman"/>
                <w:sz w:val="22"/>
                <w:szCs w:val="22"/>
              </w:rPr>
              <w:t>;</w:t>
            </w:r>
          </w:p>
          <w:p w:rsidR="004550A1" w:rsidRPr="00B21497" w:rsidRDefault="004550A1" w:rsidP="004550A1">
            <w:pPr>
              <w:widowControl w:val="0"/>
              <w:numPr>
                <w:ilvl w:val="0"/>
                <w:numId w:val="19"/>
              </w:numPr>
              <w:shd w:val="clear" w:color="auto" w:fill="FFFFFF"/>
              <w:spacing w:after="160" w:line="240" w:lineRule="auto"/>
              <w:rPr>
                <w:rFonts w:ascii="Times New Roman" w:hAnsi="Times New Roman" w:cs="Times New Roman"/>
                <w:sz w:val="22"/>
                <w:szCs w:val="22"/>
              </w:rPr>
            </w:pPr>
            <w:r w:rsidRPr="00B21497">
              <w:rPr>
                <w:rFonts w:ascii="Times New Roman" w:hAnsi="Times New Roman" w:cs="Times New Roman"/>
                <w:sz w:val="22"/>
                <w:szCs w:val="22"/>
              </w:rPr>
              <w:t xml:space="preserve">є </w:t>
            </w:r>
            <w:r>
              <w:rPr>
                <w:rFonts w:ascii="Times New Roman" w:hAnsi="Times New Roman" w:cs="Times New Roman"/>
                <w:sz w:val="22"/>
                <w:szCs w:val="22"/>
              </w:rPr>
              <w:t>громадянином</w:t>
            </w:r>
            <w:r w:rsidRPr="00B21497">
              <w:rPr>
                <w:rFonts w:ascii="Times New Roman" w:hAnsi="Times New Roman" w:cs="Times New Roman"/>
                <w:sz w:val="22"/>
                <w:szCs w:val="22"/>
              </w:rPr>
              <w:t xml:space="preserve"> Російської Федерації/Республіки Білорусь</w:t>
            </w:r>
            <w:r>
              <w:rPr>
                <w:rFonts w:ascii="Times New Roman" w:hAnsi="Times New Roman" w:cs="Times New Roman"/>
                <w:sz w:val="22"/>
                <w:szCs w:val="22"/>
              </w:rPr>
              <w:t xml:space="preserve"> (крім того, що проживає на території України на законних підставах);</w:t>
            </w:r>
            <w:r w:rsidRPr="00B21497">
              <w:rPr>
                <w:rFonts w:ascii="Times New Roman" w:hAnsi="Times New Roman" w:cs="Times New Roman"/>
                <w:sz w:val="22"/>
                <w:szCs w:val="22"/>
              </w:rPr>
              <w:t xml:space="preserve"> юридичною особою, створеною та зареєстрованою відповідно до законодавства Російської Федерації/Республіки Білорусь</w:t>
            </w:r>
            <w:r>
              <w:rPr>
                <w:rFonts w:ascii="Times New Roman" w:hAnsi="Times New Roman" w:cs="Times New Roman"/>
                <w:sz w:val="22"/>
                <w:szCs w:val="22"/>
              </w:rPr>
              <w:t>;</w:t>
            </w:r>
            <w:r w:rsidRPr="00B21497">
              <w:rPr>
                <w:rFonts w:ascii="Times New Roman" w:hAnsi="Times New Roman" w:cs="Times New Roman"/>
                <w:sz w:val="22"/>
                <w:szCs w:val="22"/>
              </w:rPr>
              <w:t xml:space="preserve"> юридичною особою,</w:t>
            </w:r>
            <w:r>
              <w:rPr>
                <w:rFonts w:ascii="Times New Roman" w:hAnsi="Times New Roman" w:cs="Times New Roman"/>
                <w:sz w:val="22"/>
                <w:szCs w:val="22"/>
              </w:rPr>
              <w:t xml:space="preserve"> створеною та зареєстрованою відповідно до законодавства України,</w:t>
            </w:r>
            <w:r w:rsidRPr="00B21497">
              <w:rPr>
                <w:rFonts w:ascii="Times New Roman" w:hAnsi="Times New Roman" w:cs="Times New Roman"/>
                <w:sz w:val="22"/>
                <w:szCs w:val="22"/>
              </w:rPr>
              <w:t xml:space="preserve"> кінцевим бенефіціарним власником</w:t>
            </w:r>
            <w:r>
              <w:rPr>
                <w:rFonts w:ascii="Times New Roman" w:hAnsi="Times New Roman" w:cs="Times New Roman"/>
                <w:sz w:val="22"/>
                <w:szCs w:val="22"/>
              </w:rPr>
              <w:t>, членом або учасником (акціонером), що має частку в статутному капіталі 10 і більше відсотків, якої є</w:t>
            </w:r>
            <w:r w:rsidRPr="00B21497">
              <w:rPr>
                <w:rFonts w:ascii="Times New Roman" w:hAnsi="Times New Roman" w:cs="Times New Roman"/>
                <w:sz w:val="22"/>
                <w:szCs w:val="22"/>
              </w:rPr>
              <w:t xml:space="preserve"> Російськ</w:t>
            </w:r>
            <w:r>
              <w:rPr>
                <w:rFonts w:ascii="Times New Roman" w:hAnsi="Times New Roman" w:cs="Times New Roman"/>
                <w:sz w:val="22"/>
                <w:szCs w:val="22"/>
              </w:rPr>
              <w:t>а</w:t>
            </w:r>
            <w:r w:rsidRPr="00B21497">
              <w:rPr>
                <w:rFonts w:ascii="Times New Roman" w:hAnsi="Times New Roman" w:cs="Times New Roman"/>
                <w:sz w:val="22"/>
                <w:szCs w:val="22"/>
              </w:rPr>
              <w:t xml:space="preserve"> Федераці</w:t>
            </w:r>
            <w:r>
              <w:rPr>
                <w:rFonts w:ascii="Times New Roman" w:hAnsi="Times New Roman" w:cs="Times New Roman"/>
                <w:sz w:val="22"/>
                <w:szCs w:val="22"/>
              </w:rPr>
              <w:t>я</w:t>
            </w:r>
            <w:r w:rsidRPr="00B21497">
              <w:rPr>
                <w:rFonts w:ascii="Times New Roman" w:hAnsi="Times New Roman" w:cs="Times New Roman"/>
                <w:sz w:val="22"/>
                <w:szCs w:val="22"/>
              </w:rPr>
              <w:t>/Республік</w:t>
            </w:r>
            <w:r>
              <w:rPr>
                <w:rFonts w:ascii="Times New Roman" w:hAnsi="Times New Roman" w:cs="Times New Roman"/>
                <w:sz w:val="22"/>
                <w:szCs w:val="22"/>
              </w:rPr>
              <w:t>а</w:t>
            </w:r>
            <w:r w:rsidRPr="00B21497">
              <w:rPr>
                <w:rFonts w:ascii="Times New Roman" w:hAnsi="Times New Roman" w:cs="Times New Roman"/>
                <w:sz w:val="22"/>
                <w:szCs w:val="22"/>
              </w:rPr>
              <w:t xml:space="preserve"> Білорусь,</w:t>
            </w:r>
            <w:r>
              <w:rPr>
                <w:rFonts w:ascii="Times New Roman" w:hAnsi="Times New Roman" w:cs="Times New Roman"/>
                <w:sz w:val="22"/>
                <w:szCs w:val="22"/>
              </w:rPr>
              <w:t xml:space="preserve"> громадянин </w:t>
            </w:r>
            <w:r w:rsidRPr="00B21497">
              <w:rPr>
                <w:rFonts w:ascii="Times New Roman" w:hAnsi="Times New Roman" w:cs="Times New Roman"/>
                <w:sz w:val="22"/>
                <w:szCs w:val="22"/>
              </w:rPr>
              <w:t>Російської Федерації/Республіки Білорусь</w:t>
            </w:r>
            <w:r>
              <w:rPr>
                <w:rFonts w:ascii="Times New Roman" w:hAnsi="Times New Roman" w:cs="Times New Roman"/>
                <w:sz w:val="22"/>
                <w:szCs w:val="22"/>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Pr="00B21497">
              <w:rPr>
                <w:rFonts w:ascii="Times New Roman" w:hAnsi="Times New Roman" w:cs="Times New Roman"/>
                <w:sz w:val="22"/>
                <w:szCs w:val="22"/>
              </w:rPr>
              <w:t>Російської Федерації/Республіки Білорусь</w:t>
            </w:r>
            <w:r>
              <w:rPr>
                <w:rFonts w:ascii="Times New Roman" w:hAnsi="Times New Roman" w:cs="Times New Roman"/>
                <w:sz w:val="22"/>
                <w:szCs w:val="22"/>
              </w:rPr>
              <w:t xml:space="preserve">; або пропонує в тендерній пропозиції товари походженням з </w:t>
            </w:r>
            <w:r w:rsidRPr="00B21497">
              <w:rPr>
                <w:rFonts w:ascii="Times New Roman" w:hAnsi="Times New Roman" w:cs="Times New Roman"/>
                <w:sz w:val="22"/>
                <w:szCs w:val="22"/>
              </w:rPr>
              <w:t>Російської Федерації/Республіки Білорусь</w:t>
            </w:r>
            <w:r>
              <w:rPr>
                <w:rFonts w:ascii="Times New Roman" w:hAnsi="Times New Roman" w:cs="Times New Roman"/>
                <w:sz w:val="22"/>
                <w:szCs w:val="22"/>
              </w:rPr>
              <w:t xml:space="preserve"> </w:t>
            </w:r>
            <w:r w:rsidRPr="00B21497">
              <w:rPr>
                <w:rFonts w:ascii="Times New Roman" w:hAnsi="Times New Roman" w:cs="Times New Roman"/>
                <w:sz w:val="22"/>
                <w:szCs w:val="22"/>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34CC" w:rsidRPr="00B21497" w:rsidRDefault="00E134CC">
            <w:pPr>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2) тендерна пропозиція:</w:t>
            </w:r>
          </w:p>
          <w:p w:rsidR="00E134CC" w:rsidRPr="00B21497" w:rsidRDefault="00E134CC">
            <w:pPr>
              <w:numPr>
                <w:ilvl w:val="0"/>
                <w:numId w:val="4"/>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lastRenderedPageBreak/>
              <w:t>не відповідає умовам технічної специфікації та іншим вимогам щодо предмета закупівлі тендерної документації;</w:t>
            </w:r>
          </w:p>
          <w:p w:rsidR="00E134CC" w:rsidRPr="00B21497" w:rsidRDefault="00E134CC">
            <w:pPr>
              <w:numPr>
                <w:ilvl w:val="0"/>
                <w:numId w:val="4"/>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є такою, строк дії якої закінчився;</w:t>
            </w:r>
          </w:p>
          <w:p w:rsidR="00E134CC" w:rsidRPr="00B21497" w:rsidRDefault="00E134CC">
            <w:pPr>
              <w:numPr>
                <w:ilvl w:val="0"/>
                <w:numId w:val="4"/>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34CC" w:rsidRPr="00B21497" w:rsidRDefault="00E134CC">
            <w:pPr>
              <w:numPr>
                <w:ilvl w:val="0"/>
                <w:numId w:val="4"/>
              </w:numPr>
              <w:shd w:val="clear" w:color="auto" w:fill="FFFFFF"/>
              <w:spacing w:after="160" w:line="240" w:lineRule="auto"/>
              <w:rPr>
                <w:rFonts w:ascii="Times New Roman" w:hAnsi="Times New Roman" w:cs="Times New Roman"/>
                <w:sz w:val="22"/>
                <w:szCs w:val="22"/>
              </w:rPr>
            </w:pPr>
            <w:r w:rsidRPr="00B21497">
              <w:rPr>
                <w:rFonts w:ascii="Times New Roman" w:hAnsi="Times New Roman" w:cs="Times New Roman"/>
                <w:sz w:val="22"/>
                <w:szCs w:val="22"/>
              </w:rPr>
              <w:t xml:space="preserve">не відповідає вимогам, установленим у тендерній документації відповідно до </w:t>
            </w:r>
            <w:hyperlink r:id="rId27" w:anchor="n1422" w:history="1">
              <w:r w:rsidRPr="00B21497">
                <w:rPr>
                  <w:rFonts w:ascii="Times New Roman" w:hAnsi="Times New Roman" w:cs="Times New Roman"/>
                  <w:sz w:val="22"/>
                  <w:szCs w:val="22"/>
                </w:rPr>
                <w:t>абзацу першого</w:t>
              </w:r>
            </w:hyperlink>
            <w:r w:rsidRPr="00B21497">
              <w:rPr>
                <w:rFonts w:ascii="Times New Roman" w:hAnsi="Times New Roman" w:cs="Times New Roman"/>
                <w:sz w:val="22"/>
                <w:szCs w:val="22"/>
              </w:rPr>
              <w:t xml:space="preserve"> частини третьої статті 22 Закону;</w:t>
            </w:r>
          </w:p>
          <w:p w:rsidR="00E134CC" w:rsidRPr="00B21497" w:rsidRDefault="00E134CC">
            <w:pPr>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3) переможець процедури закупівлі:</w:t>
            </w:r>
          </w:p>
          <w:p w:rsidR="00E134CC" w:rsidRPr="00B21497" w:rsidRDefault="00E134CC">
            <w:pPr>
              <w:numPr>
                <w:ilvl w:val="0"/>
                <w:numId w:val="20"/>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134CC" w:rsidRPr="00B21497" w:rsidRDefault="00E134CC">
            <w:pPr>
              <w:numPr>
                <w:ilvl w:val="0"/>
                <w:numId w:val="20"/>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 xml:space="preserve">не надав у спосіб, зазначений в тендерній документації, документи, що підтверджують відсутність підстав, </w:t>
            </w:r>
            <w:r w:rsidR="00B31D7E">
              <w:rPr>
                <w:rFonts w:ascii="Times New Roman" w:hAnsi="Times New Roman" w:cs="Times New Roman"/>
                <w:sz w:val="22"/>
                <w:szCs w:val="22"/>
              </w:rPr>
              <w:t>визначених пунктом 44 цих особливостей</w:t>
            </w:r>
            <w:r w:rsidRPr="00B21497">
              <w:rPr>
                <w:rFonts w:ascii="Times New Roman" w:hAnsi="Times New Roman" w:cs="Times New Roman"/>
                <w:sz w:val="22"/>
                <w:szCs w:val="22"/>
              </w:rPr>
              <w:t>;</w:t>
            </w:r>
          </w:p>
          <w:p w:rsidR="00E134CC" w:rsidRPr="00B21497" w:rsidRDefault="00E134CC">
            <w:pPr>
              <w:numPr>
                <w:ilvl w:val="0"/>
                <w:numId w:val="20"/>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 xml:space="preserve">не надав копію ліцензії або документа дозвільного характеру (у разі їх наявності) відповідно до </w:t>
            </w:r>
            <w:hyperlink r:id="rId28" w:anchor="n1762" w:history="1">
              <w:r w:rsidRPr="00B21497">
                <w:rPr>
                  <w:rFonts w:ascii="Times New Roman" w:hAnsi="Times New Roman" w:cs="Times New Roman"/>
                  <w:sz w:val="22"/>
                  <w:szCs w:val="22"/>
                </w:rPr>
                <w:t>частини другої</w:t>
              </w:r>
            </w:hyperlink>
            <w:r w:rsidRPr="00B21497">
              <w:rPr>
                <w:rFonts w:ascii="Times New Roman" w:hAnsi="Times New Roman" w:cs="Times New Roman"/>
                <w:sz w:val="22"/>
                <w:szCs w:val="22"/>
              </w:rPr>
              <w:t xml:space="preserve"> статті 41 Закону;</w:t>
            </w:r>
          </w:p>
          <w:p w:rsidR="00E134CC" w:rsidRPr="00B21497" w:rsidRDefault="00E134CC">
            <w:pPr>
              <w:numPr>
                <w:ilvl w:val="0"/>
                <w:numId w:val="20"/>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E134CC" w:rsidRPr="00B21497" w:rsidRDefault="00E134CC">
            <w:pPr>
              <w:numPr>
                <w:ilvl w:val="0"/>
                <w:numId w:val="20"/>
              </w:numPr>
              <w:shd w:val="clear" w:color="auto" w:fill="FFFFFF"/>
              <w:spacing w:after="160" w:line="240" w:lineRule="auto"/>
              <w:rPr>
                <w:rFonts w:ascii="Times New Roman" w:hAnsi="Times New Roman" w:cs="Times New Roman"/>
                <w:sz w:val="22"/>
                <w:szCs w:val="22"/>
              </w:rPr>
            </w:pPr>
            <w:r w:rsidRPr="00B21497">
              <w:rPr>
                <w:rFonts w:ascii="Times New Roman" w:hAnsi="Times New Roman" w:cs="Times New Roman"/>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9" w:anchor="n1550" w:history="1">
              <w:r w:rsidRPr="00B21497">
                <w:rPr>
                  <w:rFonts w:ascii="Times New Roman" w:hAnsi="Times New Roman" w:cs="Times New Roman"/>
                  <w:sz w:val="22"/>
                  <w:szCs w:val="22"/>
                </w:rPr>
                <w:t>абзацом другим</w:t>
              </w:r>
            </w:hyperlink>
            <w:r w:rsidRPr="00B21497">
              <w:rPr>
                <w:rFonts w:ascii="Times New Roman" w:hAnsi="Times New Roman" w:cs="Times New Roman"/>
                <w:sz w:val="22"/>
                <w:szCs w:val="22"/>
              </w:rPr>
              <w:t xml:space="preserve"> </w:t>
            </w:r>
            <w:r w:rsidR="00B31D7E">
              <w:rPr>
                <w:rFonts w:ascii="Times New Roman" w:hAnsi="Times New Roman" w:cs="Times New Roman"/>
                <w:sz w:val="22"/>
                <w:szCs w:val="22"/>
              </w:rPr>
              <w:t>пункту 39 цих особливостей</w:t>
            </w:r>
            <w:r w:rsidRPr="00B21497">
              <w:rPr>
                <w:rFonts w:ascii="Times New Roman" w:hAnsi="Times New Roman" w:cs="Times New Roman"/>
                <w:sz w:val="22"/>
                <w:szCs w:val="22"/>
              </w:rPr>
              <w:t>.</w:t>
            </w:r>
          </w:p>
          <w:p w:rsidR="00E134CC" w:rsidRPr="00B21497" w:rsidRDefault="00E134CC">
            <w:pPr>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5.2. Замовник може відхилити тендерну пропозицію із зазначенням аргументації в електронній системі закупівель у разі, коли:</w:t>
            </w:r>
          </w:p>
          <w:p w:rsidR="00E134CC" w:rsidRPr="00B21497" w:rsidRDefault="00E134CC">
            <w:pPr>
              <w:numPr>
                <w:ilvl w:val="0"/>
                <w:numId w:val="1"/>
              </w:numPr>
              <w:shd w:val="clear" w:color="auto" w:fill="FFFFFF"/>
              <w:spacing w:line="240" w:lineRule="auto"/>
              <w:rPr>
                <w:rFonts w:ascii="Times New Roman" w:hAnsi="Times New Roman" w:cs="Times New Roman"/>
                <w:sz w:val="22"/>
                <w:szCs w:val="22"/>
              </w:rPr>
            </w:pPr>
            <w:r w:rsidRPr="00B21497">
              <w:rPr>
                <w:rFonts w:ascii="Times New Roman" w:hAnsi="Times New Roman" w:cs="Times New Roman"/>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34CC" w:rsidRPr="00B21497" w:rsidRDefault="00E134CC">
            <w:pPr>
              <w:numPr>
                <w:ilvl w:val="0"/>
                <w:numId w:val="1"/>
              </w:numPr>
              <w:shd w:val="clear" w:color="auto" w:fill="FFFFFF"/>
              <w:spacing w:after="160" w:line="240" w:lineRule="auto"/>
              <w:rPr>
                <w:rFonts w:ascii="Times New Roman" w:hAnsi="Times New Roman" w:cs="Times New Roman"/>
                <w:sz w:val="22"/>
                <w:szCs w:val="22"/>
              </w:rPr>
            </w:pPr>
            <w:r w:rsidRPr="00B21497">
              <w:rPr>
                <w:rFonts w:ascii="Times New Roman" w:hAnsi="Times New Roman" w:cs="Times New Roman"/>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5.3. Замовник зобов’язаний відхилити тендерну пропозицію переможця процедури закупівлі в разі, коли наявні підстави, визначені </w:t>
            </w:r>
            <w:r w:rsidR="00B31D7E">
              <w:rPr>
                <w:rFonts w:ascii="Times New Roman" w:hAnsi="Times New Roman" w:cs="Times New Roman"/>
                <w:sz w:val="22"/>
                <w:szCs w:val="22"/>
              </w:rPr>
              <w:t>пунктом 44 цих особливостей</w:t>
            </w:r>
            <w:r w:rsidRPr="00B21497">
              <w:rPr>
                <w:rFonts w:ascii="Times New Roman" w:hAnsi="Times New Roman" w:cs="Times New Roman"/>
                <w:sz w:val="22"/>
                <w:szCs w:val="22"/>
              </w:rPr>
              <w:t>.</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5.4.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34CC" w:rsidRPr="00B21497" w:rsidRDefault="00E134CC" w:rsidP="00A85DDD">
            <w:pPr>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rPr>
              <w:t xml:space="preserve">У разі коли учасник процедури закупівлі, тендерна пропозиція якого відхилена, вважає недостатньою аргументацію, зазначену в </w:t>
            </w:r>
            <w:r w:rsidRPr="00B21497">
              <w:rPr>
                <w:rFonts w:ascii="Times New Roman" w:hAnsi="Times New Roman" w:cs="Times New Roman"/>
                <w:sz w:val="22"/>
                <w:szCs w:val="22"/>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0" w:anchor="n1039" w:history="1">
              <w:r w:rsidRPr="00B21497">
                <w:rPr>
                  <w:rFonts w:ascii="Times New Roman" w:hAnsi="Times New Roman" w:cs="Times New Roman"/>
                  <w:sz w:val="22"/>
                  <w:szCs w:val="22"/>
                </w:rPr>
                <w:t>статті 10</w:t>
              </w:r>
            </w:hyperlink>
            <w:r w:rsidRPr="00B21497">
              <w:rPr>
                <w:rFonts w:ascii="Times New Roman" w:hAnsi="Times New Roman" w:cs="Times New Roman"/>
                <w:sz w:val="22"/>
                <w:szCs w:val="22"/>
              </w:rPr>
              <w:t xml:space="preserve"> Закону.</w:t>
            </w:r>
          </w:p>
        </w:tc>
      </w:tr>
      <w:tr w:rsidR="00E134CC" w:rsidRPr="00B21497">
        <w:tc>
          <w:tcPr>
            <w:tcW w:w="10348" w:type="dxa"/>
            <w:gridSpan w:val="3"/>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lastRenderedPageBreak/>
              <w:t>Розділ 6. Результати торгів та укладання договору про закупівлю</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1</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 xml:space="preserve">Відміна замовником торгів чи визнання їх такими, що не відбулися </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1.1 Замовник відміняє відкриті торги у разі:</w:t>
            </w:r>
          </w:p>
          <w:p w:rsidR="00E134CC" w:rsidRPr="00B21497" w:rsidRDefault="00E134CC">
            <w:pPr>
              <w:numPr>
                <w:ilvl w:val="0"/>
                <w:numId w:val="8"/>
              </w:numPr>
              <w:shd w:val="clear" w:color="auto" w:fill="FFFFFF"/>
              <w:spacing w:line="240" w:lineRule="auto"/>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відсутності подальшої потреби в закупівлі товарів, робіт чи послуг;</w:t>
            </w:r>
          </w:p>
          <w:p w:rsidR="00E134CC" w:rsidRPr="00B21497" w:rsidRDefault="00E134CC">
            <w:pPr>
              <w:numPr>
                <w:ilvl w:val="0"/>
                <w:numId w:val="8"/>
              </w:numPr>
              <w:shd w:val="clear" w:color="auto" w:fill="FFFFFF"/>
              <w:spacing w:line="240" w:lineRule="auto"/>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34CC" w:rsidRPr="00B21497" w:rsidRDefault="00E134CC">
            <w:pPr>
              <w:numPr>
                <w:ilvl w:val="0"/>
                <w:numId w:val="8"/>
              </w:numPr>
              <w:shd w:val="clear" w:color="auto" w:fill="FFFFFF"/>
              <w:spacing w:line="240" w:lineRule="auto"/>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скорочення обсягу видатків на здійснення закупівлі товарів, робіт чи послуг;</w:t>
            </w:r>
          </w:p>
          <w:p w:rsidR="00E134CC" w:rsidRPr="00B21497" w:rsidRDefault="00E134CC">
            <w:pPr>
              <w:numPr>
                <w:ilvl w:val="0"/>
                <w:numId w:val="8"/>
              </w:numPr>
              <w:shd w:val="clear" w:color="auto" w:fill="FFFFFF"/>
              <w:spacing w:after="160" w:line="240" w:lineRule="auto"/>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коли здійснення закупівлі стало неможливим внаслідок дії обставин непереборної сили.</w:t>
            </w:r>
          </w:p>
          <w:p w:rsidR="00E134CC" w:rsidRPr="00B21497" w:rsidRDefault="00E134CC">
            <w:pPr>
              <w:shd w:val="clear" w:color="auto" w:fill="FFFFFF"/>
              <w:spacing w:after="160" w:line="240" w:lineRule="auto"/>
              <w:ind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134CC" w:rsidRPr="00B21497" w:rsidRDefault="00E134CC">
            <w:pPr>
              <w:spacing w:line="240" w:lineRule="auto"/>
              <w:ind w:firstLine="0"/>
              <w:rPr>
                <w:rFonts w:ascii="Times New Roman" w:hAnsi="Times New Roman" w:cs="Times New Roman"/>
                <w:sz w:val="22"/>
                <w:szCs w:val="22"/>
                <w:highlight w:val="white"/>
              </w:rPr>
            </w:pPr>
          </w:p>
          <w:p w:rsidR="00E134CC" w:rsidRPr="00B21497" w:rsidRDefault="00E134CC">
            <w:pPr>
              <w:spacing w:line="240" w:lineRule="auto"/>
              <w:ind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1.2. Відкриті торги автоматично відміняються електронною системою закупівель у разі:</w:t>
            </w:r>
          </w:p>
          <w:p w:rsidR="00E134CC" w:rsidRPr="00B21497" w:rsidRDefault="00E134CC">
            <w:pPr>
              <w:numPr>
                <w:ilvl w:val="0"/>
                <w:numId w:val="5"/>
              </w:numPr>
              <w:shd w:val="clear" w:color="auto" w:fill="FFFFFF"/>
              <w:spacing w:line="240" w:lineRule="auto"/>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134CC" w:rsidRPr="00B21497" w:rsidRDefault="00E134CC">
            <w:pPr>
              <w:numPr>
                <w:ilvl w:val="0"/>
                <w:numId w:val="5"/>
              </w:numPr>
              <w:shd w:val="clear" w:color="auto" w:fill="FFFFFF"/>
              <w:spacing w:after="160" w:line="240" w:lineRule="auto"/>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неподання жодної тендерної пропозиції для участі у відкритих торгах у строк, установлений замовником згідно з цими особливостями.</w:t>
            </w:r>
          </w:p>
          <w:p w:rsidR="00E134CC" w:rsidRPr="00B21497" w:rsidRDefault="00E134CC">
            <w:pPr>
              <w:shd w:val="clear" w:color="auto" w:fill="FFFFFF"/>
              <w:spacing w:after="160" w:line="240" w:lineRule="auto"/>
              <w:ind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134CC" w:rsidRPr="00B21497" w:rsidRDefault="00E134CC">
            <w:pPr>
              <w:shd w:val="clear" w:color="auto" w:fill="FFFFFF"/>
              <w:spacing w:after="160" w:line="240" w:lineRule="auto"/>
              <w:ind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1.3. Відкриті торги можуть бути відмінені частково (за лотом).</w:t>
            </w:r>
          </w:p>
          <w:p w:rsidR="00E134CC" w:rsidRPr="00B21497" w:rsidRDefault="00E134CC" w:rsidP="00A85DDD">
            <w:pPr>
              <w:shd w:val="clear" w:color="auto" w:fill="FFFFFF"/>
              <w:spacing w:after="160" w:line="240" w:lineRule="auto"/>
              <w:ind w:firstLine="0"/>
              <w:rPr>
                <w:rFonts w:ascii="Times New Roman" w:hAnsi="Times New Roman" w:cs="Times New Roman"/>
                <w:sz w:val="22"/>
                <w:szCs w:val="22"/>
              </w:rPr>
            </w:pPr>
            <w:r w:rsidRPr="00B21497">
              <w:rPr>
                <w:rFonts w:ascii="Times New Roman" w:hAnsi="Times New Roman" w:cs="Times New Roman"/>
                <w:sz w:val="22"/>
                <w:szCs w:val="22"/>
                <w:highlight w:val="white"/>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2</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 xml:space="preserve">Строк укладання договору </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rsidP="00A85DDD">
            <w:pPr>
              <w:pBdr>
                <w:top w:val="nil"/>
                <w:left w:val="nil"/>
                <w:bottom w:val="nil"/>
                <w:right w:val="nil"/>
                <w:between w:val="nil"/>
              </w:pBdr>
              <w:shd w:val="clear" w:color="auto" w:fill="FFFFFF"/>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3</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 xml:space="preserve">Проект договору про </w:t>
            </w:r>
            <w:r w:rsidRPr="00B21497">
              <w:rPr>
                <w:rFonts w:ascii="Times New Roman" w:hAnsi="Times New Roman" w:cs="Times New Roman"/>
                <w:b/>
                <w:sz w:val="22"/>
                <w:szCs w:val="22"/>
              </w:rPr>
              <w:lastRenderedPageBreak/>
              <w:t xml:space="preserve">закупівлю </w:t>
            </w:r>
          </w:p>
        </w:tc>
        <w:tc>
          <w:tcPr>
            <w:tcW w:w="7051" w:type="dxa"/>
            <w:tcBorders>
              <w:top w:val="single" w:sz="6" w:space="0" w:color="000000"/>
              <w:left w:val="single" w:sz="6" w:space="0" w:color="000000"/>
              <w:bottom w:val="single" w:sz="6" w:space="0" w:color="000000"/>
              <w:right w:val="single" w:sz="6" w:space="0" w:color="000000"/>
            </w:tcBorders>
          </w:tcPr>
          <w:p w:rsidR="00E134CC" w:rsidRPr="00131AA4" w:rsidRDefault="00E134CC">
            <w:pPr>
              <w:spacing w:line="240" w:lineRule="auto"/>
              <w:ind w:firstLine="0"/>
              <w:rPr>
                <w:rFonts w:ascii="Times New Roman" w:hAnsi="Times New Roman" w:cs="Times New Roman"/>
                <w:b/>
                <w:sz w:val="22"/>
                <w:szCs w:val="22"/>
              </w:rPr>
            </w:pPr>
            <w:r w:rsidRPr="00131AA4">
              <w:rPr>
                <w:rFonts w:ascii="Times New Roman" w:hAnsi="Times New Roman" w:cs="Times New Roman"/>
                <w:b/>
                <w:sz w:val="22"/>
                <w:szCs w:val="22"/>
              </w:rPr>
              <w:lastRenderedPageBreak/>
              <w:t>Проект договору міститься в Додатку 2 ТД.</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lastRenderedPageBreak/>
              <w:t>4</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Істотні умови, що обов’язково включаються до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4.1. Істотні умови зазначаються замовником відповідно до вимог статі 41 Закону і відображені у Про</w:t>
            </w:r>
            <w:r>
              <w:rPr>
                <w:rFonts w:ascii="Times New Roman" w:hAnsi="Times New Roman" w:cs="Times New Roman"/>
                <w:sz w:val="22"/>
                <w:szCs w:val="22"/>
              </w:rPr>
              <w:t>е</w:t>
            </w:r>
            <w:r w:rsidRPr="00B21497">
              <w:rPr>
                <w:rFonts w:ascii="Times New Roman" w:hAnsi="Times New Roman" w:cs="Times New Roman"/>
                <w:sz w:val="22"/>
                <w:szCs w:val="22"/>
              </w:rPr>
              <w:t>кті договору (Додаток №</w:t>
            </w:r>
            <w:r w:rsidR="00594E4F">
              <w:rPr>
                <w:rFonts w:ascii="Times New Roman" w:hAnsi="Times New Roman" w:cs="Times New Roman"/>
                <w:sz w:val="22"/>
                <w:szCs w:val="22"/>
              </w:rPr>
              <w:t>2</w:t>
            </w:r>
            <w:r w:rsidRPr="00B21497">
              <w:rPr>
                <w:rFonts w:ascii="Times New Roman" w:hAnsi="Times New Roman" w:cs="Times New Roman"/>
                <w:sz w:val="22"/>
                <w:szCs w:val="22"/>
              </w:rPr>
              <w:t xml:space="preserve"> до тендерної документації).</w:t>
            </w:r>
          </w:p>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sz w:val="22"/>
                <w:szCs w:val="22"/>
              </w:rPr>
              <w:t>Істотними умовами, які не можуть бути змінені при підготовці договору є:</w:t>
            </w:r>
          </w:p>
          <w:p w:rsidR="00E134CC" w:rsidRPr="00B21497" w:rsidRDefault="00E134CC" w:rsidP="006753D9">
            <w:pPr>
              <w:numPr>
                <w:ilvl w:val="0"/>
                <w:numId w:val="14"/>
              </w:numPr>
              <w:spacing w:line="240" w:lineRule="auto"/>
              <w:rPr>
                <w:rFonts w:ascii="Times New Roman" w:hAnsi="Times New Roman" w:cs="Times New Roman"/>
                <w:sz w:val="22"/>
                <w:szCs w:val="22"/>
              </w:rPr>
            </w:pPr>
            <w:r w:rsidRPr="00B21497">
              <w:rPr>
                <w:rFonts w:ascii="Times New Roman" w:hAnsi="Times New Roman" w:cs="Times New Roman"/>
                <w:sz w:val="22"/>
                <w:szCs w:val="22"/>
              </w:rPr>
              <w:t>предмет договору</w:t>
            </w:r>
          </w:p>
          <w:p w:rsidR="00E134CC" w:rsidRPr="00B21497" w:rsidRDefault="00E134CC" w:rsidP="006753D9">
            <w:pPr>
              <w:numPr>
                <w:ilvl w:val="0"/>
                <w:numId w:val="14"/>
              </w:numPr>
              <w:spacing w:line="240" w:lineRule="auto"/>
              <w:rPr>
                <w:rFonts w:ascii="Times New Roman" w:hAnsi="Times New Roman" w:cs="Times New Roman"/>
                <w:sz w:val="22"/>
                <w:szCs w:val="22"/>
              </w:rPr>
            </w:pPr>
            <w:r w:rsidRPr="00B21497">
              <w:rPr>
                <w:rFonts w:ascii="Times New Roman" w:hAnsi="Times New Roman" w:cs="Times New Roman"/>
                <w:sz w:val="22"/>
                <w:szCs w:val="22"/>
              </w:rPr>
              <w:t xml:space="preserve">ціна договору (що відповідає ціні тендерної пропозиції учасника-переможця) </w:t>
            </w:r>
          </w:p>
          <w:p w:rsidR="00E134CC" w:rsidRPr="00B21497" w:rsidRDefault="00E134CC">
            <w:pPr>
              <w:numPr>
                <w:ilvl w:val="0"/>
                <w:numId w:val="14"/>
              </w:numPr>
              <w:spacing w:line="240" w:lineRule="auto"/>
              <w:rPr>
                <w:rFonts w:ascii="Times New Roman" w:hAnsi="Times New Roman" w:cs="Times New Roman"/>
                <w:sz w:val="22"/>
                <w:szCs w:val="22"/>
              </w:rPr>
            </w:pPr>
            <w:r w:rsidRPr="00B21497">
              <w:rPr>
                <w:rFonts w:ascii="Times New Roman" w:hAnsi="Times New Roman" w:cs="Times New Roman"/>
                <w:sz w:val="22"/>
                <w:szCs w:val="22"/>
              </w:rPr>
              <w:t>строки та порядок виконання робіт/надання послуг</w:t>
            </w:r>
          </w:p>
          <w:p w:rsidR="00E134CC" w:rsidRPr="00B21497" w:rsidRDefault="00E134CC">
            <w:pPr>
              <w:spacing w:line="240" w:lineRule="auto"/>
              <w:ind w:firstLine="0"/>
              <w:rPr>
                <w:rFonts w:ascii="Times New Roman" w:hAnsi="Times New Roman" w:cs="Times New Roman"/>
                <w:color w:val="000000"/>
                <w:sz w:val="22"/>
                <w:szCs w:val="22"/>
              </w:rPr>
            </w:pPr>
            <w:r w:rsidRPr="00B21497">
              <w:rPr>
                <w:rFonts w:ascii="Times New Roman" w:hAnsi="Times New Roman" w:cs="Times New Roman"/>
                <w:sz w:val="22"/>
                <w:szCs w:val="22"/>
              </w:rPr>
              <w:t xml:space="preserve">4.2. </w:t>
            </w:r>
            <w:r w:rsidRPr="00B21497">
              <w:rPr>
                <w:rFonts w:ascii="Times New Roman" w:hAnsi="Times New Roman" w:cs="Times New Roman"/>
                <w:sz w:val="22"/>
                <w:szCs w:val="22"/>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5</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rPr>
            </w:pPr>
            <w:r w:rsidRPr="00B21497">
              <w:rPr>
                <w:rFonts w:ascii="Times New Roman" w:hAnsi="Times New Roman" w:cs="Times New Roman"/>
                <w:b/>
                <w:sz w:val="22"/>
                <w:szCs w:val="22"/>
              </w:rPr>
              <w:t>Дії замовника при відмові переможця торгів підписати договір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У разі якщо переможець процедури закупівлі:</w:t>
            </w:r>
          </w:p>
          <w:p w:rsidR="00E134CC" w:rsidRPr="00B21497" w:rsidRDefault="00E134CC">
            <w:pPr>
              <w:numPr>
                <w:ilvl w:val="0"/>
                <w:numId w:val="15"/>
              </w:numPr>
              <w:shd w:val="clear" w:color="auto" w:fill="FFFFFF"/>
              <w:spacing w:line="240" w:lineRule="auto"/>
              <w:ind w:left="0"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134CC" w:rsidRPr="00B21497" w:rsidRDefault="00E134CC">
            <w:pPr>
              <w:numPr>
                <w:ilvl w:val="0"/>
                <w:numId w:val="15"/>
              </w:numPr>
              <w:shd w:val="clear" w:color="auto" w:fill="FFFFFF"/>
              <w:spacing w:line="240" w:lineRule="auto"/>
              <w:ind w:left="0"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 xml:space="preserve">не надав у спосіб, зазначений в тендерній документації, документи, що підтверджують відсутність підстав, </w:t>
            </w:r>
            <w:r w:rsidR="00B31D7E">
              <w:rPr>
                <w:rFonts w:ascii="Times New Roman" w:hAnsi="Times New Roman" w:cs="Times New Roman"/>
                <w:sz w:val="22"/>
                <w:szCs w:val="22"/>
                <w:highlight w:val="white"/>
              </w:rPr>
              <w:t>визначених пунктом 44 цих особливостей</w:t>
            </w:r>
            <w:r w:rsidRPr="00B21497">
              <w:rPr>
                <w:rFonts w:ascii="Times New Roman" w:hAnsi="Times New Roman" w:cs="Times New Roman"/>
                <w:sz w:val="22"/>
                <w:szCs w:val="22"/>
                <w:highlight w:val="white"/>
              </w:rPr>
              <w:t>;</w:t>
            </w:r>
          </w:p>
          <w:p w:rsidR="00E134CC" w:rsidRPr="00B21497" w:rsidRDefault="00E134CC">
            <w:pPr>
              <w:numPr>
                <w:ilvl w:val="0"/>
                <w:numId w:val="15"/>
              </w:numPr>
              <w:shd w:val="clear" w:color="auto" w:fill="FFFFFF"/>
              <w:spacing w:line="240" w:lineRule="auto"/>
              <w:ind w:left="0"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 xml:space="preserve">не надав копію ліцензії або документа дозвільного характеру (у разі їх наявності) відповідно до </w:t>
            </w:r>
            <w:hyperlink r:id="rId31" w:anchor="n1762" w:history="1">
              <w:r w:rsidRPr="00B21497">
                <w:rPr>
                  <w:rFonts w:ascii="Times New Roman" w:hAnsi="Times New Roman" w:cs="Times New Roman"/>
                  <w:sz w:val="22"/>
                  <w:szCs w:val="22"/>
                  <w:highlight w:val="white"/>
                </w:rPr>
                <w:t>частини другої</w:t>
              </w:r>
            </w:hyperlink>
            <w:r w:rsidRPr="00B21497">
              <w:rPr>
                <w:rFonts w:ascii="Times New Roman" w:hAnsi="Times New Roman" w:cs="Times New Roman"/>
                <w:sz w:val="22"/>
                <w:szCs w:val="22"/>
                <w:highlight w:val="white"/>
              </w:rPr>
              <w:t xml:space="preserve"> статті 41 Закону;</w:t>
            </w:r>
          </w:p>
          <w:p w:rsidR="00E134CC" w:rsidRPr="00B21497" w:rsidRDefault="00E134CC">
            <w:pPr>
              <w:numPr>
                <w:ilvl w:val="0"/>
                <w:numId w:val="15"/>
              </w:numPr>
              <w:shd w:val="clear" w:color="auto" w:fill="FFFFFF"/>
              <w:spacing w:after="160" w:line="240" w:lineRule="auto"/>
              <w:ind w:left="0"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rsidR="00E134CC" w:rsidRPr="00B21497" w:rsidRDefault="00E134CC" w:rsidP="00CC41FE">
            <w:pPr>
              <w:numPr>
                <w:ilvl w:val="0"/>
                <w:numId w:val="15"/>
              </w:numPr>
              <w:shd w:val="clear" w:color="auto" w:fill="FFFFFF"/>
              <w:spacing w:after="160" w:line="240" w:lineRule="auto"/>
              <w:ind w:left="0" w:firstLine="0"/>
              <w:rPr>
                <w:rFonts w:ascii="Times New Roman" w:hAnsi="Times New Roman" w:cs="Times New Roman"/>
                <w:sz w:val="22"/>
                <w:szCs w:val="22"/>
                <w:highlight w:val="white"/>
              </w:rPr>
            </w:pPr>
            <w:r w:rsidRPr="00B21497">
              <w:rPr>
                <w:rFonts w:ascii="Times New Roman" w:hAnsi="Times New Roman" w:cs="Times New Roman"/>
                <w:sz w:val="22"/>
                <w:szCs w:val="22"/>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2" w:anchor="n1550" w:history="1">
              <w:r w:rsidRPr="00B21497">
                <w:rPr>
                  <w:rFonts w:ascii="Times New Roman" w:hAnsi="Times New Roman" w:cs="Times New Roman"/>
                  <w:sz w:val="22"/>
                  <w:szCs w:val="22"/>
                  <w:highlight w:val="white"/>
                </w:rPr>
                <w:t>абзацом другим</w:t>
              </w:r>
            </w:hyperlink>
            <w:r w:rsidRPr="00B21497">
              <w:rPr>
                <w:rFonts w:ascii="Times New Roman" w:hAnsi="Times New Roman" w:cs="Times New Roman"/>
                <w:sz w:val="22"/>
                <w:szCs w:val="22"/>
                <w:highlight w:val="white"/>
              </w:rPr>
              <w:t xml:space="preserve"> </w:t>
            </w:r>
            <w:r w:rsidR="00CC41FE">
              <w:rPr>
                <w:rFonts w:ascii="Times New Roman" w:hAnsi="Times New Roman" w:cs="Times New Roman"/>
                <w:sz w:val="22"/>
                <w:szCs w:val="22"/>
                <w:highlight w:val="white"/>
              </w:rPr>
              <w:t>пункту 39 цих особливостей</w:t>
            </w:r>
            <w:r w:rsidRPr="00B21497">
              <w:rPr>
                <w:rFonts w:ascii="Times New Roman" w:hAnsi="Times New Roman" w:cs="Times New Roman"/>
                <w:sz w:val="22"/>
                <w:szCs w:val="22"/>
                <w:highlight w:val="white"/>
              </w:rPr>
              <w:t>.</w:t>
            </w:r>
            <w:r>
              <w:rPr>
                <w:rFonts w:ascii="Times New Roman" w:hAnsi="Times New Roman" w:cs="Times New Roman"/>
                <w:sz w:val="22"/>
                <w:szCs w:val="22"/>
                <w:highlight w:val="white"/>
              </w:rPr>
              <w:t xml:space="preserve"> </w:t>
            </w:r>
            <w:r w:rsidRPr="00B21497">
              <w:rPr>
                <w:rFonts w:ascii="Times New Roman" w:hAnsi="Times New Roman" w:cs="Times New Roman"/>
                <w:sz w:val="22"/>
                <w:szCs w:val="22"/>
                <w:highlight w:val="white"/>
              </w:rPr>
              <w:t xml:space="preserve">Замовник відхиляє тендерну пропозицію із зазначенням аргументації в електронній системі закупівель.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3" w:history="1">
              <w:r w:rsidRPr="00B21497">
                <w:rPr>
                  <w:rFonts w:ascii="Times New Roman" w:hAnsi="Times New Roman" w:cs="Times New Roman"/>
                  <w:sz w:val="22"/>
                  <w:szCs w:val="22"/>
                  <w:highlight w:val="white"/>
                </w:rPr>
                <w:t>Закону</w:t>
              </w:r>
            </w:hyperlink>
            <w:r w:rsidRPr="00B21497">
              <w:rPr>
                <w:rFonts w:ascii="Times New Roman" w:hAnsi="Times New Roman" w:cs="Times New Roman"/>
                <w:sz w:val="22"/>
                <w:szCs w:val="22"/>
                <w:highlight w:val="white"/>
              </w:rPr>
              <w:t xml:space="preserve"> та Особливостей, та приймає рішення про намір укласти договір про закупівлю у порядку та на умовах, визначених </w:t>
            </w:r>
            <w:hyperlink r:id="rId34" w:anchor="n1611" w:history="1">
              <w:r w:rsidRPr="00B21497">
                <w:rPr>
                  <w:rFonts w:ascii="Times New Roman" w:hAnsi="Times New Roman" w:cs="Times New Roman"/>
                  <w:sz w:val="22"/>
                  <w:szCs w:val="22"/>
                  <w:highlight w:val="white"/>
                </w:rPr>
                <w:t>статтею 33</w:t>
              </w:r>
            </w:hyperlink>
            <w:r w:rsidRPr="00B21497">
              <w:rPr>
                <w:rFonts w:ascii="Times New Roman" w:hAnsi="Times New Roman" w:cs="Times New Roman"/>
                <w:sz w:val="22"/>
                <w:szCs w:val="22"/>
                <w:highlight w:val="white"/>
              </w:rPr>
              <w:t xml:space="preserve"> Закону та пунктом 46 Особливостей.</w:t>
            </w:r>
          </w:p>
        </w:tc>
      </w:tr>
      <w:tr w:rsidR="00E134CC" w:rsidRPr="00B21497">
        <w:tc>
          <w:tcPr>
            <w:tcW w:w="568"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6</w:t>
            </w:r>
          </w:p>
        </w:tc>
        <w:tc>
          <w:tcPr>
            <w:tcW w:w="2729"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b/>
                <w:sz w:val="22"/>
                <w:szCs w:val="22"/>
              </w:rPr>
            </w:pPr>
            <w:r w:rsidRPr="00B21497">
              <w:rPr>
                <w:rFonts w:ascii="Times New Roman" w:hAnsi="Times New Roman" w:cs="Times New Roman"/>
                <w:b/>
                <w:sz w:val="22"/>
                <w:szCs w:val="22"/>
              </w:rPr>
              <w:t>Забезпечення виконання договору про закупівлю</w:t>
            </w:r>
          </w:p>
        </w:tc>
        <w:tc>
          <w:tcPr>
            <w:tcW w:w="7051" w:type="dxa"/>
            <w:tcBorders>
              <w:top w:val="single" w:sz="6" w:space="0" w:color="000000"/>
              <w:left w:val="single" w:sz="6" w:space="0" w:color="000000"/>
              <w:bottom w:val="single" w:sz="6" w:space="0" w:color="000000"/>
              <w:right w:val="single" w:sz="6" w:space="0" w:color="000000"/>
            </w:tcBorders>
          </w:tcPr>
          <w:p w:rsidR="00E134CC" w:rsidRPr="00B21497" w:rsidRDefault="00E134CC">
            <w:pPr>
              <w:spacing w:line="240" w:lineRule="auto"/>
              <w:ind w:firstLine="0"/>
              <w:rPr>
                <w:rFonts w:ascii="Times New Roman" w:hAnsi="Times New Roman" w:cs="Times New Roman"/>
                <w:sz w:val="22"/>
                <w:szCs w:val="22"/>
                <w:highlight w:val="white"/>
              </w:rPr>
            </w:pPr>
            <w:r>
              <w:rPr>
                <w:rFonts w:ascii="Times New Roman" w:hAnsi="Times New Roman" w:cs="Times New Roman"/>
                <w:sz w:val="22"/>
                <w:szCs w:val="22"/>
                <w:highlight w:val="white"/>
              </w:rPr>
              <w:t>Не вимагається</w:t>
            </w:r>
            <w:r w:rsidRPr="00B21497">
              <w:rPr>
                <w:rFonts w:ascii="Times New Roman" w:hAnsi="Times New Roman" w:cs="Times New Roman"/>
                <w:sz w:val="22"/>
                <w:szCs w:val="22"/>
                <w:highlight w:val="white"/>
              </w:rPr>
              <w:t xml:space="preserve"> </w:t>
            </w:r>
          </w:p>
        </w:tc>
      </w:tr>
    </w:tbl>
    <w:p w:rsidR="008765FC" w:rsidRDefault="008765FC" w:rsidP="00424D26">
      <w:pPr>
        <w:tabs>
          <w:tab w:val="left" w:pos="0"/>
          <w:tab w:val="center" w:pos="4153"/>
          <w:tab w:val="right" w:pos="8306"/>
        </w:tabs>
        <w:ind w:firstLine="0"/>
        <w:rPr>
          <w:rFonts w:eastAsia="Arial"/>
          <w:b/>
          <w:sz w:val="22"/>
          <w:szCs w:val="22"/>
        </w:rPr>
      </w:pPr>
    </w:p>
    <w:p w:rsidR="00424D26" w:rsidRDefault="00424D26" w:rsidP="00424D26">
      <w:pPr>
        <w:pStyle w:val="rvps2"/>
        <w:shd w:val="clear" w:color="auto" w:fill="FFFFFF"/>
        <w:spacing w:before="0" w:beforeAutospacing="0" w:after="0" w:afterAutospacing="0"/>
        <w:jc w:val="both"/>
        <w:rPr>
          <w:b/>
          <w:color w:val="000000" w:themeColor="text1"/>
          <w:lang w:val="uk-UA"/>
        </w:rPr>
      </w:pPr>
      <w:r>
        <w:rPr>
          <w:b/>
          <w:color w:val="000000" w:themeColor="text1"/>
          <w:lang w:val="uk-UA"/>
        </w:rPr>
        <w:t>Додатки:</w:t>
      </w:r>
    </w:p>
    <w:p w:rsidR="00424D26" w:rsidRDefault="00424D26" w:rsidP="00424D26">
      <w:pPr>
        <w:spacing w:line="240" w:lineRule="auto"/>
        <w:rPr>
          <w:i/>
          <w:iCs/>
        </w:rPr>
      </w:pPr>
      <w:r>
        <w:rPr>
          <w:color w:val="000000" w:themeColor="text1"/>
        </w:rPr>
        <w:t>Додаток №1 –</w:t>
      </w:r>
      <w:r>
        <w:t xml:space="preserve"> Кваліфікаційні критерії</w:t>
      </w:r>
    </w:p>
    <w:p w:rsidR="00424D26" w:rsidRDefault="00424D26" w:rsidP="00424D26">
      <w:pPr>
        <w:spacing w:line="240" w:lineRule="auto"/>
      </w:pPr>
      <w:r>
        <w:t xml:space="preserve">Додаток№2 – </w:t>
      </w:r>
      <w:r>
        <w:rPr>
          <w:color w:val="000000" w:themeColor="text1"/>
        </w:rPr>
        <w:t>Проєкт договору</w:t>
      </w:r>
    </w:p>
    <w:p w:rsidR="00424D26" w:rsidRDefault="00424D26" w:rsidP="00424D26">
      <w:pPr>
        <w:spacing w:line="240" w:lineRule="auto"/>
      </w:pPr>
      <w:r>
        <w:rPr>
          <w:color w:val="000000" w:themeColor="text1"/>
        </w:rPr>
        <w:t xml:space="preserve">Додаток №3 - </w:t>
      </w:r>
      <w:r>
        <w:t>Технічні, якісні та кількісні характеристики предмета закупівлі.</w:t>
      </w:r>
    </w:p>
    <w:p w:rsidR="00424D26" w:rsidRDefault="00424D26" w:rsidP="00424D26">
      <w:pPr>
        <w:spacing w:line="240" w:lineRule="auto"/>
        <w:rPr>
          <w:color w:val="000000" w:themeColor="text1"/>
        </w:rPr>
      </w:pPr>
      <w:r>
        <w:rPr>
          <w:color w:val="000000" w:themeColor="text1"/>
        </w:rPr>
        <w:t>Додаток №4 – Тендерна  пропозиція</w:t>
      </w:r>
    </w:p>
    <w:p w:rsidR="00424D26" w:rsidRDefault="00424D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Pr="00533426" w:rsidRDefault="00533426" w:rsidP="00533426">
      <w:pPr>
        <w:tabs>
          <w:tab w:val="left" w:pos="0"/>
          <w:tab w:val="center" w:pos="4153"/>
          <w:tab w:val="right" w:pos="8306"/>
        </w:tabs>
        <w:spacing w:line="240" w:lineRule="auto"/>
        <w:jc w:val="right"/>
        <w:rPr>
          <w:rFonts w:eastAsia="Calibri"/>
          <w:b/>
          <w:bCs/>
        </w:rPr>
      </w:pPr>
      <w:r>
        <w:rPr>
          <w:rFonts w:eastAsia="Calibri"/>
          <w:b/>
          <w:bCs/>
        </w:rPr>
        <w:t>Додаток №1</w:t>
      </w:r>
    </w:p>
    <w:p w:rsidR="00533426" w:rsidRDefault="00533426" w:rsidP="00533426">
      <w:pPr>
        <w:tabs>
          <w:tab w:val="left" w:pos="0"/>
          <w:tab w:val="center" w:pos="4153"/>
          <w:tab w:val="right" w:pos="8306"/>
        </w:tabs>
        <w:spacing w:line="240" w:lineRule="auto"/>
        <w:jc w:val="right"/>
        <w:rPr>
          <w:rFonts w:eastAsia="Calibri"/>
          <w:b/>
          <w:bCs/>
        </w:rPr>
      </w:pPr>
      <w:r>
        <w:rPr>
          <w:rFonts w:eastAsia="Calibri"/>
          <w:b/>
          <w:bCs/>
        </w:rPr>
        <w:t>до тендерної документації</w:t>
      </w:r>
    </w:p>
    <w:p w:rsidR="00533426" w:rsidRDefault="00533426" w:rsidP="00533426">
      <w:pPr>
        <w:tabs>
          <w:tab w:val="left" w:pos="0"/>
          <w:tab w:val="center" w:pos="4153"/>
          <w:tab w:val="right" w:pos="8306"/>
        </w:tabs>
        <w:spacing w:line="240" w:lineRule="auto"/>
        <w:ind w:firstLine="540"/>
        <w:jc w:val="right"/>
        <w:rPr>
          <w:rFonts w:eastAsia="Calibri"/>
          <w:b/>
          <w:bCs/>
        </w:rPr>
      </w:pPr>
    </w:p>
    <w:p w:rsidR="00533426" w:rsidRDefault="00533426" w:rsidP="00533426">
      <w:pPr>
        <w:spacing w:line="240" w:lineRule="auto"/>
        <w:jc w:val="center"/>
        <w:rPr>
          <w:rFonts w:eastAsia="Calibri"/>
          <w:b/>
          <w:bCs/>
        </w:rPr>
      </w:pPr>
      <w:r>
        <w:rPr>
          <w:rFonts w:eastAsia="Calibri"/>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533426" w:rsidRDefault="00533426" w:rsidP="00533426">
      <w:pPr>
        <w:spacing w:line="240" w:lineRule="auto"/>
        <w:jc w:val="center"/>
        <w:rPr>
          <w:rFonts w:eastAsia="Calibri"/>
          <w:b/>
          <w:bCs/>
        </w:rPr>
      </w:pPr>
    </w:p>
    <w:p w:rsidR="00533426" w:rsidRDefault="00533426" w:rsidP="00533426">
      <w:pPr>
        <w:spacing w:line="240" w:lineRule="auto"/>
        <w:ind w:firstLine="709"/>
        <w:rPr>
          <w:rFonts w:eastAsia="Calibri"/>
          <w:b/>
        </w:rPr>
      </w:pPr>
      <w:r>
        <w:rPr>
          <w:rFonts w:eastAsia="Calibri"/>
          <w:b/>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w:t>
      </w:r>
      <w:r>
        <w:rPr>
          <w:b/>
        </w:rPr>
        <w:t>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r>
        <w:rPr>
          <w:rFonts w:eastAsia="Calibri"/>
          <w:b/>
        </w:rPr>
        <w:t>:</w:t>
      </w:r>
    </w:p>
    <w:p w:rsidR="00533426" w:rsidRDefault="00533426" w:rsidP="00533426">
      <w:pPr>
        <w:spacing w:line="240" w:lineRule="auto"/>
        <w:ind w:firstLine="709"/>
        <w:rPr>
          <w:rFonts w:eastAsia="Calibri"/>
          <w:b/>
        </w:rPr>
      </w:pPr>
    </w:p>
    <w:p w:rsidR="00533426" w:rsidRDefault="00533426" w:rsidP="00533426">
      <w:pPr>
        <w:spacing w:line="240" w:lineRule="auto"/>
        <w:ind w:firstLine="709"/>
        <w:rPr>
          <w:rFonts w:eastAsia="Calibri"/>
          <w:b/>
        </w:rPr>
      </w:pPr>
      <w:r>
        <w:rPr>
          <w:rFonts w:eastAsia="Calibri"/>
          <w:b/>
        </w:rPr>
        <w:t>Таблиця 1.</w:t>
      </w:r>
    </w:p>
    <w:tbl>
      <w:tblPr>
        <w:tblW w:w="10485" w:type="dxa"/>
        <w:tblInd w:w="-176" w:type="dxa"/>
        <w:tblLayout w:type="fixed"/>
        <w:tblLook w:val="04A0"/>
      </w:tblPr>
      <w:tblGrid>
        <w:gridCol w:w="566"/>
        <w:gridCol w:w="2975"/>
        <w:gridCol w:w="6944"/>
      </w:tblGrid>
      <w:tr w:rsidR="00533426" w:rsidTr="00336DD7">
        <w:trPr>
          <w:trHeight w:val="627"/>
          <w:tblHeader/>
        </w:trPr>
        <w:tc>
          <w:tcPr>
            <w:tcW w:w="567" w:type="dxa"/>
            <w:tcBorders>
              <w:top w:val="single" w:sz="4" w:space="0" w:color="000000"/>
              <w:left w:val="single" w:sz="4" w:space="0" w:color="000000"/>
              <w:bottom w:val="single" w:sz="4" w:space="0" w:color="000000"/>
              <w:right w:val="nil"/>
            </w:tcBorders>
            <w:hideMark/>
          </w:tcPr>
          <w:p w:rsidR="00533426" w:rsidRDefault="00533426" w:rsidP="00C7782E">
            <w:pPr>
              <w:widowControl w:val="0"/>
              <w:tabs>
                <w:tab w:val="left" w:pos="1080"/>
              </w:tabs>
              <w:spacing w:line="240" w:lineRule="auto"/>
              <w:jc w:val="center"/>
              <w:rPr>
                <w:b/>
                <w:bCs/>
              </w:rPr>
            </w:pPr>
            <w:r>
              <w:rPr>
                <w:rFonts w:eastAsia="Calibri"/>
                <w:b/>
                <w:bCs/>
              </w:rPr>
              <w:t xml:space="preserve">№ </w:t>
            </w:r>
            <w:r w:rsidR="00C7782E">
              <w:rPr>
                <w:rFonts w:eastAsia="Calibri"/>
                <w:b/>
                <w:bCs/>
              </w:rPr>
              <w:t>№</w:t>
            </w:r>
          </w:p>
        </w:tc>
        <w:tc>
          <w:tcPr>
            <w:tcW w:w="2976" w:type="dxa"/>
            <w:tcBorders>
              <w:top w:val="single" w:sz="4" w:space="0" w:color="000000"/>
              <w:left w:val="single" w:sz="4" w:space="0" w:color="000000"/>
              <w:bottom w:val="single" w:sz="4" w:space="0" w:color="000000"/>
              <w:right w:val="nil"/>
            </w:tcBorders>
          </w:tcPr>
          <w:p w:rsidR="00533426" w:rsidRDefault="00533426" w:rsidP="00336DD7">
            <w:pPr>
              <w:tabs>
                <w:tab w:val="left" w:pos="1080"/>
              </w:tabs>
              <w:spacing w:line="240" w:lineRule="auto"/>
              <w:jc w:val="center"/>
              <w:rPr>
                <w:b/>
                <w:bCs/>
              </w:rPr>
            </w:pPr>
            <w:r>
              <w:rPr>
                <w:rFonts w:eastAsia="Calibri"/>
                <w:b/>
                <w:bCs/>
              </w:rPr>
              <w:t>Кваліфікаційні критерії</w:t>
            </w:r>
          </w:p>
          <w:p w:rsidR="00533426" w:rsidRDefault="00533426" w:rsidP="00336DD7">
            <w:pPr>
              <w:widowControl w:val="0"/>
              <w:tabs>
                <w:tab w:val="left" w:pos="1080"/>
              </w:tabs>
              <w:spacing w:line="240" w:lineRule="auto"/>
              <w:jc w:val="center"/>
              <w:rPr>
                <w:b/>
                <w:bCs/>
              </w:rPr>
            </w:pPr>
          </w:p>
        </w:tc>
        <w:tc>
          <w:tcPr>
            <w:tcW w:w="6947" w:type="dxa"/>
            <w:tcBorders>
              <w:top w:val="single" w:sz="4" w:space="0" w:color="000000"/>
              <w:left w:val="single" w:sz="4" w:space="0" w:color="000000"/>
              <w:bottom w:val="single" w:sz="4" w:space="0" w:color="000000"/>
              <w:right w:val="single" w:sz="4" w:space="0" w:color="000000"/>
            </w:tcBorders>
            <w:hideMark/>
          </w:tcPr>
          <w:p w:rsidR="00533426" w:rsidRDefault="00533426" w:rsidP="00336DD7">
            <w:pPr>
              <w:widowControl w:val="0"/>
              <w:tabs>
                <w:tab w:val="left" w:pos="1080"/>
              </w:tabs>
              <w:spacing w:line="240" w:lineRule="auto"/>
              <w:jc w:val="center"/>
              <w:rPr>
                <w:b/>
                <w:bCs/>
              </w:rPr>
            </w:pPr>
            <w:r>
              <w:rPr>
                <w:rFonts w:eastAsia="Calibri"/>
                <w:b/>
                <w:bCs/>
              </w:rPr>
              <w:t>Документи, підтверджують відповідність учасника кваліфікаційним критеріям</w:t>
            </w:r>
          </w:p>
        </w:tc>
      </w:tr>
      <w:tr w:rsidR="00533426" w:rsidTr="00336DD7">
        <w:trPr>
          <w:trHeight w:val="1878"/>
        </w:trPr>
        <w:tc>
          <w:tcPr>
            <w:tcW w:w="567" w:type="dxa"/>
            <w:tcBorders>
              <w:top w:val="single" w:sz="4" w:space="0" w:color="000000"/>
              <w:left w:val="single" w:sz="4" w:space="0" w:color="000000"/>
              <w:bottom w:val="single" w:sz="4" w:space="0" w:color="auto"/>
              <w:right w:val="nil"/>
            </w:tcBorders>
            <w:hideMark/>
          </w:tcPr>
          <w:p w:rsidR="00533426" w:rsidRDefault="00533426" w:rsidP="00C7782E">
            <w:pPr>
              <w:widowControl w:val="0"/>
              <w:tabs>
                <w:tab w:val="left" w:pos="1080"/>
              </w:tabs>
              <w:spacing w:line="240" w:lineRule="auto"/>
              <w:jc w:val="center"/>
              <w:rPr>
                <w:rFonts w:eastAsia="Calibri"/>
                <w:b/>
                <w:bCs/>
              </w:rPr>
            </w:pPr>
            <w:r>
              <w:rPr>
                <w:rFonts w:eastAsia="Calibri"/>
                <w:b/>
                <w:bCs/>
                <w:lang w:val="en-US"/>
              </w:rPr>
              <w:t>1</w:t>
            </w:r>
            <w:r w:rsidR="00C7782E">
              <w:rPr>
                <w:rFonts w:eastAsia="Calibri"/>
                <w:b/>
                <w:bCs/>
              </w:rPr>
              <w:t>1</w:t>
            </w:r>
            <w:r>
              <w:rPr>
                <w:rFonts w:eastAsia="Calibri"/>
                <w:b/>
                <w:bCs/>
              </w:rPr>
              <w:t xml:space="preserve"> </w:t>
            </w:r>
          </w:p>
        </w:tc>
        <w:tc>
          <w:tcPr>
            <w:tcW w:w="2976" w:type="dxa"/>
            <w:tcBorders>
              <w:top w:val="single" w:sz="4" w:space="0" w:color="000000"/>
              <w:left w:val="single" w:sz="4" w:space="0" w:color="000000"/>
              <w:bottom w:val="single" w:sz="4" w:space="0" w:color="auto"/>
              <w:right w:val="nil"/>
            </w:tcBorders>
            <w:hideMark/>
          </w:tcPr>
          <w:p w:rsidR="00533426" w:rsidRDefault="00533426" w:rsidP="00336DD7">
            <w:pPr>
              <w:widowControl w:val="0"/>
              <w:tabs>
                <w:tab w:val="left" w:pos="1080"/>
              </w:tabs>
              <w:spacing w:line="240" w:lineRule="auto"/>
              <w:rPr>
                <w:rFonts w:eastAsia="Calibri"/>
                <w:b/>
              </w:rPr>
            </w:pPr>
            <w:r>
              <w:rPr>
                <w:b/>
              </w:rPr>
              <w:t xml:space="preserve">Документи, які повинен подати Учасник процедури закупівлі для підтвердження </w:t>
            </w:r>
            <w:r>
              <w:rPr>
                <w:rFonts w:eastAsia="Calibri"/>
                <w:b/>
              </w:rPr>
              <w:t>відповідності кваліфікаційним критеріям</w:t>
            </w:r>
          </w:p>
        </w:tc>
        <w:tc>
          <w:tcPr>
            <w:tcW w:w="6947" w:type="dxa"/>
            <w:tcBorders>
              <w:top w:val="single" w:sz="4" w:space="0" w:color="000000"/>
              <w:left w:val="single" w:sz="4" w:space="0" w:color="000000"/>
              <w:bottom w:val="single" w:sz="4" w:space="0" w:color="auto"/>
              <w:right w:val="single" w:sz="4" w:space="0" w:color="000000"/>
            </w:tcBorders>
            <w:hideMark/>
          </w:tcPr>
          <w:p w:rsidR="00533426" w:rsidRPr="00386277" w:rsidRDefault="00533426" w:rsidP="00336DD7">
            <w:pPr>
              <w:widowControl w:val="0"/>
              <w:tabs>
                <w:tab w:val="left" w:pos="360"/>
              </w:tabs>
              <w:spacing w:line="240" w:lineRule="auto"/>
              <w:rPr>
                <w:rFonts w:eastAsia="Calibri"/>
              </w:rPr>
            </w:pPr>
            <w:bookmarkStart w:id="1" w:name="_GoBack"/>
            <w:r w:rsidRPr="00386277">
              <w:rPr>
                <w:rFonts w:eastAsia="Calibri"/>
              </w:rPr>
              <w:t>1) Наявність в учасника матеріально-технічної бази, необхідної для виконання робіт (на підтвердження зазначеної інформації надати довідку в довільній формі, що містить інформацію про перелік матеріалів та обладнання (вказати власне чи орендоване або</w:t>
            </w:r>
            <w:r>
              <w:rPr>
                <w:rFonts w:eastAsia="Calibri"/>
              </w:rPr>
              <w:t xml:space="preserve"> </w:t>
            </w:r>
            <w:r w:rsidRPr="00386277">
              <w:rPr>
                <w:rFonts w:eastAsia="Calibri"/>
              </w:rPr>
              <w:t>в користуванні). Надати договір оренди або інший документ, який підтверджує оренду/користування;</w:t>
            </w:r>
          </w:p>
          <w:p w:rsidR="00533426" w:rsidRPr="00386277" w:rsidRDefault="00533426" w:rsidP="00336DD7">
            <w:pPr>
              <w:widowControl w:val="0"/>
              <w:tabs>
                <w:tab w:val="left" w:pos="360"/>
              </w:tabs>
              <w:spacing w:line="240" w:lineRule="auto"/>
              <w:rPr>
                <w:rFonts w:eastAsia="Calibri"/>
              </w:rPr>
            </w:pPr>
            <w:bookmarkStart w:id="2" w:name="n1254"/>
            <w:bookmarkEnd w:id="2"/>
            <w:r w:rsidRPr="00386277">
              <w:rPr>
                <w:rFonts w:eastAsia="Calibri"/>
              </w:rPr>
              <w:t>2) наявність в учасника працівників відповідної кваліфікації, які мають необхідні знання та досвід. Підтверджується довідкою, складеною в довільній формі, із зазначенням інформації про загальну кількість працівників та посади кожного з працівників, що будуть залучатися до надання зазначених послуг;</w:t>
            </w:r>
          </w:p>
          <w:p w:rsidR="00533426" w:rsidRPr="00386277" w:rsidRDefault="00533426" w:rsidP="00336DD7">
            <w:pPr>
              <w:widowControl w:val="0"/>
              <w:tabs>
                <w:tab w:val="left" w:pos="360"/>
              </w:tabs>
              <w:spacing w:line="240" w:lineRule="auto"/>
              <w:rPr>
                <w:rFonts w:eastAsia="Calibri"/>
              </w:rPr>
            </w:pPr>
            <w:bookmarkStart w:id="3" w:name="n1255"/>
            <w:bookmarkEnd w:id="3"/>
            <w:r w:rsidRPr="00386277">
              <w:rPr>
                <w:rFonts w:eastAsia="Calibri"/>
              </w:rPr>
              <w:t>3)</w:t>
            </w:r>
            <w:r w:rsidRPr="00386277">
              <w:t>наявність досвіду виконання аналогічного договору</w:t>
            </w:r>
            <w:r>
              <w:t xml:space="preserve"> </w:t>
            </w:r>
            <w:r w:rsidRPr="00386277">
              <w:t>(на підтвердження зазначеної інформації надати довідку в довільній формі, що містить інформацію про назву замовника, номер телефону, дату та номер договору, предмет договору, інформацію про виконання (виконано на суму____ або виконано в повному обсязі)).</w:t>
            </w:r>
            <w:bookmarkEnd w:id="1"/>
          </w:p>
        </w:tc>
      </w:tr>
    </w:tbl>
    <w:p w:rsidR="00533426" w:rsidRDefault="00533426" w:rsidP="00533426">
      <w:pPr>
        <w:spacing w:line="240" w:lineRule="auto"/>
        <w:rPr>
          <w:rFonts w:eastAsia="Calibri"/>
          <w:b/>
          <w:bCs/>
          <w:i/>
          <w:iCs/>
        </w:rPr>
      </w:pPr>
    </w:p>
    <w:p w:rsidR="00533426" w:rsidRDefault="00533426" w:rsidP="00533426">
      <w:pPr>
        <w:spacing w:line="240" w:lineRule="auto"/>
        <w:ind w:firstLine="709"/>
        <w:rPr>
          <w:rFonts w:eastAsia="Calibri"/>
          <w:b/>
        </w:rPr>
      </w:pPr>
      <w:r>
        <w:rPr>
          <w:rFonts w:eastAsia="Calibri"/>
          <w:b/>
        </w:rPr>
        <w:t>Таблиця 2. Документи для підтвердження відсутності підстав відмови участі в процедурі закупівлі відповідно до пункту 44 Особливостей:</w:t>
      </w:r>
    </w:p>
    <w:p w:rsidR="00533426" w:rsidRDefault="00533426" w:rsidP="00533426">
      <w:pPr>
        <w:spacing w:line="240" w:lineRule="auto"/>
        <w:ind w:firstLine="709"/>
        <w:rPr>
          <w:rFonts w:eastAsia="Calibri"/>
          <w:b/>
        </w:rPr>
      </w:pPr>
    </w:p>
    <w:tbl>
      <w:tblPr>
        <w:tblW w:w="10485" w:type="dxa"/>
        <w:tblInd w:w="-176" w:type="dxa"/>
        <w:tblLayout w:type="fixed"/>
        <w:tblLook w:val="04A0"/>
      </w:tblPr>
      <w:tblGrid>
        <w:gridCol w:w="567"/>
        <w:gridCol w:w="4251"/>
        <w:gridCol w:w="5667"/>
      </w:tblGrid>
      <w:tr w:rsidR="00533426" w:rsidRPr="007D460B" w:rsidTr="00336DD7">
        <w:trPr>
          <w:trHeight w:val="834"/>
        </w:trPr>
        <w:tc>
          <w:tcPr>
            <w:tcW w:w="567" w:type="dxa"/>
            <w:tcBorders>
              <w:top w:val="single" w:sz="6" w:space="0" w:color="auto"/>
              <w:left w:val="single" w:sz="6" w:space="0" w:color="auto"/>
              <w:bottom w:val="single" w:sz="6" w:space="0" w:color="auto"/>
              <w:right w:val="single" w:sz="6" w:space="0" w:color="auto"/>
            </w:tcBorders>
            <w:hideMark/>
          </w:tcPr>
          <w:p w:rsidR="00533426" w:rsidRDefault="00533426" w:rsidP="00C7782E">
            <w:pPr>
              <w:tabs>
                <w:tab w:val="num" w:pos="360"/>
              </w:tabs>
              <w:spacing w:line="240" w:lineRule="auto"/>
              <w:rPr>
                <w:b/>
              </w:rPr>
            </w:pPr>
            <w:r>
              <w:rPr>
                <w:rFonts w:eastAsia="Calibri"/>
                <w:b/>
                <w:bCs/>
              </w:rPr>
              <w:t xml:space="preserve">№ </w:t>
            </w:r>
            <w:r w:rsidR="00C7782E">
              <w:rPr>
                <w:rFonts w:eastAsia="Calibri"/>
                <w:b/>
                <w:bCs/>
              </w:rPr>
              <w:t>№</w:t>
            </w:r>
          </w:p>
        </w:tc>
        <w:tc>
          <w:tcPr>
            <w:tcW w:w="4253" w:type="dxa"/>
            <w:tcBorders>
              <w:top w:val="single" w:sz="6" w:space="0" w:color="auto"/>
              <w:left w:val="single" w:sz="6" w:space="0" w:color="auto"/>
              <w:bottom w:val="single" w:sz="4" w:space="0" w:color="auto"/>
              <w:right w:val="single" w:sz="6" w:space="0" w:color="auto"/>
            </w:tcBorders>
            <w:vAlign w:val="center"/>
            <w:hideMark/>
          </w:tcPr>
          <w:p w:rsidR="00533426" w:rsidRDefault="00533426" w:rsidP="00336DD7">
            <w:pPr>
              <w:spacing w:line="240" w:lineRule="auto"/>
              <w:jc w:val="center"/>
              <w:rPr>
                <w:lang w:eastAsia="en-US"/>
              </w:rPr>
            </w:pPr>
            <w:r>
              <w:rPr>
                <w:b/>
              </w:rPr>
              <w:t>Підстави для відмови в участі у процедурі закупівлі</w:t>
            </w:r>
          </w:p>
        </w:tc>
        <w:tc>
          <w:tcPr>
            <w:tcW w:w="5670" w:type="dxa"/>
            <w:tcBorders>
              <w:top w:val="single" w:sz="6" w:space="0" w:color="auto"/>
              <w:left w:val="single" w:sz="6" w:space="0" w:color="auto"/>
              <w:bottom w:val="single" w:sz="4" w:space="0" w:color="auto"/>
              <w:right w:val="single" w:sz="6" w:space="0" w:color="auto"/>
            </w:tcBorders>
          </w:tcPr>
          <w:p w:rsidR="00533426" w:rsidRDefault="00533426" w:rsidP="00336DD7">
            <w:pPr>
              <w:spacing w:line="240" w:lineRule="atLeast"/>
              <w:jc w:val="center"/>
              <w:rPr>
                <w:b/>
                <w:lang w:eastAsia="en-US"/>
              </w:rPr>
            </w:pPr>
          </w:p>
          <w:p w:rsidR="00533426" w:rsidRDefault="00533426" w:rsidP="00336DD7">
            <w:pPr>
              <w:spacing w:line="240" w:lineRule="atLeast"/>
              <w:jc w:val="center"/>
              <w:rPr>
                <w:rFonts w:eastAsia="Calibri"/>
              </w:rPr>
            </w:pPr>
            <w:r>
              <w:rPr>
                <w:b/>
              </w:rPr>
              <w:t>Спосіб підтвердження</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C7782E" w:rsidP="00336DD7">
            <w:pPr>
              <w:tabs>
                <w:tab w:val="num" w:pos="360"/>
              </w:tabs>
              <w:spacing w:line="240" w:lineRule="auto"/>
              <w:rPr>
                <w:rFonts w:eastAsia="Calibri"/>
                <w:b/>
              </w:rPr>
            </w:pPr>
            <w:r>
              <w:rPr>
                <w:rFonts w:eastAsia="Calibri"/>
                <w:b/>
              </w:rPr>
              <w:t>1</w:t>
            </w:r>
            <w:r w:rsidR="00533426">
              <w:rPr>
                <w:rFonts w:eastAsia="Calibri"/>
                <w:b/>
              </w:rPr>
              <w:t>1</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tabs>
                <w:tab w:val="num" w:pos="360"/>
              </w:tabs>
              <w:spacing w:line="240" w:lineRule="auto"/>
              <w:rPr>
                <w:rFonts w:eastAsia="Calibri"/>
              </w:rPr>
            </w:pPr>
            <w:r>
              <w:rPr>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Pr>
                <w:highlight w:val="white"/>
              </w:rPr>
              <w:lastRenderedPageBreak/>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t>підпункт 1 пункту 44 Особливостей)</w:t>
            </w:r>
          </w:p>
        </w:tc>
        <w:tc>
          <w:tcPr>
            <w:tcW w:w="5670" w:type="dxa"/>
            <w:tcBorders>
              <w:top w:val="single" w:sz="6" w:space="0" w:color="auto"/>
              <w:left w:val="single" w:sz="6" w:space="0" w:color="auto"/>
              <w:bottom w:val="single" w:sz="4" w:space="0" w:color="auto"/>
              <w:right w:val="single" w:sz="6" w:space="0" w:color="auto"/>
            </w:tcBorders>
            <w:hideMark/>
          </w:tcPr>
          <w:p w:rsidR="00533426" w:rsidRDefault="00533426" w:rsidP="00336DD7">
            <w:pPr>
              <w:spacing w:line="240" w:lineRule="atLeast"/>
              <w:contextualSpacing/>
              <w:rPr>
                <w:lang w:eastAsia="en-US"/>
              </w:rPr>
            </w:pPr>
            <w:r>
              <w:rPr>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C7782E" w:rsidP="00336DD7">
            <w:pPr>
              <w:spacing w:line="240" w:lineRule="auto"/>
              <w:rPr>
                <w:rFonts w:eastAsia="Calibri"/>
                <w:b/>
              </w:rPr>
            </w:pPr>
            <w:r>
              <w:rPr>
                <w:rFonts w:eastAsia="Calibri"/>
                <w:b/>
              </w:rPr>
              <w:lastRenderedPageBreak/>
              <w:t>2</w:t>
            </w:r>
            <w:r w:rsidR="00533426">
              <w:rPr>
                <w:rFonts w:eastAsia="Calibri"/>
                <w:b/>
              </w:rPr>
              <w:t>2</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rFonts w:eastAsia="Calibri"/>
              </w:rPr>
            </w:pPr>
            <w:r>
              <w:rPr>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t>підпункт 2 пункту 44 Особливостей)</w:t>
            </w:r>
          </w:p>
        </w:tc>
        <w:tc>
          <w:tcPr>
            <w:tcW w:w="5670" w:type="dxa"/>
            <w:tcBorders>
              <w:top w:val="single" w:sz="4"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C7782E" w:rsidP="00336DD7">
            <w:pPr>
              <w:spacing w:line="240" w:lineRule="auto"/>
              <w:rPr>
                <w:rFonts w:eastAsia="Calibri"/>
                <w:b/>
              </w:rPr>
            </w:pPr>
            <w:r>
              <w:rPr>
                <w:rFonts w:eastAsia="Calibri"/>
                <w:b/>
              </w:rPr>
              <w:t>3</w:t>
            </w:r>
            <w:r w:rsidR="00533426">
              <w:rPr>
                <w:rFonts w:eastAsia="Calibri"/>
                <w:b/>
              </w:rPr>
              <w:t>3</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rFonts w:eastAsia="Calibri"/>
              </w:rPr>
            </w:pPr>
            <w:r>
              <w:rPr>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t>підпункт 3 пункту 44 Особливостей)</w:t>
            </w:r>
          </w:p>
        </w:tc>
        <w:tc>
          <w:tcPr>
            <w:tcW w:w="5670"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C7782E" w:rsidP="00C7782E">
            <w:pPr>
              <w:spacing w:line="240" w:lineRule="auto"/>
              <w:rPr>
                <w:rFonts w:eastAsia="Calibri"/>
                <w:b/>
              </w:rPr>
            </w:pPr>
            <w:r>
              <w:rPr>
                <w:rFonts w:eastAsia="Calibri"/>
                <w:b/>
              </w:rPr>
              <w:t>44</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rFonts w:eastAsia="Calibri"/>
              </w:rPr>
            </w:pPr>
            <w:r>
              <w:rPr>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35" w:anchor="n456" w:history="1">
              <w:r>
                <w:rPr>
                  <w:rStyle w:val="af7"/>
                </w:rPr>
                <w:t>пунктом 1 статті 50</w:t>
              </w:r>
            </w:hyperlink>
            <w:r>
              <w:rPr>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t>підпункт 4 пункту 44 Особливостей)</w:t>
            </w:r>
          </w:p>
        </w:tc>
        <w:tc>
          <w:tcPr>
            <w:tcW w:w="5670"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C7782E" w:rsidP="00336DD7">
            <w:pPr>
              <w:spacing w:line="240" w:lineRule="auto"/>
              <w:rPr>
                <w:rFonts w:eastAsia="Calibri"/>
                <w:b/>
              </w:rPr>
            </w:pPr>
            <w:r>
              <w:rPr>
                <w:rFonts w:eastAsia="Calibri"/>
                <w:b/>
              </w:rPr>
              <w:t>5</w:t>
            </w:r>
            <w:r w:rsidR="00533426">
              <w:rPr>
                <w:rFonts w:eastAsia="Calibri"/>
                <w:b/>
              </w:rPr>
              <w:t>5</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rFonts w:eastAsia="Calibri"/>
              </w:rPr>
            </w:pPr>
            <w:r>
              <w:rPr>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t>підпункт 5 пункту 44 Особливостей)</w:t>
            </w:r>
          </w:p>
        </w:tc>
        <w:tc>
          <w:tcPr>
            <w:tcW w:w="5670"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C7782E" w:rsidP="00336DD7">
            <w:pPr>
              <w:spacing w:line="240" w:lineRule="auto"/>
              <w:rPr>
                <w:rFonts w:eastAsia="Calibri"/>
                <w:b/>
              </w:rPr>
            </w:pPr>
            <w:r>
              <w:rPr>
                <w:rFonts w:eastAsia="Calibri"/>
                <w:b/>
              </w:rPr>
              <w:t>5</w:t>
            </w:r>
            <w:r w:rsidR="00533426">
              <w:rPr>
                <w:rFonts w:eastAsia="Calibri"/>
                <w:b/>
              </w:rPr>
              <w:t>6</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highlight w:val="white"/>
                <w:lang w:eastAsia="en-US"/>
              </w:rPr>
            </w:pPr>
            <w: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(підпункт 6 пункту 44 </w:t>
            </w:r>
            <w:r>
              <w:lastRenderedPageBreak/>
              <w:t>Особливостей)</w:t>
            </w:r>
          </w:p>
        </w:tc>
        <w:tc>
          <w:tcPr>
            <w:tcW w:w="5670"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C7782E" w:rsidP="00336DD7">
            <w:pPr>
              <w:spacing w:line="240" w:lineRule="auto"/>
              <w:rPr>
                <w:rFonts w:eastAsia="Calibri"/>
                <w:b/>
              </w:rPr>
            </w:pPr>
            <w:r>
              <w:rPr>
                <w:rFonts w:eastAsia="Calibri"/>
                <w:b/>
              </w:rPr>
              <w:lastRenderedPageBreak/>
              <w:t>7</w:t>
            </w:r>
            <w:r w:rsidR="00533426">
              <w:rPr>
                <w:rFonts w:eastAsia="Calibri"/>
                <w:b/>
              </w:rPr>
              <w:t>7</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highlight w:val="white"/>
                <w:lang w:eastAsia="en-US"/>
              </w:rPr>
            </w:pPr>
            <w:r>
              <w:t>тендерна пропозиція подана учасником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(підпункт 7 пункту 44 Особливостей)</w:t>
            </w:r>
          </w:p>
        </w:tc>
        <w:tc>
          <w:tcPr>
            <w:tcW w:w="5670"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C7782E" w:rsidP="00336DD7">
            <w:pPr>
              <w:spacing w:line="240" w:lineRule="auto"/>
              <w:rPr>
                <w:rFonts w:eastAsia="Calibri"/>
                <w:b/>
              </w:rPr>
            </w:pPr>
            <w:r>
              <w:rPr>
                <w:rFonts w:eastAsia="Calibri"/>
                <w:b/>
              </w:rPr>
              <w:t>8</w:t>
            </w:r>
            <w:r w:rsidR="00533426">
              <w:rPr>
                <w:rFonts w:eastAsia="Calibri"/>
                <w:b/>
              </w:rPr>
              <w:t>8</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lang w:eastAsia="en-US"/>
              </w:rPr>
            </w:pPr>
            <w:r>
              <w:t>учасник процедури закупівлі визнаний у встановленому законом порядку банкрутом та стосовно нього відкрита ліквідаційна процедура (підпункт 8 пункту 44 Особливостей)</w:t>
            </w:r>
          </w:p>
        </w:tc>
        <w:tc>
          <w:tcPr>
            <w:tcW w:w="5670"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C7782E" w:rsidP="00336DD7">
            <w:pPr>
              <w:spacing w:line="240" w:lineRule="auto"/>
              <w:rPr>
                <w:rFonts w:eastAsia="Calibri"/>
                <w:b/>
              </w:rPr>
            </w:pPr>
            <w:r>
              <w:rPr>
                <w:rFonts w:eastAsia="Calibri"/>
                <w:b/>
              </w:rPr>
              <w:t>9</w:t>
            </w:r>
            <w:r w:rsidR="00533426">
              <w:rPr>
                <w:rFonts w:eastAsia="Calibri"/>
                <w:b/>
              </w:rPr>
              <w:t>9</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lang w:eastAsia="en-US"/>
              </w:rPr>
            </w:pPr>
            <w: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(підпункт 9 пункту 44 Особливостей)</w:t>
            </w:r>
          </w:p>
        </w:tc>
        <w:tc>
          <w:tcPr>
            <w:tcW w:w="5670"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uto"/>
              <w:rPr>
                <w:rFonts w:eastAsia="Calibri"/>
                <w:b/>
              </w:rPr>
            </w:pPr>
            <w:r>
              <w:rPr>
                <w:rFonts w:eastAsia="Calibri"/>
                <w:b/>
              </w:rPr>
              <w:t>1</w:t>
            </w:r>
            <w:r w:rsidR="00C7782E">
              <w:rPr>
                <w:rFonts w:eastAsia="Calibri"/>
                <w:b/>
              </w:rPr>
              <w:t>1</w:t>
            </w:r>
            <w:r>
              <w:rPr>
                <w:rFonts w:eastAsia="Calibri"/>
                <w:b/>
              </w:rPr>
              <w:t>0</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lang w:eastAsia="en-US"/>
              </w:rPr>
            </w:pPr>
            <w: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(підпункт 10 пункту 44 Особливостей)</w:t>
            </w:r>
          </w:p>
        </w:tc>
        <w:tc>
          <w:tcPr>
            <w:tcW w:w="5670"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uto"/>
              <w:rPr>
                <w:rFonts w:eastAsia="Calibri"/>
                <w:b/>
              </w:rPr>
            </w:pPr>
            <w:r>
              <w:rPr>
                <w:rFonts w:eastAsia="Calibri"/>
                <w:b/>
              </w:rPr>
              <w:t>1</w:t>
            </w:r>
            <w:r w:rsidR="00C7782E">
              <w:rPr>
                <w:rFonts w:eastAsia="Calibri"/>
                <w:b/>
              </w:rPr>
              <w:t>1</w:t>
            </w:r>
            <w:r>
              <w:rPr>
                <w:rFonts w:eastAsia="Calibri"/>
                <w:b/>
              </w:rPr>
              <w:t>1</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lang w:eastAsia="en-US"/>
              </w:rPr>
            </w:pPr>
            <w: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(підпункт 11 пункту 44 Особливостей)</w:t>
            </w:r>
          </w:p>
        </w:tc>
        <w:tc>
          <w:tcPr>
            <w:tcW w:w="5670"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uto"/>
              <w:rPr>
                <w:rFonts w:eastAsia="Calibri"/>
                <w:b/>
              </w:rPr>
            </w:pPr>
            <w:r>
              <w:rPr>
                <w:rFonts w:eastAsia="Calibri"/>
                <w:b/>
              </w:rPr>
              <w:t>1</w:t>
            </w:r>
            <w:r w:rsidR="00C7782E">
              <w:rPr>
                <w:rFonts w:eastAsia="Calibri"/>
                <w:b/>
              </w:rPr>
              <w:t>1</w:t>
            </w:r>
            <w:r>
              <w:rPr>
                <w:rFonts w:eastAsia="Calibri"/>
                <w:b/>
              </w:rPr>
              <w:t>2</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lang w:eastAsia="en-US"/>
              </w:rPr>
            </w:pPr>
            <w:r>
              <w:t>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44 Особливостей)</w:t>
            </w:r>
          </w:p>
        </w:tc>
        <w:tc>
          <w:tcPr>
            <w:tcW w:w="5670"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33426" w:rsidRPr="00293293" w:rsidTr="00336DD7">
        <w:tc>
          <w:tcPr>
            <w:tcW w:w="567"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uto"/>
              <w:rPr>
                <w:rFonts w:eastAsia="Calibri"/>
                <w:b/>
              </w:rPr>
            </w:pPr>
            <w:r>
              <w:rPr>
                <w:rFonts w:eastAsia="Calibri"/>
                <w:b/>
              </w:rPr>
              <w:lastRenderedPageBreak/>
              <w:t>1</w:t>
            </w:r>
            <w:r w:rsidR="00C7782E">
              <w:rPr>
                <w:rFonts w:eastAsia="Calibri"/>
                <w:b/>
              </w:rPr>
              <w:t>1</w:t>
            </w:r>
            <w:r>
              <w:rPr>
                <w:rFonts w:eastAsia="Calibri"/>
                <w:b/>
              </w:rPr>
              <w:t>3</w:t>
            </w:r>
          </w:p>
        </w:tc>
        <w:tc>
          <w:tcPr>
            <w:tcW w:w="4253" w:type="dxa"/>
            <w:tcBorders>
              <w:top w:val="single" w:sz="6" w:space="0" w:color="auto"/>
              <w:left w:val="single" w:sz="6" w:space="0" w:color="auto"/>
              <w:bottom w:val="single" w:sz="6" w:space="0" w:color="auto"/>
              <w:right w:val="single" w:sz="6" w:space="0" w:color="auto"/>
            </w:tcBorders>
            <w:vAlign w:val="center"/>
            <w:hideMark/>
          </w:tcPr>
          <w:p w:rsidR="00533426" w:rsidRDefault="00533426" w:rsidP="00336DD7">
            <w:pPr>
              <w:spacing w:line="240" w:lineRule="auto"/>
              <w:rPr>
                <w:lang w:eastAsia="en-US"/>
              </w:rPr>
            </w:pPr>
            <w: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33426" w:rsidRDefault="00533426" w:rsidP="00336DD7">
            <w:pPr>
              <w:spacing w:line="240" w:lineRule="auto"/>
              <w:rPr>
                <w:lang w:eastAsia="en-US"/>
              </w:rPr>
            </w:pPr>
            <w: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(абзац 14 пункт 44 Особливостей)</w:t>
            </w:r>
          </w:p>
        </w:tc>
        <w:tc>
          <w:tcPr>
            <w:tcW w:w="5670" w:type="dxa"/>
            <w:tcBorders>
              <w:top w:val="single" w:sz="6" w:space="0" w:color="auto"/>
              <w:left w:val="single" w:sz="6" w:space="0" w:color="auto"/>
              <w:bottom w:val="single" w:sz="6" w:space="0" w:color="auto"/>
              <w:right w:val="single" w:sz="6" w:space="0" w:color="auto"/>
            </w:tcBorders>
            <w:hideMark/>
          </w:tcPr>
          <w:p w:rsidR="00533426" w:rsidRDefault="00533426" w:rsidP="00336DD7">
            <w:pPr>
              <w:spacing w:line="240" w:lineRule="atLeast"/>
              <w:rPr>
                <w:rFonts w:eastAsia="Calibri"/>
              </w:rPr>
            </w:pPr>
            <w:r>
              <w:rPr>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533426" w:rsidRDefault="00533426" w:rsidP="00533426">
      <w:pPr>
        <w:widowControl w:val="0"/>
        <w:autoSpaceDE w:val="0"/>
        <w:autoSpaceDN w:val="0"/>
        <w:adjustRightInd w:val="0"/>
        <w:spacing w:line="240" w:lineRule="auto"/>
        <w:rPr>
          <w:rFonts w:eastAsia="Calibri"/>
          <w:b/>
          <w:i/>
          <w:iCs/>
        </w:rPr>
      </w:pPr>
    </w:p>
    <w:p w:rsidR="00533426" w:rsidRDefault="00533426" w:rsidP="00533426">
      <w:pPr>
        <w:spacing w:line="240" w:lineRule="auto"/>
        <w:rPr>
          <w:rFonts w:eastAsia="Calibri"/>
          <w:b/>
        </w:rPr>
      </w:pPr>
      <w:r>
        <w:rPr>
          <w:rFonts w:eastAsia="Calibri"/>
          <w:b/>
        </w:rPr>
        <w:t>ПРИМІТКА:</w:t>
      </w:r>
    </w:p>
    <w:p w:rsidR="00533426" w:rsidRDefault="00533426" w:rsidP="00533426">
      <w:pPr>
        <w:spacing w:line="240" w:lineRule="auto"/>
        <w:ind w:firstLine="708"/>
        <w:rPr>
          <w:rFonts w:eastAsia="Calibri"/>
          <w:i/>
        </w:rPr>
      </w:pPr>
      <w:r>
        <w:rPr>
          <w:rFonts w:eastAsia="Calibri"/>
          <w:i/>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Pr>
          <w:i/>
        </w:rPr>
        <w:t>)</w:t>
      </w:r>
      <w:r>
        <w:rPr>
          <w:rFonts w:eastAsia="Calibri"/>
          <w:i/>
        </w:rPr>
        <w:t>.</w:t>
      </w:r>
    </w:p>
    <w:p w:rsidR="00533426" w:rsidRDefault="00533426" w:rsidP="00533426">
      <w:pPr>
        <w:tabs>
          <w:tab w:val="left" w:pos="1080"/>
        </w:tabs>
        <w:spacing w:line="240" w:lineRule="auto"/>
        <w:ind w:firstLine="1134"/>
        <w:rPr>
          <w:rFonts w:eastAsia="Calibri"/>
          <w:b/>
        </w:rPr>
      </w:pPr>
    </w:p>
    <w:p w:rsidR="00533426" w:rsidRDefault="00533426" w:rsidP="00533426">
      <w:pPr>
        <w:tabs>
          <w:tab w:val="left" w:pos="1080"/>
        </w:tabs>
        <w:spacing w:line="240" w:lineRule="auto"/>
        <w:ind w:firstLine="1134"/>
        <w:rPr>
          <w:rFonts w:eastAsia="Calibri"/>
          <w:b/>
        </w:rPr>
      </w:pPr>
    </w:p>
    <w:p w:rsidR="00533426" w:rsidRDefault="00533426" w:rsidP="00533426">
      <w:pPr>
        <w:tabs>
          <w:tab w:val="left" w:pos="1080"/>
        </w:tabs>
        <w:spacing w:line="240" w:lineRule="auto"/>
        <w:ind w:firstLine="1134"/>
        <w:rPr>
          <w:rFonts w:eastAsia="Calibri"/>
          <w:b/>
        </w:rPr>
      </w:pPr>
    </w:p>
    <w:p w:rsidR="00533426" w:rsidRDefault="00533426" w:rsidP="00533426">
      <w:pPr>
        <w:tabs>
          <w:tab w:val="left" w:pos="1080"/>
        </w:tabs>
        <w:spacing w:line="240" w:lineRule="auto"/>
        <w:ind w:firstLine="1134"/>
        <w:rPr>
          <w:rFonts w:eastAsia="Calibri"/>
          <w:b/>
        </w:rPr>
      </w:pPr>
      <w:r>
        <w:rPr>
          <w:rFonts w:eastAsia="Calibri"/>
          <w:b/>
        </w:rPr>
        <w:t>Таблиця 3. Інші документи:</w:t>
      </w:r>
    </w:p>
    <w:tbl>
      <w:tblPr>
        <w:tblW w:w="5100" w:type="pct"/>
        <w:tblInd w:w="-176" w:type="dxa"/>
        <w:tblLook w:val="04A0"/>
      </w:tblPr>
      <w:tblGrid>
        <w:gridCol w:w="571"/>
        <w:gridCol w:w="4452"/>
        <w:gridCol w:w="5751"/>
      </w:tblGrid>
      <w:tr w:rsidR="00533426" w:rsidTr="00336DD7">
        <w:trPr>
          <w:trHeight w:val="375"/>
        </w:trPr>
        <w:tc>
          <w:tcPr>
            <w:tcW w:w="265" w:type="pct"/>
            <w:tcBorders>
              <w:top w:val="single" w:sz="4" w:space="0" w:color="000000"/>
              <w:left w:val="single" w:sz="4" w:space="0" w:color="000000"/>
              <w:bottom w:val="single" w:sz="4" w:space="0" w:color="000000"/>
              <w:right w:val="nil"/>
            </w:tcBorders>
            <w:hideMark/>
          </w:tcPr>
          <w:p w:rsidR="00533426" w:rsidRDefault="00533426" w:rsidP="00C7782E">
            <w:pPr>
              <w:widowControl w:val="0"/>
              <w:spacing w:line="240" w:lineRule="auto"/>
              <w:jc w:val="center"/>
              <w:rPr>
                <w:rFonts w:eastAsia="Calibri"/>
                <w:lang w:eastAsia="en-US"/>
              </w:rPr>
            </w:pPr>
            <w:r>
              <w:rPr>
                <w:rFonts w:eastAsia="Calibri"/>
                <w:b/>
                <w:bCs/>
              </w:rPr>
              <w:t>1</w:t>
            </w:r>
            <w:r w:rsidR="00C7782E">
              <w:rPr>
                <w:rFonts w:eastAsia="Calibri"/>
                <w:b/>
                <w:bCs/>
              </w:rPr>
              <w:t>1</w:t>
            </w:r>
          </w:p>
        </w:tc>
        <w:tc>
          <w:tcPr>
            <w:tcW w:w="2066" w:type="pct"/>
            <w:tcBorders>
              <w:top w:val="single" w:sz="4" w:space="0" w:color="000000"/>
              <w:left w:val="single" w:sz="4" w:space="0" w:color="000000"/>
              <w:bottom w:val="single" w:sz="4" w:space="0" w:color="000000"/>
              <w:right w:val="nil"/>
            </w:tcBorders>
            <w:hideMark/>
          </w:tcPr>
          <w:p w:rsidR="00533426" w:rsidRDefault="00533426" w:rsidP="00336DD7">
            <w:pPr>
              <w:widowControl w:val="0"/>
              <w:spacing w:line="240" w:lineRule="auto"/>
              <w:rPr>
                <w:rFonts w:eastAsia="Calibri"/>
                <w:lang w:eastAsia="en-US"/>
              </w:rPr>
            </w:pPr>
            <w:r>
              <w:rPr>
                <w:rFonts w:eastAsia="Calibri"/>
              </w:rPr>
              <w:t xml:space="preserve">Повноваження на підписання тендерної пропозиції та укладення договору про закупівлю </w:t>
            </w:r>
          </w:p>
        </w:tc>
        <w:tc>
          <w:tcPr>
            <w:tcW w:w="2669" w:type="pct"/>
            <w:tcBorders>
              <w:top w:val="single" w:sz="4" w:space="0" w:color="000000"/>
              <w:left w:val="single" w:sz="4" w:space="0" w:color="000000"/>
              <w:bottom w:val="single" w:sz="4" w:space="0" w:color="000000"/>
              <w:right w:val="single" w:sz="4" w:space="0" w:color="000000"/>
            </w:tcBorders>
            <w:hideMark/>
          </w:tcPr>
          <w:p w:rsidR="00533426" w:rsidRDefault="00533426" w:rsidP="00336DD7">
            <w:pPr>
              <w:spacing w:line="240" w:lineRule="auto"/>
              <w:ind w:firstLine="284"/>
              <w:rPr>
                <w:rFonts w:eastAsia="Calibri"/>
              </w:rPr>
            </w:pPr>
            <w:r>
              <w:rPr>
                <w:rFonts w:eastAsia="Calibri"/>
              </w:rPr>
              <w:t>1.1.</w:t>
            </w:r>
            <w:r>
              <w:rPr>
                <w:rFonts w:eastAsia="Calibri"/>
              </w:rPr>
              <w:tab/>
            </w:r>
            <w: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w:t>
            </w:r>
            <w:r>
              <w:lastRenderedPageBreak/>
              <w:t>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33426" w:rsidRDefault="00533426" w:rsidP="00336DD7">
            <w:pPr>
              <w:spacing w:line="240" w:lineRule="auto"/>
              <w:ind w:firstLine="284"/>
              <w:rPr>
                <w:rFonts w:eastAsia="Calibri"/>
              </w:rPr>
            </w:pPr>
            <w:r>
              <w:rPr>
                <w:rFonts w:eastAsia="Calibri"/>
              </w:rPr>
              <w:t xml:space="preserve">1.2. документів про право підписання договору про закупівлю шляхом завантаження інформації (копії наказу, протоколу, довіреності тощо) в електронну систему закупівель або направлення інформації на електронну адресу: </w:t>
            </w:r>
            <w:r>
              <w:rPr>
                <w:rFonts w:eastAsia="Calibri"/>
                <w:b/>
                <w:u w:val="single"/>
                <w:lang w:val="en-US"/>
              </w:rPr>
              <w:t>anna</w:t>
            </w:r>
            <w:r w:rsidRPr="00386277">
              <w:rPr>
                <w:rFonts w:eastAsia="Calibri"/>
                <w:b/>
                <w:u w:val="single"/>
              </w:rPr>
              <w:t>77.</w:t>
            </w:r>
            <w:r>
              <w:rPr>
                <w:rFonts w:eastAsia="Calibri"/>
                <w:b/>
                <w:u w:val="single"/>
                <w:lang w:val="en-US"/>
              </w:rPr>
              <w:t>chobotar</w:t>
            </w:r>
            <w:r>
              <w:rPr>
                <w:rFonts w:eastAsia="Calibri"/>
                <w:b/>
                <w:u w:val="single"/>
              </w:rPr>
              <w:t>@</w:t>
            </w:r>
            <w:r>
              <w:rPr>
                <w:rFonts w:eastAsia="Calibri"/>
                <w:b/>
                <w:u w:val="single"/>
                <w:lang w:val="en-US"/>
              </w:rPr>
              <w:t>ukr</w:t>
            </w:r>
            <w:r>
              <w:rPr>
                <w:rFonts w:eastAsia="Calibri"/>
                <w:b/>
                <w:u w:val="single"/>
              </w:rPr>
              <w:t>.</w:t>
            </w:r>
            <w:r>
              <w:rPr>
                <w:rFonts w:eastAsia="Calibri"/>
                <w:b/>
                <w:u w:val="single"/>
                <w:lang w:val="en-US"/>
              </w:rPr>
              <w:t>net</w:t>
            </w:r>
          </w:p>
        </w:tc>
      </w:tr>
      <w:tr w:rsidR="00533426" w:rsidTr="00336DD7">
        <w:trPr>
          <w:trHeight w:val="375"/>
        </w:trPr>
        <w:tc>
          <w:tcPr>
            <w:tcW w:w="265" w:type="pct"/>
            <w:tcBorders>
              <w:top w:val="single" w:sz="4" w:space="0" w:color="000000"/>
              <w:left w:val="single" w:sz="4" w:space="0" w:color="000000"/>
              <w:bottom w:val="single" w:sz="4" w:space="0" w:color="000000"/>
              <w:right w:val="nil"/>
            </w:tcBorders>
            <w:hideMark/>
          </w:tcPr>
          <w:p w:rsidR="00533426" w:rsidRDefault="00533426" w:rsidP="00C7782E">
            <w:pPr>
              <w:widowControl w:val="0"/>
              <w:spacing w:line="240" w:lineRule="auto"/>
              <w:jc w:val="center"/>
              <w:rPr>
                <w:rFonts w:eastAsia="Calibri"/>
                <w:b/>
                <w:bCs/>
                <w:lang w:eastAsia="en-US"/>
              </w:rPr>
            </w:pPr>
            <w:r>
              <w:rPr>
                <w:rFonts w:eastAsia="Calibri"/>
                <w:b/>
                <w:bCs/>
              </w:rPr>
              <w:lastRenderedPageBreak/>
              <w:t>2</w:t>
            </w:r>
            <w:r w:rsidR="00C7782E">
              <w:rPr>
                <w:rFonts w:eastAsia="Calibri"/>
                <w:b/>
                <w:bCs/>
              </w:rPr>
              <w:t>2</w:t>
            </w:r>
          </w:p>
        </w:tc>
        <w:tc>
          <w:tcPr>
            <w:tcW w:w="2066" w:type="pct"/>
            <w:tcBorders>
              <w:top w:val="single" w:sz="4" w:space="0" w:color="000000"/>
              <w:left w:val="single" w:sz="4" w:space="0" w:color="000000"/>
              <w:bottom w:val="single" w:sz="4" w:space="0" w:color="000000"/>
              <w:right w:val="nil"/>
            </w:tcBorders>
            <w:hideMark/>
          </w:tcPr>
          <w:p w:rsidR="00533426" w:rsidRDefault="00533426" w:rsidP="00336DD7">
            <w:pPr>
              <w:widowControl w:val="0"/>
              <w:spacing w:line="240" w:lineRule="auto"/>
              <w:rPr>
                <w:rFonts w:eastAsia="Calibri"/>
                <w:lang w:eastAsia="en-US"/>
              </w:rPr>
            </w:pPr>
            <w:r>
              <w:rPr>
                <w:rFonts w:eastAsia="Calibri"/>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2669" w:type="pct"/>
            <w:tcBorders>
              <w:top w:val="single" w:sz="4" w:space="0" w:color="000000"/>
              <w:left w:val="single" w:sz="4" w:space="0" w:color="000000"/>
              <w:bottom w:val="single" w:sz="4" w:space="0" w:color="000000"/>
              <w:right w:val="single" w:sz="4" w:space="0" w:color="000000"/>
            </w:tcBorders>
            <w:hideMark/>
          </w:tcPr>
          <w:p w:rsidR="00533426" w:rsidRDefault="00533426" w:rsidP="00336DD7">
            <w:pPr>
              <w:widowControl w:val="0"/>
              <w:spacing w:line="240" w:lineRule="auto"/>
              <w:ind w:firstLine="284"/>
              <w:rPr>
                <w:rFonts w:eastAsia="Calibri"/>
                <w:lang w:eastAsia="en-US"/>
              </w:rPr>
            </w:pPr>
            <w:r>
              <w:rPr>
                <w:b/>
              </w:rPr>
              <w:t xml:space="preserve">Згода з </w:t>
            </w:r>
            <w:r>
              <w:rPr>
                <w:b/>
                <w:lang w:eastAsia="zh-CN"/>
              </w:rPr>
              <w:t>Технічними вимогами</w:t>
            </w:r>
            <w:r>
              <w:rPr>
                <w:lang w:eastAsia="zh-CN"/>
              </w:rPr>
              <w:t xml:space="preserve"> Замовника, зазначеними у Додатку №3 до тендерної документації, викладеної у довільній формі,підписаної уповноваженою особою Учасника і скріпленої печаткою (для Учасників, які здійснюють діяльність з використанням печатки) Учасника. Підтвердити документами (ліцензіями, сертифікатами, іншими документами), з урахуванням вимог, викладених у </w:t>
            </w:r>
            <w:r>
              <w:rPr>
                <w:b/>
                <w:lang w:eastAsia="zh-CN"/>
              </w:rPr>
              <w:t>Додатку №3до тендерної документації.</w:t>
            </w:r>
          </w:p>
        </w:tc>
      </w:tr>
      <w:tr w:rsidR="00533426" w:rsidTr="00336DD7">
        <w:trPr>
          <w:trHeight w:val="375"/>
        </w:trPr>
        <w:tc>
          <w:tcPr>
            <w:tcW w:w="265" w:type="pct"/>
            <w:tcBorders>
              <w:top w:val="single" w:sz="4" w:space="0" w:color="000000"/>
              <w:left w:val="single" w:sz="4" w:space="0" w:color="000000"/>
              <w:bottom w:val="single" w:sz="4" w:space="0" w:color="000000"/>
              <w:right w:val="nil"/>
            </w:tcBorders>
            <w:hideMark/>
          </w:tcPr>
          <w:p w:rsidR="00533426" w:rsidRDefault="00533426" w:rsidP="00C7782E">
            <w:pPr>
              <w:widowControl w:val="0"/>
              <w:spacing w:line="240" w:lineRule="auto"/>
              <w:jc w:val="center"/>
              <w:rPr>
                <w:rFonts w:eastAsia="Calibri"/>
                <w:b/>
                <w:bCs/>
              </w:rPr>
            </w:pPr>
            <w:r>
              <w:rPr>
                <w:rFonts w:eastAsia="Calibri"/>
                <w:b/>
                <w:bCs/>
              </w:rPr>
              <w:t>3</w:t>
            </w:r>
            <w:r w:rsidR="00C7782E">
              <w:rPr>
                <w:rFonts w:eastAsia="Calibri"/>
                <w:b/>
                <w:bCs/>
              </w:rPr>
              <w:t>3</w:t>
            </w:r>
          </w:p>
        </w:tc>
        <w:tc>
          <w:tcPr>
            <w:tcW w:w="2066" w:type="pct"/>
            <w:tcBorders>
              <w:top w:val="single" w:sz="4" w:space="0" w:color="000000"/>
              <w:left w:val="single" w:sz="4" w:space="0" w:color="000000"/>
              <w:bottom w:val="single" w:sz="4" w:space="0" w:color="000000"/>
              <w:right w:val="nil"/>
            </w:tcBorders>
            <w:hideMark/>
          </w:tcPr>
          <w:p w:rsidR="00533426" w:rsidRDefault="00533426" w:rsidP="00336DD7">
            <w:pPr>
              <w:widowControl w:val="0"/>
              <w:spacing w:line="240" w:lineRule="auto"/>
              <w:rPr>
                <w:rFonts w:eastAsia="Calibri"/>
              </w:rPr>
            </w:pPr>
            <w:r>
              <w:rPr>
                <w:rFonts w:eastAsia="Calibri"/>
              </w:rPr>
              <w:t>Згода з Істотними умовами проекту договору про закупівлю</w:t>
            </w:r>
          </w:p>
        </w:tc>
        <w:tc>
          <w:tcPr>
            <w:tcW w:w="2669" w:type="pct"/>
            <w:tcBorders>
              <w:top w:val="single" w:sz="4" w:space="0" w:color="000000"/>
              <w:left w:val="single" w:sz="4" w:space="0" w:color="000000"/>
              <w:bottom w:val="single" w:sz="4" w:space="0" w:color="000000"/>
              <w:right w:val="single" w:sz="4" w:space="0" w:color="000000"/>
            </w:tcBorders>
            <w:hideMark/>
          </w:tcPr>
          <w:p w:rsidR="00533426" w:rsidRDefault="00533426" w:rsidP="00336DD7">
            <w:pPr>
              <w:spacing w:line="240" w:lineRule="auto"/>
              <w:ind w:firstLine="284"/>
              <w:rPr>
                <w:lang w:eastAsia="en-US"/>
              </w:rPr>
            </w:pPr>
            <w:r>
              <w:t xml:space="preserve">Проект договору, що викладено окремим файлом до оголошення, Учасник зобов’язаний підписати на кожній сторінці (в разі наявності печатки – поставити печатку) </w:t>
            </w:r>
            <w:r>
              <w:rPr>
                <w:b/>
              </w:rPr>
              <w:t>або</w:t>
            </w:r>
            <w:r>
              <w:t xml:space="preserve"> надати Згоду з умовами проекту договору, згідно </w:t>
            </w:r>
            <w:r>
              <w:rPr>
                <w:b/>
              </w:rPr>
              <w:t>Додатку №</w:t>
            </w:r>
            <w:r w:rsidRPr="00386277">
              <w:rPr>
                <w:b/>
              </w:rPr>
              <w:t xml:space="preserve">2 </w:t>
            </w:r>
            <w:r>
              <w:rPr>
                <w:b/>
              </w:rPr>
              <w:t>до тендерної документації</w:t>
            </w:r>
            <w:r>
              <w:t xml:space="preserve"> в довільній формі, підписану уповноваженою особою Учасника і скріплену печаткою (для Учасників, які здійснюють діяльність з печаткою).</w:t>
            </w:r>
          </w:p>
        </w:tc>
      </w:tr>
      <w:tr w:rsidR="00533426" w:rsidTr="00336DD7">
        <w:trPr>
          <w:trHeight w:val="375"/>
        </w:trPr>
        <w:tc>
          <w:tcPr>
            <w:tcW w:w="265" w:type="pct"/>
            <w:tcBorders>
              <w:top w:val="single" w:sz="4" w:space="0" w:color="000000"/>
              <w:left w:val="single" w:sz="4" w:space="0" w:color="000000"/>
              <w:bottom w:val="single" w:sz="4" w:space="0" w:color="000000"/>
              <w:right w:val="nil"/>
            </w:tcBorders>
            <w:hideMark/>
          </w:tcPr>
          <w:p w:rsidR="00533426" w:rsidRDefault="00905BCD" w:rsidP="00336DD7">
            <w:pPr>
              <w:widowControl w:val="0"/>
              <w:spacing w:line="240" w:lineRule="auto"/>
              <w:jc w:val="center"/>
              <w:rPr>
                <w:rFonts w:eastAsia="Calibri"/>
                <w:b/>
                <w:bCs/>
              </w:rPr>
            </w:pPr>
            <w:r>
              <w:rPr>
                <w:rFonts w:eastAsia="Calibri"/>
                <w:b/>
                <w:bCs/>
              </w:rPr>
              <w:t>4</w:t>
            </w:r>
            <w:r w:rsidR="00533426">
              <w:rPr>
                <w:rFonts w:eastAsia="Calibri"/>
                <w:b/>
                <w:bCs/>
              </w:rPr>
              <w:t>4</w:t>
            </w:r>
          </w:p>
        </w:tc>
        <w:tc>
          <w:tcPr>
            <w:tcW w:w="2066" w:type="pct"/>
            <w:tcBorders>
              <w:top w:val="single" w:sz="4" w:space="0" w:color="000000"/>
              <w:left w:val="single" w:sz="4" w:space="0" w:color="000000"/>
              <w:bottom w:val="single" w:sz="4" w:space="0" w:color="000000"/>
              <w:right w:val="nil"/>
            </w:tcBorders>
          </w:tcPr>
          <w:p w:rsidR="00533426" w:rsidRDefault="00533426" w:rsidP="00336DD7">
            <w:pPr>
              <w:widowControl w:val="0"/>
              <w:spacing w:line="240" w:lineRule="auto"/>
              <w:rPr>
                <w:rFonts w:eastAsia="Calibri"/>
              </w:rPr>
            </w:pPr>
            <w:r>
              <w:rPr>
                <w:rFonts w:eastAsia="Calibri"/>
              </w:rPr>
              <w:t>ФОРМА «ТЕНДЕРНА ПРОПОЗИЦІЯ»</w:t>
            </w:r>
          </w:p>
          <w:p w:rsidR="00533426" w:rsidRDefault="00533426" w:rsidP="00336DD7">
            <w:pPr>
              <w:widowControl w:val="0"/>
              <w:spacing w:line="240" w:lineRule="auto"/>
              <w:rPr>
                <w:rFonts w:eastAsia="Calibri"/>
              </w:rPr>
            </w:pPr>
          </w:p>
        </w:tc>
        <w:tc>
          <w:tcPr>
            <w:tcW w:w="2669" w:type="pct"/>
            <w:tcBorders>
              <w:top w:val="single" w:sz="4" w:space="0" w:color="000000"/>
              <w:left w:val="single" w:sz="4" w:space="0" w:color="000000"/>
              <w:bottom w:val="single" w:sz="4" w:space="0" w:color="000000"/>
              <w:right w:val="single" w:sz="4" w:space="0" w:color="000000"/>
            </w:tcBorders>
            <w:hideMark/>
          </w:tcPr>
          <w:p w:rsidR="00533426" w:rsidRDefault="00533426" w:rsidP="00336DD7">
            <w:pPr>
              <w:spacing w:line="240" w:lineRule="auto"/>
              <w:ind w:firstLine="284"/>
              <w:rPr>
                <w:lang w:eastAsia="en-US"/>
              </w:rPr>
            </w:pPr>
            <w:r>
              <w:t xml:space="preserve">Форма, яка подається Учасником, викладена у </w:t>
            </w:r>
            <w:r>
              <w:rPr>
                <w:b/>
              </w:rPr>
              <w:t>Додатку №</w:t>
            </w:r>
            <w:r w:rsidRPr="00386277">
              <w:rPr>
                <w:b/>
              </w:rPr>
              <w:t>4</w:t>
            </w:r>
            <w:r>
              <w:rPr>
                <w:b/>
              </w:rPr>
              <w:t xml:space="preserve"> до тендерної документації.</w:t>
            </w:r>
          </w:p>
        </w:tc>
      </w:tr>
      <w:tr w:rsidR="00533426" w:rsidTr="00336DD7">
        <w:trPr>
          <w:trHeight w:val="195"/>
        </w:trPr>
        <w:tc>
          <w:tcPr>
            <w:tcW w:w="265" w:type="pct"/>
            <w:tcBorders>
              <w:top w:val="single" w:sz="4" w:space="0" w:color="000000"/>
              <w:left w:val="single" w:sz="4" w:space="0" w:color="000000"/>
              <w:bottom w:val="single" w:sz="4" w:space="0" w:color="auto"/>
              <w:right w:val="nil"/>
            </w:tcBorders>
            <w:hideMark/>
          </w:tcPr>
          <w:p w:rsidR="00533426" w:rsidRDefault="00905BCD" w:rsidP="00336DD7">
            <w:pPr>
              <w:widowControl w:val="0"/>
              <w:spacing w:line="240" w:lineRule="auto"/>
              <w:jc w:val="center"/>
              <w:rPr>
                <w:rFonts w:eastAsia="Calibri"/>
                <w:b/>
                <w:bCs/>
              </w:rPr>
            </w:pPr>
            <w:r>
              <w:rPr>
                <w:rFonts w:eastAsia="Calibri"/>
                <w:b/>
                <w:bCs/>
              </w:rPr>
              <w:t>5</w:t>
            </w:r>
            <w:r w:rsidR="00533426">
              <w:rPr>
                <w:rFonts w:eastAsia="Calibri"/>
                <w:b/>
                <w:bCs/>
              </w:rPr>
              <w:t>5</w:t>
            </w:r>
          </w:p>
        </w:tc>
        <w:tc>
          <w:tcPr>
            <w:tcW w:w="2066" w:type="pct"/>
            <w:tcBorders>
              <w:top w:val="single" w:sz="4" w:space="0" w:color="000000"/>
              <w:left w:val="single" w:sz="4" w:space="0" w:color="000000"/>
              <w:bottom w:val="single" w:sz="4" w:space="0" w:color="auto"/>
              <w:right w:val="nil"/>
            </w:tcBorders>
            <w:hideMark/>
          </w:tcPr>
          <w:p w:rsidR="00533426" w:rsidRDefault="00533426" w:rsidP="00336DD7">
            <w:pPr>
              <w:widowControl w:val="0"/>
              <w:spacing w:line="240" w:lineRule="auto"/>
              <w:rPr>
                <w:rFonts w:eastAsia="Calibri"/>
              </w:rPr>
            </w:pPr>
            <w:r>
              <w:rPr>
                <w:rFonts w:eastAsia="Calibri"/>
              </w:rPr>
              <w:t>Ступінь локалізації виробництва</w:t>
            </w:r>
          </w:p>
        </w:tc>
        <w:tc>
          <w:tcPr>
            <w:tcW w:w="2669" w:type="pct"/>
            <w:tcBorders>
              <w:top w:val="single" w:sz="4" w:space="0" w:color="000000"/>
              <w:left w:val="single" w:sz="4" w:space="0" w:color="000000"/>
              <w:bottom w:val="single" w:sz="4" w:space="0" w:color="auto"/>
              <w:right w:val="single" w:sz="4" w:space="0" w:color="000000"/>
            </w:tcBorders>
            <w:hideMark/>
          </w:tcPr>
          <w:p w:rsidR="00533426" w:rsidRPr="00905BCD" w:rsidRDefault="00533426" w:rsidP="00336DD7">
            <w:pPr>
              <w:spacing w:line="240" w:lineRule="auto"/>
              <w:ind w:firstLine="284"/>
              <w:rPr>
                <w:b/>
                <w:lang w:eastAsia="en-US"/>
              </w:rPr>
            </w:pPr>
            <w:r w:rsidRPr="00905BCD">
              <w:rPr>
                <w:b/>
              </w:rPr>
              <w:t>Не вимагається</w:t>
            </w:r>
          </w:p>
        </w:tc>
      </w:tr>
      <w:tr w:rsidR="00533426" w:rsidTr="00336DD7">
        <w:trPr>
          <w:trHeight w:val="165"/>
        </w:trPr>
        <w:tc>
          <w:tcPr>
            <w:tcW w:w="265" w:type="pct"/>
            <w:tcBorders>
              <w:top w:val="single" w:sz="4" w:space="0" w:color="auto"/>
              <w:left w:val="single" w:sz="4" w:space="0" w:color="000000"/>
              <w:bottom w:val="single" w:sz="4" w:space="0" w:color="000000"/>
              <w:right w:val="nil"/>
            </w:tcBorders>
            <w:hideMark/>
          </w:tcPr>
          <w:p w:rsidR="00533426" w:rsidRDefault="00905BCD" w:rsidP="00336DD7">
            <w:pPr>
              <w:widowControl w:val="0"/>
              <w:spacing w:line="240" w:lineRule="auto"/>
              <w:jc w:val="center"/>
              <w:rPr>
                <w:rFonts w:eastAsia="Calibri"/>
                <w:b/>
                <w:bCs/>
              </w:rPr>
            </w:pPr>
            <w:r>
              <w:rPr>
                <w:rFonts w:eastAsia="Calibri"/>
                <w:b/>
                <w:bCs/>
              </w:rPr>
              <w:t>6</w:t>
            </w:r>
            <w:r w:rsidR="00533426">
              <w:rPr>
                <w:rFonts w:eastAsia="Calibri"/>
                <w:b/>
                <w:bCs/>
              </w:rPr>
              <w:t>6</w:t>
            </w:r>
          </w:p>
        </w:tc>
        <w:tc>
          <w:tcPr>
            <w:tcW w:w="2066" w:type="pct"/>
            <w:tcBorders>
              <w:top w:val="single" w:sz="4" w:space="0" w:color="auto"/>
              <w:left w:val="single" w:sz="4" w:space="0" w:color="000000"/>
              <w:bottom w:val="single" w:sz="4" w:space="0" w:color="000000"/>
              <w:right w:val="nil"/>
            </w:tcBorders>
            <w:hideMark/>
          </w:tcPr>
          <w:p w:rsidR="00533426" w:rsidRDefault="00533426" w:rsidP="00336DD7">
            <w:pPr>
              <w:widowControl w:val="0"/>
              <w:spacing w:line="240" w:lineRule="auto"/>
              <w:rPr>
                <w:rFonts w:eastAsia="Calibri"/>
                <w:b/>
                <w:bCs/>
              </w:rPr>
            </w:pPr>
            <w:r>
              <w:rPr>
                <w:rFonts w:eastAsia="Calibri"/>
              </w:rPr>
              <w:t>Інформація щодо учасника закупівлі</w:t>
            </w:r>
          </w:p>
        </w:tc>
        <w:tc>
          <w:tcPr>
            <w:tcW w:w="2669" w:type="pct"/>
            <w:tcBorders>
              <w:top w:val="single" w:sz="4" w:space="0" w:color="auto"/>
              <w:left w:val="single" w:sz="4" w:space="0" w:color="000000"/>
              <w:bottom w:val="single" w:sz="4" w:space="0" w:color="000000"/>
              <w:right w:val="single" w:sz="4" w:space="0" w:color="000000"/>
            </w:tcBorders>
            <w:hideMark/>
          </w:tcPr>
          <w:p w:rsidR="00533426" w:rsidRPr="00905BCD" w:rsidRDefault="00533426" w:rsidP="00905BCD">
            <w:pPr>
              <w:widowControl w:val="0"/>
              <w:shd w:val="clear" w:color="auto" w:fill="FFFFFF"/>
              <w:spacing w:after="160" w:line="240" w:lineRule="auto"/>
            </w:pPr>
            <w:r w:rsidRPr="00905BCD">
              <w:t xml:space="preserve">6.1. </w:t>
            </w:r>
            <w:r w:rsidRPr="00905BCD">
              <w:rPr>
                <w:lang w:eastAsia="uk-UA"/>
              </w:rPr>
              <w:t xml:space="preserve">У складі тендерної пропозиції учасник надає інформацію в довільній формі про те, що учасник процедури закупівлі не </w:t>
            </w:r>
            <w:r w:rsidR="00905BCD" w:rsidRPr="00905BCD">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w:t>
            </w:r>
            <w:r w:rsidR="00905BCD" w:rsidRPr="00905BCD">
              <w:lastRenderedPageBreak/>
              <w:t>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33426" w:rsidRPr="00293293" w:rsidTr="00336DD7">
        <w:trPr>
          <w:trHeight w:val="375"/>
        </w:trPr>
        <w:tc>
          <w:tcPr>
            <w:tcW w:w="265" w:type="pct"/>
            <w:tcBorders>
              <w:top w:val="single" w:sz="4" w:space="0" w:color="000000"/>
              <w:left w:val="single" w:sz="4" w:space="0" w:color="000000"/>
              <w:bottom w:val="single" w:sz="4" w:space="0" w:color="000000"/>
              <w:right w:val="nil"/>
            </w:tcBorders>
            <w:hideMark/>
          </w:tcPr>
          <w:p w:rsidR="00533426" w:rsidRDefault="00905BCD" w:rsidP="00336DD7">
            <w:pPr>
              <w:widowControl w:val="0"/>
              <w:spacing w:line="240" w:lineRule="auto"/>
              <w:jc w:val="center"/>
              <w:rPr>
                <w:rFonts w:eastAsia="Calibri"/>
                <w:b/>
                <w:bCs/>
              </w:rPr>
            </w:pPr>
            <w:r>
              <w:rPr>
                <w:rFonts w:eastAsia="Calibri"/>
                <w:b/>
                <w:bCs/>
              </w:rPr>
              <w:lastRenderedPageBreak/>
              <w:t>7</w:t>
            </w:r>
            <w:r w:rsidR="00533426">
              <w:rPr>
                <w:rFonts w:eastAsia="Calibri"/>
                <w:b/>
                <w:bCs/>
              </w:rPr>
              <w:t>7</w:t>
            </w:r>
          </w:p>
        </w:tc>
        <w:tc>
          <w:tcPr>
            <w:tcW w:w="2066" w:type="pct"/>
            <w:tcBorders>
              <w:top w:val="single" w:sz="4" w:space="0" w:color="000000"/>
              <w:left w:val="single" w:sz="4" w:space="0" w:color="000000"/>
              <w:bottom w:val="single" w:sz="4" w:space="0" w:color="000000"/>
              <w:right w:val="nil"/>
            </w:tcBorders>
            <w:hideMark/>
          </w:tcPr>
          <w:p w:rsidR="00533426" w:rsidRDefault="00533426" w:rsidP="00336DD7">
            <w:pPr>
              <w:widowControl w:val="0"/>
              <w:spacing w:line="240" w:lineRule="auto"/>
              <w:rPr>
                <w:rFonts w:eastAsia="Calibri"/>
              </w:rPr>
            </w:pPr>
            <w:r>
              <w:rPr>
                <w:rFonts w:eastAsia="Calibri"/>
              </w:rPr>
              <w:t>Інформація про субпідрядника / співвиконавця</w:t>
            </w:r>
          </w:p>
        </w:tc>
        <w:tc>
          <w:tcPr>
            <w:tcW w:w="2669" w:type="pct"/>
            <w:tcBorders>
              <w:top w:val="single" w:sz="4" w:space="0" w:color="000000"/>
              <w:left w:val="single" w:sz="4" w:space="0" w:color="000000"/>
              <w:bottom w:val="single" w:sz="4" w:space="0" w:color="000000"/>
              <w:right w:val="single" w:sz="4" w:space="0" w:color="000000"/>
            </w:tcBorders>
            <w:hideMark/>
          </w:tcPr>
          <w:p w:rsidR="00533426" w:rsidRDefault="00533426" w:rsidP="00336DD7">
            <w:pPr>
              <w:spacing w:line="240" w:lineRule="auto"/>
              <w:ind w:left="-32" w:right="15"/>
              <w:textAlignment w:val="baseline"/>
              <w:rPr>
                <w:lang w:eastAsia="en-US"/>
              </w:rPr>
            </w:pPr>
            <w:r>
              <w:rPr>
                <w:rFonts w:eastAsia="Calibri"/>
                <w:u w:val="single"/>
                <w:lang w:eastAsia="uk-UA"/>
              </w:rPr>
              <w:t>У разі якщо учасник планує залучати до надання послуг субпідрядників/співвиконавців в обсязі більше ніж 20 відсотків від вартості договору про закупівлю, у</w:t>
            </w:r>
            <w:r>
              <w:t xml:space="preserve">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w:t>
            </w:r>
            <w:r>
              <w:rPr>
                <w:b/>
                <w:u w:val="single"/>
              </w:rPr>
              <w:t>якого учасник планує залучати до виконання робіт чи послуг</w:t>
            </w:r>
            <w:r>
              <w:t xml:space="preserve"> як субпідрядника / співвиконавця в обсязі не менше 20 відсотків від вартості договору про закупівлю.</w:t>
            </w:r>
            <w:r w:rsidRPr="00386277">
              <w:t xml:space="preserve"> </w:t>
            </w:r>
            <w:r>
              <w:t>Субпідрядні організації або співвиконавці, які залучаються Підрядником до виконання робіт в обсязі більше 20%, повинні надати документи на підтвердження кваліфікаційним вимогам, згідно таблиці 1 додатку №1 до тендерної документації.</w:t>
            </w:r>
          </w:p>
          <w:p w:rsidR="00533426" w:rsidRDefault="00533426" w:rsidP="00336DD7">
            <w:pPr>
              <w:spacing w:after="160" w:line="256" w:lineRule="auto"/>
              <w:ind w:firstLine="111"/>
              <w:rPr>
                <w:b/>
                <w:bCs/>
                <w:color w:val="FF0000"/>
                <w:lang w:eastAsia="uk-UA"/>
              </w:rPr>
            </w:pPr>
            <w:r>
              <w:rPr>
                <w:rFonts w:eastAsia="Calibri"/>
                <w:u w:val="single"/>
                <w:lang w:eastAsia="uk-UA"/>
              </w:rPr>
              <w:t>У разі якщо учасник не планує залучати до надання послуг субпідрядників/співвиконавців в обсязі більше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tc>
      </w:tr>
    </w:tbl>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u w:val="single"/>
        </w:rPr>
      </w:pPr>
    </w:p>
    <w:p w:rsidR="00533426" w:rsidRDefault="00533426" w:rsidP="00533426">
      <w:pPr>
        <w:jc w:val="center"/>
        <w:rPr>
          <w:b/>
          <w:u w:val="single"/>
        </w:rPr>
      </w:pPr>
      <w:r>
        <w:rPr>
          <w:b/>
          <w:u w:val="single"/>
        </w:rPr>
        <w:t xml:space="preserve">Таблиця 4. Підстави для відмови в участі у процедурі закупівлі (для переможців), </w:t>
      </w:r>
    </w:p>
    <w:p w:rsidR="00533426" w:rsidRDefault="00533426" w:rsidP="00533426">
      <w:pPr>
        <w:jc w:val="center"/>
        <w:rPr>
          <w:b/>
          <w:u w:val="single"/>
        </w:rPr>
      </w:pPr>
      <w:r>
        <w:rPr>
          <w:b/>
          <w:u w:val="single"/>
        </w:rPr>
        <w:t>визначених пунктом 44 Особливостей</w:t>
      </w: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Pr>
          <w:b/>
        </w:rPr>
        <w:tab/>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u w:val="single"/>
        </w:rPr>
      </w:pPr>
      <w:r>
        <w:rPr>
          <w:b/>
          <w:u w:val="single"/>
        </w:rPr>
        <w:t>*якщо в тендерній документації вказано термін перебігу «з дати», то перебіг строку починається з дня, коли настала відповідна подія, а не з наступного дня (Постанова Верховного суду у справі № 916/452/19);</w:t>
      </w: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u w:val="single"/>
        </w:rPr>
      </w:pPr>
      <w:r>
        <w:rPr>
          <w:b/>
          <w:u w:val="single"/>
        </w:rPr>
        <w:t xml:space="preserve"> якщо в тендерній документації вказано термін перебігу «з дня», то перебіг строку починається з наступного дня після відповідної календарної дати або настання події, з якою пов’язано його початок (стаття 253 Цивільного кодексу України).</w:t>
      </w: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u w:val="single"/>
        </w:rPr>
      </w:pP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lastRenderedPageBreak/>
        <w:tab/>
      </w:r>
      <w:r>
        <w:tab/>
      </w: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b/>
          <w:i/>
        </w:rPr>
      </w:pPr>
      <w:r>
        <w:tab/>
      </w:r>
      <w:r>
        <w:rPr>
          <w:rFonts w:eastAsia="Calibri"/>
          <w:b/>
          <w:i/>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DD0515">
        <w:rPr>
          <w:rFonts w:eastAsia="Calibri"/>
          <w:b/>
          <w:i/>
        </w:rPr>
        <w:t>публічних електронних реєстрах</w:t>
      </w:r>
      <w:r>
        <w:rPr>
          <w:rFonts w:eastAsia="Calibri"/>
          <w:b/>
          <w:i/>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b/>
          <w:i/>
        </w:rPr>
      </w:pPr>
      <w:r>
        <w:rPr>
          <w:rFonts w:eastAsia="Calibri"/>
          <w:b/>
          <w:i/>
        </w:rPr>
        <w:tab/>
      </w: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b/>
          <w:i/>
        </w:rPr>
      </w:pPr>
      <w:r>
        <w:rPr>
          <w:rFonts w:eastAsia="Calibri"/>
          <w:i/>
        </w:rPr>
        <w:tab/>
      </w:r>
      <w:r>
        <w:rPr>
          <w:rFonts w:eastAsia="Calibri"/>
          <w:b/>
          <w:i/>
        </w:rPr>
        <w:t>Переможець процедури закупівлі під час укладення договору про закупівлю повинен надати до Договору (в паперовому вигляді):</w:t>
      </w: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b/>
          <w:i/>
        </w:rPr>
      </w:pP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rPr>
      </w:pPr>
      <w:r>
        <w:rPr>
          <w:rFonts w:eastAsia="Calibri"/>
          <w:i/>
        </w:rPr>
        <w:t xml:space="preserve">1) </w:t>
      </w:r>
      <w:r>
        <w:rPr>
          <w:i/>
        </w:rPr>
        <w:t>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Pr>
          <w:rFonts w:eastAsia="Calibri"/>
          <w:b/>
          <w:u w:val="single"/>
          <w:lang w:val="en-US"/>
        </w:rPr>
        <w:t>anna</w:t>
      </w:r>
      <w:r w:rsidRPr="00386277">
        <w:rPr>
          <w:rFonts w:eastAsia="Calibri"/>
          <w:b/>
          <w:u w:val="single"/>
        </w:rPr>
        <w:t>77.</w:t>
      </w:r>
      <w:r>
        <w:rPr>
          <w:rFonts w:eastAsia="Calibri"/>
          <w:b/>
          <w:u w:val="single"/>
          <w:lang w:val="en-US"/>
        </w:rPr>
        <w:t>chobotar</w:t>
      </w:r>
      <w:r>
        <w:rPr>
          <w:rFonts w:eastAsia="Calibri"/>
          <w:b/>
          <w:u w:val="single"/>
        </w:rPr>
        <w:t>@</w:t>
      </w:r>
      <w:r>
        <w:rPr>
          <w:rFonts w:eastAsia="Calibri"/>
          <w:b/>
          <w:u w:val="single"/>
          <w:lang w:val="en-US"/>
        </w:rPr>
        <w:t>ukr</w:t>
      </w:r>
      <w:r>
        <w:rPr>
          <w:rFonts w:eastAsia="Calibri"/>
          <w:b/>
          <w:u w:val="single"/>
        </w:rPr>
        <w:t>.</w:t>
      </w:r>
      <w:r>
        <w:rPr>
          <w:rFonts w:eastAsia="Calibri"/>
          <w:b/>
          <w:u w:val="single"/>
          <w:lang w:val="en-US"/>
        </w:rPr>
        <w:t>net</w:t>
      </w: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i/>
        </w:rPr>
      </w:pPr>
      <w:r>
        <w:rPr>
          <w:rFonts w:eastAsia="Calibri"/>
          <w:i/>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3426" w:rsidRDefault="00533426" w:rsidP="0053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i/>
        </w:rPr>
      </w:pPr>
      <w:r>
        <w:rPr>
          <w:rFonts w:eastAsia="Calibri"/>
          <w:i/>
        </w:rPr>
        <w:tab/>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33426" w:rsidRDefault="00533426" w:rsidP="00533426">
      <w:pPr>
        <w:keepNext/>
        <w:spacing w:line="240" w:lineRule="auto"/>
        <w:jc w:val="right"/>
        <w:outlineLvl w:val="1"/>
        <w:rPr>
          <w:b/>
        </w:rPr>
      </w:pPr>
    </w:p>
    <w:p w:rsidR="00533426" w:rsidRDefault="00533426" w:rsidP="00533426">
      <w:pPr>
        <w:keepNext/>
        <w:spacing w:line="240" w:lineRule="auto"/>
        <w:jc w:val="right"/>
        <w:outlineLvl w:val="1"/>
        <w:rPr>
          <w:b/>
        </w:rPr>
      </w:pPr>
    </w:p>
    <w:p w:rsidR="00533426" w:rsidRDefault="00533426" w:rsidP="00533426">
      <w:pPr>
        <w:keepNext/>
        <w:spacing w:line="240" w:lineRule="auto"/>
        <w:jc w:val="right"/>
        <w:outlineLvl w:val="1"/>
        <w:rPr>
          <w:b/>
        </w:rPr>
      </w:pPr>
    </w:p>
    <w:p w:rsidR="00533426" w:rsidRDefault="00533426" w:rsidP="00533426">
      <w:pPr>
        <w:keepNext/>
        <w:spacing w:line="240" w:lineRule="auto"/>
        <w:jc w:val="right"/>
        <w:outlineLvl w:val="1"/>
        <w:rPr>
          <w:b/>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533426">
      <w:pPr>
        <w:pStyle w:val="31"/>
        <w:shd w:val="clear" w:color="auto" w:fill="auto"/>
        <w:spacing w:line="240" w:lineRule="auto"/>
        <w:rPr>
          <w:b/>
          <w:color w:val="000000"/>
          <w:sz w:val="24"/>
          <w:szCs w:val="24"/>
          <w:lang w:bidi="uk-UA"/>
        </w:rPr>
      </w:pPr>
      <w:r>
        <w:rPr>
          <w:b/>
          <w:color w:val="000000"/>
          <w:sz w:val="24"/>
          <w:szCs w:val="24"/>
          <w:lang w:bidi="uk-UA"/>
        </w:rPr>
        <w:t>Додаток 2</w:t>
      </w:r>
    </w:p>
    <w:p w:rsidR="00533426" w:rsidRDefault="00533426" w:rsidP="00533426">
      <w:pPr>
        <w:pStyle w:val="31"/>
        <w:shd w:val="clear" w:color="auto" w:fill="auto"/>
        <w:spacing w:line="240" w:lineRule="auto"/>
        <w:rPr>
          <w:b/>
          <w:color w:val="000000"/>
          <w:sz w:val="24"/>
          <w:szCs w:val="24"/>
          <w:lang w:bidi="uk-UA"/>
        </w:rPr>
      </w:pPr>
      <w:r>
        <w:rPr>
          <w:b/>
          <w:color w:val="000000"/>
          <w:sz w:val="24"/>
          <w:szCs w:val="24"/>
          <w:lang w:bidi="uk-UA"/>
        </w:rPr>
        <w:t>до тендерної документації</w:t>
      </w:r>
    </w:p>
    <w:p w:rsidR="00533426" w:rsidRDefault="00533426" w:rsidP="00533426">
      <w:pPr>
        <w:pStyle w:val="31"/>
        <w:shd w:val="clear" w:color="auto" w:fill="auto"/>
        <w:spacing w:line="240" w:lineRule="auto"/>
        <w:jc w:val="center"/>
        <w:rPr>
          <w:b/>
          <w:color w:val="000000"/>
          <w:sz w:val="24"/>
          <w:szCs w:val="24"/>
          <w:lang w:bidi="uk-UA"/>
        </w:rPr>
      </w:pPr>
    </w:p>
    <w:p w:rsidR="00533426" w:rsidRPr="00996970" w:rsidRDefault="00533426" w:rsidP="00533426">
      <w:pPr>
        <w:pStyle w:val="31"/>
        <w:shd w:val="clear" w:color="auto" w:fill="auto"/>
        <w:spacing w:line="240" w:lineRule="auto"/>
        <w:jc w:val="center"/>
        <w:rPr>
          <w:b/>
          <w:sz w:val="24"/>
          <w:szCs w:val="24"/>
        </w:rPr>
      </w:pPr>
      <w:r>
        <w:rPr>
          <w:b/>
          <w:color w:val="000000"/>
          <w:sz w:val="24"/>
          <w:szCs w:val="24"/>
          <w:lang w:bidi="uk-UA"/>
        </w:rPr>
        <w:t xml:space="preserve">ПРОЕКТ </w:t>
      </w:r>
      <w:r w:rsidRPr="00996970">
        <w:rPr>
          <w:b/>
          <w:color w:val="000000"/>
          <w:sz w:val="24"/>
          <w:szCs w:val="24"/>
          <w:lang w:bidi="uk-UA"/>
        </w:rPr>
        <w:t>ДОГОВ</w:t>
      </w:r>
      <w:r>
        <w:rPr>
          <w:b/>
          <w:color w:val="000000"/>
          <w:sz w:val="24"/>
          <w:szCs w:val="24"/>
          <w:lang w:bidi="uk-UA"/>
        </w:rPr>
        <w:t xml:space="preserve">ОРУ </w:t>
      </w:r>
    </w:p>
    <w:p w:rsidR="00533426" w:rsidRPr="00996970" w:rsidRDefault="00533426" w:rsidP="00533426">
      <w:pPr>
        <w:pStyle w:val="31"/>
        <w:shd w:val="clear" w:color="auto" w:fill="auto"/>
        <w:spacing w:line="240" w:lineRule="auto"/>
        <w:jc w:val="both"/>
        <w:rPr>
          <w:sz w:val="24"/>
          <w:szCs w:val="24"/>
        </w:rPr>
      </w:pPr>
    </w:p>
    <w:p w:rsidR="00533426" w:rsidRPr="00996970" w:rsidRDefault="00533426" w:rsidP="00533426">
      <w:pPr>
        <w:tabs>
          <w:tab w:val="left" w:pos="1883"/>
        </w:tabs>
        <w:spacing w:line="240" w:lineRule="auto"/>
      </w:pPr>
      <w:r>
        <w:t xml:space="preserve">           </w:t>
      </w:r>
      <w:r w:rsidRPr="00996970">
        <w:t xml:space="preserve">м. </w:t>
      </w:r>
      <w:r>
        <w:t>Нова Одеса</w:t>
      </w:r>
      <w:r w:rsidRPr="00996970">
        <w:t xml:space="preserve">                                          </w:t>
      </w:r>
      <w:r>
        <w:t xml:space="preserve">                                              </w:t>
      </w:r>
      <w:r w:rsidRPr="00996970">
        <w:t>___________202</w:t>
      </w:r>
      <w:r>
        <w:t xml:space="preserve">3 </w:t>
      </w:r>
      <w:r w:rsidRPr="00996970">
        <w:t>р</w:t>
      </w:r>
      <w:r>
        <w:t>оку</w:t>
      </w:r>
    </w:p>
    <w:p w:rsidR="00533426" w:rsidRPr="00996970" w:rsidRDefault="00533426" w:rsidP="00533426">
      <w:pPr>
        <w:tabs>
          <w:tab w:val="left" w:pos="1883"/>
        </w:tabs>
        <w:spacing w:line="240" w:lineRule="auto"/>
      </w:pPr>
    </w:p>
    <w:p w:rsidR="00533426" w:rsidRPr="00996970" w:rsidRDefault="00533426" w:rsidP="00533426">
      <w:r w:rsidRPr="00996970">
        <w:t xml:space="preserve">Сторони: </w:t>
      </w:r>
    </w:p>
    <w:p w:rsidR="00533426" w:rsidRDefault="00533426" w:rsidP="00533426">
      <w:pPr>
        <w:rPr>
          <w:bCs/>
        </w:rPr>
      </w:pPr>
      <w:r w:rsidRPr="00996970">
        <w:t xml:space="preserve">Замовник: </w:t>
      </w:r>
      <w:r w:rsidRPr="00996970">
        <w:rPr>
          <w:b/>
        </w:rPr>
        <w:t>Комунальне некомерційне підприємство «</w:t>
      </w:r>
      <w:r>
        <w:rPr>
          <w:b/>
        </w:rPr>
        <w:t>Новоодеська багатопрофільна</w:t>
      </w:r>
      <w:r w:rsidRPr="00996970">
        <w:rPr>
          <w:b/>
        </w:rPr>
        <w:t xml:space="preserve"> лікарня» </w:t>
      </w:r>
      <w:r>
        <w:rPr>
          <w:b/>
        </w:rPr>
        <w:t>Новоодеської міської ради</w:t>
      </w:r>
      <w:r w:rsidRPr="00996970">
        <w:t>,</w:t>
      </w:r>
      <w:r w:rsidRPr="00DB0677">
        <w:t xml:space="preserve"> </w:t>
      </w:r>
      <w:r w:rsidRPr="00DB0677">
        <w:rPr>
          <w:rFonts w:eastAsia="Cambria"/>
        </w:rPr>
        <w:t xml:space="preserve">в особі </w:t>
      </w:r>
      <w:r>
        <w:rPr>
          <w:rFonts w:eastAsia="Cambria"/>
        </w:rPr>
        <w:t>т.в.о. головного лікаря Мичко Вадима Миколайовича</w:t>
      </w:r>
      <w:r w:rsidRPr="00DB0677">
        <w:rPr>
          <w:rFonts w:eastAsia="Cambria"/>
        </w:rPr>
        <w:t xml:space="preserve"> що діє на підставі </w:t>
      </w:r>
      <w:r>
        <w:rPr>
          <w:rFonts w:eastAsia="Cambria"/>
        </w:rPr>
        <w:t>Статуту</w:t>
      </w:r>
      <w:r w:rsidRPr="00DB0677">
        <w:rPr>
          <w:rFonts w:eastAsia="Cambria"/>
        </w:rPr>
        <w:t xml:space="preserve">,  </w:t>
      </w:r>
      <w:r w:rsidRPr="00DB0677">
        <w:t xml:space="preserve">з </w:t>
      </w:r>
      <w:r>
        <w:t xml:space="preserve">одної </w:t>
      </w:r>
      <w:r w:rsidRPr="00DB0677">
        <w:t xml:space="preserve"> сторони, </w:t>
      </w:r>
    </w:p>
    <w:p w:rsidR="00533426" w:rsidRPr="00996970" w:rsidRDefault="00533426" w:rsidP="00533426">
      <w:r w:rsidRPr="00996970">
        <w:t>та</w:t>
      </w:r>
    </w:p>
    <w:p w:rsidR="00533426" w:rsidRDefault="00533426" w:rsidP="00533426">
      <w:pPr>
        <w:ind w:firstLine="902"/>
        <w:rPr>
          <w:bCs/>
        </w:rPr>
      </w:pPr>
      <w:r>
        <w:t>_______________________________________________________</w:t>
      </w:r>
      <w:r w:rsidRPr="00996970">
        <w:rPr>
          <w:b/>
          <w:bCs/>
        </w:rPr>
        <w:t>,</w:t>
      </w:r>
      <w:r w:rsidRPr="00996970">
        <w:rPr>
          <w:bCs/>
        </w:rPr>
        <w:t xml:space="preserve"> далі </w:t>
      </w:r>
      <w:r w:rsidRPr="00996970">
        <w:rPr>
          <w:b/>
          <w:bCs/>
        </w:rPr>
        <w:t xml:space="preserve">– </w:t>
      </w:r>
      <w:r w:rsidRPr="00996970">
        <w:t xml:space="preserve">Підрядник,  в особі </w:t>
      </w:r>
      <w:r>
        <w:t>__________________________________________________________</w:t>
      </w:r>
      <w:r w:rsidRPr="00996970">
        <w:t xml:space="preserve">, діє на підставі </w:t>
      </w:r>
      <w:r>
        <w:t>__________________</w:t>
      </w:r>
      <w:r w:rsidRPr="00996970">
        <w:t xml:space="preserve">, з іншої сторони, разом </w:t>
      </w:r>
      <w:r w:rsidRPr="00996970">
        <w:rPr>
          <w:bCs/>
        </w:rPr>
        <w:t>Сторони,</w:t>
      </w:r>
      <w:r w:rsidRPr="00DB0677">
        <w:rPr>
          <w:bCs/>
        </w:rPr>
        <w:t xml:space="preserve"> </w:t>
      </w:r>
      <w:r w:rsidRPr="0045597F">
        <w:rPr>
          <w:bCs/>
        </w:rPr>
        <w:t xml:space="preserve">керуючись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45597F">
        <w:rPr>
          <w:bCs/>
        </w:rPr>
        <w:lastRenderedPageBreak/>
        <w:t>період дії правового режиму воєнного стану в Україні та протягом 90 днів з дня його припинення або скасування" (зі змінами),  уклали цей Договір про наступне:</w:t>
      </w:r>
    </w:p>
    <w:p w:rsidR="00533426" w:rsidRPr="0045597F" w:rsidRDefault="00533426" w:rsidP="00533426">
      <w:pPr>
        <w:ind w:firstLine="902"/>
        <w:rPr>
          <w:bCs/>
        </w:rPr>
      </w:pPr>
    </w:p>
    <w:p w:rsidR="00533426" w:rsidRPr="00996970" w:rsidRDefault="00533426" w:rsidP="00533426">
      <w:pPr>
        <w:pStyle w:val="af4"/>
        <w:numPr>
          <w:ilvl w:val="0"/>
          <w:numId w:val="24"/>
        </w:numPr>
        <w:spacing w:line="240" w:lineRule="auto"/>
        <w:jc w:val="center"/>
        <w:rPr>
          <w:b/>
        </w:rPr>
      </w:pPr>
      <w:r w:rsidRPr="00996970">
        <w:rPr>
          <w:b/>
        </w:rPr>
        <w:t>Предмет Договору</w:t>
      </w:r>
    </w:p>
    <w:p w:rsidR="00533426" w:rsidRPr="00336DD7" w:rsidRDefault="00336DD7" w:rsidP="00336DD7">
      <w:pPr>
        <w:pStyle w:val="af6"/>
        <w:jc w:val="both"/>
        <w:rPr>
          <w:rFonts w:ascii="Times New Roman" w:hAnsi="Times New Roman" w:cs="Times New Roman"/>
          <w:sz w:val="24"/>
          <w:szCs w:val="24"/>
        </w:rPr>
      </w:pPr>
      <w:r w:rsidRPr="00336DD7">
        <w:rPr>
          <w:rFonts w:ascii="Times New Roman" w:hAnsi="Times New Roman" w:cs="Times New Roman"/>
          <w:sz w:val="24"/>
          <w:szCs w:val="24"/>
        </w:rPr>
        <w:t>1.1.</w:t>
      </w:r>
      <w:r w:rsidR="00533426" w:rsidRPr="00336DD7">
        <w:rPr>
          <w:rFonts w:ascii="Times New Roman" w:hAnsi="Times New Roman" w:cs="Times New Roman"/>
          <w:sz w:val="24"/>
          <w:szCs w:val="24"/>
        </w:rPr>
        <w:t xml:space="preserve">Замовник доручає, а </w:t>
      </w:r>
      <w:r w:rsidRPr="00336DD7">
        <w:rPr>
          <w:rFonts w:ascii="Times New Roman" w:hAnsi="Times New Roman" w:cs="Times New Roman"/>
          <w:sz w:val="24"/>
          <w:szCs w:val="24"/>
        </w:rPr>
        <w:t>Виконавець</w:t>
      </w:r>
      <w:r w:rsidR="00533426" w:rsidRPr="00336DD7">
        <w:rPr>
          <w:rFonts w:ascii="Times New Roman" w:hAnsi="Times New Roman" w:cs="Times New Roman"/>
          <w:sz w:val="24"/>
          <w:szCs w:val="24"/>
        </w:rPr>
        <w:t xml:space="preserve"> </w:t>
      </w:r>
      <w:r w:rsidRPr="00336DD7">
        <w:rPr>
          <w:rFonts w:ascii="Times New Roman" w:hAnsi="Times New Roman" w:cs="Times New Roman"/>
          <w:sz w:val="24"/>
          <w:szCs w:val="24"/>
        </w:rPr>
        <w:t xml:space="preserve">бере на себе зобов’язання власними силами та засобами </w:t>
      </w:r>
      <w:r>
        <w:rPr>
          <w:rFonts w:ascii="Times New Roman" w:hAnsi="Times New Roman" w:cs="Times New Roman"/>
          <w:sz w:val="24"/>
          <w:szCs w:val="24"/>
        </w:rPr>
        <w:t>надати послуги</w:t>
      </w:r>
      <w:r w:rsidR="00533426" w:rsidRPr="00336DD7">
        <w:rPr>
          <w:rFonts w:ascii="Times New Roman" w:hAnsi="Times New Roman" w:cs="Times New Roman"/>
          <w:sz w:val="24"/>
          <w:szCs w:val="24"/>
        </w:rPr>
        <w:t xml:space="preserve"> відповідно до проектної документації та умов Договору виконання</w:t>
      </w:r>
      <w:r w:rsidR="00533426" w:rsidRPr="00336DD7">
        <w:rPr>
          <w:rFonts w:ascii="Times New Roman" w:hAnsi="Times New Roman" w:cs="Times New Roman"/>
          <w:b/>
          <w:sz w:val="24"/>
          <w:szCs w:val="24"/>
        </w:rPr>
        <w:t xml:space="preserve"> </w:t>
      </w:r>
      <w:r w:rsidR="00533426" w:rsidRPr="00336DD7">
        <w:rPr>
          <w:rFonts w:ascii="Times New Roman" w:hAnsi="Times New Roman" w:cs="Times New Roman"/>
          <w:bCs/>
          <w:spacing w:val="-3"/>
          <w:sz w:val="24"/>
          <w:szCs w:val="24"/>
        </w:rPr>
        <w:t xml:space="preserve">Код за </w:t>
      </w:r>
      <w:r w:rsidR="00533426" w:rsidRPr="00336DD7">
        <w:rPr>
          <w:rFonts w:ascii="Times New Roman" w:hAnsi="Times New Roman" w:cs="Times New Roman"/>
          <w:sz w:val="24"/>
          <w:szCs w:val="24"/>
        </w:rPr>
        <w:t>ДК 021:2015</w:t>
      </w:r>
      <w:r w:rsidR="00533426" w:rsidRPr="00336DD7">
        <w:rPr>
          <w:rFonts w:ascii="Times New Roman" w:hAnsi="Times New Roman" w:cs="Times New Roman"/>
          <w:b/>
          <w:sz w:val="24"/>
          <w:szCs w:val="24"/>
        </w:rPr>
        <w:t xml:space="preserve">: </w:t>
      </w:r>
      <w:r w:rsidR="00533426" w:rsidRPr="00336DD7">
        <w:rPr>
          <w:rFonts w:ascii="Times New Roman" w:hAnsi="Times New Roman" w:cs="Times New Roman"/>
          <w:sz w:val="24"/>
          <w:szCs w:val="24"/>
        </w:rPr>
        <w:t>50720000-8 — Послуги з ремонту і технічного обслуговування систем центрального опалення (Послуги з монтажу модульної твердопаливної котельні БМК-1000 в КНП «Новоодеська багатопрофільна лікарня» НМР за адресою: вул. Шкільна, 38, місто Нова Одеса, Миколаївська область)</w:t>
      </w:r>
      <w:r w:rsidRPr="00336DD7">
        <w:t xml:space="preserve"> </w:t>
      </w:r>
      <w:r w:rsidRPr="00336DD7">
        <w:rPr>
          <w:rFonts w:ascii="Times New Roman" w:hAnsi="Times New Roman" w:cs="Times New Roman"/>
          <w:sz w:val="24"/>
          <w:szCs w:val="24"/>
        </w:rPr>
        <w:t>, а Замовник зобов’язується прийняти згідно з Актом приймання за формою КБ-2в і оплатити їх.</w:t>
      </w:r>
    </w:p>
    <w:p w:rsidR="006E7D3D" w:rsidRDefault="006E7D3D" w:rsidP="006E7D3D">
      <w:pPr>
        <w:spacing w:line="240" w:lineRule="auto"/>
      </w:pPr>
      <w:r>
        <w:t xml:space="preserve">1.2. Кількість – 1 послуга. Обсяг наданих послуг з </w:t>
      </w:r>
      <w:r w:rsidR="00336DD7">
        <w:t>монтажу модульної твердопаливної котельні БМК-1000</w:t>
      </w:r>
      <w:r>
        <w:t xml:space="preserve"> та їх зміст зазначаються Сторонами у Договірній ціні (Додаток № 1) та кошторисних документах, що є невід’ємними частинами цього Договору.</w:t>
      </w:r>
    </w:p>
    <w:p w:rsidR="006E7D3D" w:rsidRDefault="006E7D3D" w:rsidP="006E7D3D">
      <w:pPr>
        <w:spacing w:line="240" w:lineRule="auto"/>
      </w:pPr>
      <w:r>
        <w:t>1.3. Обсяг закупівлі за цим Договором може бути зменшений залежно від реального фінансування видатків Замовника.</w:t>
      </w:r>
    </w:p>
    <w:p w:rsidR="006E7D3D" w:rsidRDefault="006E7D3D" w:rsidP="006E7D3D">
      <w:pPr>
        <w:spacing w:line="240" w:lineRule="auto"/>
        <w:ind w:right="170"/>
        <w:jc w:val="center"/>
        <w:rPr>
          <w:b/>
        </w:rPr>
      </w:pPr>
      <w:r>
        <w:rPr>
          <w:b/>
        </w:rPr>
        <w:t>2.Якість</w:t>
      </w:r>
    </w:p>
    <w:p w:rsidR="006E7D3D" w:rsidRDefault="006E7D3D" w:rsidP="006E7D3D">
      <w:pPr>
        <w:numPr>
          <w:ilvl w:val="1"/>
          <w:numId w:val="33"/>
        </w:numPr>
        <w:spacing w:line="240" w:lineRule="auto"/>
        <w:ind w:left="57" w:right="170" w:firstLine="0"/>
      </w:pPr>
      <w:r>
        <w:t xml:space="preserve">Виконавець повинен надати послуги з </w:t>
      </w:r>
      <w:r w:rsidR="00336DD7">
        <w:t>монтажу модульної твердопаливної котельні БМК-1000</w:t>
      </w:r>
      <w:r>
        <w:t>, якість яких відповідає державним стандартам, технічним умовам, будівельним нормам та чинному законодавству щодо показників якості такого виду послуг, вихідним даним, наданих Замовником та умовам цього Договору.</w:t>
      </w:r>
    </w:p>
    <w:p w:rsidR="006E7D3D" w:rsidRDefault="006E7D3D" w:rsidP="006E7D3D">
      <w:pPr>
        <w:numPr>
          <w:ilvl w:val="1"/>
          <w:numId w:val="33"/>
        </w:numPr>
        <w:spacing w:line="240" w:lineRule="auto"/>
        <w:ind w:left="57" w:right="170" w:firstLine="0"/>
      </w:pPr>
      <w:r>
        <w:t>Виконавець гарантує належну якість використаних в процесі надання послуг власних матеріальних ресурсів, конструкцій, устаткування і систем, відповідність їх державним стандартам та вимогам з охорони праці.</w:t>
      </w:r>
    </w:p>
    <w:p w:rsidR="006E7D3D" w:rsidRDefault="006E7D3D" w:rsidP="006E7D3D">
      <w:pPr>
        <w:numPr>
          <w:ilvl w:val="1"/>
          <w:numId w:val="33"/>
        </w:numPr>
        <w:spacing w:line="240" w:lineRule="auto"/>
        <w:ind w:left="57" w:right="170" w:firstLine="0"/>
      </w:pPr>
      <w:r>
        <w:t xml:space="preserve">Гарантійний строк наданих послуг становить 3 (три) роки від дня підписання Акту приймання за формою КБ-2в (далі – Акт). Перебіг гарантійного строку починається з моменту підписання Акту. </w:t>
      </w:r>
    </w:p>
    <w:p w:rsidR="006E7D3D" w:rsidRDefault="006E7D3D" w:rsidP="006E7D3D">
      <w:pPr>
        <w:numPr>
          <w:ilvl w:val="1"/>
          <w:numId w:val="33"/>
        </w:numPr>
        <w:spacing w:line="240" w:lineRule="auto"/>
        <w:ind w:left="57" w:right="170" w:firstLine="0"/>
      </w:pPr>
      <w:r>
        <w:t xml:space="preserve">Виконавець здає в обумовлені строки надані послуги з </w:t>
      </w:r>
      <w:r w:rsidR="00336DD7">
        <w:t>монтажу модульної твердопаливної котельні БМК-1000</w:t>
      </w:r>
      <w:r>
        <w:t xml:space="preserve"> Замовнику, за свій рахунок у погоджений Сторонами строк усуває недоліки (дефекти), що виявилися в процесі приймання наданих послуг протягом гарантійного строку, встановленого п. 2.3. Договору. </w:t>
      </w:r>
    </w:p>
    <w:p w:rsidR="006E7D3D" w:rsidRDefault="006E7D3D" w:rsidP="006E7D3D">
      <w:pPr>
        <w:numPr>
          <w:ilvl w:val="1"/>
          <w:numId w:val="33"/>
        </w:numPr>
        <w:spacing w:line="240" w:lineRule="auto"/>
        <w:ind w:left="57" w:right="170" w:firstLine="0"/>
      </w:pPr>
      <w:r>
        <w:t>Виконавець гарантує безпечну експлуатацію об</w:t>
      </w:r>
      <w:r>
        <w:rPr>
          <w:lang w:val="ru-RU"/>
        </w:rPr>
        <w:t>’є</w:t>
      </w:r>
      <w:r>
        <w:t>кту після наданих послуг протягом усього гарантійного строку. Якщо протягом гарантійного строку під час експлуатації всього, що становить результат наданих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rsidR="00336DD7" w:rsidRDefault="00336DD7" w:rsidP="00336DD7">
      <w:pPr>
        <w:spacing w:line="240" w:lineRule="auto"/>
        <w:ind w:left="57" w:right="170" w:firstLine="0"/>
      </w:pPr>
    </w:p>
    <w:p w:rsidR="006E7D3D" w:rsidRDefault="006E7D3D" w:rsidP="006E7D3D">
      <w:pPr>
        <w:spacing w:line="240" w:lineRule="auto"/>
        <w:ind w:left="57" w:right="170"/>
        <w:jc w:val="center"/>
        <w:rPr>
          <w:b/>
        </w:rPr>
      </w:pPr>
      <w:r>
        <w:rPr>
          <w:b/>
        </w:rPr>
        <w:t>3.Вартість Договору</w:t>
      </w:r>
    </w:p>
    <w:p w:rsidR="006E7D3D" w:rsidRDefault="006E7D3D" w:rsidP="006E7D3D">
      <w:pPr>
        <w:numPr>
          <w:ilvl w:val="1"/>
          <w:numId w:val="34"/>
        </w:numPr>
        <w:spacing w:line="240" w:lineRule="auto"/>
        <w:ind w:left="57" w:right="170" w:firstLine="0"/>
      </w:pPr>
      <w:r>
        <w:t xml:space="preserve"> Загальна вартість за цим Договором визначена на підставі Договірної ціни      (Додаток № 1), що є невід’ємною частиною цього Договору та складає: </w:t>
      </w:r>
      <w:r>
        <w:rPr>
          <w:b/>
          <w:lang w:val="ru-RU"/>
        </w:rPr>
        <w:t>_________</w:t>
      </w:r>
      <w:r>
        <w:rPr>
          <w:b/>
        </w:rPr>
        <w:t xml:space="preserve"> грн. (___________________________________________________________________________); у т.ч. ПДВ. ____________________________________________________________</w:t>
      </w:r>
      <w:r>
        <w:t>/(без ПДВ)</w:t>
      </w:r>
    </w:p>
    <w:p w:rsidR="00336DD7" w:rsidRDefault="00336DD7" w:rsidP="00336DD7">
      <w:pPr>
        <w:spacing w:line="240" w:lineRule="auto"/>
        <w:ind w:left="57" w:right="170" w:firstLine="0"/>
      </w:pPr>
    </w:p>
    <w:p w:rsidR="006E7D3D" w:rsidRDefault="006E7D3D" w:rsidP="006E7D3D">
      <w:pPr>
        <w:spacing w:line="240" w:lineRule="auto"/>
        <w:ind w:right="170"/>
        <w:jc w:val="center"/>
        <w:rPr>
          <w:b/>
        </w:rPr>
      </w:pPr>
      <w:r>
        <w:rPr>
          <w:b/>
        </w:rPr>
        <w:t>4.Порядок здійснення оплати</w:t>
      </w:r>
    </w:p>
    <w:p w:rsidR="006E7D3D" w:rsidRDefault="006E7D3D" w:rsidP="006E7D3D">
      <w:pPr>
        <w:numPr>
          <w:ilvl w:val="1"/>
          <w:numId w:val="35"/>
        </w:numPr>
        <w:spacing w:line="240" w:lineRule="auto"/>
        <w:ind w:left="57" w:right="170" w:firstLine="0"/>
      </w:pPr>
      <w:r>
        <w:t xml:space="preserve"> Розрахунки за надані послуги з </w:t>
      </w:r>
      <w:r w:rsidR="00336DD7">
        <w:t>монтажу модульної твердопаливної котельні БМК-1000</w:t>
      </w:r>
      <w:r>
        <w:t xml:space="preserve"> проводяться у національній валюті України (гривні) в безготівковій формі шляхом перерахування коштів на розрахунковий рахунок Виконавця, протягом </w:t>
      </w:r>
      <w:r w:rsidR="00336DD7">
        <w:t>15</w:t>
      </w:r>
      <w:r>
        <w:t xml:space="preserve"> (</w:t>
      </w:r>
      <w:r w:rsidR="00336DD7">
        <w:t>п’ятнадцяти</w:t>
      </w:r>
      <w:r>
        <w:t>) робочих днів з дня підписання Акту уповноваженими представниками Сторін.</w:t>
      </w:r>
    </w:p>
    <w:p w:rsidR="006E7D3D" w:rsidRDefault="006E7D3D" w:rsidP="006E7D3D">
      <w:pPr>
        <w:numPr>
          <w:ilvl w:val="1"/>
          <w:numId w:val="35"/>
        </w:numPr>
        <w:spacing w:line="240" w:lineRule="auto"/>
        <w:ind w:left="57" w:right="170" w:firstLine="0"/>
      </w:pPr>
      <w:r>
        <w:t>Замовник має право повернути Акти та інші документи, що передбачені цим Договором, на доопрацювання Виконавцю, без здійснення оплати у разі неналежного їх оформлення (відсутності підписів, тощо).</w:t>
      </w:r>
    </w:p>
    <w:p w:rsidR="00336DD7" w:rsidRDefault="00336DD7" w:rsidP="00336DD7">
      <w:pPr>
        <w:spacing w:line="240" w:lineRule="auto"/>
        <w:ind w:left="57" w:right="170" w:firstLine="0"/>
      </w:pPr>
    </w:p>
    <w:p w:rsidR="006E7D3D" w:rsidRDefault="006E7D3D" w:rsidP="006E7D3D">
      <w:pPr>
        <w:spacing w:line="240" w:lineRule="auto"/>
        <w:ind w:left="57" w:right="170"/>
        <w:jc w:val="center"/>
        <w:rPr>
          <w:b/>
        </w:rPr>
      </w:pPr>
      <w:r>
        <w:rPr>
          <w:b/>
        </w:rPr>
        <w:t>5. Порядок надання</w:t>
      </w:r>
    </w:p>
    <w:p w:rsidR="006E7D3D" w:rsidRDefault="006E7D3D" w:rsidP="006E7D3D">
      <w:pPr>
        <w:spacing w:line="240" w:lineRule="auto"/>
        <w:ind w:left="57" w:right="170"/>
      </w:pPr>
      <w:r>
        <w:t xml:space="preserve">5.1. Строк надання послуг: </w:t>
      </w:r>
      <w:r w:rsidR="00336DD7">
        <w:rPr>
          <w:b/>
        </w:rPr>
        <w:t>до 31</w:t>
      </w:r>
      <w:r>
        <w:rPr>
          <w:b/>
        </w:rPr>
        <w:t xml:space="preserve"> серпня 2023р.</w:t>
      </w:r>
    </w:p>
    <w:p w:rsidR="006E7D3D" w:rsidRPr="00336DD7" w:rsidRDefault="006E7D3D" w:rsidP="006E7D3D">
      <w:pPr>
        <w:spacing w:line="240" w:lineRule="auto"/>
        <w:ind w:left="57" w:right="170"/>
        <w:rPr>
          <w:b/>
          <w:color w:val="000000"/>
        </w:rPr>
      </w:pPr>
      <w:r>
        <w:lastRenderedPageBreak/>
        <w:t>5.2. Місце надання послуг</w:t>
      </w:r>
      <w:r>
        <w:rPr>
          <w:b/>
        </w:rPr>
        <w:t xml:space="preserve">: </w:t>
      </w:r>
      <w:r w:rsidR="00336DD7">
        <w:rPr>
          <w:b/>
        </w:rPr>
        <w:t>56600</w:t>
      </w:r>
      <w:r>
        <w:rPr>
          <w:b/>
        </w:rPr>
        <w:t xml:space="preserve">, </w:t>
      </w:r>
      <w:r>
        <w:rPr>
          <w:b/>
          <w:color w:val="000000"/>
        </w:rPr>
        <w:t xml:space="preserve">Україна, </w:t>
      </w:r>
      <w:r w:rsidR="00336DD7">
        <w:rPr>
          <w:b/>
          <w:color w:val="000000"/>
        </w:rPr>
        <w:t>Миколаївська</w:t>
      </w:r>
      <w:r>
        <w:rPr>
          <w:b/>
          <w:color w:val="000000"/>
        </w:rPr>
        <w:t xml:space="preserve"> обл., </w:t>
      </w:r>
      <w:r w:rsidR="00336DD7">
        <w:rPr>
          <w:b/>
          <w:color w:val="000000"/>
        </w:rPr>
        <w:t xml:space="preserve">місто Нова Одеса, </w:t>
      </w:r>
      <w:r w:rsidR="00336DD7" w:rsidRPr="00336DD7">
        <w:rPr>
          <w:b/>
          <w:color w:val="000000"/>
        </w:rPr>
        <w:t xml:space="preserve">вул..Шкільна, 38, </w:t>
      </w:r>
      <w:r w:rsidR="00336DD7" w:rsidRPr="00336DD7">
        <w:rPr>
          <w:b/>
        </w:rPr>
        <w:t>КНП «Новоодеська багатопрофільна лікарня» НМР</w:t>
      </w:r>
      <w:r w:rsidR="00336DD7" w:rsidRPr="00336DD7">
        <w:rPr>
          <w:b/>
          <w:color w:val="000000"/>
        </w:rPr>
        <w:t xml:space="preserve"> </w:t>
      </w:r>
      <w:r w:rsidRPr="00336DD7">
        <w:rPr>
          <w:b/>
          <w:color w:val="000000"/>
        </w:rPr>
        <w:t>.</w:t>
      </w:r>
    </w:p>
    <w:p w:rsidR="006E7D3D" w:rsidRDefault="006E7D3D" w:rsidP="006E7D3D">
      <w:pPr>
        <w:spacing w:line="240" w:lineRule="auto"/>
        <w:ind w:left="57" w:right="170"/>
      </w:pPr>
      <w:r>
        <w:t xml:space="preserve">5.3. Виконавець зобов’язується в установлені строки провести </w:t>
      </w:r>
      <w:r w:rsidR="00336DD7">
        <w:t>монтаж модульної твердопаливної котельні БМК-1000</w:t>
      </w:r>
      <w:r>
        <w:t>, що є предметом цього Договору, власними силами та засобами з використанням власних матеріалів та обладнання у порядку, визначеному Договором та чинним законодавством України.</w:t>
      </w:r>
    </w:p>
    <w:p w:rsidR="006E7D3D" w:rsidRDefault="006E7D3D" w:rsidP="006E7D3D">
      <w:pPr>
        <w:spacing w:line="240" w:lineRule="auto"/>
        <w:ind w:left="57" w:right="170"/>
      </w:pPr>
      <w:r>
        <w:t>5.4 У разі дострокового виконання Замовник має право достроково прийняти та оплатити послуги з поточного ремонту за Договірною ціною (Додаток № 1).</w:t>
      </w:r>
    </w:p>
    <w:p w:rsidR="006E7D3D" w:rsidRDefault="006E7D3D" w:rsidP="006E7D3D">
      <w:pPr>
        <w:spacing w:line="240" w:lineRule="auto"/>
        <w:ind w:left="57" w:right="170"/>
      </w:pPr>
      <w:r>
        <w:t xml:space="preserve">5.5. Послуги з </w:t>
      </w:r>
      <w:r w:rsidR="00336DD7">
        <w:t>монтажу модульної твердопаливної котельні БМК-1000</w:t>
      </w:r>
      <w:r>
        <w:t>, що є предметом цього Договору, виконуються із матеріалів, комплектуючих та устаткування Виконавця.</w:t>
      </w:r>
    </w:p>
    <w:p w:rsidR="006E7D3D" w:rsidRDefault="006E7D3D" w:rsidP="006E7D3D">
      <w:pPr>
        <w:spacing w:line="240" w:lineRule="auto"/>
        <w:ind w:left="57" w:right="170"/>
      </w:pPr>
      <w:r>
        <w:t xml:space="preserve">5.6. Під час надання послуг з </w:t>
      </w:r>
      <w:r w:rsidR="00D57E67">
        <w:t>монтажу модульної твердопаливної котельні БМК-1000</w:t>
      </w:r>
      <w:r>
        <w:t xml:space="preserve"> у приміщеннях Замовника Виконавець зобов’язаний дотримуватися правил внутрішнього розпорядку, пожежної безпеки та охорони праці, що діють у Замовника.</w:t>
      </w:r>
    </w:p>
    <w:p w:rsidR="006E7D3D" w:rsidRDefault="006E7D3D" w:rsidP="006E7D3D">
      <w:pPr>
        <w:spacing w:line="240" w:lineRule="auto"/>
        <w:ind w:left="57" w:right="170"/>
      </w:pPr>
      <w:r>
        <w:t>5.7. Відповідальність за безпеку наданих послуг, дотримання правил внутрішнього розпорядку, техніки безпеки, правил охорони праці,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rsidR="006E7D3D" w:rsidRDefault="006E7D3D" w:rsidP="006E7D3D">
      <w:pPr>
        <w:spacing w:line="240" w:lineRule="auto"/>
        <w:ind w:left="57" w:right="170"/>
      </w:pPr>
      <w:r>
        <w:t>5.8. У разі виявлення допущених Виконавцем відступів від умов цього Договору або інших недоліків в наданих послугах, обладнанні або устаткуванні Виконавця, яке використовується для надання послуг,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rsidR="006E7D3D" w:rsidRDefault="006E7D3D" w:rsidP="006E7D3D">
      <w:pPr>
        <w:spacing w:line="240" w:lineRule="auto"/>
        <w:ind w:left="57" w:right="170"/>
      </w:pPr>
      <w:r>
        <w:t>5.9. Виявлені недоліки усуваються Виконавцем протягом 7 (семи) календарних днів з дати підписання уповноваженими представниками Сторін Акту виявлених недоліків.</w:t>
      </w:r>
    </w:p>
    <w:p w:rsidR="006E7D3D" w:rsidRDefault="006E7D3D" w:rsidP="006E7D3D">
      <w:pPr>
        <w:spacing w:line="240" w:lineRule="auto"/>
        <w:ind w:left="57" w:right="170"/>
      </w:pPr>
      <w:r>
        <w:t>5.10. Усунення всіх виявлених недоліків відповідно до Акту виявлених недоліків здійснюється Виконавцем власними силами, засобами та за власні кошти.</w:t>
      </w:r>
    </w:p>
    <w:p w:rsidR="006E7D3D" w:rsidRDefault="006E7D3D" w:rsidP="006E7D3D">
      <w:pPr>
        <w:spacing w:line="240" w:lineRule="auto"/>
        <w:ind w:left="57" w:right="170"/>
      </w:pPr>
      <w:r>
        <w:t xml:space="preserve">5.11. Замовник після отримання від Виконавця підписаних з його сторони примірників Актів, перевіряє фактичний обсяг наданих послуг. </w:t>
      </w:r>
    </w:p>
    <w:p w:rsidR="006E7D3D" w:rsidRDefault="006E7D3D" w:rsidP="006E7D3D">
      <w:pPr>
        <w:spacing w:line="240" w:lineRule="auto"/>
        <w:ind w:left="57" w:right="170"/>
      </w:pPr>
      <w:r>
        <w:t>5.12. У разі виявлення недоліків у наданих послугах, Замовник приймає результати наданих послуг тільки після усунення виявлених недоліків.</w:t>
      </w:r>
    </w:p>
    <w:p w:rsidR="006E7D3D" w:rsidRDefault="006E7D3D" w:rsidP="006E7D3D">
      <w:pPr>
        <w:spacing w:line="240" w:lineRule="auto"/>
        <w:ind w:left="57" w:right="170"/>
      </w:pPr>
      <w:r>
        <w:t xml:space="preserve">5.13. У разі прийняття наданих послуг з урахуванням усунених недоліків Замовник розглядає, підписує та направляє Виконавцю підписаний Акт. </w:t>
      </w:r>
    </w:p>
    <w:p w:rsidR="006E7D3D" w:rsidRDefault="006E7D3D" w:rsidP="006E7D3D">
      <w:pPr>
        <w:spacing w:line="240" w:lineRule="auto"/>
        <w:ind w:left="57" w:right="170"/>
      </w:pPr>
      <w:r>
        <w:t>5.14. 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та Акти.</w:t>
      </w:r>
    </w:p>
    <w:p w:rsidR="006E7D3D" w:rsidRDefault="006E7D3D" w:rsidP="006E7D3D">
      <w:pPr>
        <w:spacing w:line="240" w:lineRule="auto"/>
        <w:ind w:left="57" w:right="170"/>
      </w:pPr>
      <w:r>
        <w:t xml:space="preserve">5.15. Виконавець зобов’язаний </w:t>
      </w:r>
      <w:r>
        <w:rPr>
          <w:spacing w:val="-2"/>
        </w:rPr>
        <w:t>вивезти усі матеріали, комплектуючі та устаткування, що йому належать і використовувалися ним під час надання послуг за цим Договором.</w:t>
      </w:r>
    </w:p>
    <w:p w:rsidR="006E7D3D" w:rsidRDefault="006E7D3D" w:rsidP="006E7D3D">
      <w:pPr>
        <w:spacing w:line="240" w:lineRule="auto"/>
        <w:ind w:left="57" w:right="170"/>
      </w:pPr>
      <w:r>
        <w:t>5.16. Сторони домовились, що для оперативного обміну інформацією щодо належного виконання умов цього Договору ними будуть визначені уповноважені представники Сторін. Сторони зобов’язуються своєчасно повідомляти одна одну про обставини, що можуть вплинути на виконання ними своїх зобов'язань за цим Договором.</w:t>
      </w:r>
    </w:p>
    <w:p w:rsidR="006E7D3D" w:rsidRDefault="006E7D3D" w:rsidP="006E7D3D">
      <w:pPr>
        <w:spacing w:line="240" w:lineRule="auto"/>
        <w:ind w:right="170"/>
        <w:jc w:val="center"/>
        <w:rPr>
          <w:b/>
        </w:rPr>
      </w:pPr>
      <w:r>
        <w:rPr>
          <w:b/>
        </w:rPr>
        <w:t>6.Права та обов'язки сторін</w:t>
      </w:r>
    </w:p>
    <w:p w:rsidR="006E7D3D" w:rsidRDefault="006E7D3D" w:rsidP="006E7D3D">
      <w:pPr>
        <w:spacing w:line="240" w:lineRule="auto"/>
        <w:ind w:right="170"/>
      </w:pPr>
      <w:r>
        <w:rPr>
          <w:b/>
          <w:u w:val="single"/>
        </w:rPr>
        <w:t xml:space="preserve"> 6.1. Замовник зобов'язаний</w:t>
      </w:r>
      <w:r>
        <w:t>:</w:t>
      </w:r>
    </w:p>
    <w:p w:rsidR="006E7D3D" w:rsidRDefault="006E7D3D" w:rsidP="006E7D3D">
      <w:pPr>
        <w:spacing w:line="240" w:lineRule="auto"/>
        <w:ind w:left="57" w:right="170"/>
      </w:pPr>
      <w:r>
        <w:t xml:space="preserve">6.1.1. Своєчасно та в повному обсязі оплатити якісно надані послуги з </w:t>
      </w:r>
      <w:r w:rsidR="00D57E67">
        <w:t>монтажу модульної твердопаливної котельні БМК-1000</w:t>
      </w:r>
      <w:r>
        <w:t>.</w:t>
      </w:r>
    </w:p>
    <w:p w:rsidR="006E7D3D" w:rsidRDefault="006E7D3D" w:rsidP="006E7D3D">
      <w:pPr>
        <w:spacing w:line="240" w:lineRule="auto"/>
        <w:ind w:left="57" w:right="170"/>
      </w:pPr>
      <w:r>
        <w:t xml:space="preserve">6.1.2. Приймати належним чином надані послуги з </w:t>
      </w:r>
      <w:r w:rsidR="00D57E67">
        <w:t>монтажу модульної твердопаливної котельні БМК-1000</w:t>
      </w:r>
      <w:r>
        <w:t xml:space="preserve"> згідно з Актом.</w:t>
      </w:r>
    </w:p>
    <w:p w:rsidR="006E7D3D" w:rsidRDefault="006E7D3D" w:rsidP="006E7D3D">
      <w:pPr>
        <w:spacing w:line="240" w:lineRule="auto"/>
        <w:ind w:left="57" w:right="170"/>
      </w:pPr>
      <w:r>
        <w:t xml:space="preserve">6.1.3. У разі необхідності передати Виконавцю дозвільну документацію, яка необхідна для надання послуг за цим Договором. </w:t>
      </w:r>
    </w:p>
    <w:p w:rsidR="006E7D3D" w:rsidRDefault="006E7D3D" w:rsidP="006E7D3D">
      <w:pPr>
        <w:spacing w:line="240" w:lineRule="auto"/>
        <w:ind w:left="57" w:right="170"/>
      </w:pPr>
      <w:r>
        <w:t>6.2.</w:t>
      </w:r>
      <w:r>
        <w:rPr>
          <w:b/>
          <w:u w:val="single"/>
        </w:rPr>
        <w:t xml:space="preserve"> Замовник має право</w:t>
      </w:r>
      <w:r>
        <w:t>:</w:t>
      </w:r>
    </w:p>
    <w:p w:rsidR="006E7D3D" w:rsidRDefault="006E7D3D" w:rsidP="006E7D3D">
      <w:pPr>
        <w:spacing w:line="240" w:lineRule="auto"/>
        <w:ind w:left="57" w:right="170"/>
      </w:pPr>
      <w:r>
        <w:t>6.2.1. Достроково розірвати цей Договір, у тому числі у разі невиконання зобов'язань Виконавцем, повідомивши про це його за 5 (п’ять) календарних днів до дати розірвання Договору.</w:t>
      </w:r>
    </w:p>
    <w:p w:rsidR="006E7D3D" w:rsidRDefault="006E7D3D" w:rsidP="006E7D3D">
      <w:pPr>
        <w:spacing w:line="240" w:lineRule="auto"/>
        <w:ind w:left="57" w:right="170"/>
      </w:pPr>
      <w:r>
        <w:t xml:space="preserve">6.2.2. Контролювати надання послуг з </w:t>
      </w:r>
      <w:r w:rsidR="00D57E67">
        <w:t>монтажу модульної твердопаливної котельні БМК-1000</w:t>
      </w:r>
      <w:r>
        <w:t xml:space="preserve"> у строки, встановлені цим Договором.</w:t>
      </w:r>
    </w:p>
    <w:p w:rsidR="006E7D3D" w:rsidRDefault="006E7D3D" w:rsidP="006E7D3D">
      <w:pPr>
        <w:spacing w:line="240" w:lineRule="auto"/>
        <w:ind w:left="57" w:right="170"/>
      </w:pPr>
      <w:r>
        <w:lastRenderedPageBreak/>
        <w:t>6.2.3. Вимагати від Виконавця усунення недоліків наданих послуг відповідно до оформленого уповноваженими представниками Сторін Акту виявлених недоліків.</w:t>
      </w:r>
    </w:p>
    <w:p w:rsidR="006E7D3D" w:rsidRDefault="006E7D3D" w:rsidP="006E7D3D">
      <w:pPr>
        <w:spacing w:line="240" w:lineRule="auto"/>
        <w:ind w:left="57" w:right="170"/>
      </w:pPr>
      <w:r>
        <w:t xml:space="preserve">6.2.4. Відмовитися від прийняття і оплати наданих послуг з </w:t>
      </w:r>
      <w:r w:rsidR="00D57E67">
        <w:t>монтажу модульної твердопаливної котельні БМК-1000</w:t>
      </w:r>
      <w:r>
        <w:t xml:space="preserve"> неналежної якості.</w:t>
      </w:r>
    </w:p>
    <w:p w:rsidR="006E7D3D" w:rsidRDefault="006E7D3D" w:rsidP="006E7D3D">
      <w:pPr>
        <w:spacing w:line="240" w:lineRule="auto"/>
        <w:ind w:left="57" w:right="170"/>
      </w:pPr>
      <w:r>
        <w:t>6.3.</w:t>
      </w:r>
      <w:r>
        <w:rPr>
          <w:b/>
          <w:u w:val="single"/>
        </w:rPr>
        <w:t xml:space="preserve"> Виконавець зобов’язаний</w:t>
      </w:r>
      <w:r>
        <w:t>:</w:t>
      </w:r>
    </w:p>
    <w:p w:rsidR="006E7D3D" w:rsidRDefault="006E7D3D" w:rsidP="006E7D3D">
      <w:pPr>
        <w:spacing w:line="240" w:lineRule="auto"/>
        <w:ind w:left="57" w:right="170"/>
      </w:pPr>
      <w:r>
        <w:t xml:space="preserve">6.3.1. Забезпечити надання послуг з </w:t>
      </w:r>
      <w:r w:rsidR="00965D96">
        <w:t>монтажу модульної твердопаливної котельні БМК-1000</w:t>
      </w:r>
      <w:r>
        <w:t xml:space="preserve"> у строки, встановлені цим Договором.</w:t>
      </w:r>
    </w:p>
    <w:p w:rsidR="006E7D3D" w:rsidRDefault="006E7D3D" w:rsidP="006E7D3D">
      <w:pPr>
        <w:spacing w:line="240" w:lineRule="auto"/>
        <w:ind w:left="57" w:right="170"/>
      </w:pPr>
      <w:r>
        <w:t xml:space="preserve">6.3.2. Забезпечити надання послуг з </w:t>
      </w:r>
      <w:r w:rsidR="00965D96">
        <w:t>монтажу модульної твердопаливної котельні БМК-1000</w:t>
      </w:r>
      <w:r>
        <w:t>, якість яких відповідає умовам цього Договору.</w:t>
      </w:r>
    </w:p>
    <w:p w:rsidR="006E7D3D" w:rsidRDefault="006E7D3D" w:rsidP="006E7D3D">
      <w:pPr>
        <w:spacing w:line="240" w:lineRule="auto"/>
        <w:ind w:left="57" w:right="170"/>
      </w:pPr>
      <w:r>
        <w:t>6.3.3. Нести всі ризики та витрати, пов’язані з наданням послуг, включаючи оплату податків, інших зборів і обов’язкових платежів.</w:t>
      </w:r>
    </w:p>
    <w:p w:rsidR="006E7D3D" w:rsidRDefault="006E7D3D" w:rsidP="006E7D3D">
      <w:pPr>
        <w:spacing w:line="240" w:lineRule="auto"/>
        <w:ind w:left="57" w:right="170"/>
      </w:pPr>
      <w:r>
        <w:t>6.3.4. Усувати виявлені недоліки наданих послуг власними силами, засобами та за власний рахунок у порядку та на умовах, передбачених цим Договором.</w:t>
      </w:r>
    </w:p>
    <w:p w:rsidR="006E7D3D" w:rsidRDefault="006E7D3D" w:rsidP="006E7D3D">
      <w:pPr>
        <w:spacing w:line="240" w:lineRule="auto"/>
        <w:ind w:left="57" w:right="170"/>
      </w:pPr>
      <w:r>
        <w:t>6.3.5. Складати Акти виявлених недоліків.</w:t>
      </w:r>
    </w:p>
    <w:p w:rsidR="006E7D3D" w:rsidRDefault="006E7D3D" w:rsidP="006E7D3D">
      <w:pPr>
        <w:spacing w:line="240" w:lineRule="auto"/>
        <w:ind w:left="57" w:right="170"/>
      </w:pPr>
      <w:r>
        <w:t xml:space="preserve">6.3.6. Своєчасно попередити Замовника про наявність незалежних від Виконавця обставин, що перешкоджають наданню послуг з </w:t>
      </w:r>
      <w:r w:rsidR="00965D96">
        <w:t>монтажу модульної твердопаливної котельні БМК-1000</w:t>
      </w:r>
      <w:r>
        <w:t>, впродовж 1 (одного) робочого дня з моменту виникнення таких обставин.</w:t>
      </w:r>
    </w:p>
    <w:p w:rsidR="006E7D3D" w:rsidRDefault="006E7D3D" w:rsidP="006E7D3D">
      <w:pPr>
        <w:spacing w:line="240" w:lineRule="auto"/>
        <w:ind w:left="57" w:right="170"/>
      </w:pPr>
      <w:r>
        <w:t xml:space="preserve">6.3.7. Призначити кваліфіковану експертизу у разі, коли Замовник відмовляється від  складання або підписання Акту виявлених недоліків та забезпечити явку свого представника для складання Акту виявлених недоліків. У такому разі, витрати на таку експертизу покладаються на Виконавця. </w:t>
      </w:r>
    </w:p>
    <w:p w:rsidR="006E7D3D" w:rsidRDefault="006E7D3D" w:rsidP="006E7D3D">
      <w:pPr>
        <w:spacing w:line="240" w:lineRule="auto"/>
        <w:ind w:left="57" w:right="170"/>
      </w:pPr>
      <w:r>
        <w:t>6.4.</w:t>
      </w:r>
      <w:r>
        <w:rPr>
          <w:b/>
          <w:u w:val="single"/>
        </w:rPr>
        <w:t xml:space="preserve"> Виконавець має право</w:t>
      </w:r>
      <w:r>
        <w:t>:</w:t>
      </w:r>
    </w:p>
    <w:p w:rsidR="006E7D3D" w:rsidRDefault="006E7D3D" w:rsidP="006E7D3D">
      <w:pPr>
        <w:spacing w:line="240" w:lineRule="auto"/>
        <w:ind w:left="57" w:right="170"/>
      </w:pPr>
      <w:r>
        <w:t xml:space="preserve">6.4.1. Своєчасно та в повному обсязі отримувати плату за якісно надані послуги з </w:t>
      </w:r>
      <w:r w:rsidR="00965D96">
        <w:t>монтажу модульної твердопаливної котельні БМК-1000</w:t>
      </w:r>
      <w:r>
        <w:t>.</w:t>
      </w:r>
    </w:p>
    <w:p w:rsidR="006E7D3D" w:rsidRDefault="006E7D3D" w:rsidP="006E7D3D">
      <w:pPr>
        <w:spacing w:line="240" w:lineRule="auto"/>
        <w:ind w:left="57" w:right="170"/>
        <w:jc w:val="center"/>
        <w:rPr>
          <w:b/>
        </w:rPr>
      </w:pPr>
      <w:r>
        <w:rPr>
          <w:b/>
        </w:rPr>
        <w:t>7. Відповідальність сторін</w:t>
      </w:r>
    </w:p>
    <w:p w:rsidR="006E7D3D" w:rsidRDefault="006E7D3D" w:rsidP="006E7D3D">
      <w:pPr>
        <w:spacing w:line="240" w:lineRule="auto"/>
        <w:ind w:left="57" w:right="170"/>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6E7D3D" w:rsidRDefault="006E7D3D" w:rsidP="006E7D3D">
      <w:pPr>
        <w:spacing w:line="240" w:lineRule="auto"/>
        <w:ind w:left="57" w:right="170"/>
        <w:rPr>
          <w:strike/>
        </w:rPr>
      </w:pPr>
      <w:r>
        <w:t xml:space="preserve">У випадку прострочення та (або) неякісного надання Послуг Виконавцем, останній сплачує Замовнику штраф у розмірі 1,0% від вартості несвоєчасно та (або) неякісно наданих Послуг. </w:t>
      </w:r>
    </w:p>
    <w:p w:rsidR="006E7D3D" w:rsidRDefault="006E7D3D" w:rsidP="006E7D3D">
      <w:pPr>
        <w:spacing w:line="240" w:lineRule="auto"/>
        <w:ind w:left="57" w:right="170"/>
      </w:pPr>
      <w:r>
        <w:t>7.2. Сплата неустойки і відшкодування збитків, завданих невиконанням або неналежним виконанням обов’язків, не звільняють Виконавця від виконання зобов’язань за цим Договором.</w:t>
      </w:r>
    </w:p>
    <w:p w:rsidR="006E7D3D" w:rsidRDefault="006E7D3D" w:rsidP="006E7D3D">
      <w:pPr>
        <w:spacing w:line="240" w:lineRule="auto"/>
        <w:ind w:left="57" w:right="170"/>
      </w:pPr>
      <w:r>
        <w:t>7.3. Виконавець несе відповідальність за неналежне використання, втрату, знищення або пошкодження (псування) з його вини матеріальних ресурсів, переданих Замовником.</w:t>
      </w:r>
    </w:p>
    <w:p w:rsidR="006E7D3D" w:rsidRDefault="006E7D3D" w:rsidP="006E7D3D">
      <w:pPr>
        <w:spacing w:line="240" w:lineRule="auto"/>
        <w:ind w:left="57" w:right="170"/>
      </w:pPr>
      <w:r>
        <w:t xml:space="preserve">7.4. Виконавець несе повну відповідальність за збереження майна Замовника під час надання Послуг на Об’єкті. </w:t>
      </w:r>
    </w:p>
    <w:p w:rsidR="006E7D3D" w:rsidRDefault="006E7D3D" w:rsidP="006E7D3D">
      <w:pPr>
        <w:spacing w:line="240" w:lineRule="auto"/>
        <w:ind w:right="170"/>
        <w:jc w:val="center"/>
        <w:rPr>
          <w:b/>
        </w:rPr>
      </w:pPr>
      <w:r>
        <w:rPr>
          <w:b/>
        </w:rPr>
        <w:t>8. Обставини непереборної сили</w:t>
      </w:r>
    </w:p>
    <w:p w:rsidR="006E7D3D" w:rsidRDefault="006E7D3D" w:rsidP="006E7D3D">
      <w:pPr>
        <w:spacing w:line="240" w:lineRule="auto"/>
        <w:contextualSpacing/>
      </w:pPr>
      <w:r>
        <w:t xml:space="preserve">8.1. Сторони звільняються від відповідальності за невиконання або неналежне </w:t>
      </w:r>
    </w:p>
    <w:p w:rsidR="006E7D3D" w:rsidRDefault="006E7D3D" w:rsidP="006E7D3D">
      <w:pPr>
        <w:spacing w:line="240" w:lineRule="auto"/>
        <w:contextualSpacing/>
      </w:pPr>
      <w:r>
        <w:t>виконання зобов'язань за Договором якщо це невиконання або неналежне виконання, є наслідком обставин, що перебувають поза волею Сторін (аварія, катастрофа, стихійне лихо, епідемія, епізоотія, війна тощо).</w:t>
      </w:r>
    </w:p>
    <w:p w:rsidR="006E7D3D" w:rsidRDefault="006E7D3D" w:rsidP="006E7D3D">
      <w:pPr>
        <w:spacing w:line="240" w:lineRule="auto"/>
      </w:pPr>
      <w: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6E7D3D" w:rsidRDefault="006E7D3D" w:rsidP="006E7D3D">
      <w:pPr>
        <w:spacing w:line="240" w:lineRule="auto"/>
      </w:pPr>
      <w: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6E7D3D" w:rsidRDefault="006E7D3D" w:rsidP="006E7D3D">
      <w:pPr>
        <w:spacing w:line="240" w:lineRule="auto"/>
      </w:pPr>
      <w:r>
        <w:t>8.4. У випадку настання форс-мажорних обставин строк виконання зобов</w:t>
      </w:r>
      <w:r>
        <w:rPr>
          <w:lang w:val="ru-RU"/>
        </w:rPr>
        <w:t>’</w:t>
      </w:r>
      <w:r>
        <w:t>язань Сторонами за даним договором  продовжується відповідно до часу, протягом якого діють такі обставини, але не більше ніж до кінця бюджетного періоду, такий  строк продовжується шляхом укладення додаткової угоди у порядку та на умовах цього договору.</w:t>
      </w:r>
    </w:p>
    <w:p w:rsidR="006E7D3D" w:rsidRDefault="006E7D3D" w:rsidP="006E7D3D">
      <w:pPr>
        <w:spacing w:line="240" w:lineRule="auto"/>
      </w:pPr>
      <w:r>
        <w:t xml:space="preserve"> 8.5. У разі коли строк дії обставин непереборної сили продовжується більше ніж 5 (п</w:t>
      </w:r>
      <w:r w:rsidR="00965D96">
        <w:t>’</w:t>
      </w:r>
      <w:r>
        <w:t xml:space="preserve">ять) місяців,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 </w:t>
      </w:r>
    </w:p>
    <w:p w:rsidR="006E7D3D" w:rsidRDefault="006E7D3D" w:rsidP="006E7D3D">
      <w:pPr>
        <w:spacing w:line="240" w:lineRule="auto"/>
        <w:ind w:left="57" w:right="170"/>
        <w:jc w:val="center"/>
      </w:pPr>
      <w:r>
        <w:rPr>
          <w:b/>
        </w:rPr>
        <w:lastRenderedPageBreak/>
        <w:t>9. Вирішення спорів</w:t>
      </w:r>
    </w:p>
    <w:p w:rsidR="006E7D3D" w:rsidRDefault="006E7D3D" w:rsidP="006E7D3D">
      <w:pPr>
        <w:spacing w:line="240" w:lineRule="auto"/>
        <w:ind w:left="57" w:right="170"/>
      </w:pPr>
      <w:r>
        <w:t>9.1. У випадку виникнення спорів або розбіжностей Сторони зобов’язуються вирішувати їх шляхом взаємних переговорів та консультацій.</w:t>
      </w:r>
    </w:p>
    <w:p w:rsidR="006E7D3D" w:rsidRDefault="006E7D3D" w:rsidP="006E7D3D">
      <w:pPr>
        <w:spacing w:line="240" w:lineRule="auto"/>
        <w:ind w:left="57" w:right="170"/>
        <w:rPr>
          <w:b/>
        </w:rPr>
      </w:pPr>
      <w:r>
        <w:t>9.2. У разі недосягнення Сторонами згоди спори (розбіжності) вирішуються у судовому порядку.</w:t>
      </w:r>
    </w:p>
    <w:p w:rsidR="006E7D3D" w:rsidRDefault="006E7D3D" w:rsidP="006E7D3D">
      <w:pPr>
        <w:spacing w:line="240" w:lineRule="auto"/>
        <w:ind w:left="57" w:right="170"/>
        <w:jc w:val="center"/>
        <w:rPr>
          <w:b/>
        </w:rPr>
      </w:pPr>
      <w:r>
        <w:rPr>
          <w:b/>
        </w:rPr>
        <w:t>10. Строк дії Договору</w:t>
      </w:r>
    </w:p>
    <w:p w:rsidR="006E7D3D" w:rsidRDefault="006E7D3D" w:rsidP="00965D96">
      <w:pPr>
        <w:spacing w:line="240" w:lineRule="auto"/>
        <w:rPr>
          <w:b/>
          <w:lang w:eastAsia="uk-UA"/>
        </w:rPr>
      </w:pPr>
      <w:r>
        <w:t xml:space="preserve">10.1. </w:t>
      </w:r>
      <w:r>
        <w:rPr>
          <w:lang w:eastAsia="uk-UA"/>
        </w:rPr>
        <w:t xml:space="preserve">Цей Договір набирає чинності з дати його укладення Сторонами і діє до </w:t>
      </w:r>
      <w:r>
        <w:rPr>
          <w:b/>
          <w:lang w:eastAsia="uk-UA"/>
        </w:rPr>
        <w:t>31 грудня  2023</w:t>
      </w:r>
      <w:r>
        <w:rPr>
          <w:lang w:eastAsia="uk-UA"/>
        </w:rPr>
        <w:t xml:space="preserve"> року, а в частині проведення розрахунків - до повного виконання Сторонами своїх  зобов’язань за цим Договором.</w:t>
      </w:r>
    </w:p>
    <w:p w:rsidR="006E7D3D" w:rsidRDefault="006E7D3D" w:rsidP="006E7D3D">
      <w:pPr>
        <w:spacing w:line="240" w:lineRule="auto"/>
        <w:ind w:left="-283"/>
        <w:jc w:val="center"/>
        <w:rPr>
          <w:b/>
          <w:lang w:eastAsia="uk-UA"/>
        </w:rPr>
      </w:pPr>
      <w:r>
        <w:rPr>
          <w:b/>
          <w:lang w:eastAsia="uk-UA"/>
        </w:rPr>
        <w:t xml:space="preserve">11. ПОРЯДОК ЗМІНИ УМОВ ДОГОВОРУ </w:t>
      </w:r>
    </w:p>
    <w:p w:rsidR="006E7D3D" w:rsidRDefault="006E7D3D" w:rsidP="006E7D3D">
      <w:pPr>
        <w:spacing w:line="240" w:lineRule="auto"/>
        <w:ind w:left="-283" w:right="-100"/>
        <w:rPr>
          <w:lang w:eastAsia="uk-UA"/>
        </w:rPr>
      </w:pPr>
      <w:r>
        <w:rPr>
          <w:lang w:eastAsia="uk-UA"/>
        </w:rPr>
        <w:t xml:space="preserve">    11.1. Істотними умовами цього Договору відповідно до статті 180 Господарського кодексу </w:t>
      </w:r>
    </w:p>
    <w:p w:rsidR="006E7D3D" w:rsidRDefault="006E7D3D" w:rsidP="006E7D3D">
      <w:pPr>
        <w:spacing w:line="240" w:lineRule="auto"/>
        <w:ind w:right="-100"/>
        <w:rPr>
          <w:lang w:eastAsia="uk-UA"/>
        </w:rPr>
      </w:pPr>
      <w:r>
        <w:rPr>
          <w:lang w:eastAsia="uk-UA"/>
        </w:rPr>
        <w:t xml:space="preserve">України вважаються: предмет, ціна та строк дії цього Договору. </w:t>
      </w:r>
    </w:p>
    <w:p w:rsidR="006E7D3D" w:rsidRDefault="006E7D3D" w:rsidP="006E7D3D">
      <w:pPr>
        <w:spacing w:line="240" w:lineRule="auto"/>
        <w:ind w:hanging="284"/>
        <w:rPr>
          <w:rFonts w:eastAsiaTheme="minorHAnsi"/>
          <w:lang w:eastAsia="en-US"/>
        </w:rPr>
      </w:pPr>
      <w:r>
        <w:t xml:space="preserve">    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r>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lang w:val="uk-UA"/>
        </w:rPr>
        <w:t>;</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 xml:space="preserve">Зміна ціни здійснюється за згодою сторін на підставі письмового звернення Постачальника (у випадку збільшення ціни товару на ринку) або на підставі звернення Замовника (у випадку зменшення ціни товару на ринку. </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i/>
          <w:shd w:val="clear" w:color="auto" w:fill="FFFFFF"/>
          <w:lang w:val="uk-UA"/>
        </w:rPr>
        <w:t>До звернення Сторони про зміну ціни товару має бути долучене обгрунтоване  документальне підтвердження наявності коливання ціни товару на ринку України.</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i/>
          <w:shd w:val="clear" w:color="auto" w:fill="FFFFFF"/>
          <w:lang w:val="uk-UA"/>
        </w:rPr>
        <w:t xml:space="preserve">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не вперше) та датою видачі документу про розрахунок коливання ціни за товар. У документі зміна ціни товару має бути зазначена таким чином щоб можна було вирахувати середньозважене збільшення ціни за одиницю товару та відповідно відсоток збільшення ціни за одиницю товару у періоді з дня укладання договору або останніх змін щодо ціни у ньому до дати видачі документу.   </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i/>
          <w:shd w:val="clear" w:color="auto" w:fill="FFFFFF"/>
          <w:lang w:val="uk-UA"/>
        </w:rPr>
        <w:t xml:space="preserve">Звернення про зміну ціни товару надсилається іншій стороні </w:t>
      </w:r>
      <w:r>
        <w:rPr>
          <w:rFonts w:eastAsia="font501"/>
          <w:i/>
          <w:kern w:val="2"/>
          <w:lang w:val="uk-UA"/>
        </w:rPr>
        <w:t>у письмовій  формі</w:t>
      </w:r>
      <w:r>
        <w:rPr>
          <w:rFonts w:eastAsia="Calibri"/>
          <w:i/>
          <w:kern w:val="2"/>
          <w:lang w:val="uk-UA"/>
        </w:rPr>
        <w:t xml:space="preserve">, </w:t>
      </w:r>
      <w:r>
        <w:rPr>
          <w:i/>
          <w:shd w:val="clear" w:color="auto" w:fill="FFFFFF"/>
          <w:lang w:val="uk-UA"/>
        </w:rPr>
        <w:t xml:space="preserve"> не пізніше 5 робочих днів з дати видачі документу, який містить інформацію про коливання ціни товару на ринку.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i/>
          <w:shd w:val="clear" w:color="auto" w:fill="FFFFFF"/>
          <w:lang w:val="uk-UA"/>
        </w:rPr>
        <w:t>Замовник відмовляє постачальнику у підвищенні ціни товару якщо 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 та/або направлене замовнику більш як через 5 робочих днів з дня, яким датовано документ, що підтверджує наявність коливань ціни товару на ринку.</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Pr>
          <w:i/>
          <w:shd w:val="clear" w:color="auto" w:fill="FFFFFF"/>
          <w:lang w:val="uk-UA"/>
        </w:rPr>
        <w:t xml:space="preserve">Збільшення ціни за поставлений та / або оплачений товар не допускається. </w:t>
      </w:r>
    </w:p>
    <w:p w:rsidR="006E7D3D" w:rsidRDefault="006E7D3D" w:rsidP="006E7D3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i/>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w:t>
      </w:r>
      <w:r>
        <w:rPr>
          <w:i/>
          <w:lang w:val="uk-UA"/>
        </w:rPr>
        <w:lastRenderedPageBreak/>
        <w:t>функціональних характеристик до предмета закупівлі і є покращенням його якості</w:t>
      </w:r>
      <w:r>
        <w:rPr>
          <w:lang w:val="uk-UA"/>
        </w:rPr>
        <w:t xml:space="preserve">. </w:t>
      </w:r>
      <w:r>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E7D3D" w:rsidRDefault="006E7D3D" w:rsidP="006E7D3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Pr>
          <w:lang w:val="uk-UA"/>
        </w:rPr>
        <w:t xml:space="preserve">4) </w:t>
      </w:r>
      <w:r w:rsidRPr="006E7D3D">
        <w:rPr>
          <w:color w:val="333333"/>
          <w:shd w:val="clear" w:color="auto" w:fill="FFFFFF"/>
          <w:lang w:val="uk-UA"/>
        </w:rPr>
        <w:t>продовження строку дії договору про закупівлю та/або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 про закупівлю</w:t>
      </w:r>
      <w:r>
        <w:rPr>
          <w:lang w:val="uk-UA"/>
        </w:rPr>
        <w:t xml:space="preserve">. </w:t>
      </w:r>
      <w:r>
        <w:rPr>
          <w:i/>
          <w:lang w:val="uk-UA"/>
        </w:rPr>
        <w:t xml:space="preserve">Строк дії Договору та виконання зобов`язань </w:t>
      </w:r>
      <w:r>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lang w:val="uk-UA"/>
        </w:rPr>
        <w:t>;</w:t>
      </w:r>
    </w:p>
    <w:p w:rsidR="006E7D3D" w:rsidRDefault="006E7D3D" w:rsidP="006E7D3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6E7D3D" w:rsidRDefault="006E7D3D" w:rsidP="006E7D3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Pr>
          <w:lang w:val="uk-UA"/>
        </w:rPr>
        <w:t xml:space="preserve">. </w:t>
      </w:r>
      <w:r>
        <w:rPr>
          <w:i/>
          <w:lang w:val="uk-UA"/>
        </w:rPr>
        <w:t>Підтвердженням можливості внесення таких змін будуть чинні (введені в дію) нормативно-правові акти Держави;</w:t>
      </w:r>
    </w:p>
    <w:p w:rsidR="006E7D3D" w:rsidRDefault="006E7D3D" w:rsidP="006E7D3D">
      <w:pPr>
        <w:spacing w:line="240" w:lineRule="auto"/>
        <w:rPr>
          <w:i/>
        </w:rPr>
      </w:pPr>
      <w:r>
        <w:rPr>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E7D3D" w:rsidRDefault="006E7D3D" w:rsidP="006E7D3D">
      <w:pPr>
        <w:spacing w:line="240" w:lineRule="auto"/>
      </w:pPr>
      <w:r>
        <w:t xml:space="preserve">8) зміни умов у зв’язку із застосуванням положень частини шостої статті 41 Закону. </w:t>
      </w:r>
      <w:r>
        <w:rPr>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i/>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якщо видатки на досягнення цієї цілі затверджено в установленому порядку (у разі наявності та необхідності).</w:t>
      </w:r>
    </w:p>
    <w:p w:rsidR="006E7D3D" w:rsidRDefault="006E7D3D" w:rsidP="006E7D3D">
      <w:pPr>
        <w:spacing w:line="240" w:lineRule="auto"/>
        <w:ind w:left="-284" w:right="-100"/>
        <w:rPr>
          <w:lang w:eastAsia="uk-UA"/>
        </w:rPr>
      </w:pPr>
      <w:r>
        <w:rPr>
          <w:lang w:eastAsia="uk-UA"/>
        </w:rPr>
        <w:t xml:space="preserve">    11.3.Інші умови цього Договору істотними не являються і можуть змінюватися відповідно до </w:t>
      </w:r>
    </w:p>
    <w:p w:rsidR="006E7D3D" w:rsidRDefault="006E7D3D" w:rsidP="006E7D3D">
      <w:pPr>
        <w:spacing w:line="240" w:lineRule="auto"/>
        <w:ind w:right="-100"/>
        <w:rPr>
          <w:lang w:eastAsia="uk-UA"/>
        </w:rPr>
      </w:pPr>
      <w:r>
        <w:rPr>
          <w:lang w:eastAsia="uk-UA"/>
        </w:rPr>
        <w:t xml:space="preserve">вимог Цивільного та Господарського кодексів України. </w:t>
      </w:r>
    </w:p>
    <w:p w:rsidR="006E7D3D" w:rsidRDefault="006E7D3D" w:rsidP="006E7D3D">
      <w:pPr>
        <w:spacing w:line="240" w:lineRule="auto"/>
        <w:ind w:left="-284" w:right="-100"/>
        <w:rPr>
          <w:lang w:eastAsia="uk-UA"/>
        </w:rPr>
      </w:pPr>
      <w:r>
        <w:rPr>
          <w:lang w:eastAsia="uk-UA"/>
        </w:rPr>
        <w:t xml:space="preserve">    11.4. Якщо протягом строку дії цього Договору Сторони змінять свою назву, </w:t>
      </w:r>
    </w:p>
    <w:p w:rsidR="006E7D3D" w:rsidRDefault="006E7D3D" w:rsidP="006E7D3D">
      <w:pPr>
        <w:spacing w:line="240" w:lineRule="auto"/>
        <w:ind w:right="-100"/>
        <w:rPr>
          <w:lang w:eastAsia="uk-UA"/>
        </w:rPr>
      </w:pPr>
      <w:r>
        <w:rPr>
          <w:lang w:eastAsia="uk-UA"/>
        </w:rPr>
        <w:t>місцезнаходження, реквізити, вони повинні протягом 10 робочих днів з моменту виникнення таких змін письмово повідомляти про це другу Сторону.</w:t>
      </w:r>
    </w:p>
    <w:p w:rsidR="006E7D3D" w:rsidRDefault="006E7D3D" w:rsidP="006E7D3D">
      <w:pPr>
        <w:spacing w:line="240" w:lineRule="auto"/>
        <w:ind w:left="-284"/>
        <w:rPr>
          <w:lang w:eastAsia="uk-UA"/>
        </w:rPr>
      </w:pPr>
      <w:r>
        <w:rPr>
          <w:lang w:eastAsia="uk-UA"/>
        </w:rPr>
        <w:t xml:space="preserve">    11.5. Пропозиції щодо внесення змін до цього Договору може робити кожна із Сторін цього </w:t>
      </w:r>
    </w:p>
    <w:p w:rsidR="006E7D3D" w:rsidRDefault="006E7D3D" w:rsidP="006E7D3D">
      <w:pPr>
        <w:spacing w:line="240" w:lineRule="auto"/>
        <w:rPr>
          <w:lang w:eastAsia="uk-UA"/>
        </w:rPr>
      </w:pPr>
      <w:r>
        <w:rPr>
          <w:lang w:eastAsia="uk-UA"/>
        </w:rPr>
        <w:t>Договору.</w:t>
      </w:r>
    </w:p>
    <w:p w:rsidR="006E7D3D" w:rsidRDefault="006E7D3D" w:rsidP="006E7D3D">
      <w:pPr>
        <w:spacing w:line="240" w:lineRule="auto"/>
        <w:ind w:left="-284"/>
        <w:rPr>
          <w:lang w:eastAsia="uk-UA"/>
        </w:rPr>
      </w:pPr>
      <w:r>
        <w:rPr>
          <w:lang w:eastAsia="uk-UA"/>
        </w:rPr>
        <w:t xml:space="preserve">    11.6. Пропозиція Сторони щодо внесення змін до цього Договору має містити обґрунтування </w:t>
      </w:r>
    </w:p>
    <w:p w:rsidR="006E7D3D" w:rsidRDefault="006E7D3D" w:rsidP="006E7D3D">
      <w:pPr>
        <w:spacing w:line="240" w:lineRule="auto"/>
        <w:rPr>
          <w:lang w:eastAsia="uk-UA"/>
        </w:rPr>
      </w:pPr>
      <w:r>
        <w:rPr>
          <w:lang w:eastAsia="uk-UA"/>
        </w:rPr>
        <w:t>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E7D3D" w:rsidRDefault="006E7D3D" w:rsidP="006E7D3D">
      <w:pPr>
        <w:spacing w:line="240" w:lineRule="auto"/>
        <w:ind w:left="-284" w:right="-100"/>
        <w:rPr>
          <w:lang w:eastAsia="uk-UA"/>
        </w:rPr>
      </w:pPr>
      <w:r>
        <w:rPr>
          <w:lang w:eastAsia="uk-UA"/>
        </w:rPr>
        <w:t xml:space="preserve">    11.7. Цей Договір може бути достроково розірваний за згодою Сторін та в інших випадках, </w:t>
      </w:r>
    </w:p>
    <w:p w:rsidR="006E7D3D" w:rsidRDefault="006E7D3D" w:rsidP="006E7D3D">
      <w:pPr>
        <w:spacing w:line="240" w:lineRule="auto"/>
        <w:ind w:right="-100"/>
        <w:rPr>
          <w:lang w:eastAsia="uk-UA"/>
        </w:rPr>
      </w:pPr>
      <w:r>
        <w:rPr>
          <w:lang w:eastAsia="uk-UA"/>
        </w:rPr>
        <w:t>передбачених законодавством України.</w:t>
      </w:r>
    </w:p>
    <w:p w:rsidR="006E7D3D" w:rsidRDefault="006E7D3D" w:rsidP="006E7D3D">
      <w:pPr>
        <w:spacing w:line="240" w:lineRule="auto"/>
        <w:ind w:left="-284"/>
        <w:rPr>
          <w:lang w:eastAsia="uk-UA"/>
        </w:rPr>
      </w:pPr>
      <w:r>
        <w:rPr>
          <w:lang w:eastAsia="uk-UA"/>
        </w:rPr>
        <w:t xml:space="preserve">    11.8. Додаткові угоди та додатки до цього Договору є його невід'ємними частинами і мають </w:t>
      </w:r>
    </w:p>
    <w:p w:rsidR="006E7D3D" w:rsidRDefault="006E7D3D" w:rsidP="006E7D3D">
      <w:pPr>
        <w:spacing w:line="240" w:lineRule="auto"/>
        <w:rPr>
          <w:lang w:eastAsia="uk-UA"/>
        </w:rPr>
      </w:pPr>
      <w:r>
        <w:rPr>
          <w:lang w:eastAsia="uk-UA"/>
        </w:rPr>
        <w:lastRenderedPageBreak/>
        <w:t>юридичну силу у разі, якщо вони викладені у письмовій формі, підписані Сторонами та скріплені їх печатками.</w:t>
      </w:r>
    </w:p>
    <w:p w:rsidR="006E7D3D" w:rsidRDefault="006E7D3D" w:rsidP="006E7D3D">
      <w:pPr>
        <w:spacing w:line="240" w:lineRule="auto"/>
        <w:ind w:left="-283" w:right="-100"/>
        <w:jc w:val="center"/>
        <w:rPr>
          <w:b/>
          <w:lang w:eastAsia="uk-UA"/>
        </w:rPr>
      </w:pPr>
      <w:r>
        <w:rPr>
          <w:b/>
          <w:lang w:eastAsia="uk-UA"/>
        </w:rPr>
        <w:t>12. ПРИКІНЦЕВІ ПОЛОЖЕННЯ</w:t>
      </w:r>
    </w:p>
    <w:p w:rsidR="006E7D3D" w:rsidRDefault="006E7D3D" w:rsidP="006E7D3D">
      <w:pPr>
        <w:spacing w:line="240" w:lineRule="auto"/>
        <w:ind w:left="-283"/>
        <w:rPr>
          <w:lang w:eastAsia="uk-UA"/>
        </w:rPr>
      </w:pPr>
    </w:p>
    <w:p w:rsidR="006E7D3D" w:rsidRDefault="006E7D3D" w:rsidP="006E7D3D">
      <w:pPr>
        <w:spacing w:line="240" w:lineRule="auto"/>
        <w:ind w:left="-283"/>
        <w:rPr>
          <w:lang w:eastAsia="uk-UA"/>
        </w:rPr>
      </w:pPr>
      <w:r>
        <w:rPr>
          <w:lang w:eastAsia="uk-UA"/>
        </w:rPr>
        <w:t xml:space="preserve">     12.1. Усі правовідносини, що виникають з цього Договору або пов'язані з ним, у тому числі </w:t>
      </w:r>
    </w:p>
    <w:p w:rsidR="006E7D3D" w:rsidRDefault="006E7D3D" w:rsidP="006E7D3D">
      <w:pPr>
        <w:spacing w:line="240" w:lineRule="auto"/>
        <w:rPr>
          <w:lang w:eastAsia="uk-UA"/>
        </w:rPr>
      </w:pPr>
      <w:r>
        <w:rPr>
          <w:lang w:eastAsia="uk-UA"/>
        </w:rPr>
        <w:t>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E7D3D" w:rsidRDefault="006E7D3D" w:rsidP="006E7D3D">
      <w:pPr>
        <w:spacing w:line="240" w:lineRule="auto"/>
        <w:ind w:left="-283"/>
        <w:rPr>
          <w:lang w:eastAsia="uk-UA"/>
        </w:rPr>
      </w:pPr>
      <w:r>
        <w:rPr>
          <w:lang w:eastAsia="uk-UA"/>
        </w:rPr>
        <w:t xml:space="preserve">     12.2. Відступлення права вимоги та (або) переведення боргу за цим Договором однією із </w:t>
      </w:r>
    </w:p>
    <w:p w:rsidR="006E7D3D" w:rsidRDefault="006E7D3D" w:rsidP="006E7D3D">
      <w:pPr>
        <w:spacing w:line="240" w:lineRule="auto"/>
        <w:rPr>
          <w:lang w:eastAsia="uk-UA"/>
        </w:rPr>
      </w:pPr>
      <w:r>
        <w:rPr>
          <w:lang w:eastAsia="uk-UA"/>
        </w:rPr>
        <w:t>Сторін до третіх осіб не допускається.</w:t>
      </w:r>
    </w:p>
    <w:p w:rsidR="006E7D3D" w:rsidRDefault="006E7D3D" w:rsidP="006E7D3D">
      <w:pPr>
        <w:spacing w:line="240" w:lineRule="auto"/>
        <w:ind w:left="-283"/>
        <w:rPr>
          <w:lang w:eastAsia="uk-UA"/>
        </w:rPr>
      </w:pPr>
      <w:r>
        <w:rPr>
          <w:lang w:eastAsia="uk-UA"/>
        </w:rPr>
        <w:t xml:space="preserve">     12.3. Будь-яке повідомлення, що надсилається Сторонами згідно з цим Договором повинно </w:t>
      </w:r>
    </w:p>
    <w:p w:rsidR="006E7D3D" w:rsidRDefault="006E7D3D" w:rsidP="006E7D3D">
      <w:pPr>
        <w:spacing w:line="240" w:lineRule="auto"/>
        <w:rPr>
          <w:lang w:eastAsia="uk-UA"/>
        </w:rPr>
      </w:pPr>
      <w:r>
        <w:rPr>
          <w:lang w:eastAsia="uk-UA"/>
        </w:rPr>
        <w:t>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E7D3D" w:rsidRDefault="006E7D3D" w:rsidP="006E7D3D">
      <w:pPr>
        <w:spacing w:line="240" w:lineRule="auto"/>
        <w:ind w:left="-283"/>
        <w:rPr>
          <w:lang w:eastAsia="uk-UA"/>
        </w:rPr>
      </w:pPr>
      <w:r>
        <w:rPr>
          <w:lang w:eastAsia="uk-UA"/>
        </w:rPr>
        <w:t xml:space="preserve">    12.4. Цей Договір складений при повному розумінні Сторонами його умов та термінології </w:t>
      </w:r>
    </w:p>
    <w:p w:rsidR="006E7D3D" w:rsidRDefault="006E7D3D" w:rsidP="006E7D3D">
      <w:pPr>
        <w:spacing w:line="240" w:lineRule="auto"/>
        <w:rPr>
          <w:lang w:eastAsia="uk-UA"/>
        </w:rPr>
      </w:pPr>
      <w:r>
        <w:rPr>
          <w:lang w:eastAsia="uk-UA"/>
        </w:rPr>
        <w:t>українською мовою у двох автентичних примірниках, які мають однакову юридичну силу, по одному для кожної із Сторін.</w:t>
      </w:r>
    </w:p>
    <w:p w:rsidR="006E7D3D" w:rsidRDefault="006E7D3D" w:rsidP="006E7D3D">
      <w:pPr>
        <w:spacing w:line="240" w:lineRule="auto"/>
        <w:ind w:left="57" w:right="170"/>
        <w:jc w:val="center"/>
        <w:rPr>
          <w:rFonts w:eastAsiaTheme="minorHAnsi"/>
          <w:b/>
          <w:lang w:eastAsia="en-US"/>
        </w:rPr>
      </w:pPr>
      <w:r>
        <w:rPr>
          <w:b/>
        </w:rPr>
        <w:t>13. Додатки до Договору</w:t>
      </w:r>
    </w:p>
    <w:p w:rsidR="006E7D3D" w:rsidRDefault="006E7D3D" w:rsidP="006E7D3D">
      <w:pPr>
        <w:spacing w:line="240" w:lineRule="auto"/>
        <w:ind w:left="57" w:right="170"/>
      </w:pPr>
      <w:r>
        <w:t>13.1. Додатки:</w:t>
      </w:r>
    </w:p>
    <w:p w:rsidR="006E7D3D" w:rsidRDefault="006E7D3D" w:rsidP="006E7D3D">
      <w:pPr>
        <w:spacing w:line="240" w:lineRule="auto"/>
        <w:ind w:left="57" w:right="170"/>
      </w:pPr>
      <w:r>
        <w:t>Додаток №1 «Договірна ціна»</w:t>
      </w:r>
    </w:p>
    <w:p w:rsidR="006E7D3D" w:rsidRDefault="006E7D3D" w:rsidP="006E7D3D">
      <w:pPr>
        <w:ind w:left="-284" w:firstLine="284"/>
      </w:pPr>
      <w:r>
        <w:t xml:space="preserve">          Додаток №2 «Локальний кошторис»</w:t>
      </w:r>
    </w:p>
    <w:p w:rsidR="006E7D3D" w:rsidRPr="00533426" w:rsidRDefault="006E7D3D" w:rsidP="00533426">
      <w:pPr>
        <w:pStyle w:val="normal"/>
        <w:ind w:firstLine="360"/>
        <w:jc w:val="both"/>
        <w:rPr>
          <w:rFonts w:ascii="Times New Roman" w:hAnsi="Times New Roman" w:cs="Times New Roman"/>
          <w:b/>
          <w:spacing w:val="-1"/>
          <w:sz w:val="24"/>
          <w:szCs w:val="24"/>
          <w:lang w:val="uk-UA"/>
        </w:rPr>
      </w:pPr>
    </w:p>
    <w:p w:rsidR="00533426" w:rsidRPr="00996970" w:rsidRDefault="00533426" w:rsidP="00533426">
      <w:pPr>
        <w:pStyle w:val="af4"/>
        <w:numPr>
          <w:ilvl w:val="0"/>
          <w:numId w:val="24"/>
        </w:numPr>
        <w:tabs>
          <w:tab w:val="left" w:pos="0"/>
        </w:tabs>
        <w:spacing w:line="240" w:lineRule="auto"/>
        <w:jc w:val="center"/>
        <w:rPr>
          <w:b/>
        </w:rPr>
      </w:pPr>
      <w:r w:rsidRPr="00996970">
        <w:rPr>
          <w:b/>
        </w:rPr>
        <w:t>Адреси, реквізити і підписи Сторін</w:t>
      </w:r>
    </w:p>
    <w:tbl>
      <w:tblPr>
        <w:tblW w:w="10237" w:type="dxa"/>
        <w:tblLook w:val="04A0"/>
      </w:tblPr>
      <w:tblGrid>
        <w:gridCol w:w="5353"/>
        <w:gridCol w:w="4884"/>
      </w:tblGrid>
      <w:tr w:rsidR="00533426" w:rsidRPr="00511D71" w:rsidTr="00336DD7">
        <w:tc>
          <w:tcPr>
            <w:tcW w:w="5353" w:type="dxa"/>
          </w:tcPr>
          <w:p w:rsidR="00533426" w:rsidRDefault="00533426" w:rsidP="00336DD7">
            <w:pPr>
              <w:pStyle w:val="af4"/>
              <w:tabs>
                <w:tab w:val="left" w:pos="0"/>
              </w:tabs>
              <w:spacing w:line="240" w:lineRule="auto"/>
              <w:ind w:left="0"/>
              <w:rPr>
                <w:b/>
              </w:rPr>
            </w:pPr>
          </w:p>
          <w:p w:rsidR="00533426" w:rsidRPr="00511D71" w:rsidRDefault="00533426" w:rsidP="00336DD7">
            <w:pPr>
              <w:pStyle w:val="af4"/>
              <w:tabs>
                <w:tab w:val="left" w:pos="0"/>
              </w:tabs>
              <w:spacing w:line="240" w:lineRule="auto"/>
              <w:ind w:left="0"/>
              <w:rPr>
                <w:b/>
              </w:rPr>
            </w:pPr>
            <w:r w:rsidRPr="00511D71">
              <w:rPr>
                <w:b/>
              </w:rPr>
              <w:t>Замовник:</w:t>
            </w:r>
          </w:p>
        </w:tc>
        <w:tc>
          <w:tcPr>
            <w:tcW w:w="4884" w:type="dxa"/>
          </w:tcPr>
          <w:p w:rsidR="00533426" w:rsidRDefault="00533426" w:rsidP="00336DD7">
            <w:pPr>
              <w:pStyle w:val="af4"/>
              <w:spacing w:line="240" w:lineRule="auto"/>
              <w:ind w:left="0"/>
              <w:rPr>
                <w:b/>
              </w:rPr>
            </w:pPr>
          </w:p>
          <w:p w:rsidR="00533426" w:rsidRPr="00511D71" w:rsidRDefault="00533426" w:rsidP="00336DD7">
            <w:pPr>
              <w:pStyle w:val="af4"/>
              <w:spacing w:line="240" w:lineRule="auto"/>
              <w:ind w:left="0"/>
              <w:rPr>
                <w:b/>
              </w:rPr>
            </w:pPr>
            <w:r w:rsidRPr="00511D71">
              <w:rPr>
                <w:b/>
              </w:rPr>
              <w:t>Підрядник:</w:t>
            </w:r>
          </w:p>
        </w:tc>
      </w:tr>
      <w:tr w:rsidR="00533426" w:rsidRPr="00511D71" w:rsidTr="00336DD7">
        <w:trPr>
          <w:trHeight w:val="279"/>
        </w:trPr>
        <w:tc>
          <w:tcPr>
            <w:tcW w:w="5353" w:type="dxa"/>
          </w:tcPr>
          <w:p w:rsidR="00533426" w:rsidRPr="00511D71" w:rsidRDefault="00533426" w:rsidP="00336DD7">
            <w:pPr>
              <w:widowControl w:val="0"/>
              <w:shd w:val="clear" w:color="auto" w:fill="FFFFFF"/>
              <w:autoSpaceDE w:val="0"/>
              <w:autoSpaceDN w:val="0"/>
              <w:adjustRightInd w:val="0"/>
              <w:spacing w:line="240" w:lineRule="auto"/>
              <w:rPr>
                <w:b/>
              </w:rPr>
            </w:pPr>
            <w:r w:rsidRPr="00511D71">
              <w:rPr>
                <w:b/>
              </w:rPr>
              <w:t>Комунальне некомерційне підприємство «</w:t>
            </w:r>
            <w:r>
              <w:rPr>
                <w:b/>
              </w:rPr>
              <w:t>Новоодеська багатопрофільна</w:t>
            </w:r>
            <w:r w:rsidRPr="00511D71">
              <w:rPr>
                <w:b/>
              </w:rPr>
              <w:t xml:space="preserve"> лікарня»</w:t>
            </w:r>
            <w:r>
              <w:rPr>
                <w:b/>
              </w:rPr>
              <w:t xml:space="preserve"> Новоодеської міської ради</w:t>
            </w:r>
          </w:p>
          <w:p w:rsidR="00533426" w:rsidRPr="00511D71" w:rsidRDefault="00533426" w:rsidP="00336DD7">
            <w:pPr>
              <w:widowControl w:val="0"/>
              <w:shd w:val="clear" w:color="auto" w:fill="FFFFFF"/>
              <w:autoSpaceDE w:val="0"/>
              <w:autoSpaceDN w:val="0"/>
              <w:adjustRightInd w:val="0"/>
              <w:spacing w:line="240" w:lineRule="auto"/>
            </w:pPr>
            <w:r w:rsidRPr="00511D71">
              <w:t xml:space="preserve">Місцезнаходження: </w:t>
            </w:r>
            <w:r>
              <w:t>56600</w:t>
            </w:r>
            <w:r w:rsidRPr="00511D71">
              <w:t xml:space="preserve">, м. </w:t>
            </w:r>
            <w:r>
              <w:t>Нова Одеса</w:t>
            </w:r>
            <w:r w:rsidRPr="00511D71">
              <w:t xml:space="preserve">, </w:t>
            </w:r>
          </w:p>
          <w:p w:rsidR="00533426" w:rsidRPr="00511D71" w:rsidRDefault="00533426" w:rsidP="00336DD7">
            <w:pPr>
              <w:widowControl w:val="0"/>
              <w:shd w:val="clear" w:color="auto" w:fill="FFFFFF"/>
              <w:autoSpaceDE w:val="0"/>
              <w:autoSpaceDN w:val="0"/>
              <w:adjustRightInd w:val="0"/>
              <w:spacing w:line="240" w:lineRule="auto"/>
            </w:pPr>
            <w:r w:rsidRPr="00511D71">
              <w:t xml:space="preserve">вул. </w:t>
            </w:r>
            <w:r>
              <w:t>Шкільна, 38</w:t>
            </w:r>
          </w:p>
          <w:p w:rsidR="00533426" w:rsidRPr="00511D71" w:rsidRDefault="00533426" w:rsidP="00336DD7">
            <w:pPr>
              <w:widowControl w:val="0"/>
              <w:shd w:val="clear" w:color="auto" w:fill="FFFFFF"/>
              <w:autoSpaceDE w:val="0"/>
              <w:autoSpaceDN w:val="0"/>
              <w:adjustRightInd w:val="0"/>
              <w:spacing w:line="240" w:lineRule="auto"/>
            </w:pPr>
            <w:r w:rsidRPr="00511D71">
              <w:t>Код ЄДРПОУ 0199</w:t>
            </w:r>
            <w:r>
              <w:t>8294</w:t>
            </w:r>
          </w:p>
          <w:p w:rsidR="00533426" w:rsidRDefault="00533426" w:rsidP="00336DD7">
            <w:pPr>
              <w:widowControl w:val="0"/>
              <w:shd w:val="clear" w:color="auto" w:fill="FFFFFF"/>
              <w:autoSpaceDE w:val="0"/>
              <w:autoSpaceDN w:val="0"/>
              <w:adjustRightInd w:val="0"/>
              <w:spacing w:line="240" w:lineRule="auto"/>
            </w:pPr>
            <w:r>
              <w:t>ІПН 019982914256</w:t>
            </w:r>
          </w:p>
          <w:p w:rsidR="00533426" w:rsidRDefault="00533426" w:rsidP="00336DD7">
            <w:pPr>
              <w:widowControl w:val="0"/>
              <w:shd w:val="clear" w:color="auto" w:fill="FFFFFF"/>
              <w:autoSpaceDE w:val="0"/>
              <w:autoSpaceDN w:val="0"/>
              <w:adjustRightInd w:val="0"/>
              <w:spacing w:line="240" w:lineRule="auto"/>
            </w:pPr>
            <w:r>
              <w:t xml:space="preserve">р/р </w:t>
            </w:r>
            <w:r>
              <w:rPr>
                <w:lang w:val="en-US"/>
              </w:rPr>
              <w:t>UA</w:t>
            </w:r>
            <w:r>
              <w:t>______________________________</w:t>
            </w:r>
          </w:p>
          <w:p w:rsidR="00533426" w:rsidRDefault="00533426" w:rsidP="00336DD7">
            <w:pPr>
              <w:widowControl w:val="0"/>
              <w:shd w:val="clear" w:color="auto" w:fill="FFFFFF"/>
              <w:autoSpaceDE w:val="0"/>
              <w:autoSpaceDN w:val="0"/>
              <w:adjustRightInd w:val="0"/>
              <w:spacing w:line="240" w:lineRule="auto"/>
            </w:pPr>
            <w:r>
              <w:t>ДКСУ м.Київ</w:t>
            </w:r>
          </w:p>
          <w:p w:rsidR="00533426" w:rsidRPr="00954E7B" w:rsidRDefault="00533426" w:rsidP="00336DD7">
            <w:pPr>
              <w:widowControl w:val="0"/>
              <w:shd w:val="clear" w:color="auto" w:fill="FFFFFF"/>
              <w:autoSpaceDE w:val="0"/>
              <w:autoSpaceDN w:val="0"/>
              <w:adjustRightInd w:val="0"/>
              <w:spacing w:line="240" w:lineRule="auto"/>
            </w:pPr>
            <w:r>
              <w:t>Код банку 820172</w:t>
            </w:r>
          </w:p>
          <w:p w:rsidR="00533426" w:rsidRPr="00511D71" w:rsidRDefault="00533426" w:rsidP="00336DD7">
            <w:pPr>
              <w:widowControl w:val="0"/>
              <w:shd w:val="clear" w:color="auto" w:fill="FFFFFF"/>
              <w:autoSpaceDE w:val="0"/>
              <w:autoSpaceDN w:val="0"/>
              <w:adjustRightInd w:val="0"/>
              <w:spacing w:line="240" w:lineRule="auto"/>
            </w:pPr>
            <w:r w:rsidRPr="00511D71">
              <w:t>тел./факс (0</w:t>
            </w:r>
            <w:r>
              <w:t>5167</w:t>
            </w:r>
            <w:r w:rsidRPr="00511D71">
              <w:t>)</w:t>
            </w:r>
            <w:r>
              <w:t>21851, (05167)21637</w:t>
            </w:r>
          </w:p>
          <w:p w:rsidR="00533426" w:rsidRPr="00307FEB" w:rsidRDefault="00533426" w:rsidP="00336DD7">
            <w:pPr>
              <w:widowControl w:val="0"/>
              <w:shd w:val="clear" w:color="auto" w:fill="FFFFFF"/>
              <w:autoSpaceDE w:val="0"/>
              <w:autoSpaceDN w:val="0"/>
              <w:adjustRightInd w:val="0"/>
              <w:spacing w:line="240" w:lineRule="auto"/>
              <w:rPr>
                <w:b/>
                <w:lang w:val="ru-RU"/>
              </w:rPr>
            </w:pPr>
          </w:p>
          <w:p w:rsidR="00533426" w:rsidRPr="00307FEB" w:rsidRDefault="00533426" w:rsidP="00336DD7">
            <w:pPr>
              <w:widowControl w:val="0"/>
              <w:shd w:val="clear" w:color="auto" w:fill="FFFFFF"/>
              <w:autoSpaceDE w:val="0"/>
              <w:autoSpaceDN w:val="0"/>
              <w:adjustRightInd w:val="0"/>
              <w:spacing w:line="240" w:lineRule="auto"/>
              <w:rPr>
                <w:b/>
                <w:lang w:val="ru-RU"/>
              </w:rPr>
            </w:pPr>
            <w:r>
              <w:rPr>
                <w:b/>
                <w:lang w:val="ru-RU"/>
              </w:rPr>
              <w:t>Т.в.о.головного лікаря</w:t>
            </w:r>
          </w:p>
          <w:p w:rsidR="00533426" w:rsidRPr="00511D71" w:rsidRDefault="00533426" w:rsidP="00336DD7">
            <w:pPr>
              <w:widowControl w:val="0"/>
              <w:shd w:val="clear" w:color="auto" w:fill="FFFFFF"/>
              <w:autoSpaceDE w:val="0"/>
              <w:autoSpaceDN w:val="0"/>
              <w:adjustRightInd w:val="0"/>
              <w:spacing w:line="240" w:lineRule="auto"/>
              <w:rPr>
                <w:lang w:val="ru-RU"/>
              </w:rPr>
            </w:pPr>
          </w:p>
          <w:p w:rsidR="00533426" w:rsidRDefault="00533426" w:rsidP="00336DD7">
            <w:pPr>
              <w:pStyle w:val="Default"/>
              <w:widowControl w:val="0"/>
              <w:rPr>
                <w:rFonts w:eastAsia="Courier New"/>
                <w:b/>
                <w:lang w:val="uk-UA" w:bidi="uk-UA"/>
              </w:rPr>
            </w:pPr>
          </w:p>
          <w:p w:rsidR="00533426" w:rsidRDefault="00533426" w:rsidP="00336DD7">
            <w:pPr>
              <w:pStyle w:val="Default"/>
              <w:widowControl w:val="0"/>
              <w:rPr>
                <w:rFonts w:eastAsia="Courier New"/>
                <w:b/>
                <w:lang w:val="uk-UA" w:bidi="uk-UA"/>
              </w:rPr>
            </w:pPr>
          </w:p>
          <w:p w:rsidR="00533426" w:rsidRPr="00511D71" w:rsidRDefault="00533426" w:rsidP="00336DD7">
            <w:pPr>
              <w:pStyle w:val="Default"/>
              <w:widowControl w:val="0"/>
              <w:rPr>
                <w:rFonts w:eastAsia="Courier New"/>
                <w:b/>
                <w:lang w:val="uk-UA" w:bidi="uk-UA"/>
              </w:rPr>
            </w:pPr>
          </w:p>
          <w:p w:rsidR="00533426" w:rsidRPr="00511D71" w:rsidRDefault="00533426" w:rsidP="00336DD7">
            <w:pPr>
              <w:widowControl w:val="0"/>
              <w:shd w:val="clear" w:color="auto" w:fill="FFFFFF"/>
              <w:autoSpaceDE w:val="0"/>
              <w:autoSpaceDN w:val="0"/>
              <w:adjustRightInd w:val="0"/>
              <w:spacing w:line="274" w:lineRule="exact"/>
              <w:rPr>
                <w:b/>
                <w:bCs/>
              </w:rPr>
            </w:pPr>
            <w:r w:rsidRPr="00511D71">
              <w:rPr>
                <w:rFonts w:eastAsia="Courier New"/>
                <w:b/>
                <w:lang w:bidi="uk-UA"/>
              </w:rPr>
              <w:t>_____________</w:t>
            </w:r>
            <w:r w:rsidRPr="00511D71">
              <w:rPr>
                <w:rFonts w:eastAsia="Courier New"/>
                <w:lang w:bidi="uk-UA"/>
              </w:rPr>
              <w:t>____</w:t>
            </w:r>
            <w:r>
              <w:rPr>
                <w:rFonts w:eastAsia="Courier New"/>
                <w:lang w:bidi="uk-UA"/>
              </w:rPr>
              <w:t>В.М.МИЧКО</w:t>
            </w:r>
          </w:p>
        </w:tc>
        <w:tc>
          <w:tcPr>
            <w:tcW w:w="4884" w:type="dxa"/>
          </w:tcPr>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Default="00533426" w:rsidP="00336DD7">
            <w:pPr>
              <w:spacing w:line="240" w:lineRule="auto"/>
            </w:pPr>
          </w:p>
          <w:p w:rsidR="00533426" w:rsidRPr="00511D71" w:rsidRDefault="00533426" w:rsidP="00336DD7">
            <w:pPr>
              <w:spacing w:line="240" w:lineRule="auto"/>
            </w:pPr>
          </w:p>
          <w:p w:rsidR="00533426" w:rsidRDefault="00533426" w:rsidP="00336DD7">
            <w:pPr>
              <w:spacing w:line="240" w:lineRule="auto"/>
              <w:rPr>
                <w:lang w:val="ru-RU"/>
              </w:rPr>
            </w:pPr>
          </w:p>
          <w:p w:rsidR="00533426" w:rsidRDefault="00533426" w:rsidP="00336DD7">
            <w:pPr>
              <w:spacing w:line="240" w:lineRule="auto"/>
              <w:rPr>
                <w:lang w:val="ru-RU"/>
              </w:rPr>
            </w:pPr>
          </w:p>
          <w:p w:rsidR="00533426" w:rsidRDefault="00533426" w:rsidP="00336DD7">
            <w:pPr>
              <w:spacing w:line="240" w:lineRule="auto"/>
              <w:rPr>
                <w:lang w:val="ru-RU"/>
              </w:rPr>
            </w:pPr>
          </w:p>
          <w:p w:rsidR="00533426" w:rsidRPr="00511D71" w:rsidRDefault="00533426" w:rsidP="00336DD7">
            <w:pPr>
              <w:spacing w:line="240" w:lineRule="auto"/>
              <w:rPr>
                <w:lang w:val="ru-RU"/>
              </w:rPr>
            </w:pPr>
          </w:p>
          <w:p w:rsidR="00533426" w:rsidRPr="00511D71" w:rsidRDefault="00533426" w:rsidP="00336DD7">
            <w:pPr>
              <w:spacing w:line="240" w:lineRule="auto"/>
              <w:rPr>
                <w:lang w:val="ru-RU"/>
              </w:rPr>
            </w:pPr>
          </w:p>
          <w:p w:rsidR="00533426" w:rsidRPr="00511D71" w:rsidRDefault="00533426" w:rsidP="00336DD7">
            <w:pPr>
              <w:spacing w:line="240" w:lineRule="auto"/>
              <w:rPr>
                <w:b/>
                <w:highlight w:val="yellow"/>
              </w:rPr>
            </w:pPr>
            <w:r w:rsidRPr="00511D71">
              <w:t xml:space="preserve">________________ </w:t>
            </w:r>
          </w:p>
        </w:tc>
      </w:tr>
      <w:tr w:rsidR="00533426" w:rsidRPr="00511D71" w:rsidTr="00336DD7">
        <w:trPr>
          <w:trHeight w:val="279"/>
        </w:trPr>
        <w:tc>
          <w:tcPr>
            <w:tcW w:w="5353" w:type="dxa"/>
          </w:tcPr>
          <w:p w:rsidR="00533426" w:rsidRPr="00511D71" w:rsidRDefault="00533426" w:rsidP="00336DD7">
            <w:pPr>
              <w:pStyle w:val="af4"/>
              <w:tabs>
                <w:tab w:val="left" w:pos="0"/>
              </w:tabs>
              <w:spacing w:line="240" w:lineRule="auto"/>
              <w:ind w:left="0"/>
            </w:pPr>
            <w:r w:rsidRPr="00511D71">
              <w:t>М.П.</w:t>
            </w:r>
          </w:p>
        </w:tc>
        <w:tc>
          <w:tcPr>
            <w:tcW w:w="4884" w:type="dxa"/>
          </w:tcPr>
          <w:p w:rsidR="00533426" w:rsidRPr="00511D71" w:rsidRDefault="00533426" w:rsidP="00336DD7">
            <w:pPr>
              <w:spacing w:line="240" w:lineRule="auto"/>
              <w:ind w:left="96"/>
              <w:rPr>
                <w:highlight w:val="yellow"/>
              </w:rPr>
            </w:pPr>
            <w:r w:rsidRPr="00511D71">
              <w:t>М.П.</w:t>
            </w:r>
          </w:p>
        </w:tc>
      </w:tr>
    </w:tbl>
    <w:p w:rsidR="00533426" w:rsidRPr="00996970" w:rsidRDefault="00533426" w:rsidP="00533426">
      <w:pPr>
        <w:spacing w:line="240" w:lineRule="auto"/>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Default="00533426" w:rsidP="00533426">
      <w:pPr>
        <w:spacing w:line="240" w:lineRule="auto"/>
        <w:jc w:val="right"/>
        <w:rPr>
          <w:lang w:val="ru-RU"/>
        </w:rPr>
      </w:pPr>
    </w:p>
    <w:p w:rsidR="00533426" w:rsidRPr="005C7CFE" w:rsidRDefault="00533426" w:rsidP="00533426">
      <w:pPr>
        <w:spacing w:line="240" w:lineRule="auto"/>
        <w:jc w:val="right"/>
      </w:pPr>
      <w:r w:rsidRPr="005C7CFE">
        <w:t>Додаток №</w:t>
      </w:r>
      <w:r>
        <w:t xml:space="preserve"> </w:t>
      </w:r>
      <w:r w:rsidRPr="005C7CFE">
        <w:t>1</w:t>
      </w:r>
    </w:p>
    <w:p w:rsidR="00533426" w:rsidRPr="005C7CFE" w:rsidRDefault="00533426" w:rsidP="00533426">
      <w:pPr>
        <w:spacing w:line="240" w:lineRule="auto"/>
        <w:jc w:val="right"/>
      </w:pPr>
      <w:r w:rsidRPr="005C7CFE">
        <w:t>до Договору №</w:t>
      </w:r>
      <w:r>
        <w:t xml:space="preserve"> _____</w:t>
      </w:r>
    </w:p>
    <w:p w:rsidR="00533426" w:rsidRPr="005C7CFE" w:rsidRDefault="00533426" w:rsidP="00533426">
      <w:pPr>
        <w:spacing w:line="240" w:lineRule="auto"/>
        <w:jc w:val="right"/>
      </w:pPr>
      <w:r w:rsidRPr="005C7CFE">
        <w:t>від _______</w:t>
      </w:r>
      <w:r>
        <w:t>_______</w:t>
      </w:r>
      <w:r w:rsidRPr="005C7CFE">
        <w:t>___202</w:t>
      </w:r>
      <w:r>
        <w:t>3</w:t>
      </w:r>
      <w:r w:rsidRPr="005C7CFE">
        <w:t xml:space="preserve"> р.</w:t>
      </w:r>
    </w:p>
    <w:p w:rsidR="00533426" w:rsidRPr="005C7CFE" w:rsidRDefault="00533426" w:rsidP="00533426">
      <w:pPr>
        <w:spacing w:line="240" w:lineRule="auto"/>
        <w:jc w:val="right"/>
      </w:pPr>
    </w:p>
    <w:p w:rsidR="00533426" w:rsidRPr="005C7CFE" w:rsidRDefault="00533426" w:rsidP="00533426">
      <w:pPr>
        <w:pStyle w:val="31"/>
        <w:shd w:val="clear" w:color="auto" w:fill="auto"/>
        <w:spacing w:line="240" w:lineRule="auto"/>
        <w:ind w:left="80"/>
        <w:jc w:val="center"/>
        <w:rPr>
          <w:b/>
          <w:sz w:val="24"/>
          <w:szCs w:val="24"/>
        </w:rPr>
      </w:pPr>
      <w:r w:rsidRPr="005C7CFE">
        <w:rPr>
          <w:b/>
          <w:sz w:val="24"/>
          <w:szCs w:val="24"/>
        </w:rPr>
        <w:t>Протокол</w:t>
      </w:r>
    </w:p>
    <w:p w:rsidR="00533426" w:rsidRPr="005C7CFE" w:rsidRDefault="00533426" w:rsidP="00533426">
      <w:pPr>
        <w:pStyle w:val="31"/>
        <w:shd w:val="clear" w:color="auto" w:fill="auto"/>
        <w:spacing w:line="240" w:lineRule="auto"/>
        <w:ind w:left="80"/>
        <w:jc w:val="center"/>
        <w:rPr>
          <w:b/>
          <w:sz w:val="24"/>
          <w:szCs w:val="24"/>
        </w:rPr>
      </w:pPr>
      <w:r w:rsidRPr="005C7CFE">
        <w:rPr>
          <w:b/>
          <w:sz w:val="24"/>
          <w:szCs w:val="24"/>
        </w:rPr>
        <w:t xml:space="preserve">погодження договірної ціни </w:t>
      </w:r>
    </w:p>
    <w:p w:rsidR="00533426" w:rsidRPr="00FD64C6" w:rsidRDefault="00533426" w:rsidP="00533426">
      <w:pPr>
        <w:pStyle w:val="31"/>
        <w:shd w:val="clear" w:color="auto" w:fill="auto"/>
        <w:spacing w:line="276" w:lineRule="auto"/>
        <w:ind w:left="80"/>
        <w:jc w:val="left"/>
        <w:rPr>
          <w:sz w:val="24"/>
          <w:szCs w:val="24"/>
        </w:rPr>
      </w:pPr>
      <w:r w:rsidRPr="00FD64C6">
        <w:rPr>
          <w:sz w:val="24"/>
          <w:szCs w:val="24"/>
        </w:rPr>
        <w:t>Ми, що нижче підписалися, від</w:t>
      </w:r>
    </w:p>
    <w:p w:rsidR="00533426" w:rsidRPr="00FD64C6" w:rsidRDefault="00533426" w:rsidP="00533426">
      <w:r w:rsidRPr="00FD64C6">
        <w:t xml:space="preserve">Замовника: </w:t>
      </w:r>
      <w:r w:rsidRPr="00FD64C6">
        <w:rPr>
          <w:b/>
        </w:rPr>
        <w:t>Комунальне некомерційне підприємство «</w:t>
      </w:r>
      <w:r>
        <w:rPr>
          <w:b/>
        </w:rPr>
        <w:t>Новоодеська багатопрофільна</w:t>
      </w:r>
      <w:r w:rsidRPr="00FD64C6">
        <w:rPr>
          <w:b/>
        </w:rPr>
        <w:t xml:space="preserve"> лікарня» </w:t>
      </w:r>
      <w:r>
        <w:rPr>
          <w:b/>
        </w:rPr>
        <w:t>Новоодеської міської ради</w:t>
      </w:r>
      <w:r w:rsidRPr="00FD64C6">
        <w:rPr>
          <w:b/>
        </w:rPr>
        <w:t>,</w:t>
      </w:r>
      <w:r w:rsidRPr="00FD64C6">
        <w:t xml:space="preserve">в особі </w:t>
      </w:r>
      <w:r>
        <w:t xml:space="preserve">   т.в.о. головного лікаря Мичко Вадима Миколайовича</w:t>
      </w:r>
      <w:r w:rsidRPr="00DB0677">
        <w:rPr>
          <w:rFonts w:eastAsia="Cambria"/>
        </w:rPr>
        <w:t xml:space="preserve">, що діє на підставі </w:t>
      </w:r>
      <w:r>
        <w:rPr>
          <w:rFonts w:eastAsia="Cambria"/>
        </w:rPr>
        <w:t>Статуту</w:t>
      </w:r>
      <w:r w:rsidRPr="00DB0677">
        <w:rPr>
          <w:rFonts w:eastAsia="Cambria"/>
        </w:rPr>
        <w:t xml:space="preserve">,  </w:t>
      </w:r>
      <w:r w:rsidRPr="00DB0677">
        <w:t xml:space="preserve">з </w:t>
      </w:r>
      <w:r>
        <w:t xml:space="preserve">одної </w:t>
      </w:r>
      <w:r w:rsidRPr="00DB0677">
        <w:t xml:space="preserve"> сторони, </w:t>
      </w:r>
      <w:r>
        <w:t xml:space="preserve"> </w:t>
      </w:r>
      <w:r w:rsidRPr="00FD64C6">
        <w:t xml:space="preserve">та  </w:t>
      </w:r>
    </w:p>
    <w:p w:rsidR="00533426" w:rsidRPr="00FD64C6" w:rsidRDefault="00533426" w:rsidP="00533426">
      <w:r w:rsidRPr="00FD64C6">
        <w:t>Виконавець:</w:t>
      </w:r>
      <w:r>
        <w:t xml:space="preserve"> _________________________________________________________</w:t>
      </w:r>
      <w:r w:rsidRPr="00FD64C6">
        <w:rPr>
          <w:b/>
          <w:bCs/>
        </w:rPr>
        <w:t>,</w:t>
      </w:r>
      <w:r w:rsidRPr="00FD64C6">
        <w:rPr>
          <w:bCs/>
        </w:rPr>
        <w:t xml:space="preserve"> далі </w:t>
      </w:r>
      <w:r w:rsidRPr="00FD64C6">
        <w:rPr>
          <w:b/>
          <w:bCs/>
        </w:rPr>
        <w:t xml:space="preserve">– </w:t>
      </w:r>
      <w:r w:rsidRPr="00FD64C6">
        <w:t xml:space="preserve">Підрядник,  в особі </w:t>
      </w:r>
      <w:r>
        <w:t>_________________________________________________</w:t>
      </w:r>
      <w:r w:rsidRPr="00FD64C6">
        <w:t xml:space="preserve">, що діє на підставі </w:t>
      </w:r>
      <w:r>
        <w:t>_________________</w:t>
      </w:r>
      <w:r w:rsidRPr="00FD64C6">
        <w:t>, з іншої сторони, уклали цей Протокол погодження договірної ціни (надалі - Протокол) про наступне.</w:t>
      </w:r>
    </w:p>
    <w:p w:rsidR="00533426" w:rsidRPr="009321B5" w:rsidRDefault="00533426" w:rsidP="00533426">
      <w:pPr>
        <w:pStyle w:val="normal"/>
        <w:jc w:val="both"/>
        <w:rPr>
          <w:rFonts w:ascii="Times New Roman" w:hAnsi="Times New Roman" w:cs="Times New Roman"/>
          <w:b/>
          <w:sz w:val="24"/>
          <w:szCs w:val="24"/>
        </w:rPr>
      </w:pPr>
      <w:r w:rsidRPr="00FD64C6">
        <w:rPr>
          <w:sz w:val="24"/>
          <w:szCs w:val="24"/>
        </w:rPr>
        <w:tab/>
      </w:r>
      <w:r w:rsidRPr="000B0F9F">
        <w:rPr>
          <w:rFonts w:ascii="Times New Roman" w:hAnsi="Times New Roman" w:cs="Times New Roman"/>
          <w:sz w:val="24"/>
          <w:szCs w:val="24"/>
        </w:rPr>
        <w:t xml:space="preserve">Сторони дійшли згоди, що вартість </w:t>
      </w:r>
      <w:r w:rsidRPr="000B0F9F">
        <w:rPr>
          <w:rStyle w:val="hps"/>
          <w:rFonts w:ascii="Times New Roman" w:hAnsi="Times New Roman" w:cs="Times New Roman"/>
          <w:spacing w:val="1"/>
          <w:sz w:val="24"/>
          <w:szCs w:val="24"/>
        </w:rPr>
        <w:t xml:space="preserve">виконання наступної роботи </w:t>
      </w:r>
      <w:r w:rsidRPr="000B0F9F">
        <w:rPr>
          <w:rFonts w:ascii="Times New Roman" w:hAnsi="Times New Roman" w:cs="Times New Roman"/>
          <w:bCs/>
          <w:spacing w:val="-3"/>
          <w:sz w:val="24"/>
          <w:szCs w:val="24"/>
        </w:rPr>
        <w:t xml:space="preserve">Код за </w:t>
      </w:r>
      <w:r w:rsidRPr="000B0F9F">
        <w:rPr>
          <w:rFonts w:ascii="Times New Roman" w:hAnsi="Times New Roman" w:cs="Times New Roman"/>
          <w:sz w:val="24"/>
          <w:szCs w:val="24"/>
        </w:rPr>
        <w:t>ДК 021:2015</w:t>
      </w:r>
      <w:r w:rsidRPr="000B0F9F">
        <w:rPr>
          <w:rFonts w:ascii="Times New Roman" w:hAnsi="Times New Roman" w:cs="Times New Roman"/>
          <w:b/>
          <w:sz w:val="24"/>
          <w:szCs w:val="24"/>
        </w:rPr>
        <w:t xml:space="preserve">: </w:t>
      </w:r>
      <w:r w:rsidR="00965D96" w:rsidRPr="00336DD7">
        <w:rPr>
          <w:rFonts w:ascii="Times New Roman" w:hAnsi="Times New Roman" w:cs="Times New Roman"/>
          <w:sz w:val="24"/>
          <w:szCs w:val="24"/>
        </w:rPr>
        <w:t>50720000-8 — Послуги з ремонту і технічного обслуговування систем центрального опалення (Послуги з монтажу модульної твердопаливної котельні БМК-1000 в КНП «Новоодеська багатопрофільна лікарня» НМР за адресою: вул. Шкільна, 38, місто Нова Одеса, Миколаївська область)</w:t>
      </w:r>
      <w:r w:rsidRPr="009321B5">
        <w:rPr>
          <w:rFonts w:ascii="Times New Roman" w:hAnsi="Times New Roman" w:cs="Times New Roman"/>
          <w:b/>
          <w:spacing w:val="-1"/>
          <w:sz w:val="24"/>
          <w:szCs w:val="24"/>
        </w:rPr>
        <w:t xml:space="preserve"> </w:t>
      </w:r>
    </w:p>
    <w:p w:rsidR="00533426" w:rsidRPr="000B0F9F" w:rsidRDefault="00533426" w:rsidP="00533426">
      <w:pPr>
        <w:pStyle w:val="normal"/>
        <w:jc w:val="both"/>
        <w:rPr>
          <w:rFonts w:ascii="Times New Roman" w:hAnsi="Times New Roman" w:cs="Times New Roman"/>
          <w:sz w:val="24"/>
          <w:szCs w:val="24"/>
        </w:rPr>
      </w:pPr>
      <w:r w:rsidRPr="000B0F9F">
        <w:rPr>
          <w:rStyle w:val="hps"/>
          <w:rFonts w:ascii="Times New Roman" w:hAnsi="Times New Roman" w:cs="Times New Roman"/>
          <w:spacing w:val="1"/>
          <w:sz w:val="24"/>
          <w:szCs w:val="24"/>
        </w:rPr>
        <w:t>становить: __________</w:t>
      </w:r>
      <w:r w:rsidRPr="000B0F9F">
        <w:rPr>
          <w:rFonts w:ascii="Times New Roman" w:hAnsi="Times New Roman" w:cs="Times New Roman"/>
          <w:b/>
          <w:sz w:val="24"/>
          <w:szCs w:val="24"/>
        </w:rPr>
        <w:t xml:space="preserve"> грн.  </w:t>
      </w:r>
      <w:r w:rsidRPr="000B0F9F">
        <w:rPr>
          <w:rFonts w:ascii="Times New Roman" w:hAnsi="Times New Roman" w:cs="Times New Roman"/>
          <w:sz w:val="24"/>
          <w:szCs w:val="24"/>
        </w:rPr>
        <w:t>(Сума прописом), в т. ч. ПДВ 20% - _________________ грн.</w:t>
      </w:r>
      <w:r w:rsidRPr="000B0F9F">
        <w:rPr>
          <w:rFonts w:ascii="Times New Roman" w:hAnsi="Times New Roman" w:cs="Times New Roman"/>
          <w:b/>
          <w:sz w:val="24"/>
          <w:szCs w:val="24"/>
        </w:rPr>
        <w:t xml:space="preserve"> </w:t>
      </w:r>
      <w:r w:rsidRPr="000B0F9F">
        <w:rPr>
          <w:rFonts w:ascii="Times New Roman" w:hAnsi="Times New Roman" w:cs="Times New Roman"/>
          <w:sz w:val="24"/>
          <w:szCs w:val="24"/>
        </w:rPr>
        <w:t>Цей Протокол є невід’ємною частиною договору та підставою для проведення розрахунків.</w:t>
      </w:r>
    </w:p>
    <w:p w:rsidR="00533426" w:rsidRPr="005C7CFE" w:rsidRDefault="00533426" w:rsidP="00533426">
      <w:pPr>
        <w:spacing w:line="240" w:lineRule="auto"/>
      </w:pPr>
    </w:p>
    <w:tbl>
      <w:tblPr>
        <w:tblW w:w="10237" w:type="dxa"/>
        <w:tblLook w:val="04A0"/>
      </w:tblPr>
      <w:tblGrid>
        <w:gridCol w:w="5353"/>
        <w:gridCol w:w="4884"/>
      </w:tblGrid>
      <w:tr w:rsidR="00533426" w:rsidRPr="00511D71" w:rsidTr="00336DD7">
        <w:tc>
          <w:tcPr>
            <w:tcW w:w="5353" w:type="dxa"/>
          </w:tcPr>
          <w:p w:rsidR="00533426" w:rsidRDefault="00533426" w:rsidP="00336DD7">
            <w:pPr>
              <w:pStyle w:val="af4"/>
              <w:tabs>
                <w:tab w:val="left" w:pos="0"/>
              </w:tabs>
              <w:spacing w:line="240" w:lineRule="auto"/>
              <w:ind w:left="0"/>
              <w:rPr>
                <w:b/>
              </w:rPr>
            </w:pPr>
            <w:r w:rsidRPr="00511D71">
              <w:rPr>
                <w:b/>
              </w:rPr>
              <w:t>Замовник:</w:t>
            </w:r>
          </w:p>
          <w:p w:rsidR="00533426" w:rsidRDefault="00533426" w:rsidP="00336DD7">
            <w:pPr>
              <w:pStyle w:val="af4"/>
              <w:tabs>
                <w:tab w:val="left" w:pos="0"/>
              </w:tabs>
              <w:spacing w:line="240" w:lineRule="auto"/>
              <w:ind w:left="0"/>
              <w:rPr>
                <w:b/>
              </w:rPr>
            </w:pPr>
          </w:p>
          <w:p w:rsidR="00533426" w:rsidRPr="00511D71" w:rsidRDefault="00533426" w:rsidP="00336DD7">
            <w:pPr>
              <w:widowControl w:val="0"/>
              <w:shd w:val="clear" w:color="auto" w:fill="FFFFFF"/>
              <w:autoSpaceDE w:val="0"/>
              <w:autoSpaceDN w:val="0"/>
              <w:adjustRightInd w:val="0"/>
              <w:spacing w:line="240" w:lineRule="auto"/>
              <w:rPr>
                <w:b/>
              </w:rPr>
            </w:pPr>
            <w:r w:rsidRPr="00511D71">
              <w:rPr>
                <w:b/>
              </w:rPr>
              <w:t>Комунальне некомерційне підприємство «</w:t>
            </w:r>
            <w:r>
              <w:rPr>
                <w:b/>
              </w:rPr>
              <w:t>Новоодеська багатопрофільна</w:t>
            </w:r>
            <w:r w:rsidRPr="00511D71">
              <w:rPr>
                <w:b/>
              </w:rPr>
              <w:t xml:space="preserve"> лікарня»</w:t>
            </w:r>
            <w:r>
              <w:rPr>
                <w:b/>
              </w:rPr>
              <w:t xml:space="preserve"> Новоодеської міської ради</w:t>
            </w:r>
          </w:p>
          <w:p w:rsidR="00533426" w:rsidRPr="00511D71" w:rsidRDefault="00533426" w:rsidP="00336DD7">
            <w:pPr>
              <w:widowControl w:val="0"/>
              <w:shd w:val="clear" w:color="auto" w:fill="FFFFFF"/>
              <w:autoSpaceDE w:val="0"/>
              <w:autoSpaceDN w:val="0"/>
              <w:adjustRightInd w:val="0"/>
              <w:spacing w:line="240" w:lineRule="auto"/>
            </w:pPr>
            <w:r w:rsidRPr="00511D71">
              <w:t xml:space="preserve">Місцезнаходження: </w:t>
            </w:r>
            <w:r>
              <w:t>56600</w:t>
            </w:r>
            <w:r w:rsidRPr="00511D71">
              <w:t xml:space="preserve">, м. </w:t>
            </w:r>
            <w:r>
              <w:t>Нова Одеса</w:t>
            </w:r>
            <w:r w:rsidRPr="00511D71">
              <w:t xml:space="preserve">, </w:t>
            </w:r>
          </w:p>
          <w:p w:rsidR="00533426" w:rsidRPr="00511D71" w:rsidRDefault="00533426" w:rsidP="00336DD7">
            <w:pPr>
              <w:widowControl w:val="0"/>
              <w:shd w:val="clear" w:color="auto" w:fill="FFFFFF"/>
              <w:autoSpaceDE w:val="0"/>
              <w:autoSpaceDN w:val="0"/>
              <w:adjustRightInd w:val="0"/>
              <w:spacing w:line="240" w:lineRule="auto"/>
            </w:pPr>
            <w:r w:rsidRPr="00511D71">
              <w:t xml:space="preserve">вул. </w:t>
            </w:r>
            <w:r>
              <w:t>Шкільна, 38</w:t>
            </w:r>
          </w:p>
          <w:p w:rsidR="00533426" w:rsidRPr="00511D71" w:rsidRDefault="00533426" w:rsidP="00336DD7">
            <w:pPr>
              <w:widowControl w:val="0"/>
              <w:shd w:val="clear" w:color="auto" w:fill="FFFFFF"/>
              <w:autoSpaceDE w:val="0"/>
              <w:autoSpaceDN w:val="0"/>
              <w:adjustRightInd w:val="0"/>
              <w:spacing w:line="240" w:lineRule="auto"/>
            </w:pPr>
            <w:r w:rsidRPr="00511D71">
              <w:t>Код ЄДРПОУ 0199</w:t>
            </w:r>
            <w:r>
              <w:t>8294</w:t>
            </w:r>
          </w:p>
          <w:p w:rsidR="00533426" w:rsidRDefault="00533426" w:rsidP="00336DD7">
            <w:pPr>
              <w:widowControl w:val="0"/>
              <w:shd w:val="clear" w:color="auto" w:fill="FFFFFF"/>
              <w:autoSpaceDE w:val="0"/>
              <w:autoSpaceDN w:val="0"/>
              <w:adjustRightInd w:val="0"/>
              <w:spacing w:line="240" w:lineRule="auto"/>
            </w:pPr>
            <w:r>
              <w:t>ІПН 019982914256</w:t>
            </w:r>
          </w:p>
          <w:p w:rsidR="00533426" w:rsidRDefault="00533426" w:rsidP="00336DD7">
            <w:pPr>
              <w:widowControl w:val="0"/>
              <w:shd w:val="clear" w:color="auto" w:fill="FFFFFF"/>
              <w:autoSpaceDE w:val="0"/>
              <w:autoSpaceDN w:val="0"/>
              <w:adjustRightInd w:val="0"/>
              <w:spacing w:line="240" w:lineRule="auto"/>
            </w:pPr>
            <w:r>
              <w:t xml:space="preserve">р/р </w:t>
            </w:r>
            <w:r>
              <w:rPr>
                <w:lang w:val="en-US"/>
              </w:rPr>
              <w:t>UA</w:t>
            </w:r>
            <w:r>
              <w:t>______________________________</w:t>
            </w:r>
          </w:p>
          <w:p w:rsidR="00533426" w:rsidRDefault="00533426" w:rsidP="00336DD7">
            <w:pPr>
              <w:widowControl w:val="0"/>
              <w:shd w:val="clear" w:color="auto" w:fill="FFFFFF"/>
              <w:autoSpaceDE w:val="0"/>
              <w:autoSpaceDN w:val="0"/>
              <w:adjustRightInd w:val="0"/>
              <w:spacing w:line="240" w:lineRule="auto"/>
            </w:pPr>
            <w:r>
              <w:t>ДКСУ м.Київ</w:t>
            </w:r>
          </w:p>
          <w:p w:rsidR="00533426" w:rsidRPr="00954E7B" w:rsidRDefault="00533426" w:rsidP="00336DD7">
            <w:pPr>
              <w:widowControl w:val="0"/>
              <w:shd w:val="clear" w:color="auto" w:fill="FFFFFF"/>
              <w:autoSpaceDE w:val="0"/>
              <w:autoSpaceDN w:val="0"/>
              <w:adjustRightInd w:val="0"/>
              <w:spacing w:line="240" w:lineRule="auto"/>
            </w:pPr>
            <w:r>
              <w:t>Код банку 820172</w:t>
            </w:r>
          </w:p>
          <w:p w:rsidR="00533426" w:rsidRPr="00511D71" w:rsidRDefault="00533426" w:rsidP="00336DD7">
            <w:pPr>
              <w:widowControl w:val="0"/>
              <w:shd w:val="clear" w:color="auto" w:fill="FFFFFF"/>
              <w:autoSpaceDE w:val="0"/>
              <w:autoSpaceDN w:val="0"/>
              <w:adjustRightInd w:val="0"/>
              <w:spacing w:line="240" w:lineRule="auto"/>
            </w:pPr>
            <w:r w:rsidRPr="00511D71">
              <w:t>тел./факс (0</w:t>
            </w:r>
            <w:r>
              <w:t>5167</w:t>
            </w:r>
            <w:r w:rsidRPr="00511D71">
              <w:t>)</w:t>
            </w:r>
            <w:r>
              <w:t>21851, (05167)21637</w:t>
            </w:r>
          </w:p>
          <w:p w:rsidR="00533426" w:rsidRPr="00307FEB" w:rsidRDefault="00533426" w:rsidP="00336DD7">
            <w:pPr>
              <w:widowControl w:val="0"/>
              <w:shd w:val="clear" w:color="auto" w:fill="FFFFFF"/>
              <w:autoSpaceDE w:val="0"/>
              <w:autoSpaceDN w:val="0"/>
              <w:adjustRightInd w:val="0"/>
              <w:spacing w:line="240" w:lineRule="auto"/>
              <w:rPr>
                <w:b/>
                <w:lang w:val="ru-RU"/>
              </w:rPr>
            </w:pPr>
          </w:p>
          <w:p w:rsidR="00533426" w:rsidRPr="00307FEB" w:rsidRDefault="00533426" w:rsidP="00336DD7">
            <w:pPr>
              <w:widowControl w:val="0"/>
              <w:shd w:val="clear" w:color="auto" w:fill="FFFFFF"/>
              <w:autoSpaceDE w:val="0"/>
              <w:autoSpaceDN w:val="0"/>
              <w:adjustRightInd w:val="0"/>
              <w:spacing w:line="240" w:lineRule="auto"/>
              <w:rPr>
                <w:b/>
                <w:lang w:val="ru-RU"/>
              </w:rPr>
            </w:pPr>
            <w:r>
              <w:rPr>
                <w:b/>
                <w:lang w:val="ru-RU"/>
              </w:rPr>
              <w:t>Т.в.о.головного лікаря</w:t>
            </w:r>
          </w:p>
          <w:p w:rsidR="00533426" w:rsidRPr="00511D71" w:rsidRDefault="00533426" w:rsidP="00336DD7">
            <w:pPr>
              <w:widowControl w:val="0"/>
              <w:shd w:val="clear" w:color="auto" w:fill="FFFFFF"/>
              <w:autoSpaceDE w:val="0"/>
              <w:autoSpaceDN w:val="0"/>
              <w:adjustRightInd w:val="0"/>
              <w:spacing w:line="240" w:lineRule="auto"/>
              <w:rPr>
                <w:lang w:val="ru-RU"/>
              </w:rPr>
            </w:pPr>
          </w:p>
          <w:p w:rsidR="00533426" w:rsidRDefault="00533426" w:rsidP="00336DD7">
            <w:pPr>
              <w:pStyle w:val="Default"/>
              <w:widowControl w:val="0"/>
              <w:rPr>
                <w:rFonts w:eastAsia="Courier New"/>
                <w:b/>
                <w:lang w:val="uk-UA" w:bidi="uk-UA"/>
              </w:rPr>
            </w:pPr>
          </w:p>
          <w:p w:rsidR="00533426" w:rsidRDefault="00533426" w:rsidP="00336DD7">
            <w:pPr>
              <w:pStyle w:val="Default"/>
              <w:widowControl w:val="0"/>
              <w:rPr>
                <w:rFonts w:eastAsia="Courier New"/>
                <w:b/>
                <w:lang w:val="uk-UA" w:bidi="uk-UA"/>
              </w:rPr>
            </w:pPr>
          </w:p>
          <w:p w:rsidR="00533426" w:rsidRPr="00511D71" w:rsidRDefault="00533426" w:rsidP="00336DD7">
            <w:pPr>
              <w:pStyle w:val="Default"/>
              <w:widowControl w:val="0"/>
              <w:rPr>
                <w:rFonts w:eastAsia="Courier New"/>
                <w:b/>
                <w:lang w:val="uk-UA" w:bidi="uk-UA"/>
              </w:rPr>
            </w:pPr>
          </w:p>
          <w:p w:rsidR="00533426" w:rsidRPr="002D5290" w:rsidRDefault="00533426" w:rsidP="00336DD7">
            <w:pPr>
              <w:pStyle w:val="af4"/>
              <w:tabs>
                <w:tab w:val="left" w:pos="0"/>
              </w:tabs>
              <w:spacing w:line="240" w:lineRule="auto"/>
              <w:ind w:left="0"/>
              <w:rPr>
                <w:b/>
              </w:rPr>
            </w:pPr>
            <w:r w:rsidRPr="00511D71">
              <w:rPr>
                <w:rFonts w:eastAsia="Courier New"/>
                <w:b/>
                <w:lang w:bidi="uk-UA"/>
              </w:rPr>
              <w:t>_____________</w:t>
            </w:r>
            <w:r w:rsidRPr="00511D71">
              <w:rPr>
                <w:rFonts w:eastAsia="Courier New"/>
                <w:lang w:bidi="uk-UA"/>
              </w:rPr>
              <w:t>____</w:t>
            </w:r>
            <w:r w:rsidRPr="002D5290">
              <w:rPr>
                <w:rFonts w:eastAsia="Courier New"/>
                <w:b/>
                <w:lang w:bidi="uk-UA"/>
              </w:rPr>
              <w:t>В.М.МИЧКО</w:t>
            </w:r>
          </w:p>
          <w:p w:rsidR="00533426" w:rsidRPr="00511D71" w:rsidRDefault="00533426" w:rsidP="00336DD7">
            <w:pPr>
              <w:pStyle w:val="af4"/>
              <w:tabs>
                <w:tab w:val="left" w:pos="0"/>
              </w:tabs>
              <w:spacing w:line="240" w:lineRule="auto"/>
              <w:ind w:left="0"/>
              <w:rPr>
                <w:b/>
              </w:rPr>
            </w:pPr>
          </w:p>
        </w:tc>
        <w:tc>
          <w:tcPr>
            <w:tcW w:w="4884" w:type="dxa"/>
          </w:tcPr>
          <w:p w:rsidR="00533426" w:rsidRPr="00511D71" w:rsidRDefault="00533426" w:rsidP="00336DD7">
            <w:pPr>
              <w:pStyle w:val="af4"/>
              <w:spacing w:line="240" w:lineRule="auto"/>
              <w:ind w:left="0"/>
              <w:rPr>
                <w:b/>
              </w:rPr>
            </w:pPr>
            <w:r w:rsidRPr="00511D71">
              <w:rPr>
                <w:b/>
              </w:rPr>
              <w:lastRenderedPageBreak/>
              <w:t>Підрядник:</w:t>
            </w:r>
          </w:p>
        </w:tc>
      </w:tr>
      <w:tr w:rsidR="00533426" w:rsidRPr="00511D71" w:rsidTr="00336DD7">
        <w:trPr>
          <w:trHeight w:val="279"/>
        </w:trPr>
        <w:tc>
          <w:tcPr>
            <w:tcW w:w="5353" w:type="dxa"/>
          </w:tcPr>
          <w:p w:rsidR="00533426" w:rsidRPr="00511D71" w:rsidRDefault="00533426" w:rsidP="00336DD7">
            <w:pPr>
              <w:widowControl w:val="0"/>
              <w:shd w:val="clear" w:color="auto" w:fill="FFFFFF"/>
              <w:autoSpaceDE w:val="0"/>
              <w:autoSpaceDN w:val="0"/>
              <w:adjustRightInd w:val="0"/>
              <w:spacing w:line="274" w:lineRule="exact"/>
              <w:rPr>
                <w:b/>
                <w:bCs/>
              </w:rPr>
            </w:pPr>
          </w:p>
        </w:tc>
        <w:tc>
          <w:tcPr>
            <w:tcW w:w="4884" w:type="dxa"/>
          </w:tcPr>
          <w:p w:rsidR="00533426" w:rsidRPr="00511D71" w:rsidRDefault="00533426" w:rsidP="00336DD7">
            <w:pPr>
              <w:spacing w:line="240" w:lineRule="auto"/>
              <w:rPr>
                <w:b/>
                <w:highlight w:val="yellow"/>
              </w:rPr>
            </w:pPr>
          </w:p>
        </w:tc>
      </w:tr>
      <w:tr w:rsidR="00533426" w:rsidRPr="00511D71" w:rsidTr="00336DD7">
        <w:trPr>
          <w:trHeight w:val="279"/>
        </w:trPr>
        <w:tc>
          <w:tcPr>
            <w:tcW w:w="5353" w:type="dxa"/>
          </w:tcPr>
          <w:p w:rsidR="00533426" w:rsidRPr="00511D71" w:rsidRDefault="00533426" w:rsidP="00336DD7">
            <w:pPr>
              <w:pStyle w:val="af4"/>
              <w:tabs>
                <w:tab w:val="left" w:pos="0"/>
              </w:tabs>
              <w:spacing w:line="240" w:lineRule="auto"/>
              <w:ind w:left="0"/>
            </w:pPr>
            <w:r w:rsidRPr="00511D71">
              <w:t>М.П.</w:t>
            </w:r>
          </w:p>
        </w:tc>
        <w:tc>
          <w:tcPr>
            <w:tcW w:w="4884" w:type="dxa"/>
          </w:tcPr>
          <w:p w:rsidR="00533426" w:rsidRPr="00511D71" w:rsidRDefault="00533426" w:rsidP="00336DD7">
            <w:pPr>
              <w:spacing w:line="240" w:lineRule="auto"/>
              <w:ind w:left="96"/>
              <w:rPr>
                <w:highlight w:val="yellow"/>
              </w:rPr>
            </w:pPr>
            <w:r w:rsidRPr="00511D71">
              <w:t>М.П.</w:t>
            </w:r>
          </w:p>
        </w:tc>
      </w:tr>
    </w:tbl>
    <w:p w:rsidR="00533426" w:rsidRDefault="0053342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965D96" w:rsidRDefault="00965D96" w:rsidP="00533426">
      <w:pPr>
        <w:spacing w:line="240" w:lineRule="auto"/>
        <w:rPr>
          <w:lang w:val="ru-RU"/>
        </w:rPr>
      </w:pPr>
    </w:p>
    <w:p w:rsidR="00533426" w:rsidRDefault="00533426" w:rsidP="00533426">
      <w:pPr>
        <w:spacing w:line="240" w:lineRule="auto"/>
        <w:jc w:val="right"/>
      </w:pPr>
    </w:p>
    <w:p w:rsidR="00533426" w:rsidRDefault="00533426" w:rsidP="00533426">
      <w:pPr>
        <w:keepNext/>
        <w:spacing w:line="240" w:lineRule="auto"/>
        <w:jc w:val="right"/>
        <w:outlineLvl w:val="1"/>
        <w:rPr>
          <w:b/>
        </w:rPr>
      </w:pPr>
      <w:r>
        <w:rPr>
          <w:b/>
        </w:rPr>
        <w:t>ДОДАТОК 3</w:t>
      </w:r>
    </w:p>
    <w:p w:rsidR="00533426" w:rsidRDefault="00533426" w:rsidP="00533426">
      <w:pPr>
        <w:spacing w:line="240" w:lineRule="auto"/>
        <w:jc w:val="right"/>
        <w:rPr>
          <w:b/>
        </w:rPr>
      </w:pPr>
      <w:r>
        <w:rPr>
          <w:b/>
        </w:rPr>
        <w:t xml:space="preserve">До тендерної документації </w:t>
      </w:r>
    </w:p>
    <w:p w:rsidR="00533426" w:rsidRPr="00293501" w:rsidRDefault="00533426" w:rsidP="00533426">
      <w:pPr>
        <w:spacing w:line="240" w:lineRule="auto"/>
        <w:jc w:val="right"/>
        <w:rPr>
          <w:b/>
        </w:rPr>
      </w:pPr>
    </w:p>
    <w:p w:rsidR="00533426" w:rsidRPr="00293501" w:rsidRDefault="00533426" w:rsidP="00533426">
      <w:pPr>
        <w:spacing w:line="240" w:lineRule="auto"/>
        <w:jc w:val="right"/>
        <w:rPr>
          <w:b/>
        </w:rPr>
      </w:pPr>
    </w:p>
    <w:p w:rsidR="00533426" w:rsidRDefault="00533426" w:rsidP="00533426">
      <w:pPr>
        <w:jc w:val="center"/>
        <w:rPr>
          <w:rFonts w:eastAsia="Calibri"/>
          <w:b/>
        </w:rPr>
      </w:pPr>
      <w:r>
        <w:rPr>
          <w:b/>
        </w:rPr>
        <w:t>ТЕХНІЧНІ, ЯКІСНІ ТА КІЛЬКІСНІ</w:t>
      </w:r>
    </w:p>
    <w:p w:rsidR="00533426" w:rsidRDefault="00533426" w:rsidP="00533426">
      <w:pPr>
        <w:ind w:hanging="709"/>
        <w:jc w:val="center"/>
        <w:rPr>
          <w:b/>
        </w:rPr>
      </w:pPr>
      <w:r>
        <w:rPr>
          <w:b/>
        </w:rPr>
        <w:t xml:space="preserve">         ХАРАКТЕРИСТИКИ ПРЕДМЕТА ЗАКУПІВЛІ</w:t>
      </w:r>
    </w:p>
    <w:p w:rsidR="00533426" w:rsidRPr="00965D96" w:rsidRDefault="00965D96" w:rsidP="00533426">
      <w:pPr>
        <w:pStyle w:val="normal"/>
        <w:jc w:val="center"/>
        <w:rPr>
          <w:rFonts w:ascii="Times New Roman" w:hAnsi="Times New Roman" w:cs="Times New Roman"/>
          <w:b/>
          <w:bCs/>
          <w:sz w:val="24"/>
          <w:szCs w:val="24"/>
        </w:rPr>
      </w:pPr>
      <w:r w:rsidRPr="00965D96">
        <w:rPr>
          <w:rFonts w:ascii="Times New Roman" w:hAnsi="Times New Roman" w:cs="Times New Roman"/>
          <w:sz w:val="24"/>
          <w:szCs w:val="24"/>
          <w:lang w:val="uk-UA"/>
        </w:rPr>
        <w:t xml:space="preserve">50720000-8 — Послуги з ремонту і технічного обслуговування систем центрального опалення </w:t>
      </w:r>
      <w:r w:rsidRPr="00965D96">
        <w:rPr>
          <w:rFonts w:ascii="Times New Roman" w:hAnsi="Times New Roman" w:cs="Times New Roman"/>
          <w:b/>
          <w:sz w:val="24"/>
          <w:szCs w:val="24"/>
          <w:lang w:val="uk-UA"/>
        </w:rPr>
        <w:t xml:space="preserve">(Послуги з монтажу модульної твердопаливної котельні БМК-1000 в КНП «Новоодеська багатопрофільна лікарня» НМР за адресою: вул. </w:t>
      </w:r>
      <w:r w:rsidRPr="00965D96">
        <w:rPr>
          <w:rFonts w:ascii="Times New Roman" w:hAnsi="Times New Roman" w:cs="Times New Roman"/>
          <w:b/>
          <w:sz w:val="24"/>
          <w:szCs w:val="24"/>
        </w:rPr>
        <w:t>Шкільна, 38, місто Нова Одеса, Миколаївська область)</w:t>
      </w:r>
      <w:r w:rsidR="00533426" w:rsidRPr="00965D96">
        <w:rPr>
          <w:rFonts w:ascii="Times New Roman" w:hAnsi="Times New Roman" w:cs="Times New Roman"/>
          <w:b/>
          <w:bCs/>
          <w:sz w:val="24"/>
          <w:szCs w:val="24"/>
        </w:rPr>
        <w:t xml:space="preserve"> </w:t>
      </w:r>
    </w:p>
    <w:p w:rsidR="00533426" w:rsidRDefault="00533426" w:rsidP="00533426">
      <w:pPr>
        <w:pStyle w:val="normal"/>
        <w:rPr>
          <w:rFonts w:ascii="Times New Roman" w:hAnsi="Times New Roman" w:cs="Times New Roman"/>
          <w:b/>
          <w:sz w:val="24"/>
          <w:szCs w:val="24"/>
        </w:rPr>
      </w:pPr>
    </w:p>
    <w:p w:rsidR="00533426" w:rsidRPr="005758E0" w:rsidRDefault="00533426" w:rsidP="00533426">
      <w:pPr>
        <w:pStyle w:val="normal"/>
        <w:rPr>
          <w:rFonts w:ascii="Times New Roman" w:hAnsi="Times New Roman" w:cs="Times New Roman"/>
          <w:b/>
          <w:sz w:val="24"/>
          <w:szCs w:val="24"/>
        </w:rPr>
      </w:pPr>
      <w:r w:rsidRPr="005758E0">
        <w:rPr>
          <w:rFonts w:ascii="Times New Roman" w:hAnsi="Times New Roman" w:cs="Times New Roman"/>
          <w:b/>
          <w:sz w:val="24"/>
          <w:szCs w:val="24"/>
        </w:rPr>
        <w:t xml:space="preserve">По технічним питанням: </w:t>
      </w:r>
      <w:r>
        <w:rPr>
          <w:rFonts w:ascii="Times New Roman" w:hAnsi="Times New Roman" w:cs="Times New Roman"/>
          <w:b/>
          <w:sz w:val="24"/>
          <w:szCs w:val="24"/>
        </w:rPr>
        <w:t>Тарасенко Сергій Миколайович</w:t>
      </w:r>
      <w:r w:rsidRPr="005758E0">
        <w:rPr>
          <w:rFonts w:ascii="Times New Roman" w:hAnsi="Times New Roman" w:cs="Times New Roman"/>
          <w:b/>
          <w:sz w:val="24"/>
          <w:szCs w:val="24"/>
        </w:rPr>
        <w:t xml:space="preserve"> -   інженер, </w:t>
      </w:r>
    </w:p>
    <w:p w:rsidR="00533426" w:rsidRDefault="00533426" w:rsidP="00533426">
      <w:pPr>
        <w:pStyle w:val="normal"/>
        <w:rPr>
          <w:rFonts w:ascii="Times New Roman" w:hAnsi="Times New Roman" w:cs="Times New Roman"/>
          <w:b/>
          <w:sz w:val="24"/>
          <w:szCs w:val="24"/>
        </w:rPr>
      </w:pPr>
      <w:r w:rsidRPr="005758E0">
        <w:rPr>
          <w:rFonts w:ascii="Times New Roman" w:hAnsi="Times New Roman" w:cs="Times New Roman"/>
          <w:b/>
          <w:sz w:val="24"/>
          <w:szCs w:val="24"/>
        </w:rPr>
        <w:t>тел./факс: (0</w:t>
      </w:r>
      <w:r>
        <w:rPr>
          <w:rFonts w:ascii="Times New Roman" w:hAnsi="Times New Roman" w:cs="Times New Roman"/>
          <w:b/>
          <w:sz w:val="24"/>
          <w:szCs w:val="24"/>
        </w:rPr>
        <w:t>5167</w:t>
      </w:r>
      <w:r w:rsidRPr="005758E0">
        <w:rPr>
          <w:rFonts w:ascii="Times New Roman" w:hAnsi="Times New Roman" w:cs="Times New Roman"/>
          <w:b/>
          <w:sz w:val="24"/>
          <w:szCs w:val="24"/>
        </w:rPr>
        <w:t>)</w:t>
      </w:r>
      <w:r>
        <w:rPr>
          <w:rFonts w:ascii="Times New Roman" w:hAnsi="Times New Roman" w:cs="Times New Roman"/>
          <w:b/>
          <w:sz w:val="24"/>
          <w:szCs w:val="24"/>
        </w:rPr>
        <w:t>21851</w:t>
      </w:r>
      <w:r w:rsidRPr="005758E0">
        <w:rPr>
          <w:rFonts w:ascii="Times New Roman" w:hAnsi="Times New Roman" w:cs="Times New Roman"/>
          <w:b/>
          <w:sz w:val="24"/>
          <w:szCs w:val="24"/>
        </w:rPr>
        <w:t>.</w:t>
      </w:r>
    </w:p>
    <w:p w:rsidR="00533426" w:rsidRDefault="00533426" w:rsidP="00533426">
      <w:pPr>
        <w:pStyle w:val="normal"/>
        <w:rPr>
          <w:rFonts w:ascii="Times New Roman" w:hAnsi="Times New Roman" w:cs="Times New Roman"/>
          <w:b/>
          <w:sz w:val="24"/>
          <w:szCs w:val="24"/>
        </w:rPr>
      </w:pPr>
    </w:p>
    <w:p w:rsidR="00533426" w:rsidRDefault="00533426" w:rsidP="00533426">
      <w:pPr>
        <w:pStyle w:val="af4"/>
        <w:ind w:left="0"/>
      </w:pPr>
      <w:r w:rsidRPr="005C6ACB">
        <w:t>Строки виконання робіт: з моменту підписання договору</w:t>
      </w:r>
      <w:r>
        <w:t xml:space="preserve"> </w:t>
      </w:r>
      <w:r w:rsidRPr="00067AEA">
        <w:t>до 3</w:t>
      </w:r>
      <w:r>
        <w:t>1</w:t>
      </w:r>
      <w:r w:rsidRPr="00067AEA">
        <w:t>.</w:t>
      </w:r>
      <w:r>
        <w:t>08</w:t>
      </w:r>
      <w:r w:rsidRPr="00067AEA">
        <w:t>.202</w:t>
      </w:r>
      <w:r>
        <w:t>3</w:t>
      </w:r>
      <w:r w:rsidRPr="00067AEA">
        <w:t>р.</w:t>
      </w:r>
    </w:p>
    <w:p w:rsidR="00533426" w:rsidRDefault="00533426" w:rsidP="00533426">
      <w:pPr>
        <w:pStyle w:val="af4"/>
        <w:ind w:left="0"/>
      </w:pPr>
    </w:p>
    <w:p w:rsidR="00533426" w:rsidRDefault="00533426" w:rsidP="00533426">
      <w:pPr>
        <w:pStyle w:val="af4"/>
        <w:numPr>
          <w:ilvl w:val="0"/>
          <w:numId w:val="32"/>
        </w:numPr>
      </w:pPr>
      <w:r>
        <w:t xml:space="preserve">Обсяг послуг: </w:t>
      </w:r>
    </w:p>
    <w:p w:rsidR="00965D96" w:rsidRDefault="00965D96" w:rsidP="00965D96"/>
    <w:tbl>
      <w:tblPr>
        <w:tblW w:w="10730" w:type="dxa"/>
        <w:jc w:val="center"/>
        <w:tblLayout w:type="fixed"/>
        <w:tblCellMar>
          <w:left w:w="28" w:type="dxa"/>
          <w:right w:w="28" w:type="dxa"/>
        </w:tblCellMar>
        <w:tblLook w:val="04A0"/>
      </w:tblPr>
      <w:tblGrid>
        <w:gridCol w:w="567"/>
        <w:gridCol w:w="1404"/>
        <w:gridCol w:w="4681"/>
        <w:gridCol w:w="1077"/>
        <w:gridCol w:w="1086"/>
        <w:gridCol w:w="852"/>
        <w:gridCol w:w="1063"/>
      </w:tblGrid>
      <w:tr w:rsidR="00B23822" w:rsidRPr="00B23822" w:rsidTr="00B23822">
        <w:trPr>
          <w:jc w:val="center"/>
        </w:trPr>
        <w:tc>
          <w:tcPr>
            <w:tcW w:w="567" w:type="dxa"/>
            <w:tcBorders>
              <w:top w:val="single" w:sz="12" w:space="0" w:color="auto"/>
              <w:left w:val="single" w:sz="12" w:space="0" w:color="auto"/>
              <w:bottom w:val="single" w:sz="4" w:space="0" w:color="auto"/>
              <w:right w:val="single" w:sz="4" w:space="0" w:color="auto"/>
            </w:tcBorders>
            <w:vAlign w:val="center"/>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п/п</w:t>
            </w:r>
          </w:p>
        </w:tc>
        <w:tc>
          <w:tcPr>
            <w:tcW w:w="1404" w:type="dxa"/>
            <w:tcBorders>
              <w:top w:val="single" w:sz="12" w:space="0" w:color="auto"/>
              <w:left w:val="single" w:sz="4" w:space="0" w:color="auto"/>
              <w:bottom w:val="nil"/>
              <w:right w:val="single" w:sz="4" w:space="0" w:color="auto"/>
            </w:tcBorders>
            <w:vAlign w:val="center"/>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Шифр</w:t>
            </w:r>
          </w:p>
        </w:tc>
        <w:tc>
          <w:tcPr>
            <w:tcW w:w="4681" w:type="dxa"/>
            <w:tcBorders>
              <w:top w:val="single" w:sz="12" w:space="0" w:color="auto"/>
              <w:left w:val="nil"/>
              <w:bottom w:val="nil"/>
              <w:right w:val="nil"/>
            </w:tcBorders>
            <w:vAlign w:val="center"/>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Найменування робіт та витрат</w:t>
            </w:r>
          </w:p>
        </w:tc>
        <w:tc>
          <w:tcPr>
            <w:tcW w:w="1077" w:type="dxa"/>
            <w:tcBorders>
              <w:top w:val="single" w:sz="12" w:space="0" w:color="auto"/>
              <w:left w:val="single" w:sz="4" w:space="0" w:color="auto"/>
              <w:bottom w:val="nil"/>
              <w:right w:val="nil"/>
            </w:tcBorders>
            <w:vAlign w:val="center"/>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Одиниця</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виміру</w:t>
            </w:r>
          </w:p>
        </w:tc>
        <w:tc>
          <w:tcPr>
            <w:tcW w:w="1086" w:type="dxa"/>
            <w:tcBorders>
              <w:top w:val="single" w:sz="12" w:space="0" w:color="auto"/>
              <w:left w:val="single" w:sz="4" w:space="0" w:color="auto"/>
              <w:bottom w:val="nil"/>
              <w:right w:val="single" w:sz="4" w:space="0" w:color="auto"/>
            </w:tcBorders>
            <w:vAlign w:val="center"/>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Кількість</w:t>
            </w:r>
          </w:p>
        </w:tc>
        <w:tc>
          <w:tcPr>
            <w:tcW w:w="852" w:type="dxa"/>
            <w:tcBorders>
              <w:top w:val="single" w:sz="12" w:space="0" w:color="auto"/>
              <w:left w:val="single" w:sz="4" w:space="0" w:color="auto"/>
              <w:bottom w:val="nil"/>
              <w:right w:val="single" w:sz="4" w:space="0" w:color="auto"/>
            </w:tcBorders>
            <w:vAlign w:val="center"/>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Ціна,</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грн.</w:t>
            </w:r>
          </w:p>
        </w:tc>
        <w:tc>
          <w:tcPr>
            <w:tcW w:w="1063" w:type="dxa"/>
            <w:tcBorders>
              <w:top w:val="single" w:sz="12" w:space="0" w:color="auto"/>
              <w:left w:val="single" w:sz="4" w:space="0" w:color="auto"/>
              <w:bottom w:val="nil"/>
              <w:right w:val="single" w:sz="12" w:space="0" w:color="auto"/>
            </w:tcBorders>
            <w:vAlign w:val="center"/>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Вартість,</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грн.</w:t>
            </w:r>
          </w:p>
        </w:tc>
      </w:tr>
      <w:tr w:rsidR="00B23822" w:rsidRPr="00B23822" w:rsidTr="00B23822">
        <w:trPr>
          <w:jc w:val="center"/>
        </w:trPr>
        <w:tc>
          <w:tcPr>
            <w:tcW w:w="567" w:type="dxa"/>
            <w:tcBorders>
              <w:top w:val="single" w:sz="4" w:space="0" w:color="auto"/>
              <w:left w:val="single" w:sz="12" w:space="0" w:color="auto"/>
              <w:bottom w:val="single" w:sz="4" w:space="0" w:color="auto"/>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vAlign w:val="center"/>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2</w:t>
            </w:r>
          </w:p>
        </w:tc>
        <w:tc>
          <w:tcPr>
            <w:tcW w:w="4681" w:type="dxa"/>
            <w:tcBorders>
              <w:top w:val="single" w:sz="4" w:space="0" w:color="auto"/>
              <w:left w:val="nil"/>
              <w:bottom w:val="single" w:sz="4" w:space="0" w:color="auto"/>
              <w:right w:val="nil"/>
            </w:tcBorders>
            <w:vAlign w:val="center"/>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3</w:t>
            </w:r>
          </w:p>
        </w:tc>
        <w:tc>
          <w:tcPr>
            <w:tcW w:w="1077" w:type="dxa"/>
            <w:tcBorders>
              <w:top w:val="single" w:sz="4" w:space="0" w:color="auto"/>
              <w:left w:val="single" w:sz="4" w:space="0" w:color="auto"/>
              <w:bottom w:val="single" w:sz="4" w:space="0" w:color="auto"/>
              <w:right w:val="nil"/>
            </w:tcBorders>
            <w:vAlign w:val="center"/>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4</w:t>
            </w:r>
          </w:p>
        </w:tc>
        <w:tc>
          <w:tcPr>
            <w:tcW w:w="1086" w:type="dxa"/>
            <w:tcBorders>
              <w:top w:val="single" w:sz="4" w:space="0" w:color="auto"/>
              <w:left w:val="single" w:sz="4" w:space="0" w:color="auto"/>
              <w:bottom w:val="single" w:sz="4" w:space="0" w:color="auto"/>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5</w:t>
            </w:r>
          </w:p>
        </w:tc>
        <w:tc>
          <w:tcPr>
            <w:tcW w:w="852" w:type="dxa"/>
            <w:tcBorders>
              <w:top w:val="single" w:sz="4" w:space="0" w:color="auto"/>
              <w:left w:val="single" w:sz="4" w:space="0" w:color="auto"/>
              <w:bottom w:val="single" w:sz="4" w:space="0" w:color="auto"/>
              <w:right w:val="single" w:sz="4" w:space="0" w:color="auto"/>
            </w:tcBorders>
            <w:vAlign w:val="center"/>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6</w:t>
            </w:r>
          </w:p>
        </w:tc>
        <w:tc>
          <w:tcPr>
            <w:tcW w:w="1063" w:type="dxa"/>
            <w:tcBorders>
              <w:top w:val="single" w:sz="4" w:space="0" w:color="auto"/>
              <w:left w:val="single" w:sz="4" w:space="0" w:color="auto"/>
              <w:bottom w:val="single" w:sz="4" w:space="0" w:color="auto"/>
              <w:right w:val="single" w:sz="12" w:space="0" w:color="auto"/>
            </w:tcBorders>
            <w:vAlign w:val="center"/>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7</w:t>
            </w: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4681" w:type="dxa"/>
            <w:hideMark/>
          </w:tcPr>
          <w:p w:rsidR="00B23822" w:rsidRPr="00B23822" w:rsidRDefault="00B23822" w:rsidP="00B23822">
            <w:pPr>
              <w:pStyle w:val="af6"/>
              <w:rPr>
                <w:rFonts w:ascii="Times New Roman" w:eastAsia="Times New Roman" w:hAnsi="Times New Roman" w:cs="Times New Roman"/>
                <w:u w:val="single"/>
                <w:lang w:eastAsia="en-US"/>
              </w:rPr>
            </w:pPr>
            <w:r w:rsidRPr="00B23822">
              <w:rPr>
                <w:rFonts w:ascii="Times New Roman" w:hAnsi="Times New Roman" w:cs="Times New Roman"/>
                <w:u w:val="single"/>
              </w:rPr>
              <w:t>Локальний кошторис 02-01-01 на</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u w:val="single"/>
              </w:rPr>
              <w:t>влаштування модульної котельної</w:t>
            </w:r>
          </w:p>
        </w:tc>
        <w:tc>
          <w:tcPr>
            <w:tcW w:w="1077" w:type="dxa"/>
            <w:tcBorders>
              <w:top w:val="nil"/>
              <w:left w:val="single" w:sz="4" w:space="0" w:color="auto"/>
              <w:bottom w:val="nil"/>
              <w:right w:val="nil"/>
            </w:tcBorders>
          </w:tcPr>
          <w:p w:rsidR="00B23822" w:rsidRPr="00B23822" w:rsidRDefault="00B23822" w:rsidP="00B23822">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4681" w:type="dxa"/>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u w:val="single"/>
                <w:lang w:val="en-US"/>
              </w:rPr>
              <w:t>Розділ 1. Земляні роботи</w:t>
            </w:r>
          </w:p>
        </w:tc>
        <w:tc>
          <w:tcPr>
            <w:tcW w:w="1077" w:type="dxa"/>
            <w:tcBorders>
              <w:top w:val="nil"/>
              <w:left w:val="single" w:sz="4" w:space="0" w:color="auto"/>
              <w:bottom w:val="nil"/>
              <w:right w:val="nil"/>
            </w:tcBorders>
          </w:tcPr>
          <w:p w:rsidR="00B23822" w:rsidRPr="00B23822" w:rsidRDefault="00B23822" w:rsidP="00B23822">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КБ1-18-5</w:t>
            </w:r>
          </w:p>
        </w:tc>
        <w:tc>
          <w:tcPr>
            <w:tcW w:w="4681" w:type="dxa"/>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Розроблення ґрунту з навантаженням на</w:t>
            </w:r>
          </w:p>
          <w:p w:rsidR="00B23822" w:rsidRPr="00B23822" w:rsidRDefault="00B23822" w:rsidP="00B23822">
            <w:pPr>
              <w:pStyle w:val="af6"/>
              <w:rPr>
                <w:rFonts w:ascii="Times New Roman" w:hAnsi="Times New Roman" w:cs="Times New Roman"/>
              </w:rPr>
            </w:pPr>
            <w:r w:rsidRPr="00B23822">
              <w:rPr>
                <w:rFonts w:ascii="Times New Roman" w:hAnsi="Times New Roman" w:cs="Times New Roman"/>
              </w:rPr>
              <w:t>автомобілі-самоскиди екскаваторами</w:t>
            </w:r>
          </w:p>
          <w:p w:rsidR="00B23822" w:rsidRPr="00B23822" w:rsidRDefault="00B23822" w:rsidP="00B23822">
            <w:pPr>
              <w:pStyle w:val="af6"/>
              <w:rPr>
                <w:rFonts w:ascii="Times New Roman" w:hAnsi="Times New Roman" w:cs="Times New Roman"/>
              </w:rPr>
            </w:pPr>
            <w:r w:rsidRPr="00B23822">
              <w:rPr>
                <w:rFonts w:ascii="Times New Roman" w:hAnsi="Times New Roman" w:cs="Times New Roman"/>
              </w:rPr>
              <w:t>одноковшовими дизельними на</w:t>
            </w:r>
          </w:p>
          <w:p w:rsidR="00B23822" w:rsidRPr="00B23822" w:rsidRDefault="00B23822" w:rsidP="00B23822">
            <w:pPr>
              <w:pStyle w:val="af6"/>
              <w:rPr>
                <w:rFonts w:ascii="Times New Roman" w:hAnsi="Times New Roman" w:cs="Times New Roman"/>
              </w:rPr>
            </w:pPr>
            <w:r w:rsidRPr="00B23822">
              <w:rPr>
                <w:rFonts w:ascii="Times New Roman" w:hAnsi="Times New Roman" w:cs="Times New Roman"/>
              </w:rPr>
              <w:t>пневмоколісному ходу з ковшом</w:t>
            </w:r>
          </w:p>
          <w:p w:rsidR="00B23822" w:rsidRPr="00B23822" w:rsidRDefault="00B23822" w:rsidP="00B23822">
            <w:pPr>
              <w:pStyle w:val="af6"/>
              <w:rPr>
                <w:rFonts w:ascii="Times New Roman" w:hAnsi="Times New Roman" w:cs="Times New Roman"/>
              </w:rPr>
            </w:pPr>
            <w:r w:rsidRPr="00B23822">
              <w:rPr>
                <w:rFonts w:ascii="Times New Roman" w:hAnsi="Times New Roman" w:cs="Times New Roman"/>
              </w:rPr>
              <w:t>місткістю 0,25 м3, група ґрунтів 2 при</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об'ємi котлована до 300 м3/</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1000м3</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0,05</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2</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КБ1-164-2</w:t>
            </w:r>
          </w:p>
        </w:tc>
        <w:tc>
          <w:tcPr>
            <w:tcW w:w="4681" w:type="dxa"/>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Доробка вручну, зачистка дна i стiнок</w:t>
            </w:r>
          </w:p>
          <w:p w:rsidR="00B23822" w:rsidRPr="00B23822" w:rsidRDefault="00B23822" w:rsidP="00B23822">
            <w:pPr>
              <w:pStyle w:val="af6"/>
              <w:rPr>
                <w:rFonts w:ascii="Times New Roman" w:hAnsi="Times New Roman" w:cs="Times New Roman"/>
              </w:rPr>
            </w:pPr>
            <w:r w:rsidRPr="00B23822">
              <w:rPr>
                <w:rFonts w:ascii="Times New Roman" w:hAnsi="Times New Roman" w:cs="Times New Roman"/>
              </w:rPr>
              <w:t>вручну з викидом грунту в котлованах i</w:t>
            </w:r>
          </w:p>
          <w:p w:rsidR="00B23822" w:rsidRPr="00B23822" w:rsidRDefault="00B23822" w:rsidP="00B23822">
            <w:pPr>
              <w:pStyle w:val="af6"/>
              <w:rPr>
                <w:rFonts w:ascii="Times New Roman" w:hAnsi="Times New Roman" w:cs="Times New Roman"/>
              </w:rPr>
            </w:pPr>
            <w:r w:rsidRPr="00B23822">
              <w:rPr>
                <w:rFonts w:ascii="Times New Roman" w:hAnsi="Times New Roman" w:cs="Times New Roman"/>
              </w:rPr>
              <w:t>траншеях, розроблених механiзованим</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способом</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100м3</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0,07</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3</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КР1-6-1</w:t>
            </w:r>
          </w:p>
        </w:tc>
        <w:tc>
          <w:tcPr>
            <w:tcW w:w="4681" w:type="dxa"/>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Навантаження ґрунту вручну на</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автомобілі-самоскиди</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100 м3</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0,07</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4</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С311-1</w:t>
            </w:r>
          </w:p>
        </w:tc>
        <w:tc>
          <w:tcPr>
            <w:tcW w:w="4681" w:type="dxa"/>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Перевезення ґрунту до 1 км</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т</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99,75</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5</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КБ1-20-2</w:t>
            </w:r>
          </w:p>
        </w:tc>
        <w:tc>
          <w:tcPr>
            <w:tcW w:w="4681" w:type="dxa"/>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Робота на відвалі, група ґрунтів 2</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1000м3</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0,057</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4681" w:type="dxa"/>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Всього по розділу 1</w:t>
            </w:r>
          </w:p>
        </w:tc>
        <w:tc>
          <w:tcPr>
            <w:tcW w:w="1077" w:type="dxa"/>
            <w:tcBorders>
              <w:top w:val="nil"/>
              <w:left w:val="single" w:sz="4" w:space="0" w:color="auto"/>
              <w:bottom w:val="nil"/>
              <w:right w:val="nil"/>
            </w:tcBorders>
          </w:tcPr>
          <w:p w:rsidR="00B23822" w:rsidRPr="00B23822" w:rsidRDefault="00B23822" w:rsidP="00B23822">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4681" w:type="dxa"/>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u w:val="single"/>
                <w:lang w:val="en-US"/>
              </w:rPr>
              <w:t>Розділ 2. Монолітна залізобетонна плита</w:t>
            </w:r>
          </w:p>
        </w:tc>
        <w:tc>
          <w:tcPr>
            <w:tcW w:w="1077" w:type="dxa"/>
            <w:tcBorders>
              <w:top w:val="nil"/>
              <w:left w:val="single" w:sz="4" w:space="0" w:color="auto"/>
              <w:bottom w:val="nil"/>
              <w:right w:val="nil"/>
            </w:tcBorders>
          </w:tcPr>
          <w:p w:rsidR="00B23822" w:rsidRPr="00B23822" w:rsidRDefault="00B23822" w:rsidP="00B23822">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6</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КБ11-3-3</w:t>
            </w:r>
          </w:p>
        </w:tc>
        <w:tc>
          <w:tcPr>
            <w:tcW w:w="4681" w:type="dxa"/>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Улаштування ущільнених самохідними</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котками підстилаючих щебеневих шарів</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м3</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15</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7</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С1421-</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9453-1</w:t>
            </w:r>
          </w:p>
        </w:tc>
        <w:tc>
          <w:tcPr>
            <w:tcW w:w="4681" w:type="dxa"/>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Щебінь</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м3</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19,05</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8</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КБ6-1-1</w:t>
            </w:r>
          </w:p>
        </w:tc>
        <w:tc>
          <w:tcPr>
            <w:tcW w:w="4681" w:type="dxa"/>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Улаштування бетонної підготовки</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100м3</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0,05</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9</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С1424-</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11611</w:t>
            </w:r>
          </w:p>
        </w:tc>
        <w:tc>
          <w:tcPr>
            <w:tcW w:w="4681" w:type="dxa"/>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Суміші бетонні готові важкі, клас бетону</w:t>
            </w:r>
          </w:p>
          <w:p w:rsidR="00B23822" w:rsidRPr="00B23822" w:rsidRDefault="00B23822" w:rsidP="00B23822">
            <w:pPr>
              <w:pStyle w:val="af6"/>
              <w:rPr>
                <w:rFonts w:ascii="Times New Roman" w:hAnsi="Times New Roman" w:cs="Times New Roman"/>
              </w:rPr>
            </w:pPr>
            <w:r w:rsidRPr="00B23822">
              <w:rPr>
                <w:rFonts w:ascii="Times New Roman" w:hAnsi="Times New Roman" w:cs="Times New Roman"/>
              </w:rPr>
              <w:t>В10 [М150], крупність заповнювача</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більше 20 до 40 мм</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м3</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5,1</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10</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КБ6-1-16</w:t>
            </w:r>
          </w:p>
        </w:tc>
        <w:tc>
          <w:tcPr>
            <w:tcW w:w="4681" w:type="dxa"/>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Улаштування фундаментних плит</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залізобетонних плоских товщ.300мм</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100м3</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0,294</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11</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С1424-</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11603</w:t>
            </w:r>
          </w:p>
        </w:tc>
        <w:tc>
          <w:tcPr>
            <w:tcW w:w="4681" w:type="dxa"/>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Суміші бетонні готові важкі, клас бетону</w:t>
            </w:r>
          </w:p>
          <w:p w:rsidR="00B23822" w:rsidRPr="00B23822" w:rsidRDefault="00B23822" w:rsidP="00B23822">
            <w:pPr>
              <w:pStyle w:val="af6"/>
              <w:rPr>
                <w:rFonts w:ascii="Times New Roman" w:hAnsi="Times New Roman" w:cs="Times New Roman"/>
              </w:rPr>
            </w:pPr>
            <w:r w:rsidRPr="00B23822">
              <w:rPr>
                <w:rFonts w:ascii="Times New Roman" w:hAnsi="Times New Roman" w:cs="Times New Roman"/>
              </w:rPr>
              <w:t>В25 [М350], крупність заповнювача</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більше 40 мм</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м3</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29,841</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12</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С124-22</w:t>
            </w:r>
          </w:p>
        </w:tc>
        <w:tc>
          <w:tcPr>
            <w:tcW w:w="4681" w:type="dxa"/>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Гарячекатана арматурна сталь</w:t>
            </w:r>
          </w:p>
          <w:p w:rsidR="00B23822" w:rsidRPr="00B23822" w:rsidRDefault="00B23822" w:rsidP="00B23822">
            <w:pPr>
              <w:pStyle w:val="af6"/>
              <w:rPr>
                <w:rFonts w:ascii="Times New Roman" w:hAnsi="Times New Roman" w:cs="Times New Roman"/>
              </w:rPr>
            </w:pPr>
            <w:r w:rsidRPr="00B23822">
              <w:rPr>
                <w:rFonts w:ascii="Times New Roman" w:hAnsi="Times New Roman" w:cs="Times New Roman"/>
              </w:rPr>
              <w:t>періодичного профілю, клас А-ІІІ, діаметр</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12 мм</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т</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2,3814</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13</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КБ6-11-8</w:t>
            </w:r>
          </w:p>
        </w:tc>
        <w:tc>
          <w:tcPr>
            <w:tcW w:w="4681" w:type="dxa"/>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Установлення закладних деталей вагою</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понад 5 кг до 10 кг</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т</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0,16</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14</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С1110-16-4</w:t>
            </w:r>
          </w:p>
        </w:tc>
        <w:tc>
          <w:tcPr>
            <w:tcW w:w="4681" w:type="dxa"/>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Вироби закладні</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шт</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16</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4681" w:type="dxa"/>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Всього по розділу 2</w:t>
            </w:r>
          </w:p>
        </w:tc>
        <w:tc>
          <w:tcPr>
            <w:tcW w:w="1077" w:type="dxa"/>
            <w:tcBorders>
              <w:top w:val="nil"/>
              <w:left w:val="single" w:sz="4" w:space="0" w:color="auto"/>
              <w:bottom w:val="nil"/>
              <w:right w:val="nil"/>
            </w:tcBorders>
          </w:tcPr>
          <w:p w:rsidR="00B23822" w:rsidRPr="00B23822" w:rsidRDefault="00B23822" w:rsidP="00B23822">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4681" w:type="dxa"/>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u w:val="single"/>
                <w:lang w:val="en-US"/>
              </w:rPr>
              <w:t>Розділ 3. Монтаж модульних конструкцій</w:t>
            </w:r>
          </w:p>
        </w:tc>
        <w:tc>
          <w:tcPr>
            <w:tcW w:w="1077" w:type="dxa"/>
            <w:tcBorders>
              <w:top w:val="nil"/>
              <w:left w:val="single" w:sz="4" w:space="0" w:color="auto"/>
              <w:bottom w:val="nil"/>
              <w:right w:val="nil"/>
            </w:tcBorders>
          </w:tcPr>
          <w:p w:rsidR="00B23822" w:rsidRPr="00B23822" w:rsidRDefault="00B23822" w:rsidP="00B23822">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15</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ПУ14-1063</w:t>
            </w:r>
          </w:p>
        </w:tc>
        <w:tc>
          <w:tcPr>
            <w:tcW w:w="4681" w:type="dxa"/>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Навантаження модульних конструкцій</w:t>
            </w:r>
          </w:p>
          <w:p w:rsidR="00B23822" w:rsidRPr="00B23822" w:rsidRDefault="00B23822" w:rsidP="00B23822">
            <w:pPr>
              <w:pStyle w:val="af6"/>
              <w:rPr>
                <w:rFonts w:ascii="Times New Roman" w:hAnsi="Times New Roman" w:cs="Times New Roman"/>
              </w:rPr>
            </w:pPr>
            <w:r w:rsidRPr="00B23822">
              <w:rPr>
                <w:rFonts w:ascii="Times New Roman" w:hAnsi="Times New Roman" w:cs="Times New Roman"/>
              </w:rPr>
              <w:t>краном на автомобільному ходу</w:t>
            </w:r>
          </w:p>
          <w:p w:rsidR="00B23822" w:rsidRPr="00B23822" w:rsidRDefault="00B23822" w:rsidP="00B23822">
            <w:pPr>
              <w:pStyle w:val="af6"/>
              <w:rPr>
                <w:rFonts w:ascii="Times New Roman" w:hAnsi="Times New Roman" w:cs="Times New Roman"/>
              </w:rPr>
            </w:pPr>
            <w:r w:rsidRPr="00B23822">
              <w:rPr>
                <w:rFonts w:ascii="Times New Roman" w:hAnsi="Times New Roman" w:cs="Times New Roman"/>
              </w:rPr>
              <w:t>вантажопідйомністю до 16 т, маса 1</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штуки вантажу до 8.0 т: навантаження</w:t>
            </w:r>
          </w:p>
        </w:tc>
        <w:tc>
          <w:tcPr>
            <w:tcW w:w="1077" w:type="dxa"/>
            <w:tcBorders>
              <w:top w:val="nil"/>
              <w:left w:val="single" w:sz="4" w:space="0" w:color="auto"/>
              <w:bottom w:val="nil"/>
              <w:right w:val="nil"/>
            </w:tcBorders>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шт</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вантажу</w:t>
            </w: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2</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16</w:t>
            </w:r>
          </w:p>
        </w:tc>
        <w:tc>
          <w:tcPr>
            <w:tcW w:w="1404"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С331-6-1</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варіант1</w:t>
            </w:r>
          </w:p>
        </w:tc>
        <w:tc>
          <w:tcPr>
            <w:tcW w:w="4681" w:type="dxa"/>
            <w:hideMark/>
          </w:tcPr>
          <w:p w:rsidR="00B23822" w:rsidRPr="00B23822" w:rsidRDefault="00B23822" w:rsidP="00B23822">
            <w:pPr>
              <w:pStyle w:val="af6"/>
              <w:rPr>
                <w:rFonts w:ascii="Times New Roman" w:eastAsia="Times New Roman" w:hAnsi="Times New Roman" w:cs="Times New Roman"/>
                <w:lang w:eastAsia="en-US"/>
              </w:rPr>
            </w:pPr>
            <w:r w:rsidRPr="00B23822">
              <w:rPr>
                <w:rFonts w:ascii="Times New Roman" w:hAnsi="Times New Roman" w:cs="Times New Roman"/>
              </w:rPr>
              <w:t>Перевезення 2-х модулів автотягачами зі</w:t>
            </w:r>
          </w:p>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спеціальним причіпом на вiдстань 50 км</w:t>
            </w:r>
          </w:p>
        </w:tc>
        <w:tc>
          <w:tcPr>
            <w:tcW w:w="1077" w:type="dxa"/>
            <w:tcBorders>
              <w:top w:val="nil"/>
              <w:left w:val="single" w:sz="4" w:space="0" w:color="auto"/>
              <w:bottom w:val="nil"/>
              <w:right w:val="nil"/>
            </w:tcBorders>
            <w:hideMark/>
          </w:tcPr>
          <w:p w:rsidR="00B23822" w:rsidRDefault="00B23822" w:rsidP="00B23822">
            <w:pPr>
              <w:pStyle w:val="af6"/>
              <w:rPr>
                <w:rFonts w:ascii="Times New Roman" w:hAnsi="Times New Roman" w:cs="Times New Roman"/>
              </w:rPr>
            </w:pPr>
            <w:r>
              <w:rPr>
                <w:rFonts w:ascii="Times New Roman" w:hAnsi="Times New Roman" w:cs="Times New Roman"/>
              </w:rPr>
              <w:t>т</w:t>
            </w:r>
          </w:p>
          <w:p w:rsidR="00B23822" w:rsidRDefault="00B23822" w:rsidP="00B23822">
            <w:pPr>
              <w:pStyle w:val="af6"/>
              <w:rPr>
                <w:rFonts w:ascii="Times New Roman" w:hAnsi="Times New Roman" w:cs="Times New Roman"/>
              </w:rPr>
            </w:pPr>
          </w:p>
          <w:p w:rsidR="00B23822" w:rsidRDefault="00B23822" w:rsidP="00B23822">
            <w:pPr>
              <w:pStyle w:val="af6"/>
              <w:rPr>
                <w:rFonts w:ascii="Times New Roman" w:hAnsi="Times New Roman" w:cs="Times New Roman"/>
              </w:rPr>
            </w:pPr>
          </w:p>
          <w:p w:rsidR="00B23822" w:rsidRPr="00B23822" w:rsidRDefault="00B23822" w:rsidP="00B23822">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r w:rsidRPr="00B23822">
              <w:rPr>
                <w:rFonts w:ascii="Times New Roman" w:hAnsi="Times New Roman" w:cs="Times New Roman"/>
              </w:rPr>
              <w:t>12,5</w:t>
            </w:r>
          </w:p>
        </w:tc>
        <w:tc>
          <w:tcPr>
            <w:tcW w:w="852" w:type="dxa"/>
            <w:tcBorders>
              <w:top w:val="nil"/>
              <w:left w:val="single" w:sz="4" w:space="0" w:color="auto"/>
              <w:bottom w:val="nil"/>
              <w:right w:val="single" w:sz="4" w:space="0" w:color="auto"/>
            </w:tcBorders>
            <w:hideMark/>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hideMark/>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rPr>
              <w:t>17</w:t>
            </w: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rPr>
              <w:t>КМ38-6-10</w:t>
            </w:r>
          </w:p>
        </w:tc>
        <w:tc>
          <w:tcPr>
            <w:tcW w:w="4681" w:type="dxa"/>
          </w:tcPr>
          <w:p w:rsidR="00B23822" w:rsidRPr="00B23822" w:rsidRDefault="00B23822" w:rsidP="00DF573D">
            <w:pPr>
              <w:pStyle w:val="af6"/>
              <w:rPr>
                <w:rFonts w:ascii="Times New Roman" w:eastAsia="Times New Roman" w:hAnsi="Times New Roman" w:cs="Times New Roman"/>
                <w:lang w:eastAsia="en-US"/>
              </w:rPr>
            </w:pPr>
            <w:r w:rsidRPr="00B23822">
              <w:rPr>
                <w:rFonts w:ascii="Times New Roman" w:hAnsi="Times New Roman" w:cs="Times New Roman"/>
              </w:rPr>
              <w:t>Монтаж модульних конструкцій на</w:t>
            </w:r>
          </w:p>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rPr>
              <w:t>відкритій площадці, маса до 8 т</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rPr>
              <w:t>шт</w:t>
            </w: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rPr>
              <w:t>2</w:t>
            </w: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rPr>
              <w:t>Всього по розділу 3</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b/>
                <w:bCs/>
              </w:rPr>
              <w:t>Всього по локальному кошторису</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b/>
                <w:bCs/>
              </w:rPr>
            </w:pP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b/>
                <w:bCs/>
              </w:rPr>
              <w:t xml:space="preserve">Разом вартість робіт, матеріалів та </w:t>
            </w:r>
            <w:r w:rsidRPr="00B23822">
              <w:rPr>
                <w:rFonts w:ascii="Times New Roman" w:hAnsi="Times New Roman" w:cs="Times New Roman"/>
                <w:b/>
                <w:bCs/>
              </w:rPr>
              <w:lastRenderedPageBreak/>
              <w:t>устаткування</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rPr>
              <w:t>у тому числі</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lang w:val="en-US"/>
              </w:rPr>
              <w:t xml:space="preserve">     Робота</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lang w:val="en-US"/>
              </w:rPr>
              <w:t xml:space="preserve">     Матеріали та устаткування</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b/>
                <w:bCs/>
              </w:rPr>
              <w:t>Додаткові витрати</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rPr>
              <w:t>у тому числi:</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r>
              <w:rPr>
                <w:rFonts w:ascii="Times New Roman" w:hAnsi="Times New Roman" w:cs="Times New Roman"/>
                <w:lang w:eastAsia="en-US"/>
              </w:rPr>
              <w:t>(перелік)</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b/>
                <w:bCs/>
              </w:rPr>
              <w:t>Всього вартість будівельних робіт (без ПДВ)</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Pr>
          <w:p w:rsidR="00B23822" w:rsidRPr="00B23822" w:rsidRDefault="00B23822" w:rsidP="00DF573D">
            <w:pPr>
              <w:pStyle w:val="af6"/>
              <w:rPr>
                <w:rFonts w:ascii="Times New Roman" w:hAnsi="Times New Roman" w:cs="Times New Roman"/>
                <w:lang w:eastAsia="en-US"/>
              </w:rPr>
            </w:pPr>
            <w:r w:rsidRPr="00B23822">
              <w:rPr>
                <w:rFonts w:ascii="Times New Roman" w:hAnsi="Times New Roman" w:cs="Times New Roman"/>
                <w:b/>
                <w:bCs/>
              </w:rPr>
              <w:t xml:space="preserve">Податок на додану вартість </w:t>
            </w:r>
          </w:p>
        </w:tc>
        <w:tc>
          <w:tcPr>
            <w:tcW w:w="1077" w:type="dxa"/>
            <w:tcBorders>
              <w:top w:val="nil"/>
              <w:left w:val="single" w:sz="4" w:space="0" w:color="auto"/>
              <w:bottom w:val="nil"/>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nil"/>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nil"/>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nil"/>
              <w:right w:val="single" w:sz="12" w:space="0" w:color="auto"/>
            </w:tcBorders>
          </w:tcPr>
          <w:p w:rsidR="00B23822" w:rsidRPr="00B23822" w:rsidRDefault="00B23822" w:rsidP="00B23822">
            <w:pPr>
              <w:pStyle w:val="af6"/>
              <w:rPr>
                <w:rFonts w:ascii="Times New Roman" w:hAnsi="Times New Roman" w:cs="Times New Roman"/>
                <w:lang w:eastAsia="en-US"/>
              </w:rPr>
            </w:pPr>
          </w:p>
        </w:tc>
      </w:tr>
      <w:tr w:rsidR="00B23822" w:rsidRPr="00B23822" w:rsidTr="00B23822">
        <w:trPr>
          <w:jc w:val="center"/>
        </w:trPr>
        <w:tc>
          <w:tcPr>
            <w:tcW w:w="567" w:type="dxa"/>
            <w:tcBorders>
              <w:top w:val="nil"/>
              <w:left w:val="single" w:sz="12" w:space="0" w:color="auto"/>
              <w:bottom w:val="single" w:sz="4" w:space="0" w:color="auto"/>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1404" w:type="dxa"/>
            <w:tcBorders>
              <w:top w:val="nil"/>
              <w:left w:val="single" w:sz="4" w:space="0" w:color="auto"/>
              <w:bottom w:val="single" w:sz="4" w:space="0" w:color="auto"/>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4681" w:type="dxa"/>
            <w:tcBorders>
              <w:bottom w:val="single" w:sz="4" w:space="0" w:color="auto"/>
            </w:tcBorders>
          </w:tcPr>
          <w:p w:rsidR="00B23822" w:rsidRDefault="00B23822" w:rsidP="00DF573D">
            <w:pPr>
              <w:pStyle w:val="af6"/>
              <w:rPr>
                <w:rFonts w:ascii="Times New Roman" w:hAnsi="Times New Roman" w:cs="Times New Roman"/>
                <w:b/>
                <w:bCs/>
              </w:rPr>
            </w:pPr>
            <w:r w:rsidRPr="00B23822">
              <w:rPr>
                <w:rFonts w:ascii="Times New Roman" w:hAnsi="Times New Roman" w:cs="Times New Roman"/>
                <w:b/>
                <w:bCs/>
              </w:rPr>
              <w:t>Всього з урахуванням ПДВ</w:t>
            </w:r>
          </w:p>
          <w:p w:rsidR="00B23822" w:rsidRPr="00B23822" w:rsidRDefault="00B23822" w:rsidP="00DF573D">
            <w:pPr>
              <w:pStyle w:val="af6"/>
              <w:rPr>
                <w:rFonts w:ascii="Times New Roman" w:hAnsi="Times New Roman" w:cs="Times New Roman"/>
                <w:lang w:eastAsia="en-US"/>
              </w:rPr>
            </w:pPr>
          </w:p>
        </w:tc>
        <w:tc>
          <w:tcPr>
            <w:tcW w:w="1077" w:type="dxa"/>
            <w:tcBorders>
              <w:top w:val="nil"/>
              <w:left w:val="single" w:sz="4" w:space="0" w:color="auto"/>
              <w:bottom w:val="single" w:sz="4" w:space="0" w:color="auto"/>
              <w:right w:val="nil"/>
            </w:tcBorders>
          </w:tcPr>
          <w:p w:rsidR="00B23822" w:rsidRPr="00B23822" w:rsidRDefault="00B23822" w:rsidP="00DF573D">
            <w:pPr>
              <w:pStyle w:val="af6"/>
              <w:rPr>
                <w:rFonts w:ascii="Times New Roman" w:hAnsi="Times New Roman" w:cs="Times New Roman"/>
                <w:lang w:eastAsia="en-US"/>
              </w:rPr>
            </w:pPr>
          </w:p>
        </w:tc>
        <w:tc>
          <w:tcPr>
            <w:tcW w:w="1086" w:type="dxa"/>
            <w:tcBorders>
              <w:top w:val="nil"/>
              <w:left w:val="single" w:sz="4" w:space="0" w:color="auto"/>
              <w:bottom w:val="single" w:sz="4" w:space="0" w:color="auto"/>
              <w:right w:val="single" w:sz="4" w:space="0" w:color="auto"/>
            </w:tcBorders>
          </w:tcPr>
          <w:p w:rsidR="00B23822" w:rsidRPr="00B23822" w:rsidRDefault="00B23822" w:rsidP="00DF573D">
            <w:pPr>
              <w:pStyle w:val="af6"/>
              <w:rPr>
                <w:rFonts w:ascii="Times New Roman" w:hAnsi="Times New Roman" w:cs="Times New Roman"/>
                <w:lang w:eastAsia="en-US"/>
              </w:rPr>
            </w:pPr>
          </w:p>
        </w:tc>
        <w:tc>
          <w:tcPr>
            <w:tcW w:w="852" w:type="dxa"/>
            <w:tcBorders>
              <w:top w:val="nil"/>
              <w:left w:val="single" w:sz="4" w:space="0" w:color="auto"/>
              <w:bottom w:val="single" w:sz="4" w:space="0" w:color="auto"/>
              <w:right w:val="single" w:sz="4" w:space="0" w:color="auto"/>
            </w:tcBorders>
          </w:tcPr>
          <w:p w:rsidR="00B23822" w:rsidRPr="00B23822" w:rsidRDefault="00B23822" w:rsidP="00B23822">
            <w:pPr>
              <w:pStyle w:val="af6"/>
              <w:rPr>
                <w:rFonts w:ascii="Times New Roman" w:hAnsi="Times New Roman" w:cs="Times New Roman"/>
                <w:lang w:eastAsia="en-US"/>
              </w:rPr>
            </w:pPr>
          </w:p>
        </w:tc>
        <w:tc>
          <w:tcPr>
            <w:tcW w:w="1063" w:type="dxa"/>
            <w:tcBorders>
              <w:top w:val="nil"/>
              <w:left w:val="single" w:sz="4" w:space="0" w:color="auto"/>
              <w:bottom w:val="single" w:sz="4" w:space="0" w:color="auto"/>
              <w:right w:val="single" w:sz="12" w:space="0" w:color="auto"/>
            </w:tcBorders>
          </w:tcPr>
          <w:p w:rsidR="00B23822" w:rsidRPr="00B23822" w:rsidRDefault="00B23822" w:rsidP="00B23822">
            <w:pPr>
              <w:pStyle w:val="af6"/>
              <w:rPr>
                <w:rFonts w:ascii="Times New Roman" w:hAnsi="Times New Roman" w:cs="Times New Roman"/>
                <w:lang w:eastAsia="en-US"/>
              </w:rPr>
            </w:pPr>
          </w:p>
        </w:tc>
      </w:tr>
    </w:tbl>
    <w:p w:rsidR="00965D96" w:rsidRDefault="00965D96" w:rsidP="00965D96"/>
    <w:p w:rsidR="00533426" w:rsidRDefault="00533426" w:rsidP="00533426">
      <w:pPr>
        <w:ind w:left="360"/>
      </w:pPr>
    </w:p>
    <w:p w:rsidR="00533426" w:rsidRPr="006101B7" w:rsidRDefault="00B23822" w:rsidP="00533426">
      <w:pPr>
        <w:tabs>
          <w:tab w:val="left" w:pos="314"/>
          <w:tab w:val="left" w:pos="1080"/>
        </w:tabs>
        <w:spacing w:line="240" w:lineRule="auto"/>
        <w:ind w:left="284"/>
        <w:rPr>
          <w:lang w:eastAsia="en-US"/>
        </w:rPr>
      </w:pPr>
      <w:r>
        <w:rPr>
          <w:lang w:eastAsia="en-US"/>
        </w:rPr>
        <w:t>2</w:t>
      </w:r>
      <w:r w:rsidR="00533426" w:rsidRPr="006101B7">
        <w:rPr>
          <w:lang w:eastAsia="en-US"/>
        </w:rPr>
        <w:t xml:space="preserve">. Учасник визначає ціну на послуги, які він пропонує виконувати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533426" w:rsidRPr="006101B7" w:rsidRDefault="00B23822" w:rsidP="00533426">
      <w:pPr>
        <w:tabs>
          <w:tab w:val="left" w:pos="314"/>
          <w:tab w:val="left" w:pos="1080"/>
        </w:tabs>
        <w:spacing w:line="240" w:lineRule="auto"/>
        <w:ind w:left="284"/>
        <w:rPr>
          <w:lang w:eastAsia="en-US"/>
        </w:rPr>
      </w:pPr>
      <w:r>
        <w:rPr>
          <w:lang w:eastAsia="en-US"/>
        </w:rPr>
        <w:t>3</w:t>
      </w:r>
      <w:r w:rsidR="00533426" w:rsidRPr="006101B7">
        <w:rPr>
          <w:lang w:eastAsia="en-US"/>
        </w:rPr>
        <w:t xml:space="preserve">. Для підтвердження відповідності пропозиції конкурсних торгів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533426" w:rsidRPr="006101B7" w:rsidRDefault="00533426" w:rsidP="00533426">
      <w:pPr>
        <w:tabs>
          <w:tab w:val="left" w:pos="314"/>
          <w:tab w:val="left" w:pos="1080"/>
        </w:tabs>
        <w:spacing w:line="240" w:lineRule="auto"/>
        <w:ind w:left="284"/>
        <w:rPr>
          <w:lang w:eastAsia="en-US"/>
        </w:rPr>
      </w:pPr>
      <w:r w:rsidRPr="006101B7">
        <w:rPr>
          <w:lang w:eastAsia="en-US"/>
        </w:rPr>
        <w:t>а)</w:t>
      </w:r>
      <w:r>
        <w:rPr>
          <w:lang w:eastAsia="en-US"/>
        </w:rPr>
        <w:t xml:space="preserve"> </w:t>
      </w:r>
      <w:r w:rsidRPr="006101B7">
        <w:rPr>
          <w:lang w:eastAsia="en-US"/>
        </w:rPr>
        <w:t>зведений кошторис з пояснювальною запискою виконаний в форматі програмного комплексу АВК-5 або у форматі сумісному з програмним комплексом АВК-5;</w:t>
      </w:r>
    </w:p>
    <w:p w:rsidR="00533426" w:rsidRPr="006101B7" w:rsidRDefault="00533426" w:rsidP="00533426">
      <w:pPr>
        <w:tabs>
          <w:tab w:val="left" w:pos="314"/>
          <w:tab w:val="left" w:pos="1080"/>
        </w:tabs>
        <w:spacing w:line="240" w:lineRule="auto"/>
        <w:ind w:left="284"/>
        <w:rPr>
          <w:lang w:eastAsia="en-US"/>
        </w:rPr>
      </w:pPr>
      <w:r>
        <w:rPr>
          <w:lang w:eastAsia="en-US"/>
        </w:rPr>
        <w:t>б</w:t>
      </w:r>
      <w:r w:rsidRPr="006101B7">
        <w:rPr>
          <w:lang w:eastAsia="en-US"/>
        </w:rPr>
        <w:t>)</w:t>
      </w:r>
      <w:r>
        <w:rPr>
          <w:lang w:eastAsia="en-US"/>
        </w:rPr>
        <w:t xml:space="preserve"> </w:t>
      </w:r>
      <w:r w:rsidRPr="006101B7">
        <w:rPr>
          <w:lang w:eastAsia="en-US"/>
        </w:rPr>
        <w:t>локальні кошториси;</w:t>
      </w:r>
    </w:p>
    <w:p w:rsidR="00533426" w:rsidRPr="006101B7" w:rsidRDefault="00533426" w:rsidP="00533426">
      <w:pPr>
        <w:tabs>
          <w:tab w:val="left" w:pos="314"/>
          <w:tab w:val="left" w:pos="1080"/>
        </w:tabs>
        <w:spacing w:line="240" w:lineRule="auto"/>
        <w:ind w:left="284"/>
        <w:rPr>
          <w:lang w:eastAsia="en-US"/>
        </w:rPr>
      </w:pPr>
      <w:r>
        <w:rPr>
          <w:lang w:eastAsia="en-US"/>
        </w:rPr>
        <w:t>в</w:t>
      </w:r>
      <w:r w:rsidRPr="006101B7">
        <w:rPr>
          <w:lang w:eastAsia="en-US"/>
        </w:rPr>
        <w:t>) відомість ресурсів;</w:t>
      </w:r>
    </w:p>
    <w:p w:rsidR="00533426" w:rsidRPr="006101B7" w:rsidRDefault="00533426" w:rsidP="00533426">
      <w:pPr>
        <w:tabs>
          <w:tab w:val="left" w:pos="314"/>
          <w:tab w:val="left" w:pos="1080"/>
        </w:tabs>
        <w:spacing w:line="240" w:lineRule="auto"/>
        <w:ind w:left="284"/>
        <w:rPr>
          <w:lang w:eastAsia="en-US"/>
        </w:rPr>
      </w:pPr>
      <w:r>
        <w:rPr>
          <w:lang w:eastAsia="en-US"/>
        </w:rPr>
        <w:t>г</w:t>
      </w:r>
      <w:r w:rsidRPr="006101B7">
        <w:rPr>
          <w:lang w:eastAsia="en-US"/>
        </w:rPr>
        <w:t>)</w:t>
      </w:r>
      <w:r>
        <w:rPr>
          <w:lang w:eastAsia="en-US"/>
        </w:rPr>
        <w:t xml:space="preserve"> договірна ціна</w:t>
      </w:r>
      <w:r w:rsidRPr="006101B7">
        <w:rPr>
          <w:lang w:eastAsia="en-US"/>
        </w:rPr>
        <w:t>.</w:t>
      </w:r>
    </w:p>
    <w:p w:rsidR="00533426" w:rsidRPr="006101B7" w:rsidRDefault="00533426" w:rsidP="00533426">
      <w:pPr>
        <w:tabs>
          <w:tab w:val="left" w:pos="314"/>
          <w:tab w:val="left" w:pos="1080"/>
        </w:tabs>
        <w:spacing w:line="240" w:lineRule="auto"/>
        <w:ind w:left="284"/>
        <w:rPr>
          <w:lang w:eastAsia="en-US"/>
        </w:rPr>
      </w:pPr>
      <w:r w:rsidRPr="006101B7">
        <w:rPr>
          <w:lang w:eastAsia="en-US"/>
        </w:rPr>
        <w:t>Кошторисна документація повинна бути скріплена печаткою та підписана організацією-Учасником.</w:t>
      </w:r>
    </w:p>
    <w:p w:rsidR="00533426" w:rsidRPr="00F8154A" w:rsidRDefault="00533426" w:rsidP="00533426">
      <w:pPr>
        <w:tabs>
          <w:tab w:val="left" w:pos="314"/>
          <w:tab w:val="left" w:pos="1080"/>
        </w:tabs>
        <w:spacing w:line="240" w:lineRule="auto"/>
        <w:ind w:left="284"/>
        <w:rPr>
          <w:lang w:eastAsia="en-US"/>
        </w:rPr>
      </w:pPr>
    </w:p>
    <w:p w:rsidR="00533426" w:rsidRDefault="00533426" w:rsidP="00533426">
      <w:pPr>
        <w:spacing w:line="240" w:lineRule="auto"/>
        <w:ind w:left="426" w:firstLine="540"/>
        <w:jc w:val="center"/>
        <w:rPr>
          <w:b/>
          <w:bCs/>
          <w:shd w:val="clear" w:color="auto" w:fill="FFFFFF"/>
        </w:rPr>
      </w:pPr>
    </w:p>
    <w:p w:rsidR="00965D96" w:rsidRDefault="00965D96" w:rsidP="00533426">
      <w:pPr>
        <w:spacing w:line="240" w:lineRule="auto"/>
        <w:ind w:left="426" w:firstLine="540"/>
        <w:jc w:val="center"/>
        <w:rPr>
          <w:b/>
          <w:bCs/>
          <w:shd w:val="clear" w:color="auto" w:fill="FFFFFF"/>
        </w:rPr>
      </w:pPr>
    </w:p>
    <w:p w:rsidR="00965D96" w:rsidRDefault="00965D96" w:rsidP="00533426">
      <w:pPr>
        <w:spacing w:line="240" w:lineRule="auto"/>
        <w:ind w:left="426" w:firstLine="540"/>
        <w:jc w:val="center"/>
        <w:rPr>
          <w:b/>
          <w:bCs/>
          <w:shd w:val="clear" w:color="auto" w:fill="FFFFFF"/>
        </w:rPr>
      </w:pPr>
    </w:p>
    <w:p w:rsidR="00965D96" w:rsidRDefault="00965D96" w:rsidP="00533426">
      <w:pPr>
        <w:spacing w:line="240" w:lineRule="auto"/>
        <w:ind w:left="426" w:firstLine="540"/>
        <w:jc w:val="center"/>
        <w:rPr>
          <w:b/>
          <w:bCs/>
          <w:shd w:val="clear" w:color="auto" w:fill="FFFFFF"/>
        </w:rPr>
      </w:pPr>
    </w:p>
    <w:p w:rsidR="00965D96" w:rsidRDefault="00965D96" w:rsidP="00533426">
      <w:pPr>
        <w:spacing w:line="240" w:lineRule="auto"/>
        <w:ind w:left="426" w:firstLine="540"/>
        <w:jc w:val="center"/>
        <w:rPr>
          <w:b/>
          <w:bCs/>
          <w:shd w:val="clear" w:color="auto" w:fill="FFFFFF"/>
        </w:rPr>
      </w:pPr>
    </w:p>
    <w:p w:rsidR="00533426" w:rsidRDefault="00533426" w:rsidP="00533426">
      <w:pPr>
        <w:keepNext/>
        <w:spacing w:line="240" w:lineRule="auto"/>
        <w:jc w:val="right"/>
        <w:outlineLvl w:val="1"/>
        <w:rPr>
          <w:b/>
        </w:rPr>
      </w:pPr>
      <w:r>
        <w:rPr>
          <w:b/>
        </w:rPr>
        <w:t>ДОДАТОК 4</w:t>
      </w:r>
    </w:p>
    <w:p w:rsidR="00533426" w:rsidRDefault="00533426" w:rsidP="00533426">
      <w:pPr>
        <w:spacing w:line="240" w:lineRule="auto"/>
        <w:jc w:val="right"/>
        <w:rPr>
          <w:b/>
        </w:rPr>
      </w:pPr>
      <w:r>
        <w:rPr>
          <w:b/>
        </w:rPr>
        <w:t xml:space="preserve">до тендерної документації </w:t>
      </w:r>
    </w:p>
    <w:p w:rsidR="00533426" w:rsidRDefault="00533426" w:rsidP="00533426">
      <w:pPr>
        <w:spacing w:line="240" w:lineRule="auto"/>
        <w:jc w:val="center"/>
        <w:rPr>
          <w:b/>
        </w:rPr>
      </w:pPr>
    </w:p>
    <w:p w:rsidR="00533426" w:rsidRDefault="00533426" w:rsidP="00533426">
      <w:pPr>
        <w:spacing w:line="240" w:lineRule="auto"/>
        <w:ind w:right="-235"/>
        <w:rPr>
          <w:bCs/>
          <w:sz w:val="14"/>
          <w:szCs w:val="14"/>
        </w:rPr>
      </w:pPr>
    </w:p>
    <w:p w:rsidR="00533426" w:rsidRDefault="00533426" w:rsidP="00533426">
      <w:pPr>
        <w:spacing w:line="240" w:lineRule="auto"/>
        <w:ind w:left="180" w:right="196"/>
        <w:rPr>
          <w:i/>
          <w:iCs/>
          <w:sz w:val="16"/>
          <w:szCs w:val="16"/>
        </w:rPr>
      </w:pPr>
      <w:r>
        <w:rPr>
          <w:i/>
          <w:iCs/>
          <w:sz w:val="16"/>
          <w:szCs w:val="16"/>
        </w:rPr>
        <w:t>форма „Тендерна пропозиція" подається у вигляді, наведеному нижче.</w:t>
      </w:r>
    </w:p>
    <w:p w:rsidR="00533426" w:rsidRDefault="00533426" w:rsidP="00533426">
      <w:pPr>
        <w:spacing w:line="240" w:lineRule="auto"/>
        <w:ind w:left="180" w:right="196"/>
        <w:rPr>
          <w:i/>
          <w:iCs/>
          <w:sz w:val="16"/>
          <w:szCs w:val="16"/>
        </w:rPr>
      </w:pPr>
      <w:r>
        <w:rPr>
          <w:i/>
          <w:iCs/>
          <w:sz w:val="16"/>
          <w:szCs w:val="16"/>
        </w:rPr>
        <w:t>Учасник не повинен відступати від даної форми.</w:t>
      </w:r>
    </w:p>
    <w:p w:rsidR="00533426" w:rsidRDefault="00533426" w:rsidP="00533426">
      <w:pPr>
        <w:spacing w:line="240" w:lineRule="auto"/>
        <w:ind w:left="180" w:right="196"/>
        <w:rPr>
          <w:i/>
          <w:iCs/>
          <w:sz w:val="16"/>
          <w:szCs w:val="16"/>
        </w:rPr>
      </w:pPr>
    </w:p>
    <w:p w:rsidR="00533426" w:rsidRDefault="00533426" w:rsidP="00533426">
      <w:pPr>
        <w:spacing w:line="240" w:lineRule="auto"/>
        <w:ind w:left="180" w:right="196"/>
        <w:rPr>
          <w:i/>
          <w:iCs/>
          <w:sz w:val="16"/>
          <w:szCs w:val="16"/>
        </w:rPr>
      </w:pPr>
    </w:p>
    <w:p w:rsidR="00533426" w:rsidRDefault="00533426" w:rsidP="00533426">
      <w:pPr>
        <w:spacing w:line="240" w:lineRule="auto"/>
        <w:ind w:left="180" w:right="196"/>
        <w:rPr>
          <w:i/>
          <w:iCs/>
          <w:sz w:val="16"/>
          <w:szCs w:val="16"/>
        </w:rPr>
      </w:pPr>
    </w:p>
    <w:p w:rsidR="00533426" w:rsidRDefault="00533426" w:rsidP="00533426">
      <w:pPr>
        <w:spacing w:line="240" w:lineRule="auto"/>
        <w:ind w:left="180" w:right="196"/>
        <w:rPr>
          <w:i/>
          <w:iCs/>
          <w:sz w:val="16"/>
          <w:szCs w:val="16"/>
        </w:rPr>
      </w:pPr>
    </w:p>
    <w:p w:rsidR="00533426" w:rsidRDefault="00533426" w:rsidP="00533426">
      <w:pPr>
        <w:spacing w:line="240" w:lineRule="auto"/>
        <w:jc w:val="center"/>
        <w:rPr>
          <w:b/>
          <w:bCs/>
        </w:rPr>
      </w:pPr>
      <w:r>
        <w:rPr>
          <w:b/>
          <w:bCs/>
        </w:rPr>
        <w:t>ФОРМА "ТЕНДЕРНА ПРОПОЗИЦІЯ"</w:t>
      </w:r>
    </w:p>
    <w:p w:rsidR="00533426" w:rsidRDefault="00533426" w:rsidP="00533426">
      <w:pPr>
        <w:spacing w:line="240" w:lineRule="auto"/>
        <w:ind w:hanging="720"/>
        <w:jc w:val="center"/>
        <w:rPr>
          <w:i/>
        </w:rPr>
      </w:pPr>
      <w:r>
        <w:rPr>
          <w:i/>
        </w:rPr>
        <w:t>(форма, яка подається Учасником на фірмовому бланку)</w:t>
      </w:r>
    </w:p>
    <w:p w:rsidR="00533426" w:rsidRDefault="00533426" w:rsidP="00533426">
      <w:pPr>
        <w:spacing w:line="240" w:lineRule="auto"/>
        <w:rPr>
          <w:i/>
        </w:rPr>
      </w:pPr>
    </w:p>
    <w:p w:rsidR="00533426" w:rsidRDefault="00533426" w:rsidP="00533426">
      <w:pPr>
        <w:spacing w:line="240" w:lineRule="auto"/>
        <w:ind w:hanging="720"/>
        <w:jc w:val="center"/>
        <w:rPr>
          <w:i/>
          <w:sz w:val="14"/>
          <w:szCs w:val="14"/>
        </w:rPr>
      </w:pPr>
    </w:p>
    <w:p w:rsidR="00EE6CBF" w:rsidRDefault="00533426" w:rsidP="00533426">
      <w:pPr>
        <w:pStyle w:val="normal"/>
        <w:jc w:val="both"/>
        <w:rPr>
          <w:rFonts w:ascii="Times New Roman" w:eastAsia="Times New Roman" w:hAnsi="Times New Roman" w:cs="Times New Roman"/>
          <w:sz w:val="24"/>
          <w:szCs w:val="24"/>
          <w:lang w:val="uk-UA"/>
        </w:rPr>
      </w:pPr>
      <w:r w:rsidRPr="00533426">
        <w:rPr>
          <w:rFonts w:ascii="Times New Roman" w:eastAsia="Times New Roman" w:hAnsi="Times New Roman" w:cs="Times New Roman"/>
          <w:sz w:val="24"/>
          <w:szCs w:val="24"/>
          <w:lang w:val="uk-UA"/>
        </w:rPr>
        <w:t xml:space="preserve">Ми, (назва Учасника), надаємо свою пропозицію щодо участі в закупівлі:                                     </w:t>
      </w:r>
    </w:p>
    <w:p w:rsidR="00533426" w:rsidRPr="00EE6CBF" w:rsidRDefault="00533426" w:rsidP="00533426">
      <w:pPr>
        <w:pStyle w:val="normal"/>
        <w:jc w:val="both"/>
        <w:rPr>
          <w:rFonts w:ascii="Times New Roman" w:hAnsi="Times New Roman" w:cs="Times New Roman"/>
          <w:b/>
          <w:bCs/>
          <w:sz w:val="24"/>
          <w:szCs w:val="24"/>
          <w:lang w:val="uk-UA"/>
        </w:rPr>
      </w:pPr>
      <w:r w:rsidRPr="00533426">
        <w:rPr>
          <w:rFonts w:ascii="Times New Roman" w:eastAsia="Times New Roman" w:hAnsi="Times New Roman" w:cs="Times New Roman"/>
          <w:sz w:val="24"/>
          <w:szCs w:val="24"/>
          <w:lang w:val="uk-UA"/>
        </w:rPr>
        <w:t xml:space="preserve"> </w:t>
      </w:r>
      <w:bookmarkStart w:id="4" w:name="_Hlk793817"/>
      <w:r w:rsidRPr="00533426">
        <w:rPr>
          <w:rFonts w:ascii="Times New Roman" w:eastAsia="Times New Roman" w:hAnsi="Times New Roman" w:cs="Times New Roman"/>
          <w:sz w:val="24"/>
          <w:szCs w:val="24"/>
          <w:lang w:val="uk-UA"/>
        </w:rPr>
        <w:t xml:space="preserve">ДК 021:2015: </w:t>
      </w:r>
      <w:r w:rsidR="00EE6CBF" w:rsidRPr="00965D96">
        <w:rPr>
          <w:rFonts w:ascii="Times New Roman" w:hAnsi="Times New Roman" w:cs="Times New Roman"/>
          <w:sz w:val="24"/>
          <w:szCs w:val="24"/>
          <w:lang w:val="uk-UA"/>
        </w:rPr>
        <w:t xml:space="preserve">50720000-8 — Послуги з ремонту і технічного обслуговування систем центрального опалення </w:t>
      </w:r>
      <w:r w:rsidR="00EE6CBF" w:rsidRPr="00965D96">
        <w:rPr>
          <w:rFonts w:ascii="Times New Roman" w:hAnsi="Times New Roman" w:cs="Times New Roman"/>
          <w:b/>
          <w:sz w:val="24"/>
          <w:szCs w:val="24"/>
          <w:lang w:val="uk-UA"/>
        </w:rPr>
        <w:t xml:space="preserve">(Послуги з монтажу модульної твердопаливної котельні БМК-1000 в КНП «Новоодеська багатопрофільна лікарня» НМР за адресою: вул. </w:t>
      </w:r>
      <w:r w:rsidR="00EE6CBF" w:rsidRPr="00EE6CBF">
        <w:rPr>
          <w:rFonts w:ascii="Times New Roman" w:hAnsi="Times New Roman" w:cs="Times New Roman"/>
          <w:b/>
          <w:sz w:val="24"/>
          <w:szCs w:val="24"/>
          <w:lang w:val="uk-UA"/>
        </w:rPr>
        <w:t>Шкільна, 38, місто Нова Одеса, Миколаївська область</w:t>
      </w:r>
      <w:r w:rsidR="00EE6CBF">
        <w:rPr>
          <w:rFonts w:ascii="Times New Roman" w:hAnsi="Times New Roman" w:cs="Times New Roman"/>
          <w:b/>
          <w:sz w:val="24"/>
          <w:szCs w:val="24"/>
          <w:lang w:val="uk-UA"/>
        </w:rPr>
        <w:t>)</w:t>
      </w:r>
      <w:r w:rsidR="00EE6CBF" w:rsidRPr="00EE6CBF">
        <w:rPr>
          <w:rFonts w:ascii="Times New Roman" w:hAnsi="Times New Roman" w:cs="Times New Roman"/>
          <w:b/>
          <w:spacing w:val="-1"/>
          <w:sz w:val="24"/>
          <w:szCs w:val="24"/>
          <w:lang w:val="uk-UA"/>
        </w:rPr>
        <w:t xml:space="preserve"> </w:t>
      </w:r>
    </w:p>
    <w:bookmarkEnd w:id="4"/>
    <w:p w:rsidR="00533426" w:rsidRDefault="00533426" w:rsidP="00533426">
      <w:pPr>
        <w:pStyle w:val="normal"/>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згідно з технічними та іншими вимогами Замовника торгів.</w:t>
      </w:r>
    </w:p>
    <w:p w:rsidR="00533426" w:rsidRDefault="00533426" w:rsidP="00533426">
      <w:pPr>
        <w:spacing w:line="240" w:lineRule="auto"/>
        <w:ind w:left="-426"/>
        <w:rPr>
          <w:szCs w:val="20"/>
        </w:rPr>
      </w:pPr>
      <w:r>
        <w:rPr>
          <w:szCs w:val="2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 грн.</w:t>
      </w:r>
    </w:p>
    <w:p w:rsidR="00533426" w:rsidRDefault="00533426" w:rsidP="00533426">
      <w:pPr>
        <w:spacing w:line="240" w:lineRule="auto"/>
        <w:ind w:left="-426"/>
        <w:rPr>
          <w:szCs w:val="20"/>
        </w:rPr>
      </w:pPr>
      <w:r>
        <w:rPr>
          <w:szCs w:val="20"/>
        </w:rPr>
        <w:lastRenderedPageBreak/>
        <w:t xml:space="preserve">________ коп. (цифрами та прописом), в т.ч. ПДВ ________ грн.. ____ коп. (цифрами та прописом, якщо ПДВ передбачений). </w:t>
      </w:r>
    </w:p>
    <w:tbl>
      <w:tblPr>
        <w:tblpPr w:leftFromText="180" w:rightFromText="180" w:vertAnchor="text" w:horzAnchor="margin" w:tblpXSpec="center" w:tblpY="349"/>
        <w:tblW w:w="9720" w:type="dxa"/>
        <w:tblBorders>
          <w:top w:val="single" w:sz="4" w:space="0" w:color="auto"/>
          <w:left w:val="single" w:sz="4" w:space="0" w:color="auto"/>
          <w:bottom w:val="single" w:sz="4" w:space="0" w:color="auto"/>
          <w:right w:val="single" w:sz="4" w:space="0" w:color="auto"/>
        </w:tblBorders>
        <w:tblLayout w:type="fixed"/>
        <w:tblLook w:val="0000"/>
      </w:tblPr>
      <w:tblGrid>
        <w:gridCol w:w="360"/>
        <w:gridCol w:w="3434"/>
        <w:gridCol w:w="1134"/>
        <w:gridCol w:w="1192"/>
        <w:gridCol w:w="1440"/>
        <w:gridCol w:w="1260"/>
        <w:gridCol w:w="900"/>
      </w:tblGrid>
      <w:tr w:rsidR="00533426" w:rsidTr="00336DD7">
        <w:tc>
          <w:tcPr>
            <w:tcW w:w="360" w:type="dxa"/>
            <w:tcBorders>
              <w:top w:val="single" w:sz="4" w:space="0" w:color="auto"/>
              <w:bottom w:val="single" w:sz="4" w:space="0" w:color="auto"/>
              <w:right w:val="single" w:sz="4" w:space="0" w:color="auto"/>
            </w:tcBorders>
          </w:tcPr>
          <w:p w:rsidR="00533426" w:rsidRDefault="00533426" w:rsidP="00336DD7">
            <w:pPr>
              <w:spacing w:line="240" w:lineRule="auto"/>
              <w:jc w:val="center"/>
              <w:rPr>
                <w:b/>
                <w:bCs/>
              </w:rPr>
            </w:pPr>
            <w:r>
              <w:rPr>
                <w:b/>
                <w:bCs/>
              </w:rPr>
              <w:t>№ з/п</w:t>
            </w:r>
          </w:p>
        </w:tc>
        <w:tc>
          <w:tcPr>
            <w:tcW w:w="3434" w:type="dxa"/>
            <w:tcBorders>
              <w:top w:val="single" w:sz="4" w:space="0" w:color="auto"/>
              <w:bottom w:val="single" w:sz="4" w:space="0" w:color="auto"/>
              <w:right w:val="single" w:sz="6" w:space="0" w:color="auto"/>
            </w:tcBorders>
          </w:tcPr>
          <w:p w:rsidR="00533426" w:rsidRDefault="00533426" w:rsidP="00336DD7">
            <w:pPr>
              <w:spacing w:line="240" w:lineRule="auto"/>
              <w:jc w:val="center"/>
              <w:rPr>
                <w:b/>
                <w:bCs/>
              </w:rPr>
            </w:pPr>
            <w:r>
              <w:rPr>
                <w:b/>
                <w:bCs/>
              </w:rPr>
              <w:t>Назва предмету закупівлі</w:t>
            </w:r>
          </w:p>
        </w:tc>
        <w:tc>
          <w:tcPr>
            <w:tcW w:w="1134" w:type="dxa"/>
            <w:tcBorders>
              <w:top w:val="single" w:sz="6" w:space="0" w:color="auto"/>
              <w:left w:val="single" w:sz="6" w:space="0" w:color="auto"/>
              <w:bottom w:val="single" w:sz="6" w:space="0" w:color="auto"/>
              <w:right w:val="single" w:sz="6" w:space="0" w:color="auto"/>
            </w:tcBorders>
          </w:tcPr>
          <w:p w:rsidR="00533426" w:rsidRDefault="00533426" w:rsidP="00336DD7">
            <w:pPr>
              <w:spacing w:line="240" w:lineRule="auto"/>
              <w:jc w:val="center"/>
              <w:rPr>
                <w:b/>
                <w:bCs/>
              </w:rPr>
            </w:pPr>
            <w:r>
              <w:rPr>
                <w:b/>
                <w:bCs/>
              </w:rPr>
              <w:t>Одиницівиміру</w:t>
            </w:r>
          </w:p>
        </w:tc>
        <w:tc>
          <w:tcPr>
            <w:tcW w:w="1192" w:type="dxa"/>
            <w:tcBorders>
              <w:top w:val="single" w:sz="6" w:space="0" w:color="auto"/>
              <w:left w:val="single" w:sz="6" w:space="0" w:color="auto"/>
              <w:bottom w:val="single" w:sz="6" w:space="0" w:color="auto"/>
              <w:right w:val="single" w:sz="6" w:space="0" w:color="auto"/>
            </w:tcBorders>
          </w:tcPr>
          <w:p w:rsidR="00533426" w:rsidRDefault="00533426" w:rsidP="00336DD7">
            <w:pPr>
              <w:spacing w:line="240" w:lineRule="auto"/>
              <w:rPr>
                <w:b/>
                <w:bCs/>
              </w:rPr>
            </w:pPr>
            <w:r>
              <w:rPr>
                <w:b/>
                <w:bCs/>
              </w:rPr>
              <w:t>Кількість</w:t>
            </w:r>
          </w:p>
          <w:p w:rsidR="00533426" w:rsidRDefault="00533426" w:rsidP="00336DD7">
            <w:pPr>
              <w:spacing w:line="240" w:lineRule="auto"/>
              <w:jc w:val="center"/>
              <w:rPr>
                <w:b/>
                <w:bCs/>
              </w:rPr>
            </w:pPr>
          </w:p>
        </w:tc>
        <w:tc>
          <w:tcPr>
            <w:tcW w:w="1440" w:type="dxa"/>
            <w:tcBorders>
              <w:top w:val="single" w:sz="6" w:space="0" w:color="auto"/>
              <w:left w:val="single" w:sz="6" w:space="0" w:color="auto"/>
              <w:bottom w:val="single" w:sz="6" w:space="0" w:color="auto"/>
              <w:right w:val="single" w:sz="6" w:space="0" w:color="auto"/>
            </w:tcBorders>
          </w:tcPr>
          <w:p w:rsidR="00533426" w:rsidRDefault="00533426" w:rsidP="00336DD7">
            <w:pPr>
              <w:spacing w:line="240" w:lineRule="auto"/>
              <w:jc w:val="center"/>
              <w:rPr>
                <w:b/>
                <w:bCs/>
              </w:rPr>
            </w:pPr>
            <w:r>
              <w:rPr>
                <w:b/>
                <w:bCs/>
              </w:rPr>
              <w:t>Ціна за одиницю, грн., з ПДВ</w:t>
            </w:r>
          </w:p>
        </w:tc>
        <w:tc>
          <w:tcPr>
            <w:tcW w:w="1260" w:type="dxa"/>
            <w:tcBorders>
              <w:top w:val="single" w:sz="6" w:space="0" w:color="auto"/>
              <w:left w:val="single" w:sz="6" w:space="0" w:color="auto"/>
              <w:bottom w:val="single" w:sz="6" w:space="0" w:color="auto"/>
              <w:right w:val="single" w:sz="4" w:space="0" w:color="auto"/>
            </w:tcBorders>
          </w:tcPr>
          <w:p w:rsidR="00533426" w:rsidRDefault="00533426" w:rsidP="00336DD7">
            <w:pPr>
              <w:spacing w:line="240" w:lineRule="auto"/>
              <w:jc w:val="center"/>
              <w:rPr>
                <w:b/>
                <w:bCs/>
              </w:rPr>
            </w:pPr>
            <w:r>
              <w:rPr>
                <w:b/>
                <w:bCs/>
              </w:rPr>
              <w:t>Загальнавартість грн. з ПДВ</w:t>
            </w:r>
          </w:p>
        </w:tc>
        <w:tc>
          <w:tcPr>
            <w:tcW w:w="900" w:type="dxa"/>
            <w:tcBorders>
              <w:top w:val="single" w:sz="6" w:space="0" w:color="auto"/>
              <w:left w:val="single" w:sz="4" w:space="0" w:color="auto"/>
              <w:bottom w:val="single" w:sz="6" w:space="0" w:color="auto"/>
              <w:right w:val="single" w:sz="6" w:space="0" w:color="auto"/>
            </w:tcBorders>
          </w:tcPr>
          <w:p w:rsidR="00533426" w:rsidRDefault="00533426" w:rsidP="00336DD7">
            <w:pPr>
              <w:spacing w:line="240" w:lineRule="auto"/>
              <w:rPr>
                <w:b/>
                <w:bCs/>
              </w:rPr>
            </w:pPr>
            <w:r>
              <w:rPr>
                <w:b/>
                <w:bCs/>
              </w:rPr>
              <w:t>Примітка</w:t>
            </w:r>
          </w:p>
        </w:tc>
      </w:tr>
      <w:tr w:rsidR="00533426" w:rsidTr="00336DD7">
        <w:tc>
          <w:tcPr>
            <w:tcW w:w="360" w:type="dxa"/>
            <w:tcBorders>
              <w:top w:val="single" w:sz="4" w:space="0" w:color="auto"/>
              <w:bottom w:val="single" w:sz="4" w:space="0" w:color="auto"/>
              <w:right w:val="single" w:sz="4" w:space="0" w:color="auto"/>
            </w:tcBorders>
          </w:tcPr>
          <w:p w:rsidR="00533426" w:rsidRDefault="00533426" w:rsidP="00336DD7">
            <w:pPr>
              <w:spacing w:line="240" w:lineRule="auto"/>
              <w:jc w:val="center"/>
              <w:rPr>
                <w:b/>
                <w:bCs/>
              </w:rPr>
            </w:pPr>
            <w:r>
              <w:rPr>
                <w:b/>
                <w:bCs/>
              </w:rPr>
              <w:t>1</w:t>
            </w:r>
          </w:p>
        </w:tc>
        <w:tc>
          <w:tcPr>
            <w:tcW w:w="3434" w:type="dxa"/>
            <w:tcBorders>
              <w:top w:val="single" w:sz="4" w:space="0" w:color="auto"/>
              <w:bottom w:val="single" w:sz="4" w:space="0" w:color="auto"/>
              <w:right w:val="single" w:sz="6" w:space="0" w:color="auto"/>
            </w:tcBorders>
          </w:tcPr>
          <w:p w:rsidR="00533426" w:rsidRDefault="00533426" w:rsidP="00336DD7">
            <w:pPr>
              <w:spacing w:line="240" w:lineRule="auto"/>
              <w:jc w:val="center"/>
              <w:rPr>
                <w:b/>
                <w:bCs/>
              </w:rPr>
            </w:pPr>
            <w:r>
              <w:rPr>
                <w:b/>
                <w:bCs/>
              </w:rPr>
              <w:t>2</w:t>
            </w:r>
          </w:p>
        </w:tc>
        <w:tc>
          <w:tcPr>
            <w:tcW w:w="1134" w:type="dxa"/>
            <w:tcBorders>
              <w:top w:val="single" w:sz="6" w:space="0" w:color="auto"/>
              <w:left w:val="single" w:sz="6" w:space="0" w:color="auto"/>
              <w:bottom w:val="single" w:sz="6" w:space="0" w:color="auto"/>
              <w:right w:val="single" w:sz="6" w:space="0" w:color="auto"/>
            </w:tcBorders>
          </w:tcPr>
          <w:p w:rsidR="00533426" w:rsidRDefault="00533426" w:rsidP="00336DD7">
            <w:pPr>
              <w:spacing w:line="240" w:lineRule="auto"/>
              <w:jc w:val="center"/>
              <w:rPr>
                <w:b/>
                <w:bCs/>
              </w:rPr>
            </w:pPr>
            <w:r>
              <w:rPr>
                <w:b/>
                <w:bCs/>
              </w:rPr>
              <w:t>3</w:t>
            </w:r>
          </w:p>
        </w:tc>
        <w:tc>
          <w:tcPr>
            <w:tcW w:w="1192" w:type="dxa"/>
            <w:tcBorders>
              <w:top w:val="single" w:sz="6" w:space="0" w:color="auto"/>
              <w:left w:val="single" w:sz="6" w:space="0" w:color="auto"/>
              <w:bottom w:val="single" w:sz="6" w:space="0" w:color="auto"/>
              <w:right w:val="single" w:sz="6" w:space="0" w:color="auto"/>
            </w:tcBorders>
          </w:tcPr>
          <w:p w:rsidR="00533426" w:rsidRDefault="00533426" w:rsidP="00336DD7">
            <w:pPr>
              <w:spacing w:line="240" w:lineRule="auto"/>
              <w:jc w:val="center"/>
              <w:rPr>
                <w:b/>
                <w:bCs/>
              </w:rPr>
            </w:pPr>
            <w:r>
              <w:rPr>
                <w:b/>
                <w:bCs/>
              </w:rPr>
              <w:t>4</w:t>
            </w:r>
          </w:p>
        </w:tc>
        <w:tc>
          <w:tcPr>
            <w:tcW w:w="1440" w:type="dxa"/>
            <w:tcBorders>
              <w:top w:val="single" w:sz="6" w:space="0" w:color="auto"/>
              <w:left w:val="single" w:sz="6" w:space="0" w:color="auto"/>
              <w:bottom w:val="single" w:sz="6" w:space="0" w:color="auto"/>
              <w:right w:val="single" w:sz="6" w:space="0" w:color="auto"/>
            </w:tcBorders>
          </w:tcPr>
          <w:p w:rsidR="00533426" w:rsidRDefault="00533426" w:rsidP="00336DD7">
            <w:pPr>
              <w:spacing w:line="240" w:lineRule="auto"/>
              <w:jc w:val="center"/>
              <w:rPr>
                <w:b/>
                <w:bCs/>
              </w:rPr>
            </w:pPr>
            <w:r>
              <w:rPr>
                <w:b/>
                <w:bCs/>
              </w:rPr>
              <w:t>5</w:t>
            </w:r>
          </w:p>
        </w:tc>
        <w:tc>
          <w:tcPr>
            <w:tcW w:w="1260" w:type="dxa"/>
            <w:tcBorders>
              <w:top w:val="single" w:sz="6" w:space="0" w:color="auto"/>
              <w:left w:val="single" w:sz="6" w:space="0" w:color="auto"/>
              <w:bottom w:val="single" w:sz="6" w:space="0" w:color="auto"/>
              <w:right w:val="single" w:sz="4" w:space="0" w:color="auto"/>
            </w:tcBorders>
          </w:tcPr>
          <w:p w:rsidR="00533426" w:rsidRDefault="00533426" w:rsidP="00336DD7">
            <w:pPr>
              <w:spacing w:line="240" w:lineRule="auto"/>
              <w:jc w:val="center"/>
              <w:rPr>
                <w:b/>
                <w:bCs/>
              </w:rPr>
            </w:pPr>
            <w:r>
              <w:rPr>
                <w:b/>
                <w:bCs/>
              </w:rPr>
              <w:t>6</w:t>
            </w:r>
          </w:p>
        </w:tc>
        <w:tc>
          <w:tcPr>
            <w:tcW w:w="900" w:type="dxa"/>
            <w:tcBorders>
              <w:top w:val="single" w:sz="6" w:space="0" w:color="auto"/>
              <w:left w:val="single" w:sz="4" w:space="0" w:color="auto"/>
              <w:bottom w:val="single" w:sz="6" w:space="0" w:color="auto"/>
              <w:right w:val="single" w:sz="6" w:space="0" w:color="auto"/>
            </w:tcBorders>
          </w:tcPr>
          <w:p w:rsidR="00533426" w:rsidRDefault="00533426" w:rsidP="00336DD7">
            <w:pPr>
              <w:spacing w:line="240" w:lineRule="auto"/>
              <w:ind w:left="237"/>
              <w:jc w:val="center"/>
              <w:rPr>
                <w:b/>
                <w:bCs/>
              </w:rPr>
            </w:pPr>
            <w:r>
              <w:rPr>
                <w:b/>
                <w:bCs/>
              </w:rPr>
              <w:t>7</w:t>
            </w:r>
          </w:p>
        </w:tc>
      </w:tr>
      <w:tr w:rsidR="00533426" w:rsidTr="00336DD7">
        <w:tc>
          <w:tcPr>
            <w:tcW w:w="360" w:type="dxa"/>
            <w:tcBorders>
              <w:top w:val="single" w:sz="4" w:space="0" w:color="auto"/>
              <w:bottom w:val="single" w:sz="4" w:space="0" w:color="auto"/>
              <w:right w:val="single" w:sz="4" w:space="0" w:color="auto"/>
            </w:tcBorders>
          </w:tcPr>
          <w:p w:rsidR="00533426" w:rsidRDefault="00533426" w:rsidP="00336DD7">
            <w:pPr>
              <w:spacing w:line="240" w:lineRule="auto"/>
              <w:jc w:val="center"/>
              <w:rPr>
                <w:bCs/>
              </w:rPr>
            </w:pPr>
          </w:p>
        </w:tc>
        <w:tc>
          <w:tcPr>
            <w:tcW w:w="3434" w:type="dxa"/>
            <w:tcBorders>
              <w:top w:val="single" w:sz="4" w:space="0" w:color="auto"/>
              <w:bottom w:val="single" w:sz="4" w:space="0" w:color="auto"/>
              <w:right w:val="single" w:sz="6" w:space="0" w:color="auto"/>
            </w:tcBorders>
          </w:tcPr>
          <w:p w:rsidR="00533426" w:rsidRDefault="00533426" w:rsidP="00336DD7">
            <w:pPr>
              <w:spacing w:line="240" w:lineRule="auto"/>
              <w:rPr>
                <w:bCs/>
              </w:rPr>
            </w:pPr>
          </w:p>
        </w:tc>
        <w:tc>
          <w:tcPr>
            <w:tcW w:w="1134" w:type="dxa"/>
            <w:tcBorders>
              <w:top w:val="single" w:sz="6" w:space="0" w:color="auto"/>
              <w:left w:val="single" w:sz="6" w:space="0" w:color="auto"/>
              <w:bottom w:val="single" w:sz="6" w:space="0" w:color="auto"/>
              <w:right w:val="single" w:sz="6" w:space="0" w:color="auto"/>
            </w:tcBorders>
          </w:tcPr>
          <w:p w:rsidR="00533426" w:rsidRDefault="00533426" w:rsidP="00336DD7">
            <w:pPr>
              <w:spacing w:line="240" w:lineRule="auto"/>
              <w:jc w:val="center"/>
              <w:rPr>
                <w:bCs/>
              </w:rPr>
            </w:pPr>
          </w:p>
        </w:tc>
        <w:tc>
          <w:tcPr>
            <w:tcW w:w="1192" w:type="dxa"/>
            <w:tcBorders>
              <w:top w:val="single" w:sz="6" w:space="0" w:color="auto"/>
              <w:left w:val="single" w:sz="6" w:space="0" w:color="auto"/>
              <w:bottom w:val="single" w:sz="6" w:space="0" w:color="auto"/>
              <w:right w:val="single" w:sz="6" w:space="0" w:color="auto"/>
            </w:tcBorders>
          </w:tcPr>
          <w:p w:rsidR="00533426" w:rsidRDefault="00533426" w:rsidP="00336DD7">
            <w:pPr>
              <w:spacing w:line="240" w:lineRule="auto"/>
              <w:jc w:val="center"/>
              <w:rPr>
                <w:bCs/>
                <w:highlight w:val="yellow"/>
              </w:rPr>
            </w:pPr>
          </w:p>
        </w:tc>
        <w:tc>
          <w:tcPr>
            <w:tcW w:w="1440" w:type="dxa"/>
            <w:tcBorders>
              <w:top w:val="single" w:sz="6" w:space="0" w:color="auto"/>
              <w:left w:val="single" w:sz="6" w:space="0" w:color="auto"/>
              <w:bottom w:val="single" w:sz="6" w:space="0" w:color="auto"/>
              <w:right w:val="single" w:sz="6" w:space="0" w:color="auto"/>
            </w:tcBorders>
          </w:tcPr>
          <w:p w:rsidR="00533426" w:rsidRDefault="00533426" w:rsidP="00336DD7">
            <w:pPr>
              <w:spacing w:line="240" w:lineRule="auto"/>
              <w:rPr>
                <w:bCs/>
              </w:rPr>
            </w:pPr>
          </w:p>
        </w:tc>
        <w:tc>
          <w:tcPr>
            <w:tcW w:w="1260" w:type="dxa"/>
            <w:tcBorders>
              <w:top w:val="single" w:sz="6" w:space="0" w:color="auto"/>
              <w:left w:val="single" w:sz="6" w:space="0" w:color="auto"/>
              <w:bottom w:val="single" w:sz="6" w:space="0" w:color="auto"/>
              <w:right w:val="single" w:sz="4" w:space="0" w:color="auto"/>
            </w:tcBorders>
          </w:tcPr>
          <w:p w:rsidR="00533426" w:rsidRDefault="00533426" w:rsidP="00336DD7">
            <w:pPr>
              <w:spacing w:line="240" w:lineRule="auto"/>
              <w:rPr>
                <w:bCs/>
              </w:rPr>
            </w:pPr>
          </w:p>
        </w:tc>
        <w:tc>
          <w:tcPr>
            <w:tcW w:w="900" w:type="dxa"/>
            <w:tcBorders>
              <w:top w:val="single" w:sz="6" w:space="0" w:color="auto"/>
              <w:left w:val="single" w:sz="4" w:space="0" w:color="auto"/>
              <w:bottom w:val="single" w:sz="6" w:space="0" w:color="auto"/>
              <w:right w:val="single" w:sz="6" w:space="0" w:color="auto"/>
            </w:tcBorders>
          </w:tcPr>
          <w:p w:rsidR="00533426" w:rsidRDefault="00533426" w:rsidP="00336DD7">
            <w:pPr>
              <w:spacing w:line="240" w:lineRule="auto"/>
              <w:ind w:left="237"/>
              <w:rPr>
                <w:bCs/>
              </w:rPr>
            </w:pPr>
          </w:p>
        </w:tc>
      </w:tr>
    </w:tbl>
    <w:p w:rsidR="00533426" w:rsidRDefault="00533426" w:rsidP="00533426">
      <w:pPr>
        <w:spacing w:line="240" w:lineRule="auto"/>
        <w:rPr>
          <w:bCs/>
          <w:sz w:val="20"/>
          <w:szCs w:val="20"/>
        </w:rPr>
      </w:pPr>
    </w:p>
    <w:p w:rsidR="00533426" w:rsidRDefault="00533426" w:rsidP="00533426">
      <w:pPr>
        <w:spacing w:line="240" w:lineRule="auto"/>
        <w:ind w:left="-426"/>
        <w:rPr>
          <w:szCs w:val="20"/>
        </w:rPr>
      </w:pPr>
    </w:p>
    <w:p w:rsidR="00533426" w:rsidRDefault="00533426" w:rsidP="00533426">
      <w:pPr>
        <w:tabs>
          <w:tab w:val="left" w:pos="426"/>
          <w:tab w:val="left" w:pos="851"/>
        </w:tabs>
        <w:spacing w:line="240" w:lineRule="auto"/>
        <w:ind w:left="-426"/>
      </w:pPr>
      <w:r>
        <w:t xml:space="preserve">1.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Pr>
          <w:lang w:eastAsia="uk-UA"/>
        </w:rPr>
        <w:t>найбільш економічно вигідною</w:t>
      </w:r>
      <w:r>
        <w:t>, ми візьмемо на себе зобов'язання виконати всі умови, передбачені Договором.</w:t>
      </w:r>
    </w:p>
    <w:p w:rsidR="00533426" w:rsidRDefault="00533426" w:rsidP="00533426">
      <w:pPr>
        <w:spacing w:line="240" w:lineRule="auto"/>
        <w:ind w:left="-426"/>
        <w:rPr>
          <w:color w:val="FF0000"/>
        </w:rPr>
      </w:pPr>
      <w:r>
        <w:t xml:space="preserve">2. Ми погоджуємося дотримуватися умов цієї пропозиції протягом </w:t>
      </w:r>
      <w:r w:rsidRPr="00002357">
        <w:t>90</w:t>
      </w:r>
      <w:r>
        <w:t xml:space="preserve"> календарних днів з дня розкриття тендерних пропозицій, встановлених Вами.</w:t>
      </w:r>
    </w:p>
    <w:p w:rsidR="00533426" w:rsidRDefault="00533426" w:rsidP="00533426">
      <w:pPr>
        <w:spacing w:line="240" w:lineRule="auto"/>
        <w:ind w:left="-426"/>
      </w:pPr>
      <w:r>
        <w:t>3.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533426" w:rsidRPr="003B7C8E" w:rsidRDefault="00533426" w:rsidP="00533426">
      <w:pPr>
        <w:widowControl w:val="0"/>
        <w:spacing w:line="240" w:lineRule="auto"/>
        <w:ind w:left="-426"/>
        <w:rPr>
          <w:shd w:val="clear" w:color="auto" w:fill="FFFFFF"/>
        </w:rPr>
      </w:pPr>
      <w:r>
        <w:t xml:space="preserve">4. Ми погоджуємося з проектом договору, який запропоновано замовником у Додатку 2 до тендерної документації. Договір буде укладено з переможцем торгів згідно з пунктом 4 Розділу «Результати торгів та укладення договору про закупівлю» тендерної документації. Якщо наша пропозиція буде визнана найбільш економічно вигідною, ми зобов’язуємося підписати Договір із Замовником, що  </w:t>
      </w:r>
      <w:r w:rsidRPr="00BB61DA">
        <w:rPr>
          <w:lang w:eastAsia="uk-UA"/>
        </w:rPr>
        <w:t xml:space="preserve">не може бути укладено раніше ніж через </w:t>
      </w:r>
      <w:r>
        <w:rPr>
          <w:lang w:eastAsia="uk-UA"/>
        </w:rPr>
        <w:t>5</w:t>
      </w:r>
      <w:r w:rsidRPr="00BB61DA">
        <w:rPr>
          <w:lang w:eastAsia="uk-UA"/>
        </w:rPr>
        <w:t xml:space="preserve"> днів з дати оприлюднення в електронній системі закупівель повідомлення про намір</w:t>
      </w:r>
      <w:r>
        <w:rPr>
          <w:lang w:eastAsia="uk-UA"/>
        </w:rPr>
        <w:t xml:space="preserve"> укласти договір про закупівлю</w:t>
      </w:r>
      <w:r>
        <w:t xml:space="preserve">, але </w:t>
      </w:r>
      <w:r w:rsidRPr="0079637F">
        <w:rPr>
          <w:shd w:val="clear" w:color="auto" w:fill="FFFFFF"/>
        </w:rPr>
        <w:t xml:space="preserve">не пізніше ніж через </w:t>
      </w:r>
      <w:r>
        <w:rPr>
          <w:shd w:val="clear" w:color="auto" w:fill="FFFFFF"/>
        </w:rPr>
        <w:t>15</w:t>
      </w:r>
      <w:r w:rsidRPr="0079637F">
        <w:rPr>
          <w:shd w:val="clear" w:color="auto" w:fill="FFFFFF"/>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B7C8E">
        <w:rPr>
          <w:shd w:val="clear" w:color="auto" w:fill="FFFFFF"/>
        </w:rPr>
        <w:t>У випадку обґрунтованої необхідності строк для укладання договору може бути продовжений до 60 днів.</w:t>
      </w:r>
    </w:p>
    <w:p w:rsidR="00533426" w:rsidRPr="0079637F" w:rsidRDefault="00533426" w:rsidP="00533426">
      <w:pPr>
        <w:widowControl w:val="0"/>
        <w:spacing w:line="240" w:lineRule="auto"/>
        <w:rPr>
          <w:i/>
          <w:sz w:val="23"/>
          <w:szCs w:val="23"/>
        </w:rPr>
      </w:pPr>
    </w:p>
    <w:p w:rsidR="00533426" w:rsidRDefault="00533426" w:rsidP="00533426">
      <w:pPr>
        <w:tabs>
          <w:tab w:val="left" w:pos="851"/>
        </w:tabs>
        <w:spacing w:line="240" w:lineRule="auto"/>
        <w:jc w:val="center"/>
        <w:rPr>
          <w:i/>
        </w:rPr>
      </w:pPr>
      <w:r>
        <w:rPr>
          <w:i/>
        </w:rPr>
        <w:t>Посада, прізвище, ініціали, підпис уповноваженої особи Учасника, завірені печаткою.</w:t>
      </w: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Default="00533426" w:rsidP="00424D26">
      <w:pPr>
        <w:tabs>
          <w:tab w:val="left" w:pos="0"/>
          <w:tab w:val="center" w:pos="4153"/>
          <w:tab w:val="right" w:pos="8306"/>
        </w:tabs>
        <w:ind w:firstLine="0"/>
        <w:rPr>
          <w:rFonts w:eastAsia="Arial"/>
          <w:b/>
          <w:sz w:val="22"/>
          <w:szCs w:val="22"/>
        </w:rPr>
      </w:pPr>
    </w:p>
    <w:p w:rsidR="00533426" w:rsidRPr="00B21497" w:rsidRDefault="00533426" w:rsidP="00424D26">
      <w:pPr>
        <w:tabs>
          <w:tab w:val="left" w:pos="0"/>
          <w:tab w:val="center" w:pos="4153"/>
          <w:tab w:val="right" w:pos="8306"/>
        </w:tabs>
        <w:ind w:firstLine="0"/>
        <w:rPr>
          <w:rFonts w:eastAsia="Arial"/>
          <w:b/>
          <w:sz w:val="22"/>
          <w:szCs w:val="22"/>
        </w:rPr>
      </w:pPr>
    </w:p>
    <w:sectPr w:rsidR="00533426" w:rsidRPr="00B21497" w:rsidSect="00AC14E7">
      <w:headerReference w:type="even" r:id="rId36"/>
      <w:headerReference w:type="default" r:id="rId37"/>
      <w:footerReference w:type="even" r:id="rId38"/>
      <w:footerReference w:type="default" r:id="rId39"/>
      <w:headerReference w:type="first" r:id="rId40"/>
      <w:footerReference w:type="first" r:id="rId41"/>
      <w:pgSz w:w="11906" w:h="16838"/>
      <w:pgMar w:top="851" w:right="425" w:bottom="426" w:left="1134" w:header="709" w:footer="261" w:gutter="0"/>
      <w:pgNumType w:start="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3F89" w16cid:durableId="27135A4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3F2" w:rsidRDefault="008043F2">
      <w:pPr>
        <w:spacing w:line="240" w:lineRule="auto"/>
      </w:pPr>
      <w:r>
        <w:separator/>
      </w:r>
    </w:p>
  </w:endnote>
  <w:endnote w:type="continuationSeparator" w:id="1">
    <w:p w:rsidR="008043F2" w:rsidRDefault="008043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Cambria Math"/>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501">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677"/>
        <w:tab w:val="right" w:pos="9355"/>
        <w:tab w:val="left" w:pos="3675"/>
        <w:tab w:val="right" w:pos="10347"/>
      </w:tabs>
      <w:spacing w:line="240" w:lineRule="auto"/>
      <w:ind w:firstLine="0"/>
      <w:jc w:val="left"/>
      <w:rPr>
        <w:color w:val="000000"/>
      </w:rPr>
    </w:pPr>
    <w:r>
      <w:rPr>
        <w:color w:val="000000"/>
      </w:rPr>
      <w:tab/>
    </w:r>
    <w:r>
      <w:rPr>
        <w:color w:val="000000"/>
      </w:rPr>
      <w:tab/>
    </w:r>
    <w:r>
      <w:rPr>
        <w:color w:val="000000"/>
      </w:rPr>
      <w:tab/>
    </w:r>
    <w:r>
      <w:rPr>
        <w:color w:val="000000"/>
      </w:rPr>
      <w:tab/>
    </w:r>
  </w:p>
  <w:p w:rsidR="00905BCD" w:rsidRDefault="00905BC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677"/>
        <w:tab w:val="right" w:pos="9355"/>
      </w:tabs>
      <w:spacing w:line="240" w:lineRule="auto"/>
      <w:ind w:firstLine="0"/>
      <w:jc w:val="lef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3F2" w:rsidRDefault="008043F2">
      <w:pPr>
        <w:spacing w:line="240" w:lineRule="auto"/>
      </w:pPr>
      <w:r>
        <w:separator/>
      </w:r>
    </w:p>
  </w:footnote>
  <w:footnote w:type="continuationSeparator" w:id="1">
    <w:p w:rsidR="008043F2" w:rsidRDefault="008043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844"/>
        <w:tab w:val="right" w:pos="9689"/>
      </w:tabs>
      <w:spacing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844"/>
        <w:tab w:val="right" w:pos="9689"/>
      </w:tabs>
      <w:spacing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CD" w:rsidRDefault="00905BCD">
    <w:pPr>
      <w:pBdr>
        <w:top w:val="nil"/>
        <w:left w:val="nil"/>
        <w:bottom w:val="nil"/>
        <w:right w:val="nil"/>
        <w:between w:val="nil"/>
      </w:pBdr>
      <w:tabs>
        <w:tab w:val="center" w:pos="4844"/>
        <w:tab w:val="right" w:pos="9689"/>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7A7"/>
    <w:multiLevelType w:val="hybridMultilevel"/>
    <w:tmpl w:val="650E3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B7145"/>
    <w:multiLevelType w:val="multilevel"/>
    <w:tmpl w:val="58204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215EA9"/>
    <w:multiLevelType w:val="multilevel"/>
    <w:tmpl w:val="A7DE9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940800"/>
    <w:multiLevelType w:val="multilevel"/>
    <w:tmpl w:val="5008B932"/>
    <w:lvl w:ilvl="0">
      <w:start w:val="1"/>
      <w:numFmt w:val="decimal"/>
      <w:lvlText w:val="%1."/>
      <w:lvlJc w:val="left"/>
      <w:pPr>
        <w:ind w:left="360" w:hanging="360"/>
      </w:pPr>
      <w:rPr>
        <w:rFonts w:hint="default"/>
        <w:b w:val="0"/>
        <w:sz w:val="24"/>
      </w:rPr>
    </w:lvl>
    <w:lvl w:ilvl="1">
      <w:start w:val="1"/>
      <w:numFmt w:val="decimal"/>
      <w:lvlText w:val="%1.%2."/>
      <w:lvlJc w:val="left"/>
      <w:pPr>
        <w:ind w:left="800" w:hanging="720"/>
      </w:pPr>
      <w:rPr>
        <w:rFonts w:hint="default"/>
        <w:b w:val="0"/>
        <w:sz w:val="24"/>
      </w:rPr>
    </w:lvl>
    <w:lvl w:ilvl="2">
      <w:start w:val="1"/>
      <w:numFmt w:val="decimal"/>
      <w:lvlText w:val="%1.%2.%3."/>
      <w:lvlJc w:val="left"/>
      <w:pPr>
        <w:ind w:left="880" w:hanging="720"/>
      </w:pPr>
      <w:rPr>
        <w:rFonts w:hint="default"/>
        <w:b w:val="0"/>
        <w:sz w:val="24"/>
      </w:rPr>
    </w:lvl>
    <w:lvl w:ilvl="3">
      <w:start w:val="1"/>
      <w:numFmt w:val="decimal"/>
      <w:lvlText w:val="%1.%2.%3.%4."/>
      <w:lvlJc w:val="left"/>
      <w:pPr>
        <w:ind w:left="1320" w:hanging="1080"/>
      </w:pPr>
      <w:rPr>
        <w:rFonts w:hint="default"/>
        <w:b w:val="0"/>
        <w:sz w:val="24"/>
      </w:rPr>
    </w:lvl>
    <w:lvl w:ilvl="4">
      <w:start w:val="1"/>
      <w:numFmt w:val="decimal"/>
      <w:lvlText w:val="%1.%2.%3.%4.%5."/>
      <w:lvlJc w:val="left"/>
      <w:pPr>
        <w:ind w:left="1400" w:hanging="1080"/>
      </w:pPr>
      <w:rPr>
        <w:rFonts w:hint="default"/>
        <w:b w:val="0"/>
        <w:sz w:val="24"/>
      </w:rPr>
    </w:lvl>
    <w:lvl w:ilvl="5">
      <w:start w:val="1"/>
      <w:numFmt w:val="decimal"/>
      <w:lvlText w:val="%1.%2.%3.%4.%5.%6."/>
      <w:lvlJc w:val="left"/>
      <w:pPr>
        <w:ind w:left="1840" w:hanging="1440"/>
      </w:pPr>
      <w:rPr>
        <w:rFonts w:hint="default"/>
        <w:b w:val="0"/>
        <w:sz w:val="24"/>
      </w:rPr>
    </w:lvl>
    <w:lvl w:ilvl="6">
      <w:start w:val="1"/>
      <w:numFmt w:val="decimal"/>
      <w:lvlText w:val="%1.%2.%3.%4.%5.%6.%7."/>
      <w:lvlJc w:val="left"/>
      <w:pPr>
        <w:ind w:left="2280" w:hanging="1800"/>
      </w:pPr>
      <w:rPr>
        <w:rFonts w:hint="default"/>
        <w:b w:val="0"/>
        <w:sz w:val="24"/>
      </w:rPr>
    </w:lvl>
    <w:lvl w:ilvl="7">
      <w:start w:val="1"/>
      <w:numFmt w:val="decimal"/>
      <w:lvlText w:val="%1.%2.%3.%4.%5.%6.%7.%8."/>
      <w:lvlJc w:val="left"/>
      <w:pPr>
        <w:ind w:left="2360" w:hanging="1800"/>
      </w:pPr>
      <w:rPr>
        <w:rFonts w:hint="default"/>
        <w:b w:val="0"/>
        <w:sz w:val="24"/>
      </w:rPr>
    </w:lvl>
    <w:lvl w:ilvl="8">
      <w:start w:val="1"/>
      <w:numFmt w:val="decimal"/>
      <w:lvlText w:val="%1.%2.%3.%4.%5.%6.%7.%8.%9."/>
      <w:lvlJc w:val="left"/>
      <w:pPr>
        <w:ind w:left="2800" w:hanging="2160"/>
      </w:pPr>
      <w:rPr>
        <w:rFonts w:hint="default"/>
        <w:b w:val="0"/>
        <w:sz w:val="24"/>
      </w:rPr>
    </w:lvl>
  </w:abstractNum>
  <w:abstractNum w:abstractNumId="4">
    <w:nsid w:val="1D0E4C86"/>
    <w:multiLevelType w:val="multilevel"/>
    <w:tmpl w:val="04E8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B43A4B"/>
    <w:multiLevelType w:val="multilevel"/>
    <w:tmpl w:val="378C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D80C34"/>
    <w:multiLevelType w:val="multilevel"/>
    <w:tmpl w:val="C6FC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D43B2A"/>
    <w:multiLevelType w:val="multilevel"/>
    <w:tmpl w:val="17824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B5296D"/>
    <w:multiLevelType w:val="multilevel"/>
    <w:tmpl w:val="0234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AB51BF6"/>
    <w:multiLevelType w:val="multilevel"/>
    <w:tmpl w:val="B8E6B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CC95160"/>
    <w:multiLevelType w:val="multilevel"/>
    <w:tmpl w:val="4AC2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D3F0994"/>
    <w:multiLevelType w:val="multilevel"/>
    <w:tmpl w:val="44BC3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D5A0E72"/>
    <w:multiLevelType w:val="multilevel"/>
    <w:tmpl w:val="A55C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E610005"/>
    <w:multiLevelType w:val="multilevel"/>
    <w:tmpl w:val="C0809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2E83E38"/>
    <w:multiLevelType w:val="hybridMultilevel"/>
    <w:tmpl w:val="5E648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EC0ACA"/>
    <w:multiLevelType w:val="multilevel"/>
    <w:tmpl w:val="DC4E3CBE"/>
    <w:lvl w:ilvl="0">
      <w:start w:val="3"/>
      <w:numFmt w:val="decimal"/>
      <w:lvlText w:val="%1."/>
      <w:lvlJc w:val="left"/>
      <w:pPr>
        <w:ind w:left="4046" w:hanging="360"/>
      </w:pPr>
      <w:rPr>
        <w:rFonts w:cs="Times New Roman"/>
      </w:rPr>
    </w:lvl>
    <w:lvl w:ilvl="1">
      <w:start w:val="1"/>
      <w:numFmt w:val="decimal"/>
      <w:lvlText w:val="%1.%2."/>
      <w:lvlJc w:val="left"/>
      <w:pPr>
        <w:ind w:left="4406" w:hanging="360"/>
      </w:pPr>
      <w:rPr>
        <w:rFonts w:cs="Times New Roman"/>
        <w:b w:val="0"/>
        <w:i w:val="0"/>
      </w:rPr>
    </w:lvl>
    <w:lvl w:ilvl="2">
      <w:start w:val="1"/>
      <w:numFmt w:val="decimal"/>
      <w:lvlText w:val="%1.%2.%3."/>
      <w:lvlJc w:val="left"/>
      <w:pPr>
        <w:ind w:left="5126" w:hanging="720"/>
      </w:pPr>
      <w:rPr>
        <w:rFonts w:cs="Times New Roman"/>
      </w:rPr>
    </w:lvl>
    <w:lvl w:ilvl="3">
      <w:start w:val="1"/>
      <w:numFmt w:val="decimal"/>
      <w:lvlText w:val="%1.%2.%3.%4."/>
      <w:lvlJc w:val="left"/>
      <w:pPr>
        <w:ind w:left="5486" w:hanging="720"/>
      </w:pPr>
      <w:rPr>
        <w:rFonts w:cs="Times New Roman"/>
      </w:rPr>
    </w:lvl>
    <w:lvl w:ilvl="4">
      <w:start w:val="1"/>
      <w:numFmt w:val="decimal"/>
      <w:lvlText w:val="%1.%2.%3.%4.%5."/>
      <w:lvlJc w:val="left"/>
      <w:pPr>
        <w:ind w:left="6206" w:hanging="1080"/>
      </w:pPr>
      <w:rPr>
        <w:rFonts w:cs="Times New Roman"/>
      </w:rPr>
    </w:lvl>
    <w:lvl w:ilvl="5">
      <w:start w:val="1"/>
      <w:numFmt w:val="decimal"/>
      <w:lvlText w:val="%1.%2.%3.%4.%5.%6."/>
      <w:lvlJc w:val="left"/>
      <w:pPr>
        <w:ind w:left="6566" w:hanging="1080"/>
      </w:pPr>
      <w:rPr>
        <w:rFonts w:cs="Times New Roman"/>
      </w:rPr>
    </w:lvl>
    <w:lvl w:ilvl="6">
      <w:start w:val="1"/>
      <w:numFmt w:val="decimal"/>
      <w:lvlText w:val="%1.%2.%3.%4.%5.%6.%7."/>
      <w:lvlJc w:val="left"/>
      <w:pPr>
        <w:ind w:left="7286" w:hanging="1440"/>
      </w:pPr>
      <w:rPr>
        <w:rFonts w:cs="Times New Roman"/>
      </w:rPr>
    </w:lvl>
    <w:lvl w:ilvl="7">
      <w:start w:val="1"/>
      <w:numFmt w:val="decimal"/>
      <w:lvlText w:val="%1.%2.%3.%4.%5.%6.%7.%8."/>
      <w:lvlJc w:val="left"/>
      <w:pPr>
        <w:ind w:left="7646" w:hanging="1440"/>
      </w:pPr>
      <w:rPr>
        <w:rFonts w:cs="Times New Roman"/>
      </w:rPr>
    </w:lvl>
    <w:lvl w:ilvl="8">
      <w:start w:val="1"/>
      <w:numFmt w:val="decimal"/>
      <w:lvlText w:val="%1.%2.%3.%4.%5.%6.%7.%8.%9."/>
      <w:lvlJc w:val="left"/>
      <w:pPr>
        <w:ind w:left="8366" w:hanging="1800"/>
      </w:pPr>
      <w:rPr>
        <w:rFonts w:cs="Times New Roman"/>
      </w:rPr>
    </w:lvl>
  </w:abstractNum>
  <w:abstractNum w:abstractNumId="17">
    <w:nsid w:val="35287445"/>
    <w:multiLevelType w:val="multilevel"/>
    <w:tmpl w:val="29E81EE4"/>
    <w:lvl w:ilvl="0">
      <w:start w:val="1"/>
      <w:numFmt w:val="decimal"/>
      <w:lvlText w:val="%1."/>
      <w:lvlJc w:val="left"/>
      <w:pPr>
        <w:ind w:left="720" w:hanging="360"/>
      </w:pPr>
      <w:rPr>
        <w:rFonts w:hint="default"/>
        <w:sz w:val="24"/>
        <w:szCs w:val="24"/>
      </w:rPr>
    </w:lvl>
    <w:lvl w:ilvl="1">
      <w:start w:val="1"/>
      <w:numFmt w:val="decimal"/>
      <w:isLgl/>
      <w:lvlText w:val="%1.%2"/>
      <w:lvlJc w:val="left"/>
      <w:pPr>
        <w:ind w:left="360" w:hanging="360"/>
      </w:pPr>
      <w:rPr>
        <w:rFonts w:hint="default"/>
        <w:b w:val="0"/>
        <w:bCs/>
        <w:sz w:val="24"/>
        <w:szCs w:val="24"/>
      </w:rPr>
    </w:lvl>
    <w:lvl w:ilvl="2">
      <w:start w:val="1"/>
      <w:numFmt w:val="bullet"/>
      <w:lvlText w:val="-"/>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C71470"/>
    <w:multiLevelType w:val="hybridMultilevel"/>
    <w:tmpl w:val="6A223A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1BC7C93"/>
    <w:multiLevelType w:val="multilevel"/>
    <w:tmpl w:val="D41AA0B2"/>
    <w:lvl w:ilvl="0">
      <w:start w:val="1"/>
      <w:numFmt w:val="decimal"/>
      <w:lvlText w:val="%1."/>
      <w:lvlJc w:val="left"/>
      <w:pPr>
        <w:ind w:left="465" w:hanging="465"/>
      </w:pPr>
    </w:lvl>
    <w:lvl w:ilvl="1">
      <w:start w:val="1"/>
      <w:numFmt w:val="decimal"/>
      <w:lvlText w:val="%1.%2."/>
      <w:lvlJc w:val="left"/>
      <w:pPr>
        <w:ind w:left="488" w:hanging="465"/>
      </w:pPr>
    </w:lvl>
    <w:lvl w:ilvl="2">
      <w:start w:val="1"/>
      <w:numFmt w:val="decimal"/>
      <w:lvlText w:val="%1.%2.%3."/>
      <w:lvlJc w:val="left"/>
      <w:pPr>
        <w:ind w:left="766" w:hanging="720"/>
      </w:pPr>
    </w:lvl>
    <w:lvl w:ilvl="3">
      <w:start w:val="1"/>
      <w:numFmt w:val="decimal"/>
      <w:lvlText w:val="%1.%2.%3.%4."/>
      <w:lvlJc w:val="left"/>
      <w:pPr>
        <w:ind w:left="789" w:hanging="720"/>
      </w:pPr>
    </w:lvl>
    <w:lvl w:ilvl="4">
      <w:start w:val="1"/>
      <w:numFmt w:val="decimal"/>
      <w:lvlText w:val="%1.%2.%3.%4.%5."/>
      <w:lvlJc w:val="left"/>
      <w:pPr>
        <w:ind w:left="1172" w:hanging="1080"/>
      </w:pPr>
    </w:lvl>
    <w:lvl w:ilvl="5">
      <w:start w:val="1"/>
      <w:numFmt w:val="decimal"/>
      <w:lvlText w:val="%1.%2.%3.%4.%5.%6."/>
      <w:lvlJc w:val="left"/>
      <w:pPr>
        <w:ind w:left="1195" w:hanging="1080"/>
      </w:pPr>
    </w:lvl>
    <w:lvl w:ilvl="6">
      <w:start w:val="1"/>
      <w:numFmt w:val="decimal"/>
      <w:lvlText w:val="%1.%2.%3.%4.%5.%6.%7."/>
      <w:lvlJc w:val="left"/>
      <w:pPr>
        <w:ind w:left="1578" w:hanging="1440"/>
      </w:pPr>
    </w:lvl>
    <w:lvl w:ilvl="7">
      <w:start w:val="1"/>
      <w:numFmt w:val="decimal"/>
      <w:lvlText w:val="%1.%2.%3.%4.%5.%6.%7.%8."/>
      <w:lvlJc w:val="left"/>
      <w:pPr>
        <w:ind w:left="1601" w:hanging="1440"/>
      </w:pPr>
    </w:lvl>
    <w:lvl w:ilvl="8">
      <w:start w:val="1"/>
      <w:numFmt w:val="decimal"/>
      <w:lvlText w:val="%1.%2.%3.%4.%5.%6.%7.%8.%9."/>
      <w:lvlJc w:val="left"/>
      <w:pPr>
        <w:ind w:left="1984" w:hanging="1800"/>
      </w:pPr>
    </w:lvl>
  </w:abstractNum>
  <w:abstractNum w:abstractNumId="20">
    <w:nsid w:val="43D91839"/>
    <w:multiLevelType w:val="multilevel"/>
    <w:tmpl w:val="F73C50AA"/>
    <w:lvl w:ilvl="0">
      <w:start w:val="4"/>
      <w:numFmt w:val="decimal"/>
      <w:lvlText w:val="%1."/>
      <w:lvlJc w:val="left"/>
      <w:pPr>
        <w:ind w:left="360" w:hanging="360"/>
      </w:pPr>
      <w:rPr>
        <w:rFonts w:cs="Times New Roman"/>
      </w:rPr>
    </w:lvl>
    <w:lvl w:ilvl="1">
      <w:start w:val="1"/>
      <w:numFmt w:val="decimal"/>
      <w:lvlText w:val="%1.%2."/>
      <w:lvlJc w:val="left"/>
      <w:pPr>
        <w:ind w:left="2880" w:hanging="360"/>
      </w:pPr>
      <w:rPr>
        <w:rFonts w:cs="Times New Roman"/>
      </w:rPr>
    </w:lvl>
    <w:lvl w:ilvl="2">
      <w:start w:val="1"/>
      <w:numFmt w:val="decimal"/>
      <w:lvlText w:val="%1.%2.%3."/>
      <w:lvlJc w:val="left"/>
      <w:pPr>
        <w:ind w:left="5760" w:hanging="720"/>
      </w:pPr>
      <w:rPr>
        <w:rFonts w:cs="Times New Roman"/>
      </w:rPr>
    </w:lvl>
    <w:lvl w:ilvl="3">
      <w:start w:val="1"/>
      <w:numFmt w:val="decimal"/>
      <w:lvlText w:val="%1.%2.%3.%4."/>
      <w:lvlJc w:val="left"/>
      <w:pPr>
        <w:ind w:left="8280" w:hanging="720"/>
      </w:pPr>
      <w:rPr>
        <w:rFonts w:cs="Times New Roman"/>
      </w:rPr>
    </w:lvl>
    <w:lvl w:ilvl="4">
      <w:start w:val="1"/>
      <w:numFmt w:val="decimal"/>
      <w:lvlText w:val="%1.%2.%3.%4.%5."/>
      <w:lvlJc w:val="left"/>
      <w:pPr>
        <w:ind w:left="11160" w:hanging="1080"/>
      </w:pPr>
      <w:rPr>
        <w:rFonts w:cs="Times New Roman"/>
      </w:rPr>
    </w:lvl>
    <w:lvl w:ilvl="5">
      <w:start w:val="1"/>
      <w:numFmt w:val="decimal"/>
      <w:lvlText w:val="%1.%2.%3.%4.%5.%6."/>
      <w:lvlJc w:val="left"/>
      <w:pPr>
        <w:ind w:left="13680" w:hanging="1080"/>
      </w:pPr>
      <w:rPr>
        <w:rFonts w:cs="Times New Roman"/>
      </w:rPr>
    </w:lvl>
    <w:lvl w:ilvl="6">
      <w:start w:val="1"/>
      <w:numFmt w:val="decimal"/>
      <w:lvlText w:val="%1.%2.%3.%4.%5.%6.%7."/>
      <w:lvlJc w:val="left"/>
      <w:pPr>
        <w:ind w:left="16560" w:hanging="1440"/>
      </w:pPr>
      <w:rPr>
        <w:rFonts w:cs="Times New Roman"/>
      </w:rPr>
    </w:lvl>
    <w:lvl w:ilvl="7">
      <w:start w:val="1"/>
      <w:numFmt w:val="decimal"/>
      <w:lvlText w:val="%1.%2.%3.%4.%5.%6.%7.%8."/>
      <w:lvlJc w:val="left"/>
      <w:pPr>
        <w:ind w:left="19080" w:hanging="1440"/>
      </w:pPr>
      <w:rPr>
        <w:rFonts w:cs="Times New Roman"/>
      </w:rPr>
    </w:lvl>
    <w:lvl w:ilvl="8">
      <w:start w:val="1"/>
      <w:numFmt w:val="decimal"/>
      <w:lvlText w:val="%1.%2.%3.%4.%5.%6.%7.%8.%9."/>
      <w:lvlJc w:val="left"/>
      <w:pPr>
        <w:ind w:left="21960" w:hanging="1800"/>
      </w:pPr>
      <w:rPr>
        <w:rFonts w:cs="Times New Roman"/>
      </w:rPr>
    </w:lvl>
  </w:abstractNum>
  <w:abstractNum w:abstractNumId="21">
    <w:nsid w:val="4CEB1636"/>
    <w:multiLevelType w:val="multilevel"/>
    <w:tmpl w:val="74124C2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nsid w:val="4E5D029C"/>
    <w:multiLevelType w:val="hybridMultilevel"/>
    <w:tmpl w:val="8DCC5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51212A8C"/>
    <w:multiLevelType w:val="multilevel"/>
    <w:tmpl w:val="DD9C6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C3D6A7A"/>
    <w:multiLevelType w:val="multilevel"/>
    <w:tmpl w:val="36188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CCB2772"/>
    <w:multiLevelType w:val="multilevel"/>
    <w:tmpl w:val="00E22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D8C7D1F"/>
    <w:multiLevelType w:val="hybridMultilevel"/>
    <w:tmpl w:val="C76E4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071187"/>
    <w:multiLevelType w:val="multilevel"/>
    <w:tmpl w:val="3DD6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FD92A9D"/>
    <w:multiLevelType w:val="multilevel"/>
    <w:tmpl w:val="0BA4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0BC1DE3"/>
    <w:multiLevelType w:val="multilevel"/>
    <w:tmpl w:val="AED6F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4B47B86"/>
    <w:multiLevelType w:val="hybridMultilevel"/>
    <w:tmpl w:val="894E1DB0"/>
    <w:lvl w:ilvl="0" w:tplc="37AAE14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752141"/>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32">
    <w:nsid w:val="7BE6082A"/>
    <w:multiLevelType w:val="multilevel"/>
    <w:tmpl w:val="B1EE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F4E3923"/>
    <w:multiLevelType w:val="multilevel"/>
    <w:tmpl w:val="4E50B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13"/>
  </w:num>
  <w:num w:numId="3">
    <w:abstractNumId w:val="24"/>
  </w:num>
  <w:num w:numId="4">
    <w:abstractNumId w:val="8"/>
  </w:num>
  <w:num w:numId="5">
    <w:abstractNumId w:val="10"/>
  </w:num>
  <w:num w:numId="6">
    <w:abstractNumId w:val="4"/>
  </w:num>
  <w:num w:numId="7">
    <w:abstractNumId w:val="11"/>
  </w:num>
  <w:num w:numId="8">
    <w:abstractNumId w:val="32"/>
  </w:num>
  <w:num w:numId="9">
    <w:abstractNumId w:val="19"/>
  </w:num>
  <w:num w:numId="10">
    <w:abstractNumId w:val="2"/>
  </w:num>
  <w:num w:numId="11">
    <w:abstractNumId w:val="27"/>
  </w:num>
  <w:num w:numId="12">
    <w:abstractNumId w:val="33"/>
  </w:num>
  <w:num w:numId="13">
    <w:abstractNumId w:val="9"/>
  </w:num>
  <w:num w:numId="14">
    <w:abstractNumId w:val="28"/>
  </w:num>
  <w:num w:numId="15">
    <w:abstractNumId w:val="5"/>
  </w:num>
  <w:num w:numId="16">
    <w:abstractNumId w:val="12"/>
  </w:num>
  <w:num w:numId="17">
    <w:abstractNumId w:val="7"/>
  </w:num>
  <w:num w:numId="18">
    <w:abstractNumId w:val="6"/>
  </w:num>
  <w:num w:numId="19">
    <w:abstractNumId w:val="25"/>
  </w:num>
  <w:num w:numId="20">
    <w:abstractNumId w:val="1"/>
  </w:num>
  <w:num w:numId="21">
    <w:abstractNumId w:val="23"/>
  </w:num>
  <w:num w:numId="22">
    <w:abstractNumId w:val="22"/>
  </w:num>
  <w:num w:numId="23">
    <w:abstractNumId w:val="26"/>
  </w:num>
  <w:num w:numId="24">
    <w:abstractNumId w:val="17"/>
  </w:num>
  <w:num w:numId="25">
    <w:abstractNumId w:val="30"/>
  </w:num>
  <w:num w:numId="26">
    <w:abstractNumId w:val="14"/>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8"/>
  </w:num>
  <w:num w:numId="31">
    <w:abstractNumId w:val="15"/>
  </w:num>
  <w:num w:numId="32">
    <w:abstractNumId w:val="0"/>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8765FC"/>
    <w:rsid w:val="000130F9"/>
    <w:rsid w:val="00021866"/>
    <w:rsid w:val="000266FC"/>
    <w:rsid w:val="00056288"/>
    <w:rsid w:val="0006053C"/>
    <w:rsid w:val="00066149"/>
    <w:rsid w:val="00074E42"/>
    <w:rsid w:val="00080127"/>
    <w:rsid w:val="000873EA"/>
    <w:rsid w:val="000A339B"/>
    <w:rsid w:val="000B54AD"/>
    <w:rsid w:val="000D02E4"/>
    <w:rsid w:val="000E4EA9"/>
    <w:rsid w:val="000E6548"/>
    <w:rsid w:val="00107CCD"/>
    <w:rsid w:val="00115106"/>
    <w:rsid w:val="00125BF1"/>
    <w:rsid w:val="001271E0"/>
    <w:rsid w:val="00131AA4"/>
    <w:rsid w:val="0015245A"/>
    <w:rsid w:val="00170D4E"/>
    <w:rsid w:val="00173626"/>
    <w:rsid w:val="001D3089"/>
    <w:rsid w:val="001E7CDB"/>
    <w:rsid w:val="00220B7A"/>
    <w:rsid w:val="002527DC"/>
    <w:rsid w:val="002560CD"/>
    <w:rsid w:val="00262FD8"/>
    <w:rsid w:val="00263F64"/>
    <w:rsid w:val="002846A3"/>
    <w:rsid w:val="002949A6"/>
    <w:rsid w:val="002B45AF"/>
    <w:rsid w:val="002B68E4"/>
    <w:rsid w:val="002C2579"/>
    <w:rsid w:val="002C48CA"/>
    <w:rsid w:val="002D59FA"/>
    <w:rsid w:val="00303F0E"/>
    <w:rsid w:val="00315A70"/>
    <w:rsid w:val="00336DD7"/>
    <w:rsid w:val="00345E79"/>
    <w:rsid w:val="003621CA"/>
    <w:rsid w:val="00362BAB"/>
    <w:rsid w:val="00366D0C"/>
    <w:rsid w:val="00371156"/>
    <w:rsid w:val="003762EE"/>
    <w:rsid w:val="00376E22"/>
    <w:rsid w:val="003932FA"/>
    <w:rsid w:val="00406427"/>
    <w:rsid w:val="004109CA"/>
    <w:rsid w:val="0042165F"/>
    <w:rsid w:val="00424D26"/>
    <w:rsid w:val="00434069"/>
    <w:rsid w:val="00440ECD"/>
    <w:rsid w:val="0044289B"/>
    <w:rsid w:val="00444314"/>
    <w:rsid w:val="00444C52"/>
    <w:rsid w:val="004550A1"/>
    <w:rsid w:val="004601DC"/>
    <w:rsid w:val="00471612"/>
    <w:rsid w:val="00483793"/>
    <w:rsid w:val="00491A55"/>
    <w:rsid w:val="004A7442"/>
    <w:rsid w:val="00533426"/>
    <w:rsid w:val="0056079C"/>
    <w:rsid w:val="00560D25"/>
    <w:rsid w:val="005802CF"/>
    <w:rsid w:val="0059120B"/>
    <w:rsid w:val="005933B8"/>
    <w:rsid w:val="00594E4F"/>
    <w:rsid w:val="005A5360"/>
    <w:rsid w:val="005A6479"/>
    <w:rsid w:val="005C0190"/>
    <w:rsid w:val="005D57E8"/>
    <w:rsid w:val="005F11B3"/>
    <w:rsid w:val="00612D15"/>
    <w:rsid w:val="006248D1"/>
    <w:rsid w:val="006330EB"/>
    <w:rsid w:val="006671D9"/>
    <w:rsid w:val="006753D9"/>
    <w:rsid w:val="006805EA"/>
    <w:rsid w:val="0068376D"/>
    <w:rsid w:val="00694980"/>
    <w:rsid w:val="00694AD7"/>
    <w:rsid w:val="00697E91"/>
    <w:rsid w:val="006B4DCA"/>
    <w:rsid w:val="006C7B20"/>
    <w:rsid w:val="006E7D3D"/>
    <w:rsid w:val="00705AD0"/>
    <w:rsid w:val="00722D9B"/>
    <w:rsid w:val="00731FCB"/>
    <w:rsid w:val="00756EBE"/>
    <w:rsid w:val="00763294"/>
    <w:rsid w:val="00775810"/>
    <w:rsid w:val="00775816"/>
    <w:rsid w:val="00775D1B"/>
    <w:rsid w:val="00775FA1"/>
    <w:rsid w:val="007B2864"/>
    <w:rsid w:val="007C1281"/>
    <w:rsid w:val="007C4AAA"/>
    <w:rsid w:val="007D18E9"/>
    <w:rsid w:val="007D708F"/>
    <w:rsid w:val="007F1A70"/>
    <w:rsid w:val="008043F2"/>
    <w:rsid w:val="008070F4"/>
    <w:rsid w:val="00826C61"/>
    <w:rsid w:val="0083259D"/>
    <w:rsid w:val="00857A80"/>
    <w:rsid w:val="00861D97"/>
    <w:rsid w:val="008764A1"/>
    <w:rsid w:val="008765FC"/>
    <w:rsid w:val="00876A90"/>
    <w:rsid w:val="00877DB2"/>
    <w:rsid w:val="0088215A"/>
    <w:rsid w:val="008829BD"/>
    <w:rsid w:val="008A22E4"/>
    <w:rsid w:val="008A3440"/>
    <w:rsid w:val="008B1FAF"/>
    <w:rsid w:val="008D28E2"/>
    <w:rsid w:val="008F1849"/>
    <w:rsid w:val="00905BCD"/>
    <w:rsid w:val="00921C8F"/>
    <w:rsid w:val="00921EDF"/>
    <w:rsid w:val="00922B26"/>
    <w:rsid w:val="00930C64"/>
    <w:rsid w:val="00933153"/>
    <w:rsid w:val="00965D96"/>
    <w:rsid w:val="00972916"/>
    <w:rsid w:val="00990BF1"/>
    <w:rsid w:val="009A0AFB"/>
    <w:rsid w:val="009A2BC6"/>
    <w:rsid w:val="009A64BA"/>
    <w:rsid w:val="009B39C1"/>
    <w:rsid w:val="009D1204"/>
    <w:rsid w:val="009D6290"/>
    <w:rsid w:val="009E0673"/>
    <w:rsid w:val="009F053A"/>
    <w:rsid w:val="009F1B76"/>
    <w:rsid w:val="009F6E7C"/>
    <w:rsid w:val="00A0434C"/>
    <w:rsid w:val="00A0774D"/>
    <w:rsid w:val="00A214B9"/>
    <w:rsid w:val="00A45FD1"/>
    <w:rsid w:val="00A4641F"/>
    <w:rsid w:val="00A4760A"/>
    <w:rsid w:val="00A53847"/>
    <w:rsid w:val="00A64E45"/>
    <w:rsid w:val="00A830D1"/>
    <w:rsid w:val="00A85DDD"/>
    <w:rsid w:val="00AA149F"/>
    <w:rsid w:val="00AB40D1"/>
    <w:rsid w:val="00AB795D"/>
    <w:rsid w:val="00AC14E7"/>
    <w:rsid w:val="00AC502B"/>
    <w:rsid w:val="00AE0CBB"/>
    <w:rsid w:val="00AF309B"/>
    <w:rsid w:val="00B046C1"/>
    <w:rsid w:val="00B13242"/>
    <w:rsid w:val="00B21497"/>
    <w:rsid w:val="00B23822"/>
    <w:rsid w:val="00B31D7E"/>
    <w:rsid w:val="00B4331B"/>
    <w:rsid w:val="00B64DDD"/>
    <w:rsid w:val="00B65428"/>
    <w:rsid w:val="00B9729F"/>
    <w:rsid w:val="00BA1D78"/>
    <w:rsid w:val="00BA2EFA"/>
    <w:rsid w:val="00BB17B5"/>
    <w:rsid w:val="00BB2FC1"/>
    <w:rsid w:val="00BC301D"/>
    <w:rsid w:val="00BD40A3"/>
    <w:rsid w:val="00BE32ED"/>
    <w:rsid w:val="00BE6651"/>
    <w:rsid w:val="00BE6C9A"/>
    <w:rsid w:val="00C12E5C"/>
    <w:rsid w:val="00C15AE8"/>
    <w:rsid w:val="00C42779"/>
    <w:rsid w:val="00C645C5"/>
    <w:rsid w:val="00C66B5A"/>
    <w:rsid w:val="00C7782E"/>
    <w:rsid w:val="00C801FF"/>
    <w:rsid w:val="00C809E3"/>
    <w:rsid w:val="00C83E23"/>
    <w:rsid w:val="00C9002A"/>
    <w:rsid w:val="00C90CBF"/>
    <w:rsid w:val="00C96AC3"/>
    <w:rsid w:val="00CB6969"/>
    <w:rsid w:val="00CC3E59"/>
    <w:rsid w:val="00CC41FE"/>
    <w:rsid w:val="00CD66CC"/>
    <w:rsid w:val="00CE544C"/>
    <w:rsid w:val="00CF667F"/>
    <w:rsid w:val="00D359EE"/>
    <w:rsid w:val="00D3788A"/>
    <w:rsid w:val="00D57E67"/>
    <w:rsid w:val="00D63206"/>
    <w:rsid w:val="00D7794A"/>
    <w:rsid w:val="00DA0FA9"/>
    <w:rsid w:val="00DA1E26"/>
    <w:rsid w:val="00DA3C87"/>
    <w:rsid w:val="00DA4284"/>
    <w:rsid w:val="00DB7717"/>
    <w:rsid w:val="00DC2B3E"/>
    <w:rsid w:val="00DC79CE"/>
    <w:rsid w:val="00DD0515"/>
    <w:rsid w:val="00DE2656"/>
    <w:rsid w:val="00DF573D"/>
    <w:rsid w:val="00E134CC"/>
    <w:rsid w:val="00E4621F"/>
    <w:rsid w:val="00E47D39"/>
    <w:rsid w:val="00E81A57"/>
    <w:rsid w:val="00EA5A44"/>
    <w:rsid w:val="00EA60B7"/>
    <w:rsid w:val="00EB3DD1"/>
    <w:rsid w:val="00EC0C5F"/>
    <w:rsid w:val="00EC2018"/>
    <w:rsid w:val="00EC5A18"/>
    <w:rsid w:val="00EE0D31"/>
    <w:rsid w:val="00EE5B35"/>
    <w:rsid w:val="00EE6CBF"/>
    <w:rsid w:val="00F048A2"/>
    <w:rsid w:val="00F17320"/>
    <w:rsid w:val="00F26389"/>
    <w:rsid w:val="00F37779"/>
    <w:rsid w:val="00F75899"/>
    <w:rsid w:val="00FA5E3F"/>
    <w:rsid w:val="00FD6760"/>
    <w:rsid w:val="00FF6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E7"/>
  </w:style>
  <w:style w:type="paragraph" w:styleId="1">
    <w:name w:val="heading 1"/>
    <w:basedOn w:val="a"/>
    <w:next w:val="a"/>
    <w:uiPriority w:val="9"/>
    <w:qFormat/>
    <w:rsid w:val="00AC14E7"/>
    <w:pPr>
      <w:keepNext/>
      <w:keepLines/>
      <w:spacing w:before="240"/>
      <w:ind w:left="-4819" w:firstLine="5954"/>
      <w:outlineLvl w:val="0"/>
    </w:pPr>
    <w:rPr>
      <w:rFonts w:ascii="Calibri" w:eastAsia="Calibri" w:hAnsi="Calibri" w:cs="Calibri"/>
      <w:color w:val="2F5496"/>
      <w:sz w:val="32"/>
      <w:szCs w:val="32"/>
    </w:rPr>
  </w:style>
  <w:style w:type="paragraph" w:styleId="2">
    <w:name w:val="heading 2"/>
    <w:basedOn w:val="a"/>
    <w:next w:val="a"/>
    <w:uiPriority w:val="9"/>
    <w:semiHidden/>
    <w:unhideWhenUsed/>
    <w:qFormat/>
    <w:rsid w:val="00AC14E7"/>
    <w:pPr>
      <w:keepNext/>
      <w:keepLines/>
      <w:spacing w:before="40"/>
      <w:ind w:firstLine="0"/>
      <w:outlineLvl w:val="1"/>
    </w:pPr>
    <w:rPr>
      <w:rFonts w:ascii="Calibri" w:eastAsia="Calibri" w:hAnsi="Calibri" w:cs="Calibri"/>
      <w:color w:val="2F5496"/>
      <w:sz w:val="26"/>
      <w:szCs w:val="26"/>
    </w:rPr>
  </w:style>
  <w:style w:type="paragraph" w:styleId="3">
    <w:name w:val="heading 3"/>
    <w:basedOn w:val="a"/>
    <w:next w:val="a"/>
    <w:uiPriority w:val="9"/>
    <w:semiHidden/>
    <w:unhideWhenUsed/>
    <w:qFormat/>
    <w:rsid w:val="00AC14E7"/>
    <w:pPr>
      <w:keepNext/>
      <w:keepLines/>
      <w:spacing w:before="40"/>
      <w:ind w:firstLine="0"/>
      <w:outlineLvl w:val="2"/>
    </w:pPr>
    <w:rPr>
      <w:rFonts w:ascii="Calibri" w:eastAsia="Calibri" w:hAnsi="Calibri" w:cs="Calibri"/>
      <w:color w:val="1F3863"/>
    </w:rPr>
  </w:style>
  <w:style w:type="paragraph" w:styleId="4">
    <w:name w:val="heading 4"/>
    <w:basedOn w:val="a"/>
    <w:next w:val="a"/>
    <w:uiPriority w:val="9"/>
    <w:semiHidden/>
    <w:unhideWhenUsed/>
    <w:qFormat/>
    <w:rsid w:val="00AC14E7"/>
    <w:pPr>
      <w:keepNext/>
      <w:keepLines/>
      <w:spacing w:before="40"/>
      <w:ind w:firstLine="0"/>
      <w:outlineLvl w:val="3"/>
    </w:pPr>
    <w:rPr>
      <w:rFonts w:ascii="Calibri" w:eastAsia="Calibri" w:hAnsi="Calibri" w:cs="Calibri"/>
      <w:i/>
      <w:color w:val="2F5496"/>
    </w:rPr>
  </w:style>
  <w:style w:type="paragraph" w:styleId="5">
    <w:name w:val="heading 5"/>
    <w:basedOn w:val="a"/>
    <w:next w:val="a"/>
    <w:uiPriority w:val="9"/>
    <w:semiHidden/>
    <w:unhideWhenUsed/>
    <w:qFormat/>
    <w:rsid w:val="00AC14E7"/>
    <w:pPr>
      <w:keepNext/>
      <w:keepLines/>
      <w:spacing w:before="40"/>
      <w:ind w:firstLine="0"/>
      <w:outlineLvl w:val="4"/>
    </w:pPr>
    <w:rPr>
      <w:rFonts w:ascii="Calibri" w:eastAsia="Calibri" w:hAnsi="Calibri" w:cs="Calibri"/>
      <w:color w:val="2F5496"/>
    </w:rPr>
  </w:style>
  <w:style w:type="paragraph" w:styleId="6">
    <w:name w:val="heading 6"/>
    <w:basedOn w:val="a"/>
    <w:next w:val="a"/>
    <w:uiPriority w:val="9"/>
    <w:semiHidden/>
    <w:unhideWhenUsed/>
    <w:qFormat/>
    <w:rsid w:val="00AC14E7"/>
    <w:pPr>
      <w:keepNext/>
      <w:keepLines/>
      <w:spacing w:before="40"/>
      <w:ind w:firstLine="0"/>
      <w:outlineLvl w:val="5"/>
    </w:pPr>
    <w:rPr>
      <w:rFonts w:ascii="Calibri" w:eastAsia="Calibri" w:hAnsi="Calibri" w:cs="Calibri"/>
      <w:color w:val="1F38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C14E7"/>
    <w:tblPr>
      <w:tblCellMar>
        <w:top w:w="0" w:type="dxa"/>
        <w:left w:w="0" w:type="dxa"/>
        <w:bottom w:w="0" w:type="dxa"/>
        <w:right w:w="0" w:type="dxa"/>
      </w:tblCellMar>
    </w:tblPr>
  </w:style>
  <w:style w:type="paragraph" w:styleId="a3">
    <w:name w:val="Title"/>
    <w:basedOn w:val="a"/>
    <w:next w:val="a"/>
    <w:uiPriority w:val="10"/>
    <w:qFormat/>
    <w:rsid w:val="00AC14E7"/>
    <w:pPr>
      <w:keepNext/>
      <w:keepLines/>
      <w:spacing w:after="60"/>
      <w:ind w:firstLine="0"/>
      <w:jc w:val="left"/>
    </w:pPr>
    <w:rPr>
      <w:rFonts w:ascii="Arial" w:eastAsia="Arial" w:hAnsi="Arial" w:cs="Arial"/>
      <w:sz w:val="52"/>
      <w:szCs w:val="52"/>
    </w:rPr>
  </w:style>
  <w:style w:type="paragraph" w:styleId="a4">
    <w:name w:val="Subtitle"/>
    <w:basedOn w:val="a"/>
    <w:next w:val="a"/>
    <w:uiPriority w:val="11"/>
    <w:qFormat/>
    <w:rsid w:val="00AC14E7"/>
    <w:pPr>
      <w:keepNext/>
      <w:keepLines/>
      <w:spacing w:after="320"/>
      <w:ind w:firstLine="0"/>
      <w:jc w:val="left"/>
    </w:pPr>
    <w:rPr>
      <w:rFonts w:ascii="Arial" w:eastAsia="Arial" w:hAnsi="Arial" w:cs="Arial"/>
      <w:color w:val="666666"/>
      <w:sz w:val="30"/>
      <w:szCs w:val="30"/>
    </w:rPr>
  </w:style>
  <w:style w:type="table" w:customStyle="1" w:styleId="a5">
    <w:basedOn w:val="TableNormal"/>
    <w:rsid w:val="00AC14E7"/>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6">
    <w:basedOn w:val="TableNormal"/>
    <w:rsid w:val="00AC14E7"/>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7">
    <w:basedOn w:val="TableNormal"/>
    <w:rsid w:val="00AC14E7"/>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8">
    <w:basedOn w:val="TableNormal"/>
    <w:rsid w:val="00AC14E7"/>
    <w:rPr>
      <w:rFonts w:ascii="Arial" w:eastAsia="Arial" w:hAnsi="Arial" w:cs="Arial"/>
    </w:rPr>
    <w:tblPr>
      <w:tblStyleRowBandSize w:val="1"/>
      <w:tblStyleColBandSize w:val="1"/>
      <w:tblCellMar>
        <w:top w:w="75" w:type="dxa"/>
        <w:left w:w="115" w:type="dxa"/>
        <w:bottom w:w="75" w:type="dxa"/>
        <w:right w:w="115" w:type="dxa"/>
      </w:tblCellMar>
    </w:tblPr>
  </w:style>
  <w:style w:type="table" w:customStyle="1" w:styleId="a9">
    <w:basedOn w:val="TableNormal"/>
    <w:rsid w:val="00AC14E7"/>
    <w:tblPr>
      <w:tblStyleRowBandSize w:val="1"/>
      <w:tblStyleColBandSize w:val="1"/>
      <w:tblCellMar>
        <w:top w:w="0" w:type="dxa"/>
        <w:left w:w="115" w:type="dxa"/>
        <w:bottom w:w="0" w:type="dxa"/>
        <w:right w:w="115" w:type="dxa"/>
      </w:tblCellMar>
    </w:tblPr>
  </w:style>
  <w:style w:type="table" w:customStyle="1" w:styleId="aa">
    <w:basedOn w:val="TableNormal"/>
    <w:rsid w:val="00AC14E7"/>
    <w:tblPr>
      <w:tblStyleRowBandSize w:val="1"/>
      <w:tblStyleColBandSize w:val="1"/>
      <w:tblCellMar>
        <w:top w:w="0" w:type="dxa"/>
        <w:left w:w="115" w:type="dxa"/>
        <w:bottom w:w="0" w:type="dxa"/>
        <w:right w:w="115" w:type="dxa"/>
      </w:tblCellMar>
    </w:tblPr>
  </w:style>
  <w:style w:type="table" w:customStyle="1" w:styleId="ab">
    <w:basedOn w:val="TableNormal"/>
    <w:rsid w:val="00AC14E7"/>
    <w:tblPr>
      <w:tblStyleRowBandSize w:val="1"/>
      <w:tblStyleColBandSize w:val="1"/>
      <w:tblCellMar>
        <w:top w:w="0" w:type="dxa"/>
        <w:left w:w="115" w:type="dxa"/>
        <w:bottom w:w="0" w:type="dxa"/>
        <w:right w:w="115" w:type="dxa"/>
      </w:tblCellMar>
    </w:tblPr>
  </w:style>
  <w:style w:type="table" w:customStyle="1" w:styleId="ac">
    <w:basedOn w:val="TableNormal"/>
    <w:rsid w:val="00AC14E7"/>
    <w:tblPr>
      <w:tblStyleRowBandSize w:val="1"/>
      <w:tblStyleColBandSize w:val="1"/>
      <w:tblCellMar>
        <w:top w:w="0" w:type="dxa"/>
        <w:left w:w="115" w:type="dxa"/>
        <w:bottom w:w="0" w:type="dxa"/>
        <w:right w:w="115" w:type="dxa"/>
      </w:tblCellMar>
    </w:tblPr>
  </w:style>
  <w:style w:type="table" w:customStyle="1" w:styleId="ad">
    <w:basedOn w:val="TableNormal"/>
    <w:rsid w:val="00AC14E7"/>
    <w:tblPr>
      <w:tblStyleRowBandSize w:val="1"/>
      <w:tblStyleColBandSize w:val="1"/>
      <w:tblCellMar>
        <w:top w:w="0" w:type="dxa"/>
        <w:left w:w="115" w:type="dxa"/>
        <w:bottom w:w="0" w:type="dxa"/>
        <w:right w:w="115" w:type="dxa"/>
      </w:tblCellMar>
    </w:tblPr>
  </w:style>
  <w:style w:type="table" w:customStyle="1" w:styleId="ae">
    <w:basedOn w:val="TableNormal"/>
    <w:rsid w:val="00AC14E7"/>
    <w:tblPr>
      <w:tblStyleRowBandSize w:val="1"/>
      <w:tblStyleColBandSize w:val="1"/>
      <w:tblCellMar>
        <w:top w:w="0" w:type="dxa"/>
        <w:left w:w="115" w:type="dxa"/>
        <w:bottom w:w="0" w:type="dxa"/>
        <w:right w:w="115" w:type="dxa"/>
      </w:tblCellMar>
    </w:tblPr>
  </w:style>
  <w:style w:type="paragraph" w:styleId="af">
    <w:name w:val="annotation text"/>
    <w:basedOn w:val="a"/>
    <w:link w:val="af0"/>
    <w:uiPriority w:val="99"/>
    <w:semiHidden/>
    <w:unhideWhenUsed/>
    <w:rsid w:val="00AC14E7"/>
    <w:pPr>
      <w:spacing w:line="240" w:lineRule="auto"/>
    </w:pPr>
    <w:rPr>
      <w:sz w:val="20"/>
      <w:szCs w:val="20"/>
    </w:rPr>
  </w:style>
  <w:style w:type="character" w:customStyle="1" w:styleId="af0">
    <w:name w:val="Текст примечания Знак"/>
    <w:basedOn w:val="a0"/>
    <w:link w:val="af"/>
    <w:uiPriority w:val="99"/>
    <w:semiHidden/>
    <w:rsid w:val="00AC14E7"/>
    <w:rPr>
      <w:sz w:val="20"/>
      <w:szCs w:val="20"/>
    </w:rPr>
  </w:style>
  <w:style w:type="character" w:styleId="af1">
    <w:name w:val="annotation reference"/>
    <w:basedOn w:val="a0"/>
    <w:uiPriority w:val="99"/>
    <w:semiHidden/>
    <w:unhideWhenUsed/>
    <w:rsid w:val="00AC14E7"/>
    <w:rPr>
      <w:sz w:val="16"/>
      <w:szCs w:val="16"/>
    </w:rPr>
  </w:style>
  <w:style w:type="paragraph" w:styleId="af2">
    <w:name w:val="Balloon Text"/>
    <w:basedOn w:val="a"/>
    <w:link w:val="af3"/>
    <w:uiPriority w:val="99"/>
    <w:semiHidden/>
    <w:unhideWhenUsed/>
    <w:rsid w:val="00C66B5A"/>
    <w:pPr>
      <w:spacing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66B5A"/>
    <w:rPr>
      <w:rFonts w:ascii="Segoe UI" w:hAnsi="Segoe UI" w:cs="Segoe UI"/>
      <w:sz w:val="18"/>
      <w:szCs w:val="18"/>
    </w:rPr>
  </w:style>
  <w:style w:type="paragraph" w:styleId="af4">
    <w:name w:val="List Paragraph"/>
    <w:basedOn w:val="a"/>
    <w:uiPriority w:val="34"/>
    <w:qFormat/>
    <w:rsid w:val="00EC2018"/>
    <w:pPr>
      <w:ind w:left="720"/>
      <w:contextualSpacing/>
    </w:pPr>
  </w:style>
  <w:style w:type="paragraph" w:customStyle="1" w:styleId="normal">
    <w:name w:val="normal"/>
    <w:rsid w:val="008A22E4"/>
    <w:pPr>
      <w:ind w:firstLine="0"/>
      <w:jc w:val="left"/>
    </w:pPr>
    <w:rPr>
      <w:rFonts w:ascii="Arial" w:eastAsia="Arial" w:hAnsi="Arial" w:cs="Arial"/>
      <w:color w:val="000000"/>
      <w:sz w:val="22"/>
      <w:szCs w:val="22"/>
      <w:lang w:val="ru-RU"/>
    </w:rPr>
  </w:style>
  <w:style w:type="paragraph" w:styleId="20">
    <w:name w:val="Body Text 2"/>
    <w:basedOn w:val="a"/>
    <w:link w:val="21"/>
    <w:uiPriority w:val="99"/>
    <w:semiHidden/>
    <w:unhideWhenUsed/>
    <w:rsid w:val="00B21497"/>
    <w:pPr>
      <w:spacing w:after="120" w:line="480" w:lineRule="auto"/>
      <w:ind w:firstLine="0"/>
      <w:jc w:val="left"/>
    </w:pPr>
    <w:rPr>
      <w:rFonts w:ascii="Arial" w:eastAsia="Arial" w:hAnsi="Arial"/>
      <w:color w:val="000000"/>
      <w:sz w:val="22"/>
      <w:szCs w:val="22"/>
      <w:lang w:val="ru-RU"/>
    </w:rPr>
  </w:style>
  <w:style w:type="character" w:customStyle="1" w:styleId="21">
    <w:name w:val="Основной текст 2 Знак"/>
    <w:basedOn w:val="a0"/>
    <w:link w:val="20"/>
    <w:uiPriority w:val="99"/>
    <w:semiHidden/>
    <w:rsid w:val="00B21497"/>
    <w:rPr>
      <w:rFonts w:ascii="Arial" w:eastAsia="Arial" w:hAnsi="Arial"/>
      <w:color w:val="000000"/>
      <w:sz w:val="22"/>
      <w:szCs w:val="22"/>
      <w:lang w:val="ru-RU"/>
    </w:rPr>
  </w:style>
  <w:style w:type="paragraph" w:customStyle="1" w:styleId="10">
    <w:name w:val="Обычный1"/>
    <w:rsid w:val="008829BD"/>
    <w:pPr>
      <w:ind w:firstLine="0"/>
      <w:jc w:val="left"/>
    </w:pPr>
    <w:rPr>
      <w:rFonts w:ascii="Arial" w:eastAsia="Arial" w:hAnsi="Arial" w:cs="Arial"/>
      <w:color w:val="000000"/>
      <w:sz w:val="22"/>
      <w:szCs w:val="22"/>
      <w:lang w:val="ru-RU"/>
    </w:rPr>
  </w:style>
  <w:style w:type="paragraph" w:customStyle="1" w:styleId="11">
    <w:name w:val="Без интервала1"/>
    <w:uiPriority w:val="1"/>
    <w:qFormat/>
    <w:rsid w:val="00371156"/>
    <w:pPr>
      <w:spacing w:line="240" w:lineRule="auto"/>
      <w:ind w:firstLine="0"/>
      <w:jc w:val="left"/>
    </w:pPr>
    <w:rPr>
      <w:rFonts w:ascii="Calibri" w:eastAsia="Calibri" w:hAnsi="Calibri"/>
      <w:sz w:val="22"/>
      <w:szCs w:val="22"/>
      <w:lang w:eastAsia="en-US"/>
    </w:rPr>
  </w:style>
  <w:style w:type="paragraph" w:styleId="af5">
    <w:name w:val="toa heading"/>
    <w:basedOn w:val="a"/>
    <w:next w:val="a"/>
    <w:semiHidden/>
    <w:unhideWhenUsed/>
    <w:rsid w:val="00E134CC"/>
    <w:pPr>
      <w:keepNext/>
      <w:keepLines/>
      <w:suppressAutoHyphens/>
      <w:spacing w:before="480"/>
      <w:ind w:firstLine="0"/>
      <w:jc w:val="left"/>
      <w:outlineLvl w:val="0"/>
    </w:pPr>
    <w:rPr>
      <w:rFonts w:ascii="Cambria" w:hAnsi="Cambria"/>
      <w:b/>
      <w:bCs/>
      <w:color w:val="365F91"/>
      <w:kern w:val="2"/>
      <w:sz w:val="28"/>
      <w:szCs w:val="28"/>
      <w:lang w:eastAsia="zh-CN"/>
    </w:rPr>
  </w:style>
  <w:style w:type="paragraph" w:styleId="af6">
    <w:name w:val="No Spacing"/>
    <w:uiPriority w:val="1"/>
    <w:qFormat/>
    <w:rsid w:val="00E134CC"/>
    <w:pPr>
      <w:suppressAutoHyphens/>
      <w:spacing w:line="240" w:lineRule="auto"/>
      <w:ind w:firstLine="0"/>
      <w:jc w:val="left"/>
    </w:pPr>
    <w:rPr>
      <w:rFonts w:ascii="Calibri" w:eastAsia="Calibri" w:hAnsi="Calibri" w:cs="Calibri"/>
      <w:sz w:val="22"/>
      <w:szCs w:val="22"/>
      <w:lang w:eastAsia="zh-CN"/>
    </w:rPr>
  </w:style>
  <w:style w:type="paragraph" w:customStyle="1" w:styleId="--14">
    <w:name w:val="ЕТС-ОТ(Ц-Ж)14"/>
    <w:basedOn w:val="a"/>
    <w:rsid w:val="00E134CC"/>
    <w:pPr>
      <w:suppressAutoHyphens/>
      <w:spacing w:line="240" w:lineRule="auto"/>
      <w:ind w:firstLine="0"/>
      <w:jc w:val="center"/>
    </w:pPr>
    <w:rPr>
      <w:b/>
      <w:sz w:val="28"/>
      <w:szCs w:val="28"/>
      <w:lang w:eastAsia="zh-CN"/>
    </w:rPr>
  </w:style>
  <w:style w:type="paragraph" w:customStyle="1" w:styleId="rvps2">
    <w:name w:val="rvps2"/>
    <w:basedOn w:val="a"/>
    <w:qFormat/>
    <w:rsid w:val="00424D26"/>
    <w:pPr>
      <w:spacing w:before="100" w:beforeAutospacing="1" w:after="100" w:afterAutospacing="1" w:line="240" w:lineRule="auto"/>
      <w:ind w:firstLine="0"/>
      <w:jc w:val="left"/>
    </w:pPr>
    <w:rPr>
      <w:lang w:val="ru-RU"/>
    </w:rPr>
  </w:style>
  <w:style w:type="character" w:styleId="af7">
    <w:name w:val="Hyperlink"/>
    <w:basedOn w:val="a0"/>
    <w:uiPriority w:val="99"/>
    <w:unhideWhenUsed/>
    <w:rsid w:val="00533426"/>
    <w:rPr>
      <w:color w:val="0000FF"/>
      <w:u w:val="single"/>
    </w:rPr>
  </w:style>
  <w:style w:type="character" w:customStyle="1" w:styleId="30">
    <w:name w:val="Основной текст (3)_"/>
    <w:basedOn w:val="a0"/>
    <w:link w:val="31"/>
    <w:rsid w:val="00533426"/>
    <w:rPr>
      <w:sz w:val="28"/>
      <w:szCs w:val="28"/>
      <w:shd w:val="clear" w:color="auto" w:fill="FFFFFF"/>
    </w:rPr>
  </w:style>
  <w:style w:type="paragraph" w:customStyle="1" w:styleId="31">
    <w:name w:val="Основной текст (3)"/>
    <w:basedOn w:val="a"/>
    <w:link w:val="30"/>
    <w:rsid w:val="00533426"/>
    <w:pPr>
      <w:widowControl w:val="0"/>
      <w:shd w:val="clear" w:color="auto" w:fill="FFFFFF"/>
      <w:spacing w:line="0" w:lineRule="atLeast"/>
      <w:ind w:firstLine="0"/>
      <w:jc w:val="right"/>
    </w:pPr>
    <w:rPr>
      <w:sz w:val="28"/>
      <w:szCs w:val="28"/>
    </w:rPr>
  </w:style>
  <w:style w:type="paragraph" w:customStyle="1" w:styleId="Default">
    <w:name w:val="Default"/>
    <w:rsid w:val="00533426"/>
    <w:pPr>
      <w:autoSpaceDE w:val="0"/>
      <w:autoSpaceDN w:val="0"/>
      <w:adjustRightInd w:val="0"/>
      <w:spacing w:line="240" w:lineRule="auto"/>
      <w:ind w:firstLine="0"/>
      <w:jc w:val="left"/>
    </w:pPr>
    <w:rPr>
      <w:color w:val="000000"/>
      <w:lang w:val="ru-RU"/>
    </w:rPr>
  </w:style>
  <w:style w:type="character" w:customStyle="1" w:styleId="hps">
    <w:name w:val="hps"/>
    <w:basedOn w:val="a0"/>
    <w:rsid w:val="00533426"/>
  </w:style>
  <w:style w:type="character" w:styleId="af8">
    <w:name w:val="FollowedHyperlink"/>
    <w:basedOn w:val="a0"/>
    <w:uiPriority w:val="99"/>
    <w:semiHidden/>
    <w:unhideWhenUsed/>
    <w:rsid w:val="00533426"/>
    <w:rPr>
      <w:color w:val="954F72"/>
      <w:u w:val="single"/>
    </w:rPr>
  </w:style>
  <w:style w:type="paragraph" w:customStyle="1" w:styleId="msonormal0">
    <w:name w:val="msonormal"/>
    <w:basedOn w:val="a"/>
    <w:rsid w:val="00533426"/>
    <w:pPr>
      <w:spacing w:before="100" w:beforeAutospacing="1" w:after="100" w:afterAutospacing="1" w:line="240" w:lineRule="auto"/>
      <w:ind w:firstLine="0"/>
      <w:jc w:val="left"/>
    </w:pPr>
    <w:rPr>
      <w:lang w:val="ru-RU"/>
    </w:rPr>
  </w:style>
  <w:style w:type="paragraph" w:customStyle="1" w:styleId="xl65">
    <w:name w:val="xl65"/>
    <w:basedOn w:val="a"/>
    <w:rsid w:val="00533426"/>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66">
    <w:name w:val="xl66"/>
    <w:basedOn w:val="a"/>
    <w:rsid w:val="00533426"/>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67">
    <w:name w:val="xl67"/>
    <w:basedOn w:val="a"/>
    <w:rsid w:val="00533426"/>
    <w:pPr>
      <w:pBdr>
        <w:left w:val="single" w:sz="8" w:space="0" w:color="auto"/>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68">
    <w:name w:val="xl68"/>
    <w:basedOn w:val="a"/>
    <w:rsid w:val="00533426"/>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69">
    <w:name w:val="xl69"/>
    <w:basedOn w:val="a"/>
    <w:rsid w:val="00533426"/>
    <w:pPr>
      <w:pBdr>
        <w:left w:val="single" w:sz="8"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70">
    <w:name w:val="xl70"/>
    <w:basedOn w:val="a"/>
    <w:rsid w:val="00533426"/>
    <w:pPr>
      <w:pBdr>
        <w:left w:val="single" w:sz="8"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71">
    <w:name w:val="xl71"/>
    <w:basedOn w:val="a"/>
    <w:rsid w:val="00533426"/>
    <w:pPr>
      <w:pBdr>
        <w:left w:val="single" w:sz="8"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72">
    <w:name w:val="xl72"/>
    <w:basedOn w:val="a"/>
    <w:rsid w:val="00533426"/>
    <w:pPr>
      <w:spacing w:before="100" w:beforeAutospacing="1" w:after="100" w:afterAutospacing="1" w:line="240" w:lineRule="auto"/>
      <w:ind w:firstLine="0"/>
      <w:jc w:val="left"/>
      <w:textAlignment w:val="top"/>
    </w:pPr>
    <w:rPr>
      <w:color w:val="000000"/>
      <w:lang w:val="ru-RU"/>
    </w:rPr>
  </w:style>
  <w:style w:type="paragraph" w:customStyle="1" w:styleId="xl73">
    <w:name w:val="xl73"/>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74">
    <w:name w:val="xl74"/>
    <w:basedOn w:val="a"/>
    <w:rsid w:val="00533426"/>
    <w:pPr>
      <w:spacing w:before="100" w:beforeAutospacing="1" w:after="100" w:afterAutospacing="1" w:line="240" w:lineRule="auto"/>
      <w:ind w:firstLine="0"/>
      <w:jc w:val="center"/>
      <w:textAlignment w:val="top"/>
    </w:pPr>
    <w:rPr>
      <w:color w:val="000000"/>
      <w:lang w:val="ru-RU"/>
    </w:rPr>
  </w:style>
  <w:style w:type="paragraph" w:customStyle="1" w:styleId="xl75">
    <w:name w:val="xl75"/>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76">
    <w:name w:val="xl76"/>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77">
    <w:name w:val="xl77"/>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78">
    <w:name w:val="xl78"/>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79">
    <w:name w:val="xl79"/>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80">
    <w:name w:val="xl80"/>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81">
    <w:name w:val="xl81"/>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82">
    <w:name w:val="xl82"/>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83">
    <w:name w:val="xl83"/>
    <w:basedOn w:val="a"/>
    <w:rsid w:val="00533426"/>
    <w:pPr>
      <w:pBdr>
        <w:lef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84">
    <w:name w:val="xl84"/>
    <w:basedOn w:val="a"/>
    <w:rsid w:val="00533426"/>
    <w:pPr>
      <w:spacing w:before="100" w:beforeAutospacing="1" w:after="100" w:afterAutospacing="1" w:line="240" w:lineRule="auto"/>
      <w:ind w:firstLine="0"/>
      <w:jc w:val="center"/>
      <w:textAlignment w:val="center"/>
    </w:pPr>
    <w:rPr>
      <w:color w:val="000000"/>
      <w:lang w:val="ru-RU"/>
    </w:rPr>
  </w:style>
  <w:style w:type="paragraph" w:customStyle="1" w:styleId="xl85">
    <w:name w:val="xl85"/>
    <w:basedOn w:val="a"/>
    <w:rsid w:val="00533426"/>
    <w:pPr>
      <w:pBdr>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86">
    <w:name w:val="xl86"/>
    <w:basedOn w:val="a"/>
    <w:rsid w:val="00533426"/>
    <w:pPr>
      <w:pBdr>
        <w:left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87">
    <w:name w:val="xl87"/>
    <w:basedOn w:val="a"/>
    <w:rsid w:val="00533426"/>
    <w:pPr>
      <w:pBdr>
        <w:left w:val="single" w:sz="4"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88">
    <w:name w:val="xl88"/>
    <w:basedOn w:val="a"/>
    <w:rsid w:val="00533426"/>
    <w:pPr>
      <w:pBdr>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89">
    <w:name w:val="xl89"/>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90">
    <w:name w:val="xl90"/>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91">
    <w:name w:val="xl91"/>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92">
    <w:name w:val="xl92"/>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93">
    <w:name w:val="xl93"/>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94">
    <w:name w:val="xl94"/>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95">
    <w:name w:val="xl95"/>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96">
    <w:name w:val="xl96"/>
    <w:basedOn w:val="a"/>
    <w:rsid w:val="00533426"/>
    <w:pPr>
      <w:pBdr>
        <w:lef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97">
    <w:name w:val="xl97"/>
    <w:basedOn w:val="a"/>
    <w:rsid w:val="00533426"/>
    <w:pPr>
      <w:spacing w:before="100" w:beforeAutospacing="1" w:after="100" w:afterAutospacing="1" w:line="240" w:lineRule="auto"/>
      <w:ind w:firstLine="0"/>
      <w:jc w:val="center"/>
      <w:textAlignment w:val="center"/>
    </w:pPr>
    <w:rPr>
      <w:color w:val="000000"/>
      <w:lang w:val="ru-RU"/>
    </w:rPr>
  </w:style>
  <w:style w:type="paragraph" w:customStyle="1" w:styleId="xl98">
    <w:name w:val="xl98"/>
    <w:basedOn w:val="a"/>
    <w:rsid w:val="00533426"/>
    <w:pPr>
      <w:pBdr>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99">
    <w:name w:val="xl99"/>
    <w:basedOn w:val="a"/>
    <w:rsid w:val="00533426"/>
    <w:pPr>
      <w:pBdr>
        <w:left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0">
    <w:name w:val="xl100"/>
    <w:basedOn w:val="a"/>
    <w:rsid w:val="00533426"/>
    <w:pPr>
      <w:pBdr>
        <w:left w:val="single" w:sz="4"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01">
    <w:name w:val="xl101"/>
    <w:basedOn w:val="a"/>
    <w:rsid w:val="00533426"/>
    <w:pPr>
      <w:pBdr>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02">
    <w:name w:val="xl102"/>
    <w:basedOn w:val="a"/>
    <w:rsid w:val="00533426"/>
    <w:pPr>
      <w:pBdr>
        <w:top w:val="single" w:sz="8" w:space="0" w:color="auto"/>
        <w:bottom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3">
    <w:name w:val="xl103"/>
    <w:basedOn w:val="a"/>
    <w:rsid w:val="00533426"/>
    <w:pPr>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4">
    <w:name w:val="xl104"/>
    <w:basedOn w:val="a"/>
    <w:rsid w:val="00533426"/>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5">
    <w:name w:val="xl105"/>
    <w:basedOn w:val="a"/>
    <w:rsid w:val="00533426"/>
    <w:pPr>
      <w:pBdr>
        <w:top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06">
    <w:name w:val="xl106"/>
    <w:basedOn w:val="a"/>
    <w:rsid w:val="00533426"/>
    <w:pPr>
      <w:pBdr>
        <w:top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07">
    <w:name w:val="xl107"/>
    <w:basedOn w:val="a"/>
    <w:rsid w:val="00533426"/>
    <w:pPr>
      <w:pBdr>
        <w:top w:val="single" w:sz="8" w:space="0" w:color="auto"/>
        <w:lef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8">
    <w:name w:val="xl108"/>
    <w:basedOn w:val="a"/>
    <w:rsid w:val="00533426"/>
    <w:pPr>
      <w:pBdr>
        <w:top w:val="single" w:sz="8"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09">
    <w:name w:val="xl109"/>
    <w:basedOn w:val="a"/>
    <w:rsid w:val="00533426"/>
    <w:pPr>
      <w:pBdr>
        <w:top w:val="single" w:sz="8"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10">
    <w:name w:val="xl110"/>
    <w:basedOn w:val="a"/>
    <w:rsid w:val="00533426"/>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11">
    <w:name w:val="xl111"/>
    <w:basedOn w:val="a"/>
    <w:rsid w:val="0053342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12">
    <w:name w:val="xl112"/>
    <w:basedOn w:val="a"/>
    <w:rsid w:val="0053342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13">
    <w:name w:val="xl113"/>
    <w:basedOn w:val="a"/>
    <w:rsid w:val="00533426"/>
    <w:pPr>
      <w:pBdr>
        <w:top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14">
    <w:name w:val="xl114"/>
    <w:basedOn w:val="a"/>
    <w:rsid w:val="00533426"/>
    <w:pPr>
      <w:spacing w:before="100" w:beforeAutospacing="1" w:after="100" w:afterAutospacing="1" w:line="240" w:lineRule="auto"/>
      <w:ind w:firstLine="0"/>
      <w:jc w:val="left"/>
      <w:textAlignment w:val="top"/>
    </w:pPr>
    <w:rPr>
      <w:b/>
      <w:bCs/>
      <w:color w:val="000000"/>
      <w:lang w:val="ru-RU"/>
    </w:rPr>
  </w:style>
  <w:style w:type="paragraph" w:customStyle="1" w:styleId="xl115">
    <w:name w:val="xl115"/>
    <w:basedOn w:val="a"/>
    <w:rsid w:val="00533426"/>
    <w:pPr>
      <w:spacing w:before="100" w:beforeAutospacing="1" w:after="100" w:afterAutospacing="1" w:line="240" w:lineRule="auto"/>
      <w:ind w:firstLine="0"/>
      <w:jc w:val="left"/>
      <w:textAlignment w:val="top"/>
    </w:pPr>
    <w:rPr>
      <w:b/>
      <w:bCs/>
      <w:color w:val="000000"/>
      <w:lang w:val="ru-RU"/>
    </w:rPr>
  </w:style>
  <w:style w:type="paragraph" w:customStyle="1" w:styleId="xl116">
    <w:name w:val="xl116"/>
    <w:basedOn w:val="a"/>
    <w:rsid w:val="00533426"/>
    <w:pPr>
      <w:spacing w:before="100" w:beforeAutospacing="1" w:after="100" w:afterAutospacing="1" w:line="240" w:lineRule="auto"/>
      <w:ind w:firstLine="0"/>
      <w:jc w:val="right"/>
      <w:textAlignment w:val="top"/>
    </w:pPr>
    <w:rPr>
      <w:color w:val="000000"/>
      <w:lang w:val="ru-RU"/>
    </w:rPr>
  </w:style>
  <w:style w:type="paragraph" w:customStyle="1" w:styleId="xl117">
    <w:name w:val="xl117"/>
    <w:basedOn w:val="a"/>
    <w:rsid w:val="00533426"/>
    <w:pPr>
      <w:spacing w:before="100" w:beforeAutospacing="1" w:after="100" w:afterAutospacing="1" w:line="240" w:lineRule="auto"/>
      <w:ind w:firstLine="0"/>
      <w:jc w:val="center"/>
      <w:textAlignment w:val="top"/>
    </w:pPr>
    <w:rPr>
      <w:b/>
      <w:bCs/>
      <w:color w:val="000000"/>
      <w:lang w:val="ru-RU"/>
    </w:rPr>
  </w:style>
  <w:style w:type="paragraph" w:customStyle="1" w:styleId="xl118">
    <w:name w:val="xl118"/>
    <w:basedOn w:val="a"/>
    <w:rsid w:val="00533426"/>
    <w:pPr>
      <w:pBdr>
        <w:lef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19">
    <w:name w:val="xl119"/>
    <w:basedOn w:val="a"/>
    <w:rsid w:val="00533426"/>
    <w:pPr>
      <w:spacing w:before="100" w:beforeAutospacing="1" w:after="100" w:afterAutospacing="1" w:line="240" w:lineRule="auto"/>
      <w:ind w:firstLine="0"/>
      <w:jc w:val="center"/>
      <w:textAlignment w:val="center"/>
    </w:pPr>
    <w:rPr>
      <w:color w:val="000000"/>
      <w:lang w:val="ru-RU"/>
    </w:rPr>
  </w:style>
  <w:style w:type="paragraph" w:customStyle="1" w:styleId="xl120">
    <w:name w:val="xl120"/>
    <w:basedOn w:val="a"/>
    <w:rsid w:val="00533426"/>
    <w:pPr>
      <w:pBdr>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21">
    <w:name w:val="xl121"/>
    <w:basedOn w:val="a"/>
    <w:rsid w:val="00533426"/>
    <w:pPr>
      <w:pBdr>
        <w:left w:val="single" w:sz="4" w:space="0" w:color="auto"/>
        <w:right w:val="single" w:sz="4" w:space="0" w:color="auto"/>
      </w:pBdr>
      <w:spacing w:before="100" w:beforeAutospacing="1" w:after="100" w:afterAutospacing="1" w:line="240" w:lineRule="auto"/>
      <w:ind w:firstLine="0"/>
      <w:jc w:val="center"/>
      <w:textAlignment w:val="center"/>
    </w:pPr>
    <w:rPr>
      <w:color w:val="000000"/>
      <w:lang w:val="ru-RU"/>
    </w:rPr>
  </w:style>
  <w:style w:type="paragraph" w:customStyle="1" w:styleId="xl122">
    <w:name w:val="xl122"/>
    <w:basedOn w:val="a"/>
    <w:rsid w:val="00533426"/>
    <w:pPr>
      <w:pBdr>
        <w:left w:val="single" w:sz="4" w:space="0" w:color="auto"/>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23">
    <w:name w:val="xl123"/>
    <w:basedOn w:val="a"/>
    <w:rsid w:val="00533426"/>
    <w:pPr>
      <w:pBdr>
        <w:right w:val="single" w:sz="8" w:space="0" w:color="auto"/>
      </w:pBdr>
      <w:spacing w:before="100" w:beforeAutospacing="1" w:after="100" w:afterAutospacing="1" w:line="240" w:lineRule="auto"/>
      <w:ind w:firstLine="0"/>
      <w:jc w:val="center"/>
      <w:textAlignment w:val="center"/>
    </w:pPr>
    <w:rPr>
      <w:color w:val="000000"/>
      <w:lang w:val="ru-RU"/>
    </w:rPr>
  </w:style>
  <w:style w:type="paragraph" w:customStyle="1" w:styleId="xl124">
    <w:name w:val="xl124"/>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25">
    <w:name w:val="xl125"/>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26">
    <w:name w:val="xl126"/>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27">
    <w:name w:val="xl127"/>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28">
    <w:name w:val="xl128"/>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29">
    <w:name w:val="xl129"/>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30">
    <w:name w:val="xl130"/>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31">
    <w:name w:val="xl131"/>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32">
    <w:name w:val="xl132"/>
    <w:basedOn w:val="a"/>
    <w:rsid w:val="00533426"/>
    <w:pPr>
      <w:pBdr>
        <w:lef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33">
    <w:name w:val="xl133"/>
    <w:basedOn w:val="a"/>
    <w:rsid w:val="00533426"/>
    <w:pPr>
      <w:pBdr>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34">
    <w:name w:val="xl134"/>
    <w:basedOn w:val="a"/>
    <w:rsid w:val="00533426"/>
    <w:pPr>
      <w:pBdr>
        <w:left w:val="single" w:sz="4"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35">
    <w:name w:val="xl135"/>
    <w:basedOn w:val="a"/>
    <w:rsid w:val="00533426"/>
    <w:pPr>
      <w:pBdr>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36">
    <w:name w:val="xl136"/>
    <w:basedOn w:val="a"/>
    <w:rsid w:val="00533426"/>
    <w:pPr>
      <w:pBdr>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37">
    <w:name w:val="xl137"/>
    <w:basedOn w:val="a"/>
    <w:rsid w:val="00533426"/>
    <w:pPr>
      <w:pBdr>
        <w:bottom w:val="single" w:sz="8" w:space="0" w:color="auto"/>
      </w:pBdr>
      <w:spacing w:before="100" w:beforeAutospacing="1" w:after="100" w:afterAutospacing="1" w:line="240" w:lineRule="auto"/>
      <w:ind w:firstLine="0"/>
      <w:jc w:val="left"/>
      <w:textAlignment w:val="top"/>
    </w:pPr>
    <w:rPr>
      <w:color w:val="000000"/>
      <w:lang w:val="ru-RU"/>
    </w:rPr>
  </w:style>
  <w:style w:type="paragraph" w:customStyle="1" w:styleId="xl138">
    <w:name w:val="xl138"/>
    <w:basedOn w:val="a"/>
    <w:rsid w:val="00533426"/>
    <w:pPr>
      <w:pBdr>
        <w:left w:val="single" w:sz="4" w:space="0" w:color="auto"/>
        <w:bottom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39">
    <w:name w:val="xl139"/>
    <w:basedOn w:val="a"/>
    <w:rsid w:val="00533426"/>
    <w:pPr>
      <w:pBdr>
        <w:bottom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0">
    <w:name w:val="xl140"/>
    <w:basedOn w:val="a"/>
    <w:rsid w:val="00533426"/>
    <w:pPr>
      <w:pBdr>
        <w:left w:val="single" w:sz="4" w:space="0" w:color="auto"/>
        <w:bottom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1">
    <w:name w:val="xl141"/>
    <w:basedOn w:val="a"/>
    <w:rsid w:val="00533426"/>
    <w:pPr>
      <w:pBdr>
        <w:bottom w:val="single" w:sz="8" w:space="0" w:color="auto"/>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42">
    <w:name w:val="xl142"/>
    <w:basedOn w:val="a"/>
    <w:rsid w:val="00533426"/>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3">
    <w:name w:val="xl143"/>
    <w:basedOn w:val="a"/>
    <w:rsid w:val="00533426"/>
    <w:pPr>
      <w:pBdr>
        <w:bottom w:val="single" w:sz="8"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4">
    <w:name w:val="xl144"/>
    <w:basedOn w:val="a"/>
    <w:rsid w:val="00533426"/>
    <w:pPr>
      <w:pBdr>
        <w:left w:val="single" w:sz="4" w:space="0" w:color="auto"/>
        <w:bottom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5">
    <w:name w:val="xl145"/>
    <w:basedOn w:val="a"/>
    <w:rsid w:val="00533426"/>
    <w:pPr>
      <w:pBdr>
        <w:bottom w:val="single" w:sz="8" w:space="0" w:color="auto"/>
        <w:right w:val="single" w:sz="4" w:space="0" w:color="auto"/>
      </w:pBdr>
      <w:spacing w:before="100" w:beforeAutospacing="1" w:after="100" w:afterAutospacing="1" w:line="240" w:lineRule="auto"/>
      <w:ind w:firstLine="0"/>
      <w:jc w:val="center"/>
      <w:textAlignment w:val="top"/>
    </w:pPr>
    <w:rPr>
      <w:color w:val="000000"/>
      <w:lang w:val="ru-RU"/>
    </w:rPr>
  </w:style>
  <w:style w:type="paragraph" w:customStyle="1" w:styleId="xl146">
    <w:name w:val="xl146"/>
    <w:basedOn w:val="a"/>
    <w:rsid w:val="00533426"/>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paragraph" w:customStyle="1" w:styleId="xl147">
    <w:name w:val="xl147"/>
    <w:basedOn w:val="a"/>
    <w:rsid w:val="00533426"/>
    <w:pPr>
      <w:pBdr>
        <w:bottom w:val="single" w:sz="8" w:space="0" w:color="auto"/>
        <w:right w:val="single" w:sz="8" w:space="0" w:color="auto"/>
      </w:pBdr>
      <w:spacing w:before="100" w:beforeAutospacing="1" w:after="100" w:afterAutospacing="1" w:line="240" w:lineRule="auto"/>
      <w:ind w:firstLine="0"/>
      <w:jc w:val="center"/>
      <w:textAlignment w:val="top"/>
    </w:pPr>
    <w:rPr>
      <w:color w:val="000000"/>
      <w:lang w:val="ru-RU"/>
    </w:rPr>
  </w:style>
  <w:style w:type="table" w:styleId="af9">
    <w:name w:val="Table Grid"/>
    <w:basedOn w:val="a1"/>
    <w:rsid w:val="00533426"/>
    <w:pPr>
      <w:spacing w:line="240" w:lineRule="auto"/>
      <w:ind w:firstLine="0"/>
      <w:jc w:val="left"/>
    </w:pPr>
    <w:rPr>
      <w:rFonts w:ascii="Calibri" w:eastAsia="Calibri" w:hAnsi="Calibri"/>
      <w:sz w:val="20"/>
      <w:szCs w:val="20"/>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7626248">
      <w:bodyDiv w:val="1"/>
      <w:marLeft w:val="0"/>
      <w:marRight w:val="0"/>
      <w:marTop w:val="0"/>
      <w:marBottom w:val="0"/>
      <w:divBdr>
        <w:top w:val="none" w:sz="0" w:space="0" w:color="auto"/>
        <w:left w:val="none" w:sz="0" w:space="0" w:color="auto"/>
        <w:bottom w:val="none" w:sz="0" w:space="0" w:color="auto"/>
        <w:right w:val="none" w:sz="0" w:space="0" w:color="auto"/>
      </w:divBdr>
    </w:div>
    <w:div w:id="1203906992">
      <w:bodyDiv w:val="1"/>
      <w:marLeft w:val="0"/>
      <w:marRight w:val="0"/>
      <w:marTop w:val="0"/>
      <w:marBottom w:val="0"/>
      <w:divBdr>
        <w:top w:val="none" w:sz="0" w:space="0" w:color="auto"/>
        <w:left w:val="none" w:sz="0" w:space="0" w:color="auto"/>
        <w:bottom w:val="none" w:sz="0" w:space="0" w:color="auto"/>
        <w:right w:val="none" w:sz="0" w:space="0" w:color="auto"/>
      </w:divBdr>
    </w:div>
    <w:div w:id="1225919418">
      <w:bodyDiv w:val="1"/>
      <w:marLeft w:val="0"/>
      <w:marRight w:val="0"/>
      <w:marTop w:val="0"/>
      <w:marBottom w:val="0"/>
      <w:divBdr>
        <w:top w:val="none" w:sz="0" w:space="0" w:color="auto"/>
        <w:left w:val="none" w:sz="0" w:space="0" w:color="auto"/>
        <w:bottom w:val="none" w:sz="0" w:space="0" w:color="auto"/>
        <w:right w:val="none" w:sz="0" w:space="0" w:color="auto"/>
      </w:divBdr>
    </w:div>
    <w:div w:id="1474712613">
      <w:bodyDiv w:val="1"/>
      <w:marLeft w:val="0"/>
      <w:marRight w:val="0"/>
      <w:marTop w:val="0"/>
      <w:marBottom w:val="0"/>
      <w:divBdr>
        <w:top w:val="none" w:sz="0" w:space="0" w:color="auto"/>
        <w:left w:val="none" w:sz="0" w:space="0" w:color="auto"/>
        <w:bottom w:val="none" w:sz="0" w:space="0" w:color="auto"/>
        <w:right w:val="none" w:sz="0" w:space="0" w:color="auto"/>
      </w:divBdr>
    </w:div>
    <w:div w:id="1731075634">
      <w:bodyDiv w:val="1"/>
      <w:marLeft w:val="0"/>
      <w:marRight w:val="0"/>
      <w:marTop w:val="0"/>
      <w:marBottom w:val="0"/>
      <w:divBdr>
        <w:top w:val="none" w:sz="0" w:space="0" w:color="auto"/>
        <w:left w:val="none" w:sz="0" w:space="0" w:color="auto"/>
        <w:bottom w:val="none" w:sz="0" w:space="0" w:color="auto"/>
        <w:right w:val="none" w:sz="0" w:space="0" w:color="auto"/>
      </w:divBdr>
    </w:div>
    <w:div w:id="1850681794">
      <w:bodyDiv w:val="1"/>
      <w:marLeft w:val="0"/>
      <w:marRight w:val="0"/>
      <w:marTop w:val="0"/>
      <w:marBottom w:val="0"/>
      <w:divBdr>
        <w:top w:val="none" w:sz="0" w:space="0" w:color="auto"/>
        <w:left w:val="none" w:sz="0" w:space="0" w:color="auto"/>
        <w:bottom w:val="none" w:sz="0" w:space="0" w:color="auto"/>
        <w:right w:val="none" w:sz="0" w:space="0" w:color="auto"/>
      </w:divBdr>
    </w:div>
    <w:div w:id="1983189336">
      <w:bodyDiv w:val="1"/>
      <w:marLeft w:val="0"/>
      <w:marRight w:val="0"/>
      <w:marTop w:val="0"/>
      <w:marBottom w:val="0"/>
      <w:divBdr>
        <w:top w:val="none" w:sz="0" w:space="0" w:color="auto"/>
        <w:left w:val="none" w:sz="0" w:space="0" w:color="auto"/>
        <w:bottom w:val="none" w:sz="0" w:space="0" w:color="auto"/>
        <w:right w:val="none" w:sz="0" w:space="0" w:color="auto"/>
      </w:divBdr>
    </w:div>
    <w:div w:id="2071727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oter" Target="footer2.xml"/><Relationship Id="rId117"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2210-1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0068-477C-4AEB-A29F-E92DFD75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14234</Words>
  <Characters>81135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709</cp:revision>
  <dcterms:created xsi:type="dcterms:W3CDTF">2022-11-29T15:00:00Z</dcterms:created>
  <dcterms:modified xsi:type="dcterms:W3CDTF">2023-05-17T05:14:00Z</dcterms:modified>
</cp:coreProperties>
</file>