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E9" w:rsidRPr="009E01E9" w:rsidRDefault="005B58A3" w:rsidP="009E01E9">
      <w:pPr>
        <w:spacing w:after="0" w:line="240" w:lineRule="auto"/>
        <w:ind w:left="5660" w:firstLine="700"/>
        <w:jc w:val="right"/>
        <w:rPr>
          <w:rFonts w:ascii="Times New Roman" w:eastAsia="Calibri" w:hAnsi="Times New Roman" w:cs="Times New Roman"/>
        </w:rPr>
      </w:pPr>
      <w:r>
        <w:rPr>
          <w:rFonts w:ascii="Times New Roman" w:eastAsia="Calibri" w:hAnsi="Times New Roman" w:cs="Times New Roman"/>
          <w:b/>
          <w:color w:val="000000"/>
        </w:rPr>
        <w:t>ДОДАТОК 3</w:t>
      </w:r>
      <w:bookmarkStart w:id="0" w:name="_GoBack"/>
      <w:bookmarkEnd w:id="0"/>
    </w:p>
    <w:p w:rsidR="009E01E9" w:rsidRPr="009E01E9" w:rsidRDefault="009E01E9" w:rsidP="009E01E9">
      <w:pPr>
        <w:spacing w:after="0" w:line="240" w:lineRule="auto"/>
        <w:ind w:left="5660" w:firstLine="700"/>
        <w:jc w:val="right"/>
        <w:rPr>
          <w:rFonts w:ascii="Times New Roman" w:eastAsia="Calibri" w:hAnsi="Times New Roman" w:cs="Times New Roman"/>
        </w:rPr>
      </w:pPr>
      <w:r w:rsidRPr="009E01E9">
        <w:rPr>
          <w:rFonts w:ascii="Times New Roman" w:eastAsia="Calibri" w:hAnsi="Times New Roman" w:cs="Times New Roman"/>
          <w:i/>
          <w:color w:val="000000"/>
        </w:rPr>
        <w:t>до тендерної документації</w:t>
      </w:r>
    </w:p>
    <w:p w:rsidR="009E01E9" w:rsidRPr="009E01E9" w:rsidRDefault="009E01E9" w:rsidP="009E01E9">
      <w:pPr>
        <w:widowControl w:val="0"/>
        <w:tabs>
          <w:tab w:val="left" w:pos="4860"/>
        </w:tabs>
        <w:autoSpaceDE w:val="0"/>
        <w:autoSpaceDN w:val="0"/>
        <w:adjustRightInd w:val="0"/>
        <w:spacing w:after="200" w:line="276" w:lineRule="auto"/>
        <w:rPr>
          <w:rFonts w:ascii="Times New Roman" w:eastAsia="Calibri" w:hAnsi="Times New Roman" w:cs="Times New Roman"/>
        </w:rPr>
      </w:pPr>
      <w:r w:rsidRPr="009E01E9">
        <w:rPr>
          <w:rFonts w:ascii="Times New Roman" w:eastAsia="Calibri" w:hAnsi="Times New Roman" w:cs="Times New Roman"/>
        </w:rPr>
        <w:t>ПРОЕКТ</w:t>
      </w:r>
    </w:p>
    <w:p w:rsidR="009E01E9" w:rsidRPr="009E01E9" w:rsidRDefault="009E01E9" w:rsidP="009E01E9">
      <w:pPr>
        <w:shd w:val="clear" w:color="auto" w:fill="FFFFFF"/>
        <w:spacing w:after="200" w:line="276" w:lineRule="auto"/>
        <w:jc w:val="center"/>
        <w:outlineLvl w:val="0"/>
        <w:rPr>
          <w:rFonts w:ascii="Times New Roman" w:eastAsia="Calibri" w:hAnsi="Times New Roman" w:cs="Times New Roman"/>
          <w:b/>
          <w:bCs/>
          <w:iCs/>
        </w:rPr>
      </w:pPr>
      <w:r w:rsidRPr="009E01E9">
        <w:rPr>
          <w:rFonts w:ascii="Times New Roman" w:eastAsia="Calibri" w:hAnsi="Times New Roman" w:cs="Times New Roman"/>
          <w:b/>
          <w:bCs/>
          <w:iCs/>
        </w:rPr>
        <w:t xml:space="preserve">ДОГОВОРУ ПОСТАВКИ № </w:t>
      </w:r>
      <w:bookmarkStart w:id="1" w:name="__DdeLink__778_1414343754"/>
      <w:bookmarkEnd w:id="1"/>
      <w:r w:rsidRPr="009E01E9">
        <w:rPr>
          <w:rFonts w:ascii="Times New Roman" w:eastAsia="Calibri" w:hAnsi="Times New Roman" w:cs="Times New Roman"/>
          <w:b/>
          <w:bCs/>
          <w:iCs/>
        </w:rPr>
        <w:t>____</w:t>
      </w:r>
    </w:p>
    <w:p w:rsidR="009E01E9" w:rsidRPr="009E01E9" w:rsidRDefault="009E01E9" w:rsidP="009E01E9">
      <w:pPr>
        <w:shd w:val="clear" w:color="auto" w:fill="FFFFFF"/>
        <w:spacing w:after="200" w:line="276" w:lineRule="auto"/>
        <w:jc w:val="center"/>
        <w:outlineLvl w:val="0"/>
        <w:rPr>
          <w:rFonts w:ascii="Times New Roman" w:eastAsia="Calibri" w:hAnsi="Times New Roman" w:cs="Times New Roman"/>
          <w:b/>
          <w:bCs/>
          <w:iCs/>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rPr>
      </w:pPr>
      <w:r w:rsidRPr="009E01E9">
        <w:rPr>
          <w:rFonts w:ascii="Times New Roman" w:eastAsia="Calibri" w:hAnsi="Times New Roman" w:cs="Times New Roman"/>
          <w:b/>
        </w:rPr>
        <w:t xml:space="preserve">Смт. </w:t>
      </w:r>
      <w:proofErr w:type="spellStart"/>
      <w:r w:rsidRPr="009E01E9">
        <w:rPr>
          <w:rFonts w:ascii="Times New Roman" w:eastAsia="Calibri" w:hAnsi="Times New Roman" w:cs="Times New Roman"/>
          <w:b/>
        </w:rPr>
        <w:t>Бориня</w:t>
      </w:r>
      <w:proofErr w:type="spellEnd"/>
      <w:r w:rsidRPr="009E01E9">
        <w:rPr>
          <w:rFonts w:ascii="Times New Roman" w:eastAsia="Calibri" w:hAnsi="Times New Roman" w:cs="Times New Roman"/>
          <w:b/>
        </w:rPr>
        <w:tab/>
      </w:r>
      <w:r w:rsidRPr="009E01E9">
        <w:rPr>
          <w:rFonts w:ascii="Times New Roman" w:eastAsia="Calibri" w:hAnsi="Times New Roman" w:cs="Times New Roman"/>
          <w:b/>
        </w:rPr>
        <w:tab/>
      </w:r>
      <w:r w:rsidRPr="009E01E9">
        <w:rPr>
          <w:rFonts w:ascii="Times New Roman" w:eastAsia="Calibri" w:hAnsi="Times New Roman" w:cs="Times New Roman"/>
          <w:b/>
        </w:rPr>
        <w:tab/>
      </w:r>
      <w:r w:rsidRPr="009E01E9">
        <w:rPr>
          <w:rFonts w:ascii="Times New Roman" w:eastAsia="Calibri" w:hAnsi="Times New Roman" w:cs="Times New Roman"/>
          <w:b/>
        </w:rPr>
        <w:tab/>
        <w:t xml:space="preserve">                  </w:t>
      </w:r>
      <w:r w:rsidRPr="009E01E9">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«____» «________________» 2023</w:t>
      </w:r>
      <w:r w:rsidRPr="009E01E9">
        <w:rPr>
          <w:rFonts w:ascii="Times New Roman" w:eastAsia="Calibri" w:hAnsi="Times New Roman" w:cs="Times New Roman"/>
          <w:b/>
        </w:rPr>
        <w:t xml:space="preserve">р. </w:t>
      </w: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rPr>
      </w:pPr>
    </w:p>
    <w:p w:rsidR="009E01E9" w:rsidRPr="009E01E9" w:rsidRDefault="009E01E9" w:rsidP="009E01E9">
      <w:pPr>
        <w:tabs>
          <w:tab w:val="left" w:pos="567"/>
          <w:tab w:val="left" w:pos="5812"/>
        </w:tabs>
        <w:spacing w:after="0" w:line="240" w:lineRule="auto"/>
        <w:ind w:firstLine="567"/>
        <w:jc w:val="both"/>
        <w:rPr>
          <w:rFonts w:ascii="Times New Roman" w:eastAsia="Times New Roman" w:hAnsi="Times New Roman" w:cs="Times New Roman"/>
          <w:bCs/>
          <w:lang w:eastAsia="ru-RU"/>
        </w:rPr>
      </w:pPr>
      <w:proofErr w:type="spellStart"/>
      <w:r w:rsidRPr="009E01E9">
        <w:rPr>
          <w:rFonts w:ascii="Times New Roman" w:eastAsia="Times New Roman" w:hAnsi="Times New Roman" w:cs="Times New Roman"/>
          <w:b/>
          <w:lang w:eastAsia="ru-RU"/>
        </w:rPr>
        <w:t>Боринська</w:t>
      </w:r>
      <w:proofErr w:type="spellEnd"/>
      <w:r w:rsidRPr="009E01E9">
        <w:rPr>
          <w:rFonts w:ascii="Times New Roman" w:eastAsia="Times New Roman" w:hAnsi="Times New Roman" w:cs="Times New Roman"/>
          <w:b/>
          <w:lang w:eastAsia="ru-RU"/>
        </w:rPr>
        <w:t xml:space="preserve"> селищна рада Самбірського району Львівської області </w:t>
      </w:r>
      <w:r w:rsidRPr="009E01E9">
        <w:rPr>
          <w:rFonts w:ascii="Times New Roman" w:eastAsia="Times New Roman" w:hAnsi="Times New Roman" w:cs="Times New Roman"/>
          <w:bCs/>
          <w:lang w:eastAsia="ru-RU"/>
        </w:rPr>
        <w:t xml:space="preserve">(далі – Покупець), в особі селищного голови </w:t>
      </w:r>
      <w:proofErr w:type="spellStart"/>
      <w:r w:rsidRPr="009E01E9">
        <w:rPr>
          <w:rFonts w:ascii="Times New Roman" w:eastAsia="Times New Roman" w:hAnsi="Times New Roman" w:cs="Times New Roman"/>
          <w:bCs/>
          <w:lang w:eastAsia="ru-RU"/>
        </w:rPr>
        <w:t>Шкітака</w:t>
      </w:r>
      <w:proofErr w:type="spellEnd"/>
      <w:r w:rsidRPr="009E01E9">
        <w:rPr>
          <w:rFonts w:ascii="Times New Roman" w:eastAsia="Times New Roman" w:hAnsi="Times New Roman" w:cs="Times New Roman"/>
          <w:bCs/>
          <w:lang w:eastAsia="ru-RU"/>
        </w:rPr>
        <w:t xml:space="preserve"> Михайла Миколайовича, що діє на підставі ЗУ «Про місцеве самоврядування в Україні», з однієї сторони</w:t>
      </w:r>
    </w:p>
    <w:p w:rsidR="009E01E9" w:rsidRPr="009E01E9" w:rsidRDefault="009E01E9" w:rsidP="009E01E9">
      <w:pPr>
        <w:tabs>
          <w:tab w:val="left" w:pos="567"/>
          <w:tab w:val="left" w:pos="5812"/>
        </w:tabs>
        <w:spacing w:after="0" w:line="240" w:lineRule="auto"/>
        <w:ind w:firstLine="567"/>
        <w:jc w:val="both"/>
        <w:rPr>
          <w:rFonts w:ascii="Times New Roman" w:eastAsia="Times New Roman" w:hAnsi="Times New Roman" w:cs="Times New Roman"/>
          <w:lang w:eastAsia="ru-RU"/>
        </w:rPr>
      </w:pPr>
      <w:r w:rsidRPr="009E01E9">
        <w:rPr>
          <w:rFonts w:ascii="Times New Roman" w:eastAsia="Times New Roman" w:hAnsi="Times New Roman" w:cs="Times New Roman"/>
          <w:lang w:eastAsia="ru-RU"/>
        </w:rPr>
        <w:t>і __________________________, в особі ____________________________, (далі – Постачальник), що діє на підставі ____________, з іншої сторони, що надалі спільно іменуються «Сторони», а кожен окремо – Сторона, уклали цей договір (далі – Договір) про таке:</w:t>
      </w: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rPr>
      </w:pPr>
      <w:bookmarkStart w:id="2" w:name="24"/>
      <w:bookmarkEnd w:id="2"/>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rPr>
      </w:pPr>
      <w:r w:rsidRPr="009E01E9">
        <w:rPr>
          <w:rFonts w:ascii="Times New Roman" w:eastAsia="Calibri" w:hAnsi="Times New Roman" w:cs="Times New Roman"/>
          <w:b/>
        </w:rPr>
        <w:t>1. ПРЕДМЕТ ДОГОВОРУ</w:t>
      </w:r>
    </w:p>
    <w:p w:rsidR="009E01E9" w:rsidRPr="009E01E9" w:rsidRDefault="009E01E9" w:rsidP="009E01E9">
      <w:pPr>
        <w:spacing w:after="200" w:line="276" w:lineRule="auto"/>
        <w:ind w:firstLine="567"/>
        <w:jc w:val="both"/>
        <w:rPr>
          <w:rFonts w:ascii="Times New Roman" w:eastAsia="Calibri" w:hAnsi="Times New Roman" w:cs="Times New Roman"/>
        </w:rPr>
      </w:pPr>
      <w:bookmarkStart w:id="3" w:name="25"/>
      <w:bookmarkEnd w:id="3"/>
      <w:r w:rsidRPr="009E01E9">
        <w:rPr>
          <w:rFonts w:ascii="Times New Roman" w:eastAsia="Calibri" w:hAnsi="Times New Roman" w:cs="Times New Roman"/>
        </w:rPr>
        <w:t>1.1.</w:t>
      </w:r>
      <w:r w:rsidRPr="009E01E9">
        <w:rPr>
          <w:rFonts w:ascii="Times New Roman" w:eastAsia="Tahoma" w:hAnsi="Times New Roman" w:cs="Times New Roman"/>
        </w:rPr>
        <w:t xml:space="preserve"> Постачальник зобов’язується поставляти та передавати через мережу АЗС у власність (повне господарське віддання) Покупця </w:t>
      </w:r>
      <w:r w:rsidRPr="009E01E9">
        <w:rPr>
          <w:rFonts w:ascii="Times New Roman" w:eastAsia="Calibri" w:hAnsi="Times New Roman" w:cs="Times New Roman"/>
          <w:b/>
          <w:color w:val="FF0000"/>
        </w:rPr>
        <w:t xml:space="preserve"> </w:t>
      </w:r>
      <w:r w:rsidRPr="009E01E9">
        <w:rPr>
          <w:rFonts w:ascii="Times New Roman" w:eastAsia="Calibri" w:hAnsi="Times New Roman" w:cs="Times New Roman"/>
          <w:b/>
        </w:rPr>
        <w:t>Дизельне паливо</w:t>
      </w:r>
      <w:r w:rsidRPr="009E01E9">
        <w:rPr>
          <w:rFonts w:ascii="Times New Roman" w:eastAsia="Tahoma" w:hAnsi="Times New Roman" w:cs="Times New Roman"/>
          <w:b/>
        </w:rPr>
        <w:t xml:space="preserve"> , бензин А-95</w:t>
      </w:r>
      <w:r w:rsidRPr="009E01E9">
        <w:rPr>
          <w:rFonts w:ascii="Times New Roman" w:eastAsia="Tahoma" w:hAnsi="Times New Roman" w:cs="Times New Roman"/>
        </w:rPr>
        <w:t xml:space="preserve">  </w:t>
      </w:r>
      <w:r w:rsidRPr="009E01E9">
        <w:rPr>
          <w:rFonts w:ascii="Times New Roman" w:eastAsia="Tahoma" w:hAnsi="Times New Roman" w:cs="Times New Roman"/>
          <w:b/>
        </w:rPr>
        <w:t>за кодом ДК 021:2015 – 09130000-9 - Нафта і дистиляти.</w:t>
      </w:r>
      <w:r w:rsidRPr="009E01E9">
        <w:rPr>
          <w:rFonts w:ascii="Times New Roman" w:eastAsia="Tahoma" w:hAnsi="Times New Roman" w:cs="Times New Roman"/>
        </w:rPr>
        <w:t xml:space="preserve"> (надалі іменовані “Товар”), належної якості (підтвердженої сертифікатом якості), що відповідає державним стандартам, а Покупець зобов’язується приймати Товар та оплачувати його на умовах цього Договору. </w:t>
      </w:r>
      <w:r w:rsidRPr="009E01E9">
        <w:rPr>
          <w:rFonts w:ascii="Times New Roman" w:eastAsia="Calibri" w:hAnsi="Times New Roman" w:cs="Times New Roman"/>
        </w:rPr>
        <w:t>Товар передається Покупцю у вигляді бланків-дозволів (надалі - талони).</w:t>
      </w:r>
      <w:r w:rsidRPr="009E01E9">
        <w:rPr>
          <w:rFonts w:ascii="Calibri" w:eastAsia="Calibri" w:hAnsi="Calibri" w:cs="Times New Roman"/>
        </w:rPr>
        <w:t xml:space="preserve"> </w:t>
      </w:r>
      <w:r w:rsidRPr="009E01E9">
        <w:rPr>
          <w:rFonts w:ascii="Times New Roman" w:eastAsia="Calibri" w:hAnsi="Times New Roman" w:cs="Times New Roman"/>
        </w:rPr>
        <w:t>Термін дії талонів - __________, талони дійсні до повного їх використання.</w:t>
      </w:r>
    </w:p>
    <w:p w:rsidR="009E01E9" w:rsidRDefault="009E01E9" w:rsidP="009E01E9">
      <w:pPr>
        <w:keepNext/>
        <w:spacing w:before="240" w:after="0" w:line="240" w:lineRule="auto"/>
        <w:ind w:firstLine="454"/>
        <w:jc w:val="both"/>
        <w:outlineLvl w:val="0"/>
        <w:rPr>
          <w:rFonts w:ascii="Times New Roman" w:eastAsia="Times New Roman" w:hAnsi="Times New Roman" w:cs="Times New Roman"/>
          <w:bCs/>
          <w:color w:val="000000"/>
          <w:kern w:val="32"/>
          <w:lang w:eastAsia="ru-RU"/>
        </w:rPr>
      </w:pPr>
      <w:r w:rsidRPr="009E01E9">
        <w:rPr>
          <w:rFonts w:ascii="Times New Roman" w:eastAsia="Times New Roman" w:hAnsi="Times New Roman" w:cs="Times New Roman"/>
          <w:bCs/>
          <w:color w:val="000000"/>
          <w:kern w:val="32"/>
          <w:lang w:eastAsia="ru-RU"/>
        </w:rPr>
        <w:t>1.2. Найменування (номенклатура, асортимент) Товару: у кількості:</w:t>
      </w:r>
    </w:p>
    <w:p w:rsidR="009E01E9" w:rsidRPr="009E01E9" w:rsidRDefault="009E01E9" w:rsidP="009E01E9">
      <w:pPr>
        <w:keepNext/>
        <w:numPr>
          <w:ilvl w:val="0"/>
          <w:numId w:val="1"/>
        </w:numPr>
        <w:spacing w:before="240" w:after="0" w:line="240" w:lineRule="auto"/>
        <w:jc w:val="both"/>
        <w:outlineLvl w:val="0"/>
        <w:rPr>
          <w:rFonts w:ascii="Times New Roman" w:eastAsia="Times New Roman" w:hAnsi="Times New Roman" w:cs="Times New Roman"/>
          <w:bCs/>
          <w:color w:val="000000"/>
          <w:kern w:val="32"/>
          <w:lang w:eastAsia="ru-RU"/>
        </w:rPr>
      </w:pPr>
      <w:r w:rsidRPr="009E01E9">
        <w:rPr>
          <w:rFonts w:ascii="Times New Roman" w:eastAsia="Times New Roman" w:hAnsi="Times New Roman" w:cs="Times New Roman"/>
          <w:bCs/>
          <w:color w:val="000000"/>
          <w:kern w:val="32"/>
          <w:lang w:eastAsia="ru-RU"/>
        </w:rPr>
        <w:t xml:space="preserve">бензин А-95  - </w:t>
      </w:r>
      <w:r>
        <w:rPr>
          <w:rFonts w:ascii="Times New Roman" w:eastAsia="Times New Roman" w:hAnsi="Times New Roman" w:cs="Times New Roman"/>
          <w:bCs/>
          <w:color w:val="000000"/>
          <w:kern w:val="32"/>
          <w:lang w:eastAsia="ru-RU"/>
        </w:rPr>
        <w:t>5500</w:t>
      </w:r>
      <w:r w:rsidRPr="009E01E9">
        <w:rPr>
          <w:rFonts w:ascii="Times New Roman" w:eastAsia="Times New Roman" w:hAnsi="Times New Roman" w:cs="Times New Roman"/>
          <w:bCs/>
          <w:color w:val="000000"/>
          <w:kern w:val="32"/>
          <w:lang w:eastAsia="ru-RU"/>
        </w:rPr>
        <w:t xml:space="preserve"> л. (талони/</w:t>
      </w:r>
      <w:proofErr w:type="spellStart"/>
      <w:r w:rsidRPr="009E01E9">
        <w:rPr>
          <w:rFonts w:ascii="Times New Roman" w:eastAsia="Times New Roman" w:hAnsi="Times New Roman" w:cs="Times New Roman"/>
          <w:bCs/>
          <w:color w:val="000000"/>
          <w:kern w:val="32"/>
          <w:lang w:eastAsia="ru-RU"/>
        </w:rPr>
        <w:t>скретч</w:t>
      </w:r>
      <w:proofErr w:type="spellEnd"/>
      <w:r w:rsidRPr="009E01E9">
        <w:rPr>
          <w:rFonts w:ascii="Times New Roman" w:eastAsia="Times New Roman" w:hAnsi="Times New Roman" w:cs="Times New Roman"/>
          <w:bCs/>
          <w:color w:val="000000"/>
          <w:kern w:val="32"/>
          <w:lang w:eastAsia="ru-RU"/>
        </w:rPr>
        <w:t>-картки номіналом ___,___,____ л).</w:t>
      </w:r>
    </w:p>
    <w:p w:rsidR="009E01E9" w:rsidRPr="009E01E9" w:rsidRDefault="009E01E9" w:rsidP="009E01E9">
      <w:pPr>
        <w:keepNext/>
        <w:spacing w:before="240" w:after="0" w:line="240" w:lineRule="auto"/>
        <w:ind w:firstLine="454"/>
        <w:jc w:val="both"/>
        <w:outlineLvl w:val="0"/>
        <w:rPr>
          <w:rFonts w:ascii="Times New Roman" w:eastAsia="Times New Roman" w:hAnsi="Times New Roman" w:cs="Times New Roman"/>
          <w:bCs/>
          <w:color w:val="000000"/>
          <w:kern w:val="32"/>
          <w:lang w:eastAsia="ru-RU"/>
        </w:rPr>
      </w:pPr>
    </w:p>
    <w:p w:rsidR="009E01E9" w:rsidRPr="009E01E9" w:rsidRDefault="009E01E9" w:rsidP="009E01E9">
      <w:pPr>
        <w:numPr>
          <w:ilvl w:val="0"/>
          <w:numId w:val="1"/>
        </w:numPr>
        <w:spacing w:after="0" w:line="240" w:lineRule="auto"/>
        <w:contextualSpacing/>
        <w:rPr>
          <w:rFonts w:ascii="Times New Roman" w:eastAsia="Calibri" w:hAnsi="Times New Roman" w:cs="Times New Roman"/>
        </w:rPr>
      </w:pPr>
      <w:r>
        <w:rPr>
          <w:rFonts w:ascii="Times New Roman" w:eastAsia="Calibri" w:hAnsi="Times New Roman" w:cs="Times New Roman"/>
        </w:rPr>
        <w:t>дизельне паливо  - 2130</w:t>
      </w:r>
      <w:r w:rsidRPr="009E01E9">
        <w:rPr>
          <w:rFonts w:ascii="Times New Roman" w:eastAsia="Calibri" w:hAnsi="Times New Roman" w:cs="Times New Roman"/>
        </w:rPr>
        <w:t xml:space="preserve"> л. (талони/</w:t>
      </w:r>
      <w:proofErr w:type="spellStart"/>
      <w:r w:rsidRPr="009E01E9">
        <w:rPr>
          <w:rFonts w:ascii="Times New Roman" w:eastAsia="Calibri" w:hAnsi="Times New Roman" w:cs="Times New Roman"/>
        </w:rPr>
        <w:t>скретч</w:t>
      </w:r>
      <w:proofErr w:type="spellEnd"/>
      <w:r w:rsidRPr="009E01E9">
        <w:rPr>
          <w:rFonts w:ascii="Times New Roman" w:eastAsia="Calibri" w:hAnsi="Times New Roman" w:cs="Times New Roman"/>
        </w:rPr>
        <w:t>-картки номіналом ___,___,____ л).</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1.3.Загальна кількість, асортимент (номенклатура), одиниця виміру та ціна Товару визначаються Сторонами у Специфікації (Додаток 1), що додається до Договору і є його невід’ємною частиною.</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1.4.Технічні та додаткові вимоги до Товару визначаються відповідно до Технічної специфікації (Додаток 2), що додається до Договору і є його невід’ємною частиною.</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1.5.Обсяги закупівлі Товару можуть бути зменшені залежно від реального фінансування видатків та потреб Покупця без відшкодування будь-яких можливих збитків Постачальника та сплати йому неустойки, пов’язаних із таким зменшенням.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1.6.Поставка Товару здійснюється в межах обсягів кошторисних призначень та відповідних асигнувань на 2023 бюджетний рік,  КЕКВ 2210. Джерело фінансування – кошти Місцевого бюджету України.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color w:val="000000"/>
        </w:rPr>
      </w:pPr>
      <w:r w:rsidRPr="009E01E9">
        <w:rPr>
          <w:rFonts w:ascii="Times New Roman" w:eastAsia="Calibri" w:hAnsi="Times New Roman" w:cs="Times New Roman"/>
          <w:b/>
        </w:rPr>
        <w:t>2. ЦІНА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2.1.Загальна ціна Договору становить ___________грн. коп. (____________гривень ___________ копійок), в тому числі ПДВ _______ грн. коп.  (______________гривень _______  копійок).</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lastRenderedPageBreak/>
        <w:t>2.2.Ціна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2.3.Ціна Договору використовується для обмеження максимально можливої загальної ціни Товару та не зобов’язує Покупця здійснити закупівлю Товару на таку суму протягом строку дії цього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rPr>
      </w:pPr>
      <w:r w:rsidRPr="009E01E9">
        <w:rPr>
          <w:rFonts w:ascii="Times New Roman" w:eastAsia="Calibri" w:hAnsi="Times New Roman" w:cs="Times New Roman"/>
          <w:b/>
        </w:rPr>
        <w:t>3. ЯКІСТЬ, СТРОКИ ТА УМОВИ ПОСТАВКИ ТОВАРУ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3.1.Постачальник зобов’язаний поставити Покупцю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3.2.Відпуск Товару здійснюється за талонами Постачальника, безпосередньо на автомобільних заправних станціях (далі – АЗС), що обслуговують талони Постачальника, окремими партіями згідно потреб Покупця шляхом обміну талону на Товар в кількості та асортименті, зазначених в талоні. Перелік таких АЗС визначено в Додатку 3 до цього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3.3.У разі виникнення у Покупця сумніву щодо якості поставленого Товару, Покупець формує претензію до Постачальника і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04 липня 2007 року за № 762/14029 (далі – Інструкція). В разі підтвердження того, що отриманий Товар не відповідає визначеним у сертифікаті та паспорті якості показникам, Постачальник протягом 2-х календарних днів здійснює заміну поставленого Товару у повному обсязі.</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 xml:space="preserve">3.4.В термін, що не перевищує 15 (п’ятнадцять днів) з дати підписання даного Договору, Постачальник надає за видатковою накладною Покупцю талони на паливо відповідного номіналу та єдиного зразку по всій Україні. Передача Покупцю талонів на паливо здійснюється по місцезнаходженню офісу Покупця уповноваженій особі Покупця (82547, Львівська обл., Самбірський р-н., смт. </w:t>
      </w:r>
      <w:proofErr w:type="spellStart"/>
      <w:r w:rsidRPr="009E01E9">
        <w:rPr>
          <w:rFonts w:ascii="Times New Roman" w:eastAsia="Calibri" w:hAnsi="Times New Roman" w:cs="Times New Roman"/>
          <w:color w:val="000000"/>
        </w:rPr>
        <w:t>Бориня</w:t>
      </w:r>
      <w:proofErr w:type="spellEnd"/>
      <w:r w:rsidRPr="009E01E9">
        <w:rPr>
          <w:rFonts w:ascii="Times New Roman" w:eastAsia="Calibri" w:hAnsi="Times New Roman" w:cs="Times New Roman"/>
          <w:color w:val="000000"/>
        </w:rPr>
        <w:t xml:space="preserve">, вул. І. Франка 4). </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3.5.Талони на паливо повинні бути виготовлені на глянцевому паперовому носії. Містить емблему торгової марки, вказівку на вид (марку) Товару та номінал. На талони повинно бути нанесено штрих-код, голографічне зображення та інші ступені захисту. Талон на паливо є товарно- розпорядчим документом на Товар, на підставі якого здійснюється відпуск Товару на АЗС. Талон на паливо не є розрахунковим чи платіжним засобом.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3.6.У разі, якщо Постачальник планує змінити талони на інші (за формою, зовнішнім виглядом тощо), що буде тягнути за собою відмову проводити заправку на АЗС, зазначених у Додатку  3 до цього Договору, Постачальник  зобов’язаний за 10 (десять)  календарних  днів  до запланованої заміни  талонів на паливо повідомити Покупця про таку заміну та провести безкоштовний обмін невикористаних Покупцем талонів  старого зразка на талони  нового зразка за тим же номіналом, на невикористану кількість палива, при цьому Покупець зобов’язаний здати Постачальнику талони (старої форми, зовнішнім виглядом).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3.7.Приймання-передача Товару по кількості проводиться відповідно до первинних документів: видаткової накладної. Приймання-передача Товару по якості проводиться відповідно до документів які підтверджують його якість. Товар  вважається поставленим: по кількості – відповідно до видаткової накладної; по якості – відповідно до  паспорту та по факту обслуговування всіх талонів.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lastRenderedPageBreak/>
        <w:t>3.8.У разі виявлення невідповідної кількості Товару, претензії до Постачальника приймаються у день прийому – передачі партії талонів. У разі виявлення Товару невідповідної якості, у той же день необхідно повідомити Постачальника та викликати його представника. У присутності і за підписом останнього, складається Акт встановленої Інструкціями форми (надалі - Акт) з обов’язковим відбором трьох проб. У разі неприбуття представника Постачальника протягом однієї доби, або його відмови від складання та підписання Акту, Покупець виконуючи Інструкції, має право оформити Акт в односторонньому порядку на підставі первинних документів (видаткової накладної).</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3.9.Строк поставки Товару з дати підписання Договору Сторонами – до 5 (п’яти) робочих днів.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3.10.Якісні характеристики палива та місце його поставки повинні відповідати вимогам щодо охорони довкілля.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3.11.Перехід права власності на Товар відбувається в момент передачі талонів на Товар представнику Покупця.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3.12.Зобов’язання Постачальника по поставці Товару вважаються виконаними після відвантаження Покупцю всієї партії Товару на АЗС.</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3.13.Постачальник бере на себе зобов’язання безкоштовного зберігання на АЗС палива, що належить Покупцю після підписання видаткових накладних до повного використання талонів. Вартість оплаченого палива, яке знаходиться на зберіганні у Постачальника, залишається незмінною до повного його використання.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3.14.Постачальник забезпечує цілісність, схоронність та якість Товару під час безкоштовного зберігання Товару на АЗС до повного використання талонів.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t>4. УМОВИ РОЗРАХУНКІВ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4.1.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4.2.Розрахунки за Товар (партію Товару) Покупець зобов’язується здійснити в продовж строку, що не перевищує 15 (п’ятнадцяти) банківських днів з дати підписання Сторонами відповідних видаткових накладних шляхом безготівкового перерахунку коштів на поточний рахунок Постачальника згідно з його реквізитами, вказаними в Договорі, але в будь-якому разі після надходження коштів з Місцевого бюджету на зазначені цілі.</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4.3.Розрахунки за прийнятий Товар здійснюються у відповідності до частини 1 ст.49 Бюджетного кодексу України. У разі затримки надходжень бюджетних коштів розрахунок за поставлений Товар здійснюється протягом 10 (десяти) банківських днів з дати їх отримання. У такому випадку штрафні санкції не нараховуються.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4.4.Усі платіжні документи за Договором оформлюються з дотриманням вимог законодавства, зокрема в платіжному документі посилання на номер та дату даного Договору є обов’язковим.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color w:val="000000"/>
        </w:rPr>
      </w:pPr>
      <w:r w:rsidRPr="009E01E9">
        <w:rPr>
          <w:rFonts w:ascii="Times New Roman" w:eastAsia="Calibri" w:hAnsi="Times New Roman" w:cs="Times New Roman"/>
          <w:b/>
          <w:bCs/>
          <w:color w:val="000000"/>
        </w:rPr>
        <w:t>5. УМОВИ ПРИЙМАННЯ ТОВАРУ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5.1.Остаточне приймання Товару Покупцем здійснюється в момент заправлення автомобільного транспорту Покупця.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lastRenderedPageBreak/>
        <w:t>5.2.Постачання Товару за талонами здійснюється на АЗС партіями, у асортименті та кількості зазначеній в талонах Постачальника. Відвантаження Товару Покупцю здійснюється за умови пред’явлення талону працівнику на АЗС. Для отримання Товару (заправки паливом транспортного засобу на АЗС) представник Покупця пред’являє працівнику АЗС талон на паливо. Оператор АЗС здійснює відповідну ідентифікацію талону на паливо, і, на підставі цього, здійснює відпуск Товару відповідної марки та кількості. При відпуску Товару, талон на паливо залишається у оператора, що є підтвердженням факту отримання Покупцем Товару відповідного асортименту та кількості, водій отримує фіскальний чек.</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5.3.Відвантаження Товару на АЗС здійснюється цілодобово в робочі та у вихідні дні по талонам Постачальника (за виключенням тривалості комендантської години в умовах воєнного стану).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5.4.Автотранспортні засоби заправляються нафтопродуктами на АЗС через паливо роздавальні колонки в порядку черги.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5.5.Водії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5.6.Товар (партія Товару) передається уповноваженим особам Покупця на АЗС лише на підставі пред’явленого оператору АЗС талону на паливо.</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5.7. Дизельне паливо</w:t>
      </w:r>
      <w:r w:rsidRPr="009E01E9">
        <w:rPr>
          <w:rFonts w:ascii="Times New Roman" w:eastAsia="Tahoma" w:hAnsi="Times New Roman" w:cs="Times New Roman"/>
          <w:color w:val="FF0000"/>
          <w:lang w:val="ru-RU"/>
        </w:rPr>
        <w:t xml:space="preserve"> </w:t>
      </w:r>
      <w:r w:rsidRPr="009E01E9">
        <w:rPr>
          <w:rFonts w:ascii="Times New Roman" w:eastAsia="Calibri" w:hAnsi="Times New Roman" w:cs="Times New Roman"/>
          <w:color w:val="000000"/>
        </w:rPr>
        <w:t>(літнє або зимове) відпускається Покупцю в залежності від сезону.</w:t>
      </w:r>
    </w:p>
    <w:p w:rsidR="009E01E9" w:rsidRPr="009E01E9" w:rsidRDefault="009E01E9" w:rsidP="009E01E9">
      <w:pPr>
        <w:tabs>
          <w:tab w:val="left" w:pos="1440"/>
        </w:tabs>
        <w:suppressAutoHyphens/>
        <w:spacing w:after="120" w:line="240" w:lineRule="auto"/>
        <w:ind w:right="72"/>
        <w:jc w:val="both"/>
        <w:rPr>
          <w:rFonts w:ascii="Times New Roman" w:eastAsia="Calibri" w:hAnsi="Times New Roman" w:cs="Times New Roman"/>
          <w:color w:val="00000A"/>
          <w:sz w:val="24"/>
          <w:szCs w:val="24"/>
          <w:lang w:eastAsia="ru-RU"/>
        </w:rPr>
      </w:pPr>
      <w:r w:rsidRPr="009E01E9">
        <w:rPr>
          <w:rFonts w:ascii="Times New Roman" w:eastAsia="Calibri" w:hAnsi="Times New Roman" w:cs="Times New Roman"/>
          <w:color w:val="00000A"/>
          <w:sz w:val="24"/>
          <w:szCs w:val="24"/>
          <w:lang w:eastAsia="ru-RU"/>
        </w:rPr>
        <w:t xml:space="preserve">         5.8. Місце поставки Товару – на автозаправних станціях (АЗС) Продавця в смт. </w:t>
      </w:r>
      <w:proofErr w:type="spellStart"/>
      <w:r w:rsidRPr="009E01E9">
        <w:rPr>
          <w:rFonts w:ascii="Times New Roman" w:eastAsia="Calibri" w:hAnsi="Times New Roman" w:cs="Times New Roman"/>
          <w:color w:val="00000A"/>
          <w:sz w:val="24"/>
          <w:szCs w:val="24"/>
          <w:lang w:eastAsia="ru-RU"/>
        </w:rPr>
        <w:t>Бориня</w:t>
      </w:r>
      <w:proofErr w:type="spellEnd"/>
      <w:r w:rsidRPr="009E01E9">
        <w:rPr>
          <w:rFonts w:ascii="Times New Roman" w:eastAsia="Calibri" w:hAnsi="Times New Roman" w:cs="Times New Roman"/>
          <w:color w:val="00000A"/>
          <w:sz w:val="24"/>
          <w:szCs w:val="24"/>
          <w:lang w:eastAsia="ru-RU"/>
        </w:rPr>
        <w:t xml:space="preserve"> (Самбірський район).</w:t>
      </w:r>
    </w:p>
    <w:p w:rsidR="009E01E9" w:rsidRPr="009E01E9" w:rsidRDefault="009E01E9" w:rsidP="009E01E9">
      <w:pPr>
        <w:tabs>
          <w:tab w:val="left" w:pos="1440"/>
        </w:tabs>
        <w:suppressAutoHyphens/>
        <w:spacing w:after="120" w:line="240" w:lineRule="auto"/>
        <w:ind w:left="72" w:right="72"/>
        <w:jc w:val="both"/>
        <w:rPr>
          <w:rFonts w:ascii="Times New Roman" w:eastAsia="Calibri" w:hAnsi="Times New Roman" w:cs="Times New Roman"/>
          <w:color w:val="00000A"/>
          <w:sz w:val="24"/>
          <w:szCs w:val="24"/>
          <w:lang w:eastAsia="ru-RU"/>
        </w:rPr>
      </w:pPr>
      <w:r w:rsidRPr="009E01E9">
        <w:rPr>
          <w:rFonts w:ascii="Times New Roman" w:eastAsia="Calibri" w:hAnsi="Times New Roman" w:cs="Times New Roman"/>
          <w:color w:val="00000A"/>
          <w:sz w:val="24"/>
          <w:szCs w:val="24"/>
          <w:lang w:eastAsia="ru-RU"/>
        </w:rPr>
        <w:t xml:space="preserve">       5.9. Умови поставки –</w:t>
      </w:r>
      <w:r w:rsidRPr="009E01E9">
        <w:rPr>
          <w:rFonts w:ascii="Calibri" w:eastAsia="Calibri" w:hAnsi="Calibri" w:cs="Times New Roman"/>
        </w:rPr>
        <w:t xml:space="preserve"> </w:t>
      </w:r>
      <w:proofErr w:type="spellStart"/>
      <w:r w:rsidRPr="009E01E9">
        <w:rPr>
          <w:rFonts w:ascii="Times New Roman" w:eastAsia="Calibri" w:hAnsi="Times New Roman" w:cs="Times New Roman"/>
          <w:color w:val="00000A"/>
          <w:sz w:val="24"/>
          <w:szCs w:val="24"/>
          <w:lang w:eastAsia="ru-RU"/>
        </w:rPr>
        <w:t>самовивезення</w:t>
      </w:r>
      <w:proofErr w:type="spellEnd"/>
      <w:r w:rsidRPr="009E01E9">
        <w:rPr>
          <w:rFonts w:ascii="Times New Roman" w:eastAsia="Calibri" w:hAnsi="Times New Roman" w:cs="Times New Roman"/>
          <w:color w:val="00000A"/>
          <w:sz w:val="24"/>
          <w:szCs w:val="24"/>
          <w:lang w:eastAsia="ru-RU"/>
        </w:rPr>
        <w:t xml:space="preserve"> з АЗС  Учасника та поставка оптовими партіями в ємкості Замовника. </w:t>
      </w:r>
    </w:p>
    <w:p w:rsidR="009E01E9" w:rsidRPr="009E01E9" w:rsidRDefault="009E01E9" w:rsidP="009E01E9">
      <w:pPr>
        <w:tabs>
          <w:tab w:val="left" w:pos="1440"/>
        </w:tabs>
        <w:suppressAutoHyphens/>
        <w:spacing w:after="120" w:line="240" w:lineRule="auto"/>
        <w:ind w:right="72"/>
        <w:jc w:val="both"/>
        <w:rPr>
          <w:rFonts w:ascii="Times New Roman" w:eastAsia="Calibri" w:hAnsi="Times New Roman" w:cs="Times New Roman"/>
          <w:color w:val="00000A"/>
          <w:sz w:val="24"/>
          <w:szCs w:val="24"/>
          <w:lang w:eastAsia="ru-RU"/>
        </w:rPr>
      </w:pPr>
    </w:p>
    <w:p w:rsidR="009E01E9" w:rsidRPr="009E01E9" w:rsidRDefault="009E01E9" w:rsidP="009F048F">
      <w:pPr>
        <w:spacing w:after="200" w:line="276" w:lineRule="auto"/>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color w:val="000000"/>
        </w:rPr>
      </w:pPr>
      <w:r w:rsidRPr="009E01E9">
        <w:rPr>
          <w:rFonts w:ascii="Times New Roman" w:eastAsia="Calibri" w:hAnsi="Times New Roman" w:cs="Times New Roman"/>
          <w:b/>
          <w:bCs/>
          <w:color w:val="000000"/>
        </w:rPr>
        <w:t>6. ЗМІНА УМОВ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6.1.Зміни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6.2.Пропозиція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6.3.Зміна істотних умов після укладання цього Договору не допускається, окрім випадків, встановлених чинним законодавством.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6.4.Істотними умовами цього Договору відповідно до ст. 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бути змінюватися відповідно до вимог Цивільного і Господарського кодексів України.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6.5.Додаткові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 xml:space="preserve">6.6.Дія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9E01E9">
        <w:rPr>
          <w:rFonts w:ascii="Times New Roman" w:eastAsia="Calibri" w:hAnsi="Times New Roman" w:cs="Times New Roman"/>
          <w:color w:val="000000"/>
        </w:rPr>
        <w:lastRenderedPageBreak/>
        <w:t>визначеної в договорі, укладеному в попередньому році, якщо видатки на цю мету затверджено в установленому порядку.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t>7. ВІДПОВІДАЛЬНІСТЬ СТОРІН</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7.1.У разі порушення умов цього Договору Сторони несуть відповідальність, передбачену чинним законодавством України.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7.2.При порушенні строків поставки Товару Постачальник сплачує Покупцю пеню в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(ціни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 xml:space="preserve">7.3.За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 та Постачальник зобов'язується замінити неякісний Товар за свій рахунок в строк, що не перевищує 5 (п’яти)  календарних днів з дати виявлення таких </w:t>
      </w:r>
      <w:proofErr w:type="spellStart"/>
      <w:r w:rsidRPr="009E01E9">
        <w:rPr>
          <w:rFonts w:ascii="Times New Roman" w:eastAsia="Calibri" w:hAnsi="Times New Roman" w:cs="Times New Roman"/>
          <w:color w:val="000000"/>
        </w:rPr>
        <w:t>невідповідностей</w:t>
      </w:r>
      <w:proofErr w:type="spellEnd"/>
      <w:r w:rsidRPr="009E01E9">
        <w:rPr>
          <w:rFonts w:ascii="Times New Roman" w:eastAsia="Calibri" w:hAnsi="Times New Roman" w:cs="Times New Roman"/>
          <w:color w:val="000000"/>
        </w:rPr>
        <w:t xml:space="preserve"> Покупцем.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7.4.В разі неякісного постачання Товару, Покупцем має право не оплачувати цей Товар до повного і належного виконання Постачальником своїх зобов’язань за цим Договором.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7.5.Покупець звільняється від відповідальності перед Постачальником в разі затримки відповідного бюджетного фінансування та зобов’язується оплатити отриманий Товар протягом 10 (десяти) банківських днів з моменту отримання Покупцем відповідного фінансування.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7.6.Підтверджені та доведені збитки Покупця, заподіяні внаслідок дій чи бездіяльності Постачальника, у тому числі невиконанням умов Договору, підлягають відшкодуванню в повному обсязі за рахунок Постачальника.</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7.7.Відшкодування збитків, завданих порушенням умов Договору, не звільняє винну Сторону від виконання зобов’язання за цим Договором чи усунення недоліків.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7.8.Покупець не несе відповідальності за зобов’язаннями Постачальника, а Постачальник не несе відповідальності за зобов’язаннями Покупця.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 xml:space="preserve">7.9.У разі порушення зобов’язань за Договором, Покупцем можуть бути застосовані до Постачальника </w:t>
      </w:r>
      <w:proofErr w:type="spellStart"/>
      <w:r w:rsidRPr="009E01E9">
        <w:rPr>
          <w:rFonts w:ascii="Times New Roman" w:eastAsia="Calibri" w:hAnsi="Times New Roman" w:cs="Times New Roman"/>
          <w:color w:val="000000"/>
        </w:rPr>
        <w:t>оперативно</w:t>
      </w:r>
      <w:proofErr w:type="spellEnd"/>
      <w:r w:rsidRPr="009E01E9">
        <w:rPr>
          <w:rFonts w:ascii="Times New Roman" w:eastAsia="Calibri" w:hAnsi="Times New Roman" w:cs="Times New Roman"/>
          <w:color w:val="000000"/>
        </w:rPr>
        <w:t>-господарські санкції відповідно до статей 235-237 Господарського кодексу України, в т. ч. відмова від встановлення на майбутнє господарських відносин із Постачальником, що може бути передбачено Покупцем в тендерній документації.</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7.10.За відмову від відвантаження Товару по талонах на АЗС частково або повністю, Постачальник зобов’язаний сплатити Покупцю штраф у розмірі 80% від вартості невідвантаженого палива в термін, що не перевищує 10 (десяти) банківських днів з дня повідомлення Постачальника Покупцем.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7.11.Сторони прийшли до взаємної згоди, що нарахування штрафних санкцій (штрафу, пені) за прострочення виконання зобов’язань за Договором не припиняється через шість місяців від дня, коли зобов’язання мало бути виконано, і такі штрафні санкції (пені, штрафи) продовжують нараховуватися до дати повного виконання Стороною відповідних прострочених зобов’язань за Договором.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t xml:space="preserve">8. ОБСТАВИНИ, ЩО ВИКЛЮЧАЮТЬ ВІДПОВІДАЛЬНІСТЬ СТОРІН </w:t>
      </w: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t>(ОБСТАВИНИ НЕПЕРЕБОРНОЇ СИЛИ АБО ФОРСМАЖОРНІ ОБСТАВИНИ)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lastRenderedPageBreak/>
        <w:t xml:space="preserve">8.1. Сторони звільняються від відповідальності за часткове або повне невиконання зобов’язань за цим Договором, якщо це невиконання є наслідком обставин непереборної сили, як то: стихійні лиха, війни та воєнні дії, страйки, масові заворушення, аварії та катастрофи, а також акти органів державної влади та/або управління, що роблять неможливим виконання договору. При цьому термін виконання зобов’язань за цим Договором </w:t>
      </w:r>
      <w:proofErr w:type="spellStart"/>
      <w:r w:rsidRPr="009E01E9">
        <w:rPr>
          <w:rFonts w:ascii="Times New Roman" w:eastAsia="Calibri" w:hAnsi="Times New Roman" w:cs="Times New Roman"/>
          <w:color w:val="000000"/>
        </w:rPr>
        <w:t>відтерміновується</w:t>
      </w:r>
      <w:proofErr w:type="spellEnd"/>
      <w:r w:rsidRPr="009E01E9">
        <w:rPr>
          <w:rFonts w:ascii="Times New Roman" w:eastAsia="Calibri" w:hAnsi="Times New Roman" w:cs="Times New Roman"/>
          <w:color w:val="000000"/>
        </w:rPr>
        <w:t xml:space="preserve"> на час, протягом якого діяли форс-мажорні обставини.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8.2.У випадку настання вищезазначених обставин непереборної сили, винна Сторона зобов’язана у 10 (десяти) денний строк сповістити про них іншу Сторону.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8.3. Документ, виданий відповідною Торговельно-промисловою палатою є достатнім підтвердженням наявності та тривалості дії форс-мажорних обставин.</w:t>
      </w: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t>9. ПРАВА ТА ОБОВ'ЯЗКИ СТОРІН</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9.1.Покупець зобов’язаний:</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9.1.1.Своєчасно та в повному обсязі оплатити (оплачувати) вартість якісного та своєчасно наданого Товару на умовах даного Договору, у разі наявності фінансових ресурсів.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9.1.2.Приймати поставлені талони згідно з видатковою накладною.</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9.2.Покупець має право:</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9.2.1.В односторонньому порядку розірвати цей Договір у разі невиконання зобов’язань Постачальником, повідомивши про це його протягом п’яти календарних днів до бажаної дати розірвання та вимагати стягнення штрафних санкцій та збитків, передбачених цим Договором.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9.2.2.Контролювати  якість палива та строки його поставки. У разі необхідності здійснити проведення експертизи палива шляхом залучення відповідних експертів.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rPr>
        <w:t xml:space="preserve">9.2.3.У будь-який час, у тому числі без попереднього узгодження з Постачальником, під час отримання </w:t>
      </w:r>
      <w:r w:rsidRPr="009E01E9">
        <w:rPr>
          <w:rFonts w:ascii="Times New Roman" w:eastAsia="Calibri" w:hAnsi="Times New Roman" w:cs="Times New Roman"/>
          <w:color w:val="000000"/>
        </w:rPr>
        <w:t>палива здійснювати його відбір з метою проведення експертизи його якості. Результати експертизи, проведеної відповідними структурами (органами), уповноваженими на проведення таких дій на замовлення Покупця, є обов’язковими для Постачальника. Підтвердження неналежної якості палива (невідповідність технічним умовам і державним стандартам України) є висновок експертизи незалежної експертної організації, акредитованої лабораторії, в порядку, передбаченому законодавством України.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9.2.4.Повернути рахунок Постачальнику без здійснення оплати у разі неналежного оформлення супроводжуючих документів.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9.2.5.Вимагати від Постачальника передачу талонів на Товар у строки, встановлені цим Договором.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9.2.6.Відмовитися від приймання талонів у разі їх неналежного стану.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9.2.7.Вимагати від Постачальника відвантаження Товару за талонами на АЗС.</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9.2.8.Відмовитися від прийняття Товару на АЗС та вимагати повернення сплачених коштів у разі якщо Товар не відповідає за якістю стандартам, технічним умовам та умовам даного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9.2.9.Зменшувати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lastRenderedPageBreak/>
        <w:t>9.2.10.Не здійснювати оплату за поставлену партію Товару у разі неналежного оформлення супровідних документів та видаткової накладної.</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9.2.11.Вимагати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9.3.Постачальник зобов’язаний:</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9.3.1.Забезпечити передачу Покупцю талонів на Товар в порядку та у строки, встановлені цим Договором.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9.3.2.При поставці Товару, на вимогу Покупця пред’явити сертифікат відповідності або паспорт якості ДСТУ, ТУ на Товар.</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9.3.3.Забезпечити якість та поставку Товару відповідно до умов цього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9.3.4.Забезпечити безкоштовне зберігання, цілісність та якість Товару на АЗС, що належить Покупцю до повного використання Талонів.</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9.3.5.Забезпечити відшкодування Замовнику ціни втраченого або знищеного Товару під час безкоштовного зберігання палива на АЗС.</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9.3.6.Забезпечити відпуск Товару на АЗС, якість якого відповідає умовам, встановленим Договором цілодобово у робочі, святкові та вихідні дні;</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9.3.7.За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9.3.8.Своєчасно за власний рахунок замінити неякісний Товар у термін, що не перевищує 3 (три) дні від дати звернення Покупця та відшкодувати Покупцю збитки, завдані такою заміною.</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9.3.9.Виконувати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9.4.Постачальник має право:</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9.4.1.Своєчасно отримувати плату за поставлений Товар.</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9.4.2.На передбачені технологічні перерви. У разі, якщо заплановано ремонт або перевірку АЗС більш як на одну добу, Постачальник зобов’язаний повідомити Покупця за два дні до такої планової зупинки.</w:t>
      </w: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t>10. СТРОК ТА УМОВИ ПРИПИНЕНЯ ДІЇ ДОГОВОРУ</w:t>
      </w:r>
    </w:p>
    <w:p w:rsidR="009E01E9" w:rsidRPr="009E01E9" w:rsidRDefault="009E01E9" w:rsidP="009E01E9">
      <w:pPr>
        <w:spacing w:after="0" w:line="240" w:lineRule="auto"/>
        <w:jc w:val="both"/>
        <w:rPr>
          <w:rFonts w:ascii="Times New Roman" w:eastAsia="Calibri" w:hAnsi="Times New Roman" w:cs="Times New Roman"/>
          <w:sz w:val="24"/>
          <w:szCs w:val="24"/>
        </w:rPr>
      </w:pPr>
      <w:r w:rsidRPr="009E01E9">
        <w:rPr>
          <w:rFonts w:ascii="Times New Roman" w:eastAsia="Calibri" w:hAnsi="Times New Roman" w:cs="Times New Roman"/>
          <w:color w:val="000000"/>
        </w:rPr>
        <w:t xml:space="preserve">           </w:t>
      </w:r>
      <w:r w:rsidRPr="009E01E9">
        <w:rPr>
          <w:rFonts w:ascii="Times New Roman" w:eastAsia="Calibri" w:hAnsi="Times New Roman" w:cs="Times New Roman"/>
          <w:sz w:val="24"/>
          <w:szCs w:val="24"/>
        </w:rPr>
        <w:t>10.1. Цей Договір набирає чинності з моменту його укладання Сторонами і діє до 31.12.2023 року, а в частині здійснення розрахунків – до повного їх виконання.</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10.2.Цей Договір укладено і підписано в двох примірниках українською мовою, що мають однакову юридичну силу – по одному примірнику для кожної із Сторін.</w:t>
      </w:r>
    </w:p>
    <w:p w:rsid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10.4. За згодою сторін</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lastRenderedPageBreak/>
        <w:t>10.5</w:t>
      </w:r>
      <w:r w:rsidRPr="009E01E9">
        <w:rPr>
          <w:rFonts w:ascii="Times New Roman" w:eastAsia="Calibri" w:hAnsi="Times New Roman" w:cs="Times New Roman"/>
          <w:color w:val="000000"/>
        </w:rPr>
        <w:t>. Сторони досягли також згоди про те, що Замовник має право у односторонньому порядку достроково відмовитися від цього Договору (розірвати цей Договір), письмово повідомивши про це Виконавця цінним листом.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t>11. РОЗГЛЯД СПІРНИХ ПИТАНЬ</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11.1.Всі суперечки та розбіжності, що виникатимуть між Сторонами при виконанні умов Договору вирішуються шляхом переговорів та консультацій. При не досягненні згоди – передаватимуться на розгляд суду в порядку, передбаченому чинним законодавством України.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11.2.Якщо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11.3.У випадку, коли Сторони не досягли згоди, спір вирішується у судовому порядку.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color w:val="000000"/>
        </w:rPr>
      </w:pPr>
      <w:r w:rsidRPr="009E01E9">
        <w:rPr>
          <w:rFonts w:ascii="Times New Roman" w:eastAsia="Calibri" w:hAnsi="Times New Roman" w:cs="Times New Roman"/>
          <w:b/>
          <w:bCs/>
          <w:color w:val="000000"/>
        </w:rPr>
        <w:t>12. ІНШІ УМОВИ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12.1.Договір складений у двох оригінальних примірниках українською мовою, по одному для кожної із Сторін, які мають однакову юридичну силу.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12.2.Зміни,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 Сторони негайно інформують одна одну про зміни адрес та реквізитів. У випадках, не передбачених Договором, Сторони керуються чинним законодавством України.</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 xml:space="preserve">12.3.Усі повідомлення, що направляються однією Стороною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за вказаною у Договорі </w:t>
      </w:r>
      <w:proofErr w:type="spellStart"/>
      <w:r w:rsidRPr="009E01E9">
        <w:rPr>
          <w:rFonts w:ascii="Times New Roman" w:eastAsia="Calibri" w:hAnsi="Times New Roman" w:cs="Times New Roman"/>
          <w:color w:val="000000"/>
        </w:rPr>
        <w:t>адресою</w:t>
      </w:r>
      <w:proofErr w:type="spellEnd"/>
      <w:r w:rsidRPr="009E01E9">
        <w:rPr>
          <w:rFonts w:ascii="Times New Roman" w:eastAsia="Calibri" w:hAnsi="Times New Roman" w:cs="Times New Roman"/>
          <w:color w:val="000000"/>
        </w:rPr>
        <w:t>.</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12.4.Своїм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 персональних даних іншої Сторони, та що повідомлена про свої права як суб’єкта персональних даних, які визначені статтею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12.5.Сторони зобов’язані протягом 5 (п’яти) календарних днів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зобов’язань за цим Договором.</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rPr>
      </w:pPr>
      <w:r w:rsidRPr="009E01E9">
        <w:rPr>
          <w:rFonts w:ascii="Times New Roman" w:eastAsia="Calibri" w:hAnsi="Times New Roman" w:cs="Times New Roman"/>
          <w:b/>
          <w:bCs/>
          <w:color w:val="000000"/>
        </w:rPr>
        <w:lastRenderedPageBreak/>
        <w:t>13. ДОДАТКИ ДО ДОГОВОРУ</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Невід’ємною частиною Договору є:</w:t>
      </w:r>
    </w:p>
    <w:p w:rsidR="009E01E9" w:rsidRPr="009E01E9" w:rsidRDefault="009E01E9" w:rsidP="009E01E9">
      <w:pPr>
        <w:spacing w:after="200" w:line="276" w:lineRule="auto"/>
        <w:ind w:firstLine="567"/>
        <w:jc w:val="both"/>
        <w:rPr>
          <w:rFonts w:ascii="Times New Roman" w:eastAsia="Calibri" w:hAnsi="Times New Roman" w:cs="Times New Roman"/>
          <w:color w:val="000000"/>
        </w:rPr>
      </w:pPr>
      <w:r w:rsidRPr="009E01E9">
        <w:rPr>
          <w:rFonts w:ascii="Times New Roman" w:eastAsia="Calibri" w:hAnsi="Times New Roman" w:cs="Times New Roman"/>
          <w:color w:val="000000"/>
        </w:rPr>
        <w:t>-</w:t>
      </w:r>
      <w:r w:rsidRPr="009E01E9">
        <w:rPr>
          <w:rFonts w:ascii="Times New Roman" w:eastAsia="Calibri" w:hAnsi="Times New Roman" w:cs="Times New Roman"/>
          <w:color w:val="000000"/>
        </w:rPr>
        <w:tab/>
        <w:t>Додаток 1 Специфікація;</w:t>
      </w:r>
    </w:p>
    <w:p w:rsidR="009E01E9" w:rsidRPr="009E01E9" w:rsidRDefault="009E01E9" w:rsidP="009E01E9">
      <w:pPr>
        <w:spacing w:after="200" w:line="276" w:lineRule="auto"/>
        <w:ind w:firstLine="567"/>
        <w:jc w:val="both"/>
        <w:rPr>
          <w:rFonts w:ascii="Times New Roman" w:eastAsia="Calibri" w:hAnsi="Times New Roman" w:cs="Times New Roman"/>
        </w:rPr>
      </w:pPr>
      <w:r w:rsidRPr="009E01E9">
        <w:rPr>
          <w:rFonts w:ascii="Times New Roman" w:eastAsia="Calibri" w:hAnsi="Times New Roman" w:cs="Times New Roman"/>
        </w:rPr>
        <w:t>-</w:t>
      </w:r>
      <w:r w:rsidRPr="009E01E9">
        <w:rPr>
          <w:rFonts w:ascii="Times New Roman" w:eastAsia="Calibri" w:hAnsi="Times New Roman" w:cs="Times New Roman"/>
        </w:rPr>
        <w:tab/>
        <w:t>Додаток 2 Технічна специфікація;</w:t>
      </w: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rPr>
      </w:pPr>
    </w:p>
    <w:p w:rsidR="009E01E9" w:rsidRPr="009E01E9" w:rsidRDefault="009E01E9" w:rsidP="009E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rPr>
      </w:pPr>
      <w:r w:rsidRPr="009E01E9">
        <w:rPr>
          <w:rFonts w:ascii="Times New Roman" w:eastAsia="Calibri" w:hAnsi="Times New Roman" w:cs="Times New Roman"/>
          <w:b/>
        </w:rPr>
        <w:t>14. МІСЦЕЗНАХОДЖЕННЯ ТА БАНКІВСЬКІ РЕКВІЗИТИ СТОРІН</w:t>
      </w:r>
    </w:p>
    <w:p w:rsidR="009E01E9" w:rsidRPr="009E01E9" w:rsidRDefault="009E01E9" w:rsidP="009E01E9">
      <w:pPr>
        <w:tabs>
          <w:tab w:val="left" w:pos="567"/>
          <w:tab w:val="left" w:pos="5670"/>
        </w:tabs>
        <w:spacing w:after="0" w:line="240" w:lineRule="auto"/>
        <w:jc w:val="center"/>
        <w:rPr>
          <w:rFonts w:ascii="Times New Roman" w:eastAsia="Times New Roman" w:hAnsi="Times New Roman" w:cs="Times New Roman"/>
          <w:b/>
          <w:lang w:eastAsia="ru-RU"/>
        </w:rPr>
      </w:pPr>
      <w:r w:rsidRPr="009E01E9">
        <w:rPr>
          <w:rFonts w:ascii="Times New Roman" w:eastAsia="Times New Roman" w:hAnsi="Times New Roman" w:cs="Times New Roman"/>
          <w:b/>
          <w:lang w:eastAsia="ru-RU"/>
        </w:rPr>
        <w:t>Покупець:</w:t>
      </w:r>
      <w:r w:rsidRPr="009E01E9">
        <w:rPr>
          <w:rFonts w:ascii="Times New Roman" w:eastAsia="Times New Roman" w:hAnsi="Times New Roman" w:cs="Times New Roman"/>
          <w:b/>
          <w:lang w:eastAsia="ru-RU"/>
        </w:rPr>
        <w:tab/>
        <w:t>Постачальник:</w:t>
      </w:r>
    </w:p>
    <w:tbl>
      <w:tblPr>
        <w:tblW w:w="0" w:type="auto"/>
        <w:tblLook w:val="01E0" w:firstRow="1" w:lastRow="1" w:firstColumn="1" w:lastColumn="1" w:noHBand="0" w:noVBand="0"/>
      </w:tblPr>
      <w:tblGrid>
        <w:gridCol w:w="5790"/>
        <w:gridCol w:w="3849"/>
      </w:tblGrid>
      <w:tr w:rsidR="009E01E9" w:rsidRPr="009E01E9" w:rsidTr="0002032B">
        <w:tc>
          <w:tcPr>
            <w:tcW w:w="5792" w:type="dxa"/>
          </w:tcPr>
          <w:p w:rsidR="009E01E9" w:rsidRPr="009E01E9" w:rsidRDefault="009E01E9" w:rsidP="009E01E9">
            <w:pPr>
              <w:spacing w:after="200" w:line="276" w:lineRule="auto"/>
              <w:rPr>
                <w:rFonts w:ascii="Times New Roman" w:eastAsia="Calibri" w:hAnsi="Times New Roman" w:cs="Times New Roman"/>
                <w:b/>
              </w:rPr>
            </w:pPr>
            <w:proofErr w:type="spellStart"/>
            <w:r w:rsidRPr="009E01E9">
              <w:rPr>
                <w:rFonts w:ascii="Times New Roman" w:eastAsia="Calibri" w:hAnsi="Times New Roman" w:cs="Times New Roman"/>
                <w:b/>
              </w:rPr>
              <w:t>Боринська</w:t>
            </w:r>
            <w:proofErr w:type="spellEnd"/>
            <w:r w:rsidRPr="009E01E9">
              <w:rPr>
                <w:rFonts w:ascii="Times New Roman" w:eastAsia="Calibri" w:hAnsi="Times New Roman" w:cs="Times New Roman"/>
                <w:b/>
              </w:rPr>
              <w:t xml:space="preserve"> селищна рада</w:t>
            </w:r>
          </w:p>
          <w:p w:rsidR="009E01E9" w:rsidRPr="009E01E9" w:rsidRDefault="009E01E9" w:rsidP="009E01E9">
            <w:pPr>
              <w:spacing w:after="200" w:line="276" w:lineRule="auto"/>
              <w:rPr>
                <w:rFonts w:ascii="Times New Roman" w:eastAsia="Calibri" w:hAnsi="Times New Roman" w:cs="Times New Roman"/>
              </w:rPr>
            </w:pPr>
            <w:r w:rsidRPr="009E01E9">
              <w:rPr>
                <w:rFonts w:ascii="Times New Roman" w:eastAsia="Calibri" w:hAnsi="Times New Roman" w:cs="Times New Roman"/>
              </w:rPr>
              <w:t xml:space="preserve">82547, Самбірський </w:t>
            </w:r>
          </w:p>
          <w:tbl>
            <w:tblPr>
              <w:tblW w:w="5565" w:type="dxa"/>
              <w:tblLook w:val="0000" w:firstRow="0" w:lastRow="0" w:firstColumn="0" w:lastColumn="0" w:noHBand="0" w:noVBand="0"/>
            </w:tblPr>
            <w:tblGrid>
              <w:gridCol w:w="5565"/>
            </w:tblGrid>
            <w:tr w:rsidR="009E01E9" w:rsidRPr="009E01E9" w:rsidTr="0002032B">
              <w:trPr>
                <w:trHeight w:val="300"/>
              </w:trPr>
              <w:tc>
                <w:tcPr>
                  <w:tcW w:w="5565" w:type="dxa"/>
                  <w:tcBorders>
                    <w:top w:val="nil"/>
                    <w:left w:val="nil"/>
                    <w:bottom w:val="nil"/>
                    <w:right w:val="nil"/>
                  </w:tcBorders>
                  <w:shd w:val="clear" w:color="auto" w:fill="auto"/>
                  <w:noWrap/>
                </w:tcPr>
                <w:p w:rsidR="009E01E9" w:rsidRPr="009E01E9" w:rsidRDefault="009E01E9" w:rsidP="009E01E9">
                  <w:pPr>
                    <w:spacing w:after="200" w:line="240" w:lineRule="exact"/>
                    <w:rPr>
                      <w:rFonts w:ascii="Times New Roman" w:eastAsia="Calibri" w:hAnsi="Times New Roman" w:cs="Times New Roman"/>
                      <w:sz w:val="24"/>
                      <w:szCs w:val="24"/>
                    </w:rPr>
                  </w:pPr>
                  <w:r w:rsidRPr="009E01E9">
                    <w:rPr>
                      <w:rFonts w:ascii="Times New Roman" w:eastAsia="Calibri" w:hAnsi="Times New Roman" w:cs="Times New Roman"/>
                      <w:sz w:val="24"/>
                      <w:szCs w:val="24"/>
                    </w:rPr>
                    <w:t>район Львівська область</w:t>
                  </w:r>
                </w:p>
                <w:p w:rsidR="009E01E9" w:rsidRPr="009E01E9" w:rsidRDefault="009E01E9" w:rsidP="009E01E9">
                  <w:pPr>
                    <w:spacing w:after="200" w:line="240" w:lineRule="exact"/>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вул. І. Франка 4 смт. </w:t>
                  </w:r>
                  <w:proofErr w:type="spellStart"/>
                  <w:r w:rsidRPr="009E01E9">
                    <w:rPr>
                      <w:rFonts w:ascii="Times New Roman" w:eastAsia="Calibri" w:hAnsi="Times New Roman" w:cs="Times New Roman"/>
                      <w:sz w:val="24"/>
                      <w:szCs w:val="24"/>
                    </w:rPr>
                    <w:t>Бориня</w:t>
                  </w:r>
                  <w:proofErr w:type="spellEnd"/>
                </w:p>
                <w:p w:rsidR="009E01E9" w:rsidRPr="009E01E9" w:rsidRDefault="009E01E9" w:rsidP="009E01E9">
                  <w:pPr>
                    <w:spacing w:after="200" w:line="240" w:lineRule="exact"/>
                    <w:rPr>
                      <w:rFonts w:ascii="Times New Roman" w:eastAsia="Calibri" w:hAnsi="Times New Roman" w:cs="Times New Roman"/>
                      <w:sz w:val="24"/>
                      <w:szCs w:val="24"/>
                    </w:rPr>
                  </w:pPr>
                  <w:r w:rsidRPr="009E01E9">
                    <w:rPr>
                      <w:rFonts w:ascii="Times New Roman" w:eastAsia="Calibri" w:hAnsi="Times New Roman" w:cs="Times New Roman"/>
                      <w:sz w:val="24"/>
                      <w:szCs w:val="24"/>
                    </w:rPr>
                    <w:t>ЄДРПОУ 05290787</w:t>
                  </w:r>
                </w:p>
                <w:p w:rsidR="009E01E9" w:rsidRPr="009E01E9" w:rsidRDefault="009E01E9" w:rsidP="009E01E9">
                  <w:pPr>
                    <w:spacing w:after="200" w:line="240" w:lineRule="exact"/>
                    <w:rPr>
                      <w:rFonts w:ascii="Times New Roman" w:eastAsia="Calibri" w:hAnsi="Times New Roman" w:cs="Times New Roman"/>
                      <w:sz w:val="24"/>
                      <w:szCs w:val="24"/>
                    </w:rPr>
                  </w:pPr>
                  <w:proofErr w:type="spellStart"/>
                  <w:r w:rsidRPr="009E01E9">
                    <w:rPr>
                      <w:rFonts w:ascii="Times New Roman" w:eastAsia="Calibri" w:hAnsi="Times New Roman" w:cs="Times New Roman"/>
                      <w:sz w:val="24"/>
                      <w:szCs w:val="24"/>
                    </w:rPr>
                    <w:t>рах</w:t>
                  </w:r>
                  <w:proofErr w:type="spellEnd"/>
                  <w:r w:rsidRPr="009E01E9">
                    <w:rPr>
                      <w:rFonts w:ascii="Times New Roman" w:eastAsia="Calibri" w:hAnsi="Times New Roman" w:cs="Times New Roman"/>
                      <w:sz w:val="24"/>
                      <w:szCs w:val="24"/>
                    </w:rPr>
                    <w:t xml:space="preserve"> </w:t>
                  </w:r>
                  <w:r w:rsidRPr="009E01E9">
                    <w:rPr>
                      <w:rFonts w:ascii="Times New Roman" w:eastAsia="Calibri" w:hAnsi="Times New Roman" w:cs="Times New Roman"/>
                      <w:sz w:val="24"/>
                      <w:szCs w:val="24"/>
                      <w:lang w:val="en-US"/>
                    </w:rPr>
                    <w:t>UA</w:t>
                  </w:r>
                  <w:r w:rsidRPr="009E01E9">
                    <w:rPr>
                      <w:rFonts w:ascii="Times New Roman" w:eastAsia="Calibri" w:hAnsi="Times New Roman" w:cs="Times New Roman"/>
                      <w:sz w:val="24"/>
                      <w:szCs w:val="24"/>
                    </w:rPr>
                    <w:t>___________________________</w:t>
                  </w:r>
                </w:p>
                <w:p w:rsidR="009E01E9" w:rsidRPr="009E01E9" w:rsidRDefault="009E01E9" w:rsidP="009E01E9">
                  <w:pPr>
                    <w:spacing w:after="200" w:line="240" w:lineRule="exact"/>
                    <w:rPr>
                      <w:rFonts w:ascii="Calibri" w:eastAsia="Calibri" w:hAnsi="Calibri" w:cs="Times New Roman"/>
                      <w:sz w:val="24"/>
                      <w:szCs w:val="24"/>
                    </w:rPr>
                  </w:pP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Селищний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голова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w:t>
                  </w:r>
                  <w:proofErr w:type="spellStart"/>
                  <w:r w:rsidRPr="009E01E9">
                    <w:rPr>
                      <w:rFonts w:ascii="Times New Roman" w:eastAsia="Calibri" w:hAnsi="Times New Roman" w:cs="Times New Roman"/>
                      <w:sz w:val="24"/>
                      <w:szCs w:val="24"/>
                    </w:rPr>
                    <w:t>Шкітак</w:t>
                  </w:r>
                  <w:proofErr w:type="spellEnd"/>
                  <w:r w:rsidRPr="009E01E9">
                    <w:rPr>
                      <w:rFonts w:ascii="Times New Roman" w:eastAsia="Calibri" w:hAnsi="Times New Roman" w:cs="Times New Roman"/>
                      <w:sz w:val="24"/>
                      <w:szCs w:val="24"/>
                    </w:rPr>
                    <w:t xml:space="preserve"> М.М.</w:t>
                  </w:r>
                </w:p>
                <w:p w:rsidR="009E01E9" w:rsidRPr="009E01E9" w:rsidRDefault="009E01E9" w:rsidP="009E01E9">
                  <w:pPr>
                    <w:spacing w:after="200" w:line="240" w:lineRule="exact"/>
                    <w:contextualSpacing/>
                    <w:rPr>
                      <w:rFonts w:ascii="Times New Roman" w:eastAsia="Calibri" w:hAnsi="Times New Roman" w:cs="Times New Roman"/>
                      <w:b/>
                      <w:i/>
                      <w:sz w:val="24"/>
                      <w:szCs w:val="24"/>
                    </w:rPr>
                  </w:pPr>
                  <w:r w:rsidRPr="009E01E9">
                    <w:rPr>
                      <w:rFonts w:ascii="Times New Roman" w:eastAsia="Calibri" w:hAnsi="Times New Roman" w:cs="Times New Roman"/>
                      <w:b/>
                      <w:i/>
                      <w:sz w:val="24"/>
                      <w:szCs w:val="24"/>
                    </w:rPr>
                    <w:t>_____________ /___________________/</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(підпис)</w:t>
                  </w:r>
                </w:p>
                <w:p w:rsidR="009E01E9" w:rsidRPr="009E01E9" w:rsidRDefault="009E01E9" w:rsidP="009E01E9">
                  <w:pPr>
                    <w:spacing w:after="200" w:line="240" w:lineRule="exact"/>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М. П.</w:t>
                  </w:r>
                </w:p>
              </w:tc>
            </w:tr>
            <w:tr w:rsidR="009E01E9" w:rsidRPr="009E01E9" w:rsidTr="0002032B">
              <w:trPr>
                <w:trHeight w:val="300"/>
              </w:trPr>
              <w:tc>
                <w:tcPr>
                  <w:tcW w:w="5565" w:type="dxa"/>
                  <w:tcBorders>
                    <w:top w:val="nil"/>
                    <w:left w:val="nil"/>
                    <w:bottom w:val="nil"/>
                    <w:right w:val="nil"/>
                  </w:tcBorders>
                  <w:shd w:val="clear" w:color="auto" w:fill="auto"/>
                  <w:noWrap/>
                </w:tcPr>
                <w:p w:rsidR="009E01E9" w:rsidRPr="009E01E9" w:rsidRDefault="009E01E9" w:rsidP="009E01E9">
                  <w:pPr>
                    <w:spacing w:after="200" w:line="276" w:lineRule="auto"/>
                    <w:rPr>
                      <w:rFonts w:ascii="Times New Roman" w:eastAsia="Calibri" w:hAnsi="Times New Roman" w:cs="Times New Roman"/>
                      <w:bCs/>
                    </w:rPr>
                  </w:pPr>
                </w:p>
              </w:tc>
            </w:tr>
            <w:tr w:rsidR="009E01E9" w:rsidRPr="009E01E9" w:rsidTr="0002032B">
              <w:trPr>
                <w:trHeight w:val="300"/>
              </w:trPr>
              <w:tc>
                <w:tcPr>
                  <w:tcW w:w="5565" w:type="dxa"/>
                  <w:tcBorders>
                    <w:top w:val="nil"/>
                    <w:left w:val="nil"/>
                    <w:bottom w:val="nil"/>
                    <w:right w:val="nil"/>
                  </w:tcBorders>
                  <w:shd w:val="clear" w:color="auto" w:fill="auto"/>
                  <w:noWrap/>
                </w:tcPr>
                <w:p w:rsidR="009E01E9" w:rsidRPr="009E01E9" w:rsidRDefault="009E01E9" w:rsidP="009E01E9">
                  <w:pPr>
                    <w:spacing w:after="200" w:line="276" w:lineRule="auto"/>
                    <w:jc w:val="both"/>
                    <w:rPr>
                      <w:rFonts w:ascii="Times New Roman" w:eastAsia="Calibri" w:hAnsi="Times New Roman" w:cs="Times New Roman"/>
                    </w:rPr>
                  </w:pPr>
                </w:p>
              </w:tc>
            </w:tr>
          </w:tbl>
          <w:p w:rsidR="009E01E9" w:rsidRPr="009E01E9" w:rsidRDefault="009E01E9" w:rsidP="009E01E9">
            <w:pPr>
              <w:widowControl w:val="0"/>
              <w:autoSpaceDE w:val="0"/>
              <w:autoSpaceDN w:val="0"/>
              <w:adjustRightInd w:val="0"/>
              <w:spacing w:after="200" w:line="276" w:lineRule="auto"/>
              <w:rPr>
                <w:rFonts w:ascii="Times New Roman" w:eastAsia="Calibri" w:hAnsi="Times New Roman" w:cs="Times New Roman"/>
                <w:spacing w:val="-2"/>
              </w:rPr>
            </w:pPr>
          </w:p>
        </w:tc>
        <w:tc>
          <w:tcPr>
            <w:tcW w:w="4770" w:type="dxa"/>
          </w:tcPr>
          <w:p w:rsidR="009E01E9" w:rsidRPr="009E01E9" w:rsidRDefault="009E01E9" w:rsidP="009E01E9">
            <w:pPr>
              <w:widowControl w:val="0"/>
              <w:autoSpaceDE w:val="0"/>
              <w:autoSpaceDN w:val="0"/>
              <w:adjustRightInd w:val="0"/>
              <w:spacing w:after="200" w:line="276" w:lineRule="auto"/>
              <w:rPr>
                <w:rFonts w:ascii="Times New Roman" w:eastAsia="Calibri" w:hAnsi="Times New Roman" w:cs="Times New Roman"/>
                <w:spacing w:val="-2"/>
              </w:rPr>
            </w:pPr>
          </w:p>
        </w:tc>
      </w:tr>
    </w:tbl>
    <w:p w:rsidR="009E01E9" w:rsidRPr="009E01E9" w:rsidRDefault="009E01E9" w:rsidP="009E01E9">
      <w:pPr>
        <w:spacing w:after="200" w:line="276" w:lineRule="auto"/>
        <w:rPr>
          <w:rFonts w:ascii="Times New Roman" w:eastAsia="Calibri" w:hAnsi="Times New Roman" w:cs="Times New Roman"/>
          <w:color w:val="000000"/>
        </w:rPr>
      </w:pPr>
    </w:p>
    <w:p w:rsidR="009E01E9" w:rsidRPr="009E01E9" w:rsidRDefault="009E01E9" w:rsidP="009E01E9">
      <w:pPr>
        <w:spacing w:after="200" w:line="276" w:lineRule="auto"/>
        <w:ind w:left="5664"/>
        <w:rPr>
          <w:rFonts w:ascii="Times New Roman" w:eastAsia="Calibri" w:hAnsi="Times New Roman" w:cs="Times New Roman"/>
          <w:color w:val="000000"/>
        </w:rPr>
      </w:pPr>
      <w:r w:rsidRPr="009E01E9">
        <w:rPr>
          <w:rFonts w:ascii="Times New Roman" w:eastAsia="Calibri" w:hAnsi="Times New Roman" w:cs="Times New Roman"/>
          <w:color w:val="000000"/>
        </w:rPr>
        <w:t>Додаток 1</w:t>
      </w:r>
    </w:p>
    <w:p w:rsidR="009E01E9" w:rsidRPr="009E01E9" w:rsidRDefault="009E01E9" w:rsidP="009E01E9">
      <w:pPr>
        <w:shd w:val="clear" w:color="auto" w:fill="FFFFFF"/>
        <w:spacing w:after="200" w:line="276" w:lineRule="auto"/>
        <w:ind w:left="5664"/>
        <w:jc w:val="both"/>
        <w:rPr>
          <w:rFonts w:ascii="Times New Roman" w:eastAsia="Calibri" w:hAnsi="Times New Roman" w:cs="Times New Roman"/>
          <w:color w:val="000000"/>
        </w:rPr>
      </w:pPr>
      <w:r w:rsidRPr="009E01E9">
        <w:rPr>
          <w:rFonts w:ascii="Times New Roman" w:eastAsia="Calibri" w:hAnsi="Times New Roman" w:cs="Times New Roman"/>
          <w:color w:val="000000"/>
        </w:rPr>
        <w:t>до договору про поставку товару  № ______</w:t>
      </w:r>
    </w:p>
    <w:p w:rsidR="009E01E9" w:rsidRPr="009E01E9" w:rsidRDefault="009E01E9" w:rsidP="009E01E9">
      <w:pPr>
        <w:shd w:val="clear" w:color="auto" w:fill="FFFFFF"/>
        <w:spacing w:after="200" w:line="276" w:lineRule="auto"/>
        <w:ind w:left="5664"/>
        <w:jc w:val="both"/>
        <w:rPr>
          <w:rFonts w:ascii="Times New Roman" w:eastAsia="Calibri" w:hAnsi="Times New Roman" w:cs="Times New Roman"/>
          <w:color w:val="000000"/>
        </w:rPr>
      </w:pPr>
      <w:r w:rsidRPr="009E01E9">
        <w:rPr>
          <w:rFonts w:ascii="Times New Roman" w:eastAsia="Calibri" w:hAnsi="Times New Roman" w:cs="Times New Roman"/>
          <w:color w:val="000000"/>
        </w:rPr>
        <w:t>від ____________________ 2022 р.</w:t>
      </w:r>
    </w:p>
    <w:p w:rsidR="009E01E9" w:rsidRPr="009E01E9" w:rsidRDefault="009E01E9" w:rsidP="009E01E9">
      <w:pPr>
        <w:shd w:val="clear" w:color="auto" w:fill="FFFFFF"/>
        <w:spacing w:after="200" w:line="276" w:lineRule="auto"/>
        <w:ind w:left="5664"/>
        <w:jc w:val="both"/>
        <w:rPr>
          <w:rFonts w:ascii="Times New Roman" w:eastAsia="Calibri" w:hAnsi="Times New Roman" w:cs="Times New Roman"/>
        </w:rPr>
      </w:pPr>
    </w:p>
    <w:p w:rsidR="009E01E9" w:rsidRPr="009E01E9" w:rsidRDefault="009E01E9" w:rsidP="009E01E9">
      <w:pPr>
        <w:shd w:val="clear" w:color="auto" w:fill="FFFFFF"/>
        <w:spacing w:after="200" w:line="276" w:lineRule="auto"/>
        <w:jc w:val="center"/>
        <w:rPr>
          <w:rFonts w:ascii="Times New Roman" w:eastAsia="Calibri" w:hAnsi="Times New Roman" w:cs="Times New Roman"/>
          <w:b/>
          <w:color w:val="000000"/>
        </w:rPr>
      </w:pPr>
      <w:r w:rsidRPr="009E01E9">
        <w:rPr>
          <w:rFonts w:ascii="Times New Roman" w:eastAsia="Calibri" w:hAnsi="Times New Roman" w:cs="Times New Roman"/>
          <w:b/>
          <w:color w:val="000000"/>
        </w:rPr>
        <w:t>СПЕЦИФІКАЦІЯ</w:t>
      </w:r>
    </w:p>
    <w:p w:rsidR="009E01E9" w:rsidRPr="009E01E9" w:rsidRDefault="009E01E9" w:rsidP="009E01E9">
      <w:pPr>
        <w:shd w:val="clear" w:color="auto" w:fill="FFFFFF"/>
        <w:spacing w:after="200" w:line="276" w:lineRule="auto"/>
        <w:jc w:val="center"/>
        <w:rPr>
          <w:rFonts w:ascii="Times New Roman" w:eastAsia="Calibri" w:hAnsi="Times New Roman" w:cs="Times New Roman"/>
          <w:b/>
          <w:color w:val="000000"/>
        </w:rPr>
      </w:pPr>
    </w:p>
    <w:tbl>
      <w:tblPr>
        <w:tblW w:w="10644" w:type="dxa"/>
        <w:tblInd w:w="96" w:type="dxa"/>
        <w:tblLayout w:type="fixed"/>
        <w:tblLook w:val="0000" w:firstRow="0" w:lastRow="0" w:firstColumn="0" w:lastColumn="0" w:noHBand="0" w:noVBand="0"/>
      </w:tblPr>
      <w:tblGrid>
        <w:gridCol w:w="552"/>
        <w:gridCol w:w="2579"/>
        <w:gridCol w:w="1134"/>
        <w:gridCol w:w="1134"/>
        <w:gridCol w:w="1276"/>
        <w:gridCol w:w="1276"/>
        <w:gridCol w:w="1275"/>
        <w:gridCol w:w="1418"/>
      </w:tblGrid>
      <w:tr w:rsidR="009E01E9" w:rsidRPr="009E01E9" w:rsidTr="0002032B">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w:t>
            </w:r>
          </w:p>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p>
        </w:tc>
        <w:tc>
          <w:tcPr>
            <w:tcW w:w="2579" w:type="dxa"/>
            <w:tcBorders>
              <w:top w:val="single" w:sz="4" w:space="0" w:color="000000"/>
              <w:left w:val="single" w:sz="4" w:space="0" w:color="000000"/>
              <w:bottom w:val="single" w:sz="4" w:space="0" w:color="000000"/>
            </w:tcBorders>
            <w:shd w:val="clear" w:color="auto" w:fill="auto"/>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Найменування товару, виробник</w:t>
            </w:r>
          </w:p>
        </w:tc>
        <w:tc>
          <w:tcPr>
            <w:tcW w:w="1134" w:type="dxa"/>
            <w:tcBorders>
              <w:top w:val="single" w:sz="4" w:space="0" w:color="000000"/>
              <w:left w:val="single" w:sz="4" w:space="0" w:color="000000"/>
              <w:bottom w:val="single" w:sz="4" w:space="0" w:color="000000"/>
            </w:tcBorders>
            <w:shd w:val="clear" w:color="auto" w:fill="auto"/>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К-ть</w:t>
            </w:r>
          </w:p>
        </w:tc>
        <w:tc>
          <w:tcPr>
            <w:tcW w:w="1134" w:type="dxa"/>
            <w:tcBorders>
              <w:top w:val="single" w:sz="4" w:space="0" w:color="000000"/>
              <w:left w:val="single" w:sz="4" w:space="0" w:color="000000"/>
              <w:bottom w:val="single" w:sz="4" w:space="0" w:color="000000"/>
            </w:tcBorders>
            <w:shd w:val="clear" w:color="auto" w:fill="auto"/>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 xml:space="preserve">Од. </w:t>
            </w:r>
            <w:proofErr w:type="spellStart"/>
            <w:r w:rsidRPr="009E01E9">
              <w:rPr>
                <w:rFonts w:ascii="Times New Roman" w:eastAsia="Calibri" w:hAnsi="Times New Roman" w:cs="Times New Roman"/>
                <w:b/>
              </w:rPr>
              <w:t>вим</w:t>
            </w:r>
            <w:proofErr w:type="spellEnd"/>
            <w:r w:rsidRPr="009E01E9">
              <w:rPr>
                <w:rFonts w:ascii="Times New Roman" w:eastAsia="Calibri" w:hAnsi="Times New Roman" w:cs="Times New Roman"/>
                <w:b/>
              </w:rPr>
              <w:t>.</w:t>
            </w:r>
          </w:p>
        </w:tc>
        <w:tc>
          <w:tcPr>
            <w:tcW w:w="1276" w:type="dxa"/>
            <w:tcBorders>
              <w:top w:val="single" w:sz="4" w:space="0" w:color="000000"/>
              <w:left w:val="single" w:sz="4" w:space="0" w:color="000000"/>
              <w:bottom w:val="single" w:sz="4" w:space="0" w:color="000000"/>
            </w:tcBorders>
            <w:shd w:val="clear" w:color="auto" w:fill="auto"/>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Ціна за одиницю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ПДВ за одиницю товару, грн.</w:t>
            </w:r>
          </w:p>
        </w:tc>
        <w:tc>
          <w:tcPr>
            <w:tcW w:w="1275" w:type="dxa"/>
            <w:tcBorders>
              <w:top w:val="single" w:sz="4" w:space="0" w:color="000000"/>
              <w:left w:val="single" w:sz="4" w:space="0" w:color="000000"/>
              <w:bottom w:val="single" w:sz="4" w:space="0" w:color="000000"/>
              <w:right w:val="single" w:sz="4" w:space="0" w:color="000000"/>
            </w:tcBorders>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Ціна за одиницю (з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b/>
              </w:rPr>
            </w:pPr>
            <w:r w:rsidRPr="009E01E9">
              <w:rPr>
                <w:rFonts w:ascii="Times New Roman" w:eastAsia="Calibri" w:hAnsi="Times New Roman" w:cs="Times New Roman"/>
                <w:b/>
              </w:rPr>
              <w:t>Сума грн. (з ПДВ) грн.</w:t>
            </w:r>
          </w:p>
        </w:tc>
      </w:tr>
      <w:tr w:rsidR="009E01E9" w:rsidRPr="009E01E9" w:rsidTr="0002032B">
        <w:trPr>
          <w:trHeight w:val="268"/>
        </w:trPr>
        <w:tc>
          <w:tcPr>
            <w:tcW w:w="552" w:type="dxa"/>
            <w:tcBorders>
              <w:top w:val="single" w:sz="4" w:space="0" w:color="000000"/>
              <w:left w:val="single" w:sz="4" w:space="0" w:color="000000"/>
              <w:bottom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rPr>
            </w:pPr>
            <w:r w:rsidRPr="009E01E9">
              <w:rPr>
                <w:rFonts w:ascii="Times New Roman" w:eastAsia="Calibri" w:hAnsi="Times New Roman" w:cs="Times New Roman"/>
              </w:rPr>
              <w:t>1</w:t>
            </w:r>
          </w:p>
          <w:p w:rsidR="009E01E9" w:rsidRPr="009E01E9" w:rsidRDefault="009E01E9" w:rsidP="009E01E9">
            <w:pPr>
              <w:widowControl w:val="0"/>
              <w:autoSpaceDE w:val="0"/>
              <w:snapToGrid w:val="0"/>
              <w:spacing w:after="200" w:line="276" w:lineRule="auto"/>
              <w:ind w:hanging="118"/>
              <w:jc w:val="center"/>
              <w:rPr>
                <w:rFonts w:ascii="Times New Roman" w:eastAsia="Calibri" w:hAnsi="Times New Roman" w:cs="Times New Roman"/>
              </w:rPr>
            </w:pPr>
            <w:r w:rsidRPr="009E01E9">
              <w:rPr>
                <w:rFonts w:ascii="Times New Roman" w:eastAsia="Calibri" w:hAnsi="Times New Roman" w:cs="Times New Roman"/>
              </w:rPr>
              <w:lastRenderedPageBreak/>
              <w:t>…</w:t>
            </w:r>
          </w:p>
        </w:tc>
        <w:tc>
          <w:tcPr>
            <w:tcW w:w="2579" w:type="dxa"/>
            <w:tcBorders>
              <w:top w:val="single" w:sz="4" w:space="0" w:color="000000"/>
              <w:left w:val="single" w:sz="4" w:space="0" w:color="000000"/>
              <w:bottom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r>
      <w:tr w:rsidR="009E01E9" w:rsidRPr="009E01E9" w:rsidTr="0002032B">
        <w:trPr>
          <w:trHeight w:val="268"/>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r w:rsidRPr="009E01E9">
              <w:rPr>
                <w:rFonts w:ascii="Times New Roman" w:eastAsia="Calibri" w:hAnsi="Times New Roman" w:cs="Times New Roman"/>
                <w:b/>
              </w:rPr>
              <w:lastRenderedPageBreak/>
              <w:t>Загальна вартість без ПДВ, грн.</w:t>
            </w:r>
          </w:p>
        </w:tc>
        <w:tc>
          <w:tcPr>
            <w:tcW w:w="1418" w:type="dxa"/>
            <w:tcBorders>
              <w:top w:val="single" w:sz="4" w:space="0" w:color="000000"/>
              <w:left w:val="single" w:sz="4" w:space="0" w:color="000000"/>
              <w:bottom w:val="single" w:sz="4" w:space="0" w:color="000000"/>
              <w:right w:val="single" w:sz="4" w:space="0" w:color="000000"/>
            </w:tcBorders>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r>
      <w:tr w:rsidR="009E01E9" w:rsidRPr="009E01E9" w:rsidTr="0002032B">
        <w:trPr>
          <w:trHeight w:val="268"/>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r w:rsidRPr="009E01E9">
              <w:rPr>
                <w:rFonts w:ascii="Times New Roman" w:eastAsia="Calibri" w:hAnsi="Times New Roman" w:cs="Times New Roman"/>
                <w:b/>
              </w:rPr>
              <w:t>ПДВ, грн.</w:t>
            </w:r>
          </w:p>
        </w:tc>
        <w:tc>
          <w:tcPr>
            <w:tcW w:w="1418" w:type="dxa"/>
            <w:tcBorders>
              <w:top w:val="single" w:sz="4" w:space="0" w:color="000000"/>
              <w:left w:val="single" w:sz="4" w:space="0" w:color="000000"/>
              <w:bottom w:val="single" w:sz="4" w:space="0" w:color="000000"/>
              <w:right w:val="single" w:sz="4" w:space="0" w:color="000000"/>
            </w:tcBorders>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r>
      <w:tr w:rsidR="009E01E9" w:rsidRPr="009E01E9" w:rsidTr="0002032B">
        <w:trPr>
          <w:trHeight w:val="268"/>
        </w:trPr>
        <w:tc>
          <w:tcPr>
            <w:tcW w:w="9226" w:type="dxa"/>
            <w:gridSpan w:val="7"/>
            <w:tcBorders>
              <w:top w:val="single" w:sz="4" w:space="0" w:color="000000"/>
              <w:left w:val="single" w:sz="4" w:space="0" w:color="000000"/>
              <w:bottom w:val="single" w:sz="4" w:space="0" w:color="000000"/>
              <w:right w:val="single" w:sz="4" w:space="0" w:color="000000"/>
            </w:tcBorders>
            <w:shd w:val="clear" w:color="auto" w:fill="auto"/>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r w:rsidRPr="009E01E9">
              <w:rPr>
                <w:rFonts w:ascii="Times New Roman" w:eastAsia="Calibri" w:hAnsi="Times New Roman" w:cs="Times New Roman"/>
                <w:b/>
              </w:rPr>
              <w:t>Загальна вартість з ПДВ, грн.</w:t>
            </w:r>
          </w:p>
        </w:tc>
        <w:tc>
          <w:tcPr>
            <w:tcW w:w="1418" w:type="dxa"/>
            <w:tcBorders>
              <w:top w:val="single" w:sz="4" w:space="0" w:color="000000"/>
              <w:left w:val="single" w:sz="4" w:space="0" w:color="000000"/>
              <w:bottom w:val="single" w:sz="4" w:space="0" w:color="000000"/>
              <w:right w:val="single" w:sz="4" w:space="0" w:color="000000"/>
            </w:tcBorders>
          </w:tcPr>
          <w:p w:rsidR="009E01E9" w:rsidRPr="009E01E9" w:rsidRDefault="009E01E9" w:rsidP="009E01E9">
            <w:pPr>
              <w:widowControl w:val="0"/>
              <w:autoSpaceDE w:val="0"/>
              <w:snapToGrid w:val="0"/>
              <w:spacing w:after="200" w:line="276" w:lineRule="auto"/>
              <w:ind w:hanging="118"/>
              <w:jc w:val="both"/>
              <w:rPr>
                <w:rFonts w:ascii="Times New Roman" w:eastAsia="Calibri" w:hAnsi="Times New Roman" w:cs="Times New Roman"/>
              </w:rPr>
            </w:pPr>
          </w:p>
        </w:tc>
      </w:tr>
    </w:tbl>
    <w:p w:rsidR="009E01E9" w:rsidRPr="009E01E9" w:rsidRDefault="009E01E9" w:rsidP="009E01E9">
      <w:pPr>
        <w:tabs>
          <w:tab w:val="left" w:pos="567"/>
          <w:tab w:val="left" w:pos="5670"/>
        </w:tabs>
        <w:spacing w:after="0" w:line="240" w:lineRule="auto"/>
        <w:rPr>
          <w:rFonts w:ascii="Times New Roman" w:eastAsia="Times New Roman" w:hAnsi="Times New Roman" w:cs="Times New Roman"/>
          <w:b/>
          <w:lang w:eastAsia="ru-RU"/>
        </w:rPr>
      </w:pPr>
      <w:r w:rsidRPr="009E01E9">
        <w:rPr>
          <w:rFonts w:ascii="Times New Roman" w:eastAsia="Times New Roman" w:hAnsi="Times New Roman" w:cs="Times New Roman"/>
          <w:b/>
          <w:lang w:eastAsia="ru-RU"/>
        </w:rPr>
        <w:tab/>
        <w:t>Покупець:                                                                                             Постачальник:</w:t>
      </w:r>
      <w:r w:rsidRPr="009E01E9">
        <w:rPr>
          <w:rFonts w:ascii="Times New Roman" w:eastAsia="Times New Roman" w:hAnsi="Times New Roman" w:cs="Times New Roman"/>
          <w:b/>
          <w:lang w:eastAsia="ru-RU"/>
        </w:rPr>
        <w:tab/>
      </w:r>
    </w:p>
    <w:p w:rsidR="009E01E9" w:rsidRPr="009E01E9" w:rsidRDefault="009E01E9" w:rsidP="009E01E9">
      <w:pPr>
        <w:tabs>
          <w:tab w:val="left" w:pos="567"/>
          <w:tab w:val="left" w:pos="5670"/>
        </w:tabs>
        <w:spacing w:after="0" w:line="240" w:lineRule="auto"/>
        <w:rPr>
          <w:rFonts w:ascii="Times New Roman" w:eastAsia="Times New Roman" w:hAnsi="Times New Roman" w:cs="Times New Roman"/>
          <w:b/>
          <w:lang w:eastAsia="ru-RU"/>
        </w:rPr>
      </w:pPr>
    </w:p>
    <w:p w:rsidR="009E01E9" w:rsidRPr="009E01E9" w:rsidRDefault="009E01E9" w:rsidP="009E01E9">
      <w:pPr>
        <w:spacing w:after="200" w:line="276" w:lineRule="auto"/>
        <w:rPr>
          <w:rFonts w:ascii="Times New Roman" w:eastAsia="Calibri" w:hAnsi="Times New Roman" w:cs="Times New Roman"/>
          <w:b/>
        </w:rPr>
      </w:pPr>
      <w:r w:rsidRPr="009E01E9">
        <w:rPr>
          <w:rFonts w:ascii="Times New Roman" w:eastAsia="Times New Roman" w:hAnsi="Times New Roman" w:cs="Times New Roman"/>
          <w:b/>
          <w:lang w:eastAsia="ru-RU"/>
        </w:rPr>
        <w:tab/>
      </w:r>
      <w:proofErr w:type="spellStart"/>
      <w:r w:rsidRPr="009E01E9">
        <w:rPr>
          <w:rFonts w:ascii="Times New Roman" w:eastAsia="Calibri" w:hAnsi="Times New Roman" w:cs="Times New Roman"/>
          <w:b/>
        </w:rPr>
        <w:t>Боринська</w:t>
      </w:r>
      <w:proofErr w:type="spellEnd"/>
      <w:r w:rsidRPr="009E01E9">
        <w:rPr>
          <w:rFonts w:ascii="Times New Roman" w:eastAsia="Calibri" w:hAnsi="Times New Roman" w:cs="Times New Roman"/>
          <w:b/>
        </w:rPr>
        <w:t xml:space="preserve"> селищна рада</w:t>
      </w:r>
    </w:p>
    <w:p w:rsidR="009E01E9" w:rsidRPr="009E01E9" w:rsidRDefault="009E01E9" w:rsidP="009E01E9">
      <w:pPr>
        <w:spacing w:after="200" w:line="276" w:lineRule="auto"/>
        <w:rPr>
          <w:rFonts w:ascii="Times New Roman" w:eastAsia="Calibri" w:hAnsi="Times New Roman" w:cs="Times New Roman"/>
        </w:rPr>
      </w:pPr>
      <w:r w:rsidRPr="009E01E9">
        <w:rPr>
          <w:rFonts w:ascii="Times New Roman" w:eastAsia="Calibri" w:hAnsi="Times New Roman" w:cs="Times New Roman"/>
          <w:b/>
        </w:rPr>
        <w:t xml:space="preserve">    </w:t>
      </w:r>
      <w:r w:rsidRPr="009E01E9">
        <w:rPr>
          <w:rFonts w:ascii="Times New Roman" w:eastAsia="Calibri" w:hAnsi="Times New Roman" w:cs="Times New Roman"/>
        </w:rPr>
        <w:t>82547, Самбірський район, Львівська область,</w:t>
      </w:r>
    </w:p>
    <w:p w:rsidR="009E01E9" w:rsidRPr="009E01E9" w:rsidRDefault="009E01E9" w:rsidP="009E01E9">
      <w:pPr>
        <w:spacing w:after="200" w:line="276" w:lineRule="auto"/>
        <w:rPr>
          <w:rFonts w:ascii="Times New Roman" w:eastAsia="Calibri" w:hAnsi="Times New Roman" w:cs="Times New Roman"/>
        </w:rPr>
      </w:pPr>
      <w:r w:rsidRPr="009E01E9">
        <w:rPr>
          <w:rFonts w:ascii="Times New Roman" w:eastAsia="Calibri" w:hAnsi="Times New Roman" w:cs="Times New Roman"/>
        </w:rPr>
        <w:t xml:space="preserve">    вул. І. Франка,4, смт. </w:t>
      </w:r>
      <w:proofErr w:type="spellStart"/>
      <w:r w:rsidRPr="009E01E9">
        <w:rPr>
          <w:rFonts w:ascii="Times New Roman" w:eastAsia="Calibri" w:hAnsi="Times New Roman" w:cs="Times New Roman"/>
        </w:rPr>
        <w:t>Бориня</w:t>
      </w:r>
      <w:proofErr w:type="spellEnd"/>
    </w:p>
    <w:p w:rsidR="009E01E9" w:rsidRPr="009E01E9" w:rsidRDefault="009E01E9" w:rsidP="009E01E9">
      <w:pPr>
        <w:spacing w:after="200" w:line="240" w:lineRule="exact"/>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ЄДРПОУ 05290787</w:t>
      </w:r>
    </w:p>
    <w:p w:rsidR="009E01E9" w:rsidRPr="009E01E9" w:rsidRDefault="009E01E9" w:rsidP="009E01E9">
      <w:pPr>
        <w:spacing w:after="200" w:line="240" w:lineRule="exact"/>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w:t>
      </w:r>
      <w:proofErr w:type="spellStart"/>
      <w:r w:rsidRPr="009E01E9">
        <w:rPr>
          <w:rFonts w:ascii="Times New Roman" w:eastAsia="Calibri" w:hAnsi="Times New Roman" w:cs="Times New Roman"/>
          <w:sz w:val="24"/>
          <w:szCs w:val="24"/>
        </w:rPr>
        <w:t>рах</w:t>
      </w:r>
      <w:proofErr w:type="spellEnd"/>
      <w:r w:rsidRPr="009E01E9">
        <w:rPr>
          <w:rFonts w:ascii="Times New Roman" w:eastAsia="Calibri" w:hAnsi="Times New Roman" w:cs="Times New Roman"/>
          <w:sz w:val="24"/>
          <w:szCs w:val="24"/>
        </w:rPr>
        <w:t xml:space="preserve"> </w:t>
      </w:r>
      <w:r w:rsidRPr="009E01E9">
        <w:rPr>
          <w:rFonts w:ascii="Times New Roman" w:eastAsia="Calibri" w:hAnsi="Times New Roman" w:cs="Times New Roman"/>
          <w:sz w:val="24"/>
          <w:szCs w:val="24"/>
          <w:lang w:val="en-US"/>
        </w:rPr>
        <w:t>UA</w:t>
      </w:r>
      <w:r w:rsidRPr="009E01E9">
        <w:rPr>
          <w:rFonts w:ascii="Times New Roman" w:eastAsia="Calibri" w:hAnsi="Times New Roman" w:cs="Times New Roman"/>
          <w:sz w:val="24"/>
          <w:szCs w:val="24"/>
        </w:rPr>
        <w:t>___________________________</w:t>
      </w:r>
    </w:p>
    <w:p w:rsidR="009E01E9" w:rsidRPr="009E01E9" w:rsidRDefault="009E01E9" w:rsidP="009E01E9">
      <w:pPr>
        <w:tabs>
          <w:tab w:val="left" w:pos="567"/>
          <w:tab w:val="left" w:pos="5670"/>
        </w:tabs>
        <w:spacing w:after="0" w:line="240" w:lineRule="auto"/>
        <w:rPr>
          <w:rFonts w:ascii="Times New Roman" w:eastAsia="Times New Roman" w:hAnsi="Times New Roman" w:cs="Times New Roman"/>
          <w:b/>
          <w:lang w:eastAsia="ru-RU"/>
        </w:rPr>
      </w:pPr>
      <w:r w:rsidRPr="009E01E9">
        <w:rPr>
          <w:rFonts w:ascii="Times New Roman" w:eastAsia="Times New Roman" w:hAnsi="Times New Roman" w:cs="Times New Roman"/>
          <w:b/>
          <w:lang w:eastAsia="ru-RU"/>
        </w:rPr>
        <w:tab/>
      </w:r>
      <w:r w:rsidRPr="009E01E9">
        <w:rPr>
          <w:rFonts w:ascii="Times New Roman" w:eastAsia="Times New Roman" w:hAnsi="Times New Roman" w:cs="Times New Roman"/>
          <w:b/>
          <w:lang w:eastAsia="ru-RU"/>
        </w:rPr>
        <w:tab/>
      </w:r>
    </w:p>
    <w:tbl>
      <w:tblPr>
        <w:tblW w:w="0" w:type="auto"/>
        <w:tblLook w:val="01E0" w:firstRow="1" w:lastRow="1" w:firstColumn="1" w:lastColumn="1" w:noHBand="0" w:noVBand="0"/>
      </w:tblPr>
      <w:tblGrid>
        <w:gridCol w:w="9418"/>
        <w:gridCol w:w="221"/>
      </w:tblGrid>
      <w:tr w:rsidR="009E01E9" w:rsidRPr="009E01E9" w:rsidTr="0002032B">
        <w:tc>
          <w:tcPr>
            <w:tcW w:w="10551" w:type="dxa"/>
          </w:tcPr>
          <w:tbl>
            <w:tblPr>
              <w:tblW w:w="10335" w:type="dxa"/>
              <w:tblLook w:val="0000" w:firstRow="0" w:lastRow="0" w:firstColumn="0" w:lastColumn="0" w:noHBand="0" w:noVBand="0"/>
            </w:tblPr>
            <w:tblGrid>
              <w:gridCol w:w="5659"/>
              <w:gridCol w:w="4676"/>
            </w:tblGrid>
            <w:tr w:rsidR="009E01E9" w:rsidRPr="009E01E9" w:rsidTr="0002032B">
              <w:trPr>
                <w:trHeight w:val="300"/>
              </w:trPr>
              <w:tc>
                <w:tcPr>
                  <w:tcW w:w="5659" w:type="dxa"/>
                  <w:tcBorders>
                    <w:top w:val="nil"/>
                    <w:left w:val="nil"/>
                    <w:bottom w:val="nil"/>
                    <w:right w:val="nil"/>
                  </w:tcBorders>
                </w:tcPr>
                <w:p w:rsidR="009E01E9" w:rsidRPr="009E01E9" w:rsidRDefault="009E01E9" w:rsidP="009E01E9">
                  <w:pPr>
                    <w:spacing w:after="200" w:line="276" w:lineRule="auto"/>
                    <w:jc w:val="both"/>
                    <w:rPr>
                      <w:rFonts w:ascii="Times New Roman" w:eastAsia="Calibri" w:hAnsi="Times New Roman" w:cs="Times New Roman"/>
                      <w:color w:val="000000"/>
                      <w:lang w:eastAsia="uk-UA"/>
                    </w:rPr>
                  </w:pPr>
                </w:p>
              </w:tc>
              <w:tc>
                <w:tcPr>
                  <w:tcW w:w="4676" w:type="dxa"/>
                  <w:tcBorders>
                    <w:top w:val="nil"/>
                    <w:left w:val="nil"/>
                    <w:bottom w:val="nil"/>
                    <w:right w:val="nil"/>
                  </w:tcBorders>
                  <w:shd w:val="clear" w:color="auto" w:fill="auto"/>
                  <w:noWrap/>
                </w:tcPr>
                <w:p w:rsidR="009E01E9" w:rsidRPr="009E01E9" w:rsidRDefault="009E01E9" w:rsidP="009E01E9">
                  <w:pPr>
                    <w:spacing w:after="200" w:line="276" w:lineRule="auto"/>
                    <w:jc w:val="both"/>
                    <w:rPr>
                      <w:rFonts w:ascii="Times New Roman" w:eastAsia="Calibri" w:hAnsi="Times New Roman" w:cs="Times New Roman"/>
                    </w:rPr>
                  </w:pPr>
                </w:p>
              </w:tc>
            </w:tr>
          </w:tbl>
          <w:p w:rsidR="009E01E9" w:rsidRPr="009E01E9" w:rsidRDefault="009E01E9" w:rsidP="009E01E9">
            <w:pPr>
              <w:widowControl w:val="0"/>
              <w:autoSpaceDE w:val="0"/>
              <w:autoSpaceDN w:val="0"/>
              <w:adjustRightInd w:val="0"/>
              <w:spacing w:after="200" w:line="276" w:lineRule="auto"/>
              <w:rPr>
                <w:rFonts w:ascii="Times New Roman" w:eastAsia="Calibri" w:hAnsi="Times New Roman" w:cs="Times New Roman"/>
                <w:spacing w:val="-2"/>
              </w:rPr>
            </w:pPr>
          </w:p>
        </w:tc>
        <w:tc>
          <w:tcPr>
            <w:tcW w:w="222" w:type="dxa"/>
          </w:tcPr>
          <w:p w:rsidR="009E01E9" w:rsidRPr="009E01E9" w:rsidRDefault="009E01E9" w:rsidP="009E01E9">
            <w:pPr>
              <w:spacing w:after="200" w:line="276" w:lineRule="auto"/>
              <w:rPr>
                <w:rFonts w:ascii="Times New Roman" w:eastAsia="Calibri" w:hAnsi="Times New Roman" w:cs="Times New Roman"/>
              </w:rPr>
            </w:pPr>
          </w:p>
        </w:tc>
      </w:tr>
    </w:tbl>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Селищний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голова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w:t>
      </w:r>
      <w:proofErr w:type="spellStart"/>
      <w:r w:rsidRPr="009E01E9">
        <w:rPr>
          <w:rFonts w:ascii="Times New Roman" w:eastAsia="Calibri" w:hAnsi="Times New Roman" w:cs="Times New Roman"/>
          <w:sz w:val="24"/>
          <w:szCs w:val="24"/>
        </w:rPr>
        <w:t>Шкітак</w:t>
      </w:r>
      <w:proofErr w:type="spellEnd"/>
      <w:r w:rsidRPr="009E01E9">
        <w:rPr>
          <w:rFonts w:ascii="Times New Roman" w:eastAsia="Calibri" w:hAnsi="Times New Roman" w:cs="Times New Roman"/>
          <w:sz w:val="24"/>
          <w:szCs w:val="24"/>
        </w:rPr>
        <w:t xml:space="preserve"> М.М.</w:t>
      </w:r>
    </w:p>
    <w:p w:rsidR="009E01E9" w:rsidRPr="009E01E9" w:rsidRDefault="009E01E9" w:rsidP="009E01E9">
      <w:pPr>
        <w:spacing w:after="200" w:line="240" w:lineRule="exact"/>
        <w:contextualSpacing/>
        <w:rPr>
          <w:rFonts w:ascii="Times New Roman" w:eastAsia="Calibri" w:hAnsi="Times New Roman" w:cs="Times New Roman"/>
          <w:b/>
          <w:i/>
          <w:sz w:val="24"/>
          <w:szCs w:val="24"/>
        </w:rPr>
      </w:pPr>
      <w:r w:rsidRPr="009E01E9">
        <w:rPr>
          <w:rFonts w:ascii="Times New Roman" w:eastAsia="Calibri" w:hAnsi="Times New Roman" w:cs="Times New Roman"/>
          <w:b/>
          <w:i/>
          <w:sz w:val="24"/>
          <w:szCs w:val="24"/>
        </w:rPr>
        <w:t>_____________ /___________________/</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(підпис)</w:t>
      </w:r>
    </w:p>
    <w:p w:rsidR="009E01E9" w:rsidRPr="009E01E9" w:rsidRDefault="009E01E9" w:rsidP="009E01E9">
      <w:pPr>
        <w:spacing w:after="200" w:line="276" w:lineRule="auto"/>
        <w:rPr>
          <w:rFonts w:ascii="Times New Roman" w:eastAsia="Calibri" w:hAnsi="Times New Roman" w:cs="Times New Roman"/>
          <w:color w:val="000000"/>
        </w:rPr>
      </w:pPr>
      <w:r w:rsidRPr="009E01E9">
        <w:rPr>
          <w:rFonts w:ascii="Times New Roman" w:eastAsia="Calibri" w:hAnsi="Times New Roman" w:cs="Times New Roman"/>
          <w:sz w:val="24"/>
          <w:szCs w:val="24"/>
        </w:rPr>
        <w:t xml:space="preserve">                             М. П.</w:t>
      </w:r>
    </w:p>
    <w:p w:rsidR="009E01E9" w:rsidRPr="009E01E9" w:rsidRDefault="009E01E9" w:rsidP="009E01E9">
      <w:pPr>
        <w:spacing w:after="200" w:line="276" w:lineRule="auto"/>
        <w:rPr>
          <w:rFonts w:ascii="Times New Roman" w:eastAsia="Calibri" w:hAnsi="Times New Roman" w:cs="Times New Roman"/>
          <w:color w:val="000000"/>
        </w:rPr>
      </w:pPr>
    </w:p>
    <w:p w:rsidR="009E01E9" w:rsidRPr="009E01E9" w:rsidRDefault="009E01E9" w:rsidP="009E01E9">
      <w:pPr>
        <w:spacing w:after="200" w:line="276" w:lineRule="auto"/>
        <w:rPr>
          <w:rFonts w:ascii="Times New Roman" w:eastAsia="Calibri" w:hAnsi="Times New Roman" w:cs="Times New Roman"/>
          <w:color w:val="000000"/>
        </w:rPr>
      </w:pPr>
    </w:p>
    <w:p w:rsidR="009E01E9" w:rsidRPr="009E01E9" w:rsidRDefault="009E01E9" w:rsidP="009E01E9">
      <w:pPr>
        <w:spacing w:after="200" w:line="276" w:lineRule="auto"/>
        <w:rPr>
          <w:rFonts w:ascii="Times New Roman" w:eastAsia="Calibri" w:hAnsi="Times New Roman" w:cs="Times New Roman"/>
          <w:color w:val="000000"/>
        </w:rPr>
      </w:pPr>
    </w:p>
    <w:p w:rsidR="009E01E9" w:rsidRPr="009E01E9" w:rsidRDefault="009E01E9" w:rsidP="009E01E9">
      <w:pPr>
        <w:spacing w:after="200" w:line="276" w:lineRule="auto"/>
        <w:rPr>
          <w:rFonts w:ascii="Times New Roman" w:eastAsia="Calibri" w:hAnsi="Times New Roman" w:cs="Times New Roman"/>
          <w:color w:val="000000"/>
        </w:rPr>
      </w:pPr>
      <w:r w:rsidRPr="009E01E9">
        <w:rPr>
          <w:rFonts w:ascii="Times New Roman" w:eastAsia="Calibri" w:hAnsi="Times New Roman" w:cs="Times New Roman"/>
          <w:color w:val="000000"/>
        </w:rPr>
        <w:t xml:space="preserve">                                                                                                        Додаток 2</w:t>
      </w:r>
    </w:p>
    <w:p w:rsidR="009E01E9" w:rsidRPr="009E01E9" w:rsidRDefault="009E01E9" w:rsidP="009E01E9">
      <w:pPr>
        <w:shd w:val="clear" w:color="auto" w:fill="FFFFFF"/>
        <w:spacing w:after="200" w:line="276" w:lineRule="auto"/>
        <w:ind w:left="5664"/>
        <w:jc w:val="both"/>
        <w:rPr>
          <w:rFonts w:ascii="Times New Roman" w:eastAsia="Calibri" w:hAnsi="Times New Roman" w:cs="Times New Roman"/>
          <w:color w:val="000000"/>
        </w:rPr>
      </w:pPr>
      <w:r w:rsidRPr="009E01E9">
        <w:rPr>
          <w:rFonts w:ascii="Times New Roman" w:eastAsia="Calibri" w:hAnsi="Times New Roman" w:cs="Times New Roman"/>
          <w:color w:val="000000"/>
        </w:rPr>
        <w:t>до договору про поставку № ______</w:t>
      </w:r>
    </w:p>
    <w:p w:rsidR="009E01E9" w:rsidRPr="009E01E9" w:rsidRDefault="009E01E9" w:rsidP="009E01E9">
      <w:pPr>
        <w:shd w:val="clear" w:color="auto" w:fill="FFFFFF"/>
        <w:spacing w:after="200" w:line="276" w:lineRule="auto"/>
        <w:ind w:left="5664"/>
        <w:jc w:val="both"/>
        <w:rPr>
          <w:rFonts w:ascii="Times New Roman" w:eastAsia="Calibri" w:hAnsi="Times New Roman" w:cs="Times New Roman"/>
          <w:color w:val="000000"/>
        </w:rPr>
      </w:pPr>
      <w:r w:rsidRPr="009E01E9">
        <w:rPr>
          <w:rFonts w:ascii="Times New Roman" w:eastAsia="Calibri" w:hAnsi="Times New Roman" w:cs="Times New Roman"/>
          <w:color w:val="000000"/>
        </w:rPr>
        <w:t>від ____________________ 2022 р.</w:t>
      </w: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keepNext/>
        <w:spacing w:before="90" w:after="60" w:line="240" w:lineRule="auto"/>
        <w:ind w:left="105"/>
        <w:jc w:val="center"/>
        <w:outlineLvl w:val="0"/>
        <w:rPr>
          <w:rFonts w:ascii="Times New Roman" w:eastAsia="Times New Roman" w:hAnsi="Times New Roman" w:cs="Times New Roman"/>
          <w:b/>
          <w:bCs/>
          <w:color w:val="000000"/>
          <w:kern w:val="32"/>
          <w:lang w:eastAsia="ru-RU"/>
        </w:rPr>
      </w:pPr>
      <w:r w:rsidRPr="009E01E9">
        <w:rPr>
          <w:rFonts w:ascii="Times New Roman" w:eastAsia="Times New Roman" w:hAnsi="Times New Roman" w:cs="Times New Roman"/>
          <w:b/>
          <w:bCs/>
          <w:color w:val="000000"/>
          <w:kern w:val="32"/>
          <w:lang w:eastAsia="ru-RU"/>
        </w:rPr>
        <w:t>ТЕХНІЧНА СПЕЦИФІКАЦІЯ</w:t>
      </w: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widowControl w:val="0"/>
        <w:tabs>
          <w:tab w:val="left" w:pos="4860"/>
        </w:tabs>
        <w:autoSpaceDE w:val="0"/>
        <w:autoSpaceDN w:val="0"/>
        <w:adjustRightInd w:val="0"/>
        <w:spacing w:after="200" w:line="276" w:lineRule="auto"/>
        <w:jc w:val="right"/>
        <w:rPr>
          <w:rFonts w:ascii="Times New Roman" w:eastAsia="Calibri" w:hAnsi="Times New Roman" w:cs="Times New Roman"/>
          <w:b/>
          <w:bCs/>
          <w:i/>
          <w:iCs/>
        </w:rPr>
      </w:pPr>
    </w:p>
    <w:p w:rsidR="009E01E9" w:rsidRPr="009E01E9" w:rsidRDefault="009E01E9" w:rsidP="009E01E9">
      <w:pPr>
        <w:tabs>
          <w:tab w:val="left" w:pos="567"/>
          <w:tab w:val="left" w:pos="5670"/>
        </w:tabs>
        <w:spacing w:after="0" w:line="240" w:lineRule="auto"/>
        <w:rPr>
          <w:rFonts w:ascii="Times New Roman" w:eastAsia="Times New Roman" w:hAnsi="Times New Roman" w:cs="Times New Roman"/>
          <w:b/>
          <w:lang w:eastAsia="ru-RU"/>
        </w:rPr>
      </w:pPr>
      <w:r w:rsidRPr="009E01E9">
        <w:rPr>
          <w:rFonts w:ascii="Times New Roman" w:eastAsia="Times New Roman" w:hAnsi="Times New Roman" w:cs="Times New Roman"/>
          <w:b/>
          <w:lang w:eastAsia="ru-RU"/>
        </w:rPr>
        <w:tab/>
        <w:t>Покупець:</w:t>
      </w:r>
    </w:p>
    <w:p w:rsidR="009E01E9" w:rsidRPr="009E01E9" w:rsidRDefault="009E01E9" w:rsidP="009E01E9">
      <w:pPr>
        <w:tabs>
          <w:tab w:val="left" w:pos="567"/>
          <w:tab w:val="left" w:pos="5670"/>
        </w:tabs>
        <w:spacing w:after="0" w:line="240" w:lineRule="auto"/>
        <w:rPr>
          <w:rFonts w:ascii="Times New Roman" w:eastAsia="Times New Roman" w:hAnsi="Times New Roman" w:cs="Times New Roman"/>
          <w:b/>
          <w:lang w:eastAsia="ru-RU"/>
        </w:rPr>
      </w:pPr>
      <w:r w:rsidRPr="009E01E9">
        <w:rPr>
          <w:rFonts w:ascii="Times New Roman" w:eastAsia="Times New Roman" w:hAnsi="Times New Roman" w:cs="Times New Roman"/>
          <w:b/>
          <w:lang w:eastAsia="ru-RU"/>
        </w:rPr>
        <w:tab/>
      </w:r>
      <w:r w:rsidRPr="009E01E9">
        <w:rPr>
          <w:rFonts w:ascii="Times New Roman" w:eastAsia="Times New Roman" w:hAnsi="Times New Roman" w:cs="Times New Roman"/>
          <w:b/>
          <w:lang w:eastAsia="ru-RU"/>
        </w:rPr>
        <w:tab/>
      </w:r>
      <w:r w:rsidRPr="009E01E9">
        <w:rPr>
          <w:rFonts w:ascii="Times New Roman" w:eastAsia="Times New Roman" w:hAnsi="Times New Roman" w:cs="Times New Roman"/>
          <w:b/>
          <w:lang w:eastAsia="ru-RU"/>
        </w:rPr>
        <w:tab/>
        <w:t xml:space="preserve"> Постачальник:</w:t>
      </w:r>
      <w:r w:rsidRPr="009E01E9">
        <w:rPr>
          <w:rFonts w:ascii="Times New Roman" w:eastAsia="Times New Roman" w:hAnsi="Times New Roman" w:cs="Times New Roman"/>
          <w:b/>
          <w:lang w:eastAsia="ru-RU"/>
        </w:rPr>
        <w:tab/>
        <w:t xml:space="preserve"> </w:t>
      </w:r>
    </w:p>
    <w:tbl>
      <w:tblPr>
        <w:tblW w:w="0" w:type="auto"/>
        <w:tblLook w:val="01E0" w:firstRow="1" w:lastRow="1" w:firstColumn="1" w:lastColumn="1" w:noHBand="0" w:noVBand="0"/>
      </w:tblPr>
      <w:tblGrid>
        <w:gridCol w:w="9418"/>
        <w:gridCol w:w="221"/>
      </w:tblGrid>
      <w:tr w:rsidR="009E01E9" w:rsidRPr="009E01E9" w:rsidTr="0002032B">
        <w:tc>
          <w:tcPr>
            <w:tcW w:w="10768" w:type="dxa"/>
          </w:tcPr>
          <w:tbl>
            <w:tblPr>
              <w:tblW w:w="5468" w:type="dxa"/>
              <w:tblLook w:val="0000" w:firstRow="0" w:lastRow="0" w:firstColumn="0" w:lastColumn="0" w:noHBand="0" w:noVBand="0"/>
            </w:tblPr>
            <w:tblGrid>
              <w:gridCol w:w="5468"/>
            </w:tblGrid>
            <w:tr w:rsidR="009E01E9" w:rsidRPr="009E01E9" w:rsidTr="0002032B">
              <w:trPr>
                <w:trHeight w:val="300"/>
              </w:trPr>
              <w:tc>
                <w:tcPr>
                  <w:tcW w:w="5468" w:type="dxa"/>
                  <w:tcBorders>
                    <w:top w:val="nil"/>
                    <w:left w:val="nil"/>
                    <w:bottom w:val="nil"/>
                    <w:right w:val="nil"/>
                  </w:tcBorders>
                  <w:shd w:val="clear" w:color="auto" w:fill="auto"/>
                  <w:noWrap/>
                </w:tcPr>
                <w:p w:rsidR="009E01E9" w:rsidRPr="009E01E9" w:rsidRDefault="009E01E9" w:rsidP="009E01E9">
                  <w:pPr>
                    <w:spacing w:after="200" w:line="276" w:lineRule="auto"/>
                    <w:rPr>
                      <w:rFonts w:ascii="Times New Roman" w:eastAsia="Calibri" w:hAnsi="Times New Roman" w:cs="Times New Roman"/>
                      <w:b/>
                    </w:rPr>
                  </w:pPr>
                  <w:proofErr w:type="spellStart"/>
                  <w:r w:rsidRPr="009E01E9">
                    <w:rPr>
                      <w:rFonts w:ascii="Times New Roman" w:eastAsia="Calibri" w:hAnsi="Times New Roman" w:cs="Times New Roman"/>
                      <w:b/>
                    </w:rPr>
                    <w:t>Боринська</w:t>
                  </w:r>
                  <w:proofErr w:type="spellEnd"/>
                  <w:r w:rsidRPr="009E01E9">
                    <w:rPr>
                      <w:rFonts w:ascii="Times New Roman" w:eastAsia="Calibri" w:hAnsi="Times New Roman" w:cs="Times New Roman"/>
                      <w:b/>
                    </w:rPr>
                    <w:t xml:space="preserve"> селищна рада</w:t>
                  </w:r>
                </w:p>
                <w:p w:rsidR="009E01E9" w:rsidRPr="009E01E9" w:rsidRDefault="009E01E9" w:rsidP="009E01E9">
                  <w:pPr>
                    <w:spacing w:after="200" w:line="276" w:lineRule="auto"/>
                    <w:rPr>
                      <w:rFonts w:ascii="Times New Roman" w:eastAsia="Calibri" w:hAnsi="Times New Roman" w:cs="Times New Roman"/>
                    </w:rPr>
                  </w:pPr>
                  <w:r w:rsidRPr="009E01E9">
                    <w:rPr>
                      <w:rFonts w:ascii="Times New Roman" w:eastAsia="Calibri" w:hAnsi="Times New Roman" w:cs="Times New Roman"/>
                    </w:rPr>
                    <w:t>82547, Самбірський район, Львівська область,</w:t>
                  </w:r>
                </w:p>
                <w:p w:rsidR="009E01E9" w:rsidRPr="009E01E9" w:rsidRDefault="009E01E9" w:rsidP="009E01E9">
                  <w:pPr>
                    <w:spacing w:after="200" w:line="276" w:lineRule="auto"/>
                    <w:rPr>
                      <w:rFonts w:ascii="Times New Roman" w:eastAsia="Calibri" w:hAnsi="Times New Roman" w:cs="Times New Roman"/>
                    </w:rPr>
                  </w:pPr>
                  <w:r w:rsidRPr="009E01E9">
                    <w:rPr>
                      <w:rFonts w:ascii="Times New Roman" w:eastAsia="Calibri" w:hAnsi="Times New Roman" w:cs="Times New Roman"/>
                    </w:rPr>
                    <w:t xml:space="preserve">вул. І. Франка,4, смт. </w:t>
                  </w:r>
                  <w:proofErr w:type="spellStart"/>
                  <w:r w:rsidRPr="009E01E9">
                    <w:rPr>
                      <w:rFonts w:ascii="Times New Roman" w:eastAsia="Calibri" w:hAnsi="Times New Roman" w:cs="Times New Roman"/>
                    </w:rPr>
                    <w:t>Бориня</w:t>
                  </w:r>
                  <w:proofErr w:type="spellEnd"/>
                </w:p>
                <w:p w:rsidR="009E01E9" w:rsidRPr="009E01E9" w:rsidRDefault="009E01E9" w:rsidP="009E01E9">
                  <w:pPr>
                    <w:spacing w:after="200" w:line="240" w:lineRule="exact"/>
                    <w:rPr>
                      <w:rFonts w:ascii="Times New Roman" w:eastAsia="Calibri" w:hAnsi="Times New Roman" w:cs="Times New Roman"/>
                      <w:sz w:val="24"/>
                      <w:szCs w:val="24"/>
                    </w:rPr>
                  </w:pPr>
                  <w:r w:rsidRPr="009E01E9">
                    <w:rPr>
                      <w:rFonts w:ascii="Times New Roman" w:eastAsia="Calibri" w:hAnsi="Times New Roman" w:cs="Times New Roman"/>
                      <w:sz w:val="24"/>
                      <w:szCs w:val="24"/>
                    </w:rPr>
                    <w:t>ЄДРПОУ 05290787</w:t>
                  </w:r>
                </w:p>
                <w:p w:rsidR="009E01E9" w:rsidRPr="009E01E9" w:rsidRDefault="009E01E9" w:rsidP="009E01E9">
                  <w:pPr>
                    <w:spacing w:after="200" w:line="240" w:lineRule="exact"/>
                    <w:rPr>
                      <w:rFonts w:ascii="Times New Roman" w:eastAsia="Calibri" w:hAnsi="Times New Roman" w:cs="Times New Roman"/>
                      <w:color w:val="FF0000"/>
                      <w:sz w:val="24"/>
                      <w:szCs w:val="24"/>
                    </w:rPr>
                  </w:pPr>
                  <w:proofErr w:type="spellStart"/>
                  <w:r w:rsidRPr="009E01E9">
                    <w:rPr>
                      <w:rFonts w:ascii="Times New Roman" w:eastAsia="Calibri" w:hAnsi="Times New Roman" w:cs="Times New Roman"/>
                      <w:sz w:val="24"/>
                      <w:szCs w:val="24"/>
                    </w:rPr>
                    <w:t>рах</w:t>
                  </w:r>
                  <w:proofErr w:type="spellEnd"/>
                  <w:r w:rsidRPr="009E01E9">
                    <w:rPr>
                      <w:rFonts w:ascii="Times New Roman" w:eastAsia="Calibri" w:hAnsi="Times New Roman" w:cs="Times New Roman"/>
                      <w:sz w:val="24"/>
                      <w:szCs w:val="24"/>
                    </w:rPr>
                    <w:t xml:space="preserve"> </w:t>
                  </w:r>
                  <w:r w:rsidRPr="009E01E9">
                    <w:rPr>
                      <w:rFonts w:ascii="Times New Roman" w:eastAsia="Calibri" w:hAnsi="Times New Roman" w:cs="Times New Roman"/>
                      <w:sz w:val="24"/>
                      <w:szCs w:val="24"/>
                      <w:lang w:val="en-US"/>
                    </w:rPr>
                    <w:t>UA</w:t>
                  </w:r>
                  <w:r w:rsidRPr="009E01E9">
                    <w:rPr>
                      <w:rFonts w:ascii="Times New Roman" w:eastAsia="Calibri" w:hAnsi="Times New Roman" w:cs="Times New Roman"/>
                      <w:sz w:val="24"/>
                      <w:szCs w:val="24"/>
                    </w:rPr>
                    <w:t>___________________________</w:t>
                  </w:r>
                </w:p>
                <w:p w:rsidR="009E01E9" w:rsidRPr="009E01E9" w:rsidRDefault="009E01E9" w:rsidP="009E01E9">
                  <w:pPr>
                    <w:spacing w:after="200" w:line="240" w:lineRule="exact"/>
                    <w:rPr>
                      <w:rFonts w:ascii="Times New Roman" w:eastAsia="Calibri" w:hAnsi="Times New Roman" w:cs="Times New Roman"/>
                      <w:sz w:val="24"/>
                      <w:szCs w:val="24"/>
                    </w:rPr>
                  </w:pPr>
                </w:p>
                <w:p w:rsidR="009E01E9" w:rsidRPr="009E01E9" w:rsidRDefault="009E01E9" w:rsidP="009E01E9">
                  <w:pPr>
                    <w:spacing w:after="200" w:line="240" w:lineRule="exact"/>
                    <w:contextualSpacing/>
                    <w:rPr>
                      <w:rFonts w:ascii="Times New Roman" w:eastAsia="Calibri" w:hAnsi="Times New Roman" w:cs="Times New Roman"/>
                      <w:sz w:val="24"/>
                      <w:szCs w:val="24"/>
                    </w:rPr>
                  </w:pPr>
                </w:p>
              </w:tc>
            </w:tr>
          </w:tbl>
          <w:p w:rsidR="009E01E9" w:rsidRPr="009E01E9" w:rsidRDefault="009E01E9" w:rsidP="009E01E9">
            <w:pPr>
              <w:widowControl w:val="0"/>
              <w:autoSpaceDE w:val="0"/>
              <w:autoSpaceDN w:val="0"/>
              <w:adjustRightInd w:val="0"/>
              <w:spacing w:after="200" w:line="276" w:lineRule="auto"/>
              <w:rPr>
                <w:rFonts w:ascii="Times New Roman" w:eastAsia="Calibri" w:hAnsi="Times New Roman" w:cs="Times New Roman"/>
                <w:spacing w:val="-2"/>
              </w:rPr>
            </w:pPr>
          </w:p>
        </w:tc>
        <w:tc>
          <w:tcPr>
            <w:tcW w:w="220" w:type="dxa"/>
          </w:tcPr>
          <w:p w:rsidR="009E01E9" w:rsidRPr="009E01E9" w:rsidRDefault="009E01E9" w:rsidP="009E01E9">
            <w:pPr>
              <w:spacing w:after="200" w:line="276" w:lineRule="auto"/>
              <w:rPr>
                <w:rFonts w:ascii="Times New Roman" w:eastAsia="Calibri" w:hAnsi="Times New Roman" w:cs="Times New Roman"/>
              </w:rPr>
            </w:pPr>
          </w:p>
        </w:tc>
      </w:tr>
      <w:tr w:rsidR="009E01E9" w:rsidRPr="009E01E9" w:rsidTr="0002032B">
        <w:tc>
          <w:tcPr>
            <w:tcW w:w="10768" w:type="dxa"/>
          </w:tcPr>
          <w:tbl>
            <w:tblPr>
              <w:tblW w:w="10773" w:type="dxa"/>
              <w:tblLook w:val="0000" w:firstRow="0" w:lastRow="0" w:firstColumn="0" w:lastColumn="0" w:noHBand="0" w:noVBand="0"/>
            </w:tblPr>
            <w:tblGrid>
              <w:gridCol w:w="4795"/>
              <w:gridCol w:w="4186"/>
              <w:gridCol w:w="221"/>
            </w:tblGrid>
            <w:tr w:rsidR="009E01E9" w:rsidRPr="009E01E9" w:rsidTr="0002032B">
              <w:trPr>
                <w:gridAfter w:val="2"/>
                <w:wAfter w:w="5197" w:type="dxa"/>
                <w:trHeight w:val="285"/>
              </w:trPr>
              <w:tc>
                <w:tcPr>
                  <w:tcW w:w="5576" w:type="dxa"/>
                  <w:tcBorders>
                    <w:top w:val="nil"/>
                    <w:left w:val="nil"/>
                    <w:bottom w:val="nil"/>
                    <w:right w:val="nil"/>
                  </w:tcBorders>
                  <w:shd w:val="clear" w:color="auto" w:fill="auto"/>
                  <w:noWrap/>
                  <w:vAlign w:val="center"/>
                </w:tcPr>
                <w:p w:rsidR="009E01E9" w:rsidRPr="009E01E9" w:rsidRDefault="009E01E9" w:rsidP="009E01E9">
                  <w:pPr>
                    <w:spacing w:after="200" w:line="240" w:lineRule="exact"/>
                    <w:contextualSpacing/>
                    <w:rPr>
                      <w:rFonts w:ascii="Times New Roman" w:eastAsia="Calibri" w:hAnsi="Times New Roman" w:cs="Times New Roman"/>
                      <w:b/>
                      <w:bCs/>
                    </w:rPr>
                  </w:pPr>
                </w:p>
              </w:tc>
            </w:tr>
            <w:tr w:rsidR="009E01E9" w:rsidRPr="009E01E9" w:rsidTr="0002032B">
              <w:tblPrEx>
                <w:tblLook w:val="01E0" w:firstRow="1" w:lastRow="1" w:firstColumn="1" w:lastColumn="1" w:noHBand="0" w:noVBand="0"/>
              </w:tblPrEx>
              <w:tc>
                <w:tcPr>
                  <w:tcW w:w="10551" w:type="dxa"/>
                  <w:gridSpan w:val="2"/>
                </w:tcPr>
                <w:tbl>
                  <w:tblPr>
                    <w:tblW w:w="10335" w:type="dxa"/>
                    <w:tblLook w:val="0000" w:firstRow="0" w:lastRow="0" w:firstColumn="0" w:lastColumn="0" w:noHBand="0" w:noVBand="0"/>
                  </w:tblPr>
                  <w:tblGrid>
                    <w:gridCol w:w="5659"/>
                    <w:gridCol w:w="4676"/>
                  </w:tblGrid>
                  <w:tr w:rsidR="009E01E9" w:rsidRPr="009E01E9" w:rsidTr="0002032B">
                    <w:trPr>
                      <w:trHeight w:val="300"/>
                    </w:trPr>
                    <w:tc>
                      <w:tcPr>
                        <w:tcW w:w="5659" w:type="dxa"/>
                        <w:tcBorders>
                          <w:top w:val="nil"/>
                          <w:left w:val="nil"/>
                          <w:bottom w:val="nil"/>
                          <w:right w:val="nil"/>
                        </w:tcBorders>
                      </w:tcPr>
                      <w:p w:rsidR="009E01E9" w:rsidRPr="009E01E9" w:rsidRDefault="009E01E9" w:rsidP="009E01E9">
                        <w:pPr>
                          <w:spacing w:after="200" w:line="276" w:lineRule="auto"/>
                          <w:jc w:val="both"/>
                          <w:rPr>
                            <w:rFonts w:ascii="Times New Roman" w:eastAsia="Calibri" w:hAnsi="Times New Roman" w:cs="Times New Roman"/>
                            <w:color w:val="000000"/>
                            <w:lang w:eastAsia="uk-UA"/>
                          </w:rPr>
                        </w:pPr>
                      </w:p>
                    </w:tc>
                    <w:tc>
                      <w:tcPr>
                        <w:tcW w:w="4676" w:type="dxa"/>
                        <w:tcBorders>
                          <w:top w:val="nil"/>
                          <w:left w:val="nil"/>
                          <w:bottom w:val="nil"/>
                          <w:right w:val="nil"/>
                        </w:tcBorders>
                        <w:shd w:val="clear" w:color="auto" w:fill="auto"/>
                        <w:noWrap/>
                      </w:tcPr>
                      <w:p w:rsidR="009E01E9" w:rsidRPr="009E01E9" w:rsidRDefault="009E01E9" w:rsidP="009E01E9">
                        <w:pPr>
                          <w:spacing w:after="200" w:line="276" w:lineRule="auto"/>
                          <w:jc w:val="both"/>
                          <w:rPr>
                            <w:rFonts w:ascii="Times New Roman" w:eastAsia="Calibri" w:hAnsi="Times New Roman" w:cs="Times New Roman"/>
                          </w:rPr>
                        </w:pPr>
                      </w:p>
                    </w:tc>
                  </w:tr>
                </w:tbl>
                <w:p w:rsidR="009E01E9" w:rsidRPr="009E01E9" w:rsidRDefault="009E01E9" w:rsidP="009E01E9">
                  <w:pPr>
                    <w:widowControl w:val="0"/>
                    <w:autoSpaceDE w:val="0"/>
                    <w:autoSpaceDN w:val="0"/>
                    <w:adjustRightInd w:val="0"/>
                    <w:spacing w:after="200" w:line="276" w:lineRule="auto"/>
                    <w:rPr>
                      <w:rFonts w:ascii="Times New Roman" w:eastAsia="Calibri" w:hAnsi="Times New Roman" w:cs="Times New Roman"/>
                      <w:spacing w:val="-2"/>
                    </w:rPr>
                  </w:pPr>
                </w:p>
              </w:tc>
              <w:tc>
                <w:tcPr>
                  <w:tcW w:w="222" w:type="dxa"/>
                </w:tcPr>
                <w:p w:rsidR="009E01E9" w:rsidRPr="009E01E9" w:rsidRDefault="009E01E9" w:rsidP="009E01E9">
                  <w:pPr>
                    <w:spacing w:after="200" w:line="276" w:lineRule="auto"/>
                    <w:rPr>
                      <w:rFonts w:ascii="Times New Roman" w:eastAsia="Calibri" w:hAnsi="Times New Roman" w:cs="Times New Roman"/>
                    </w:rPr>
                  </w:pPr>
                </w:p>
              </w:tc>
            </w:tr>
          </w:tbl>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Селищний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голова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w:t>
            </w:r>
            <w:proofErr w:type="spellStart"/>
            <w:r w:rsidRPr="009E01E9">
              <w:rPr>
                <w:rFonts w:ascii="Times New Roman" w:eastAsia="Calibri" w:hAnsi="Times New Roman" w:cs="Times New Roman"/>
                <w:sz w:val="24"/>
                <w:szCs w:val="24"/>
              </w:rPr>
              <w:t>Шкітак</w:t>
            </w:r>
            <w:proofErr w:type="spellEnd"/>
            <w:r w:rsidRPr="009E01E9">
              <w:rPr>
                <w:rFonts w:ascii="Times New Roman" w:eastAsia="Calibri" w:hAnsi="Times New Roman" w:cs="Times New Roman"/>
                <w:sz w:val="24"/>
                <w:szCs w:val="24"/>
              </w:rPr>
              <w:t xml:space="preserve"> М.М.</w:t>
            </w:r>
          </w:p>
          <w:p w:rsidR="009E01E9" w:rsidRPr="009E01E9" w:rsidRDefault="009E01E9" w:rsidP="009E01E9">
            <w:pPr>
              <w:spacing w:after="200" w:line="240" w:lineRule="exact"/>
              <w:contextualSpacing/>
              <w:rPr>
                <w:rFonts w:ascii="Times New Roman" w:eastAsia="Calibri" w:hAnsi="Times New Roman" w:cs="Times New Roman"/>
                <w:b/>
                <w:i/>
                <w:sz w:val="24"/>
                <w:szCs w:val="24"/>
              </w:rPr>
            </w:pPr>
            <w:r w:rsidRPr="009E01E9">
              <w:rPr>
                <w:rFonts w:ascii="Times New Roman" w:eastAsia="Calibri" w:hAnsi="Times New Roman" w:cs="Times New Roman"/>
                <w:b/>
                <w:i/>
                <w:sz w:val="24"/>
                <w:szCs w:val="24"/>
              </w:rPr>
              <w:t>_____________ /___________________/</w:t>
            </w:r>
          </w:p>
          <w:p w:rsidR="009E01E9" w:rsidRPr="009E01E9" w:rsidRDefault="009E01E9" w:rsidP="009E01E9">
            <w:pPr>
              <w:spacing w:after="200" w:line="240" w:lineRule="exact"/>
              <w:contextualSpacing/>
              <w:rPr>
                <w:rFonts w:ascii="Times New Roman" w:eastAsia="Calibri" w:hAnsi="Times New Roman" w:cs="Times New Roman"/>
                <w:sz w:val="24"/>
                <w:szCs w:val="24"/>
              </w:rPr>
            </w:pPr>
            <w:r w:rsidRPr="009E01E9">
              <w:rPr>
                <w:rFonts w:ascii="Times New Roman" w:eastAsia="Calibri" w:hAnsi="Times New Roman" w:cs="Times New Roman"/>
                <w:sz w:val="24"/>
                <w:szCs w:val="24"/>
              </w:rPr>
              <w:t xml:space="preserve">        (підпис)</w:t>
            </w:r>
          </w:p>
          <w:p w:rsidR="009E01E9" w:rsidRPr="009E01E9" w:rsidRDefault="009E01E9" w:rsidP="009E01E9">
            <w:pPr>
              <w:spacing w:after="200" w:line="276" w:lineRule="auto"/>
              <w:rPr>
                <w:rFonts w:ascii="Times New Roman" w:eastAsia="Calibri" w:hAnsi="Times New Roman" w:cs="Times New Roman"/>
                <w:color w:val="000000"/>
              </w:rPr>
            </w:pPr>
            <w:r w:rsidRPr="009E01E9">
              <w:rPr>
                <w:rFonts w:ascii="Times New Roman" w:eastAsia="Calibri" w:hAnsi="Times New Roman" w:cs="Times New Roman"/>
                <w:sz w:val="24"/>
                <w:szCs w:val="24"/>
              </w:rPr>
              <w:t xml:space="preserve">                             М. П.</w:t>
            </w:r>
          </w:p>
          <w:p w:rsidR="009E01E9" w:rsidRPr="009E01E9" w:rsidRDefault="009E01E9" w:rsidP="009E01E9">
            <w:pPr>
              <w:spacing w:after="200" w:line="276" w:lineRule="auto"/>
              <w:rPr>
                <w:rFonts w:ascii="Times New Roman" w:eastAsia="Calibri" w:hAnsi="Times New Roman" w:cs="Times New Roman"/>
                <w:b/>
                <w:bCs/>
              </w:rPr>
            </w:pPr>
          </w:p>
        </w:tc>
        <w:tc>
          <w:tcPr>
            <w:tcW w:w="220" w:type="dxa"/>
          </w:tcPr>
          <w:p w:rsidR="009E01E9" w:rsidRPr="009E01E9" w:rsidRDefault="009E01E9" w:rsidP="009E01E9">
            <w:pPr>
              <w:shd w:val="clear" w:color="auto" w:fill="FFFFFF"/>
              <w:spacing w:after="200" w:line="276" w:lineRule="auto"/>
              <w:rPr>
                <w:rFonts w:ascii="Times New Roman" w:eastAsia="Calibri" w:hAnsi="Times New Roman" w:cs="Times New Roman"/>
                <w:b/>
              </w:rPr>
            </w:pPr>
          </w:p>
          <w:p w:rsidR="009E01E9" w:rsidRPr="009E01E9" w:rsidRDefault="009E01E9" w:rsidP="009E01E9">
            <w:pPr>
              <w:shd w:val="clear" w:color="auto" w:fill="FFFFFF"/>
              <w:spacing w:after="200" w:line="276" w:lineRule="auto"/>
              <w:rPr>
                <w:rFonts w:ascii="Times New Roman" w:eastAsia="Calibri" w:hAnsi="Times New Roman" w:cs="Times New Roman"/>
                <w:b/>
                <w:bCs/>
              </w:rPr>
            </w:pPr>
            <w:r w:rsidRPr="009E01E9">
              <w:rPr>
                <w:rFonts w:ascii="Times New Roman" w:eastAsia="Calibri" w:hAnsi="Times New Roman" w:cs="Times New Roman"/>
                <w:b/>
              </w:rPr>
              <w:t xml:space="preserve"> </w:t>
            </w:r>
          </w:p>
          <w:p w:rsidR="009E01E9" w:rsidRPr="009E01E9" w:rsidRDefault="009E01E9" w:rsidP="009E01E9">
            <w:pPr>
              <w:spacing w:after="200" w:line="276" w:lineRule="auto"/>
              <w:rPr>
                <w:rFonts w:ascii="Times New Roman" w:eastAsia="Calibri" w:hAnsi="Times New Roman" w:cs="Times New Roman"/>
                <w:b/>
                <w:bCs/>
              </w:rPr>
            </w:pPr>
          </w:p>
        </w:tc>
      </w:tr>
    </w:tbl>
    <w:p w:rsidR="004334EF" w:rsidRDefault="004334EF"/>
    <w:sectPr w:rsidR="004334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1DF8"/>
    <w:multiLevelType w:val="hybridMultilevel"/>
    <w:tmpl w:val="CC00C03A"/>
    <w:lvl w:ilvl="0" w:tplc="23DE41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45"/>
    <w:rsid w:val="004334EF"/>
    <w:rsid w:val="005B58A3"/>
    <w:rsid w:val="00716B45"/>
    <w:rsid w:val="009E01E9"/>
    <w:rsid w:val="009F0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6B3C"/>
  <w15:chartTrackingRefBased/>
  <w15:docId w15:val="{96E8583E-CE07-40E3-AFCD-08BECCE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16133</Words>
  <Characters>9197</Characters>
  <Application>Microsoft Office Word</Application>
  <DocSecurity>0</DocSecurity>
  <Lines>76</Lines>
  <Paragraphs>50</Paragraphs>
  <ScaleCrop>false</ScaleCrop>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2023-04-27T13:33:00Z</dcterms:created>
  <dcterms:modified xsi:type="dcterms:W3CDTF">2023-04-28T13:09:00Z</dcterms:modified>
</cp:coreProperties>
</file>