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0CF25411"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w:t>
      </w:r>
      <w:r w:rsidR="00590A13">
        <w:rPr>
          <w:rFonts w:ascii="Times New Roman" w:hAnsi="Times New Roman" w:cs="Times New Roman"/>
          <w:b/>
          <w:color w:val="000000"/>
          <w:sz w:val="24"/>
          <w:szCs w:val="24"/>
          <w:bdr w:val="none" w:sz="0" w:space="0" w:color="auto" w:frame="1"/>
        </w:rPr>
        <w:t xml:space="preserve"> </w:t>
      </w:r>
      <w:r w:rsidR="00F82C5E" w:rsidRPr="00F82C5E">
        <w:rPr>
          <w:rFonts w:ascii="Times New Roman" w:hAnsi="Times New Roman" w:cs="Times New Roman"/>
          <w:b/>
          <w:color w:val="000000"/>
          <w:sz w:val="24"/>
          <w:szCs w:val="24"/>
          <w:bdr w:val="none" w:sz="0" w:space="0" w:color="auto" w:frame="1"/>
        </w:rPr>
        <w:t>24</w:t>
      </w:r>
      <w:r w:rsidR="00590A13" w:rsidRPr="00F82C5E">
        <w:rPr>
          <w:rFonts w:ascii="Times New Roman" w:hAnsi="Times New Roman" w:cs="Times New Roman"/>
          <w:b/>
          <w:color w:val="000000"/>
          <w:sz w:val="24"/>
          <w:szCs w:val="24"/>
          <w:bdr w:val="none" w:sz="0" w:space="0" w:color="auto" w:frame="1"/>
        </w:rPr>
        <w:t>.0</w:t>
      </w:r>
      <w:r w:rsidR="00F82C5E" w:rsidRPr="00F82C5E">
        <w:rPr>
          <w:rFonts w:ascii="Times New Roman" w:hAnsi="Times New Roman" w:cs="Times New Roman"/>
          <w:b/>
          <w:color w:val="000000"/>
          <w:sz w:val="24"/>
          <w:szCs w:val="24"/>
          <w:bdr w:val="none" w:sz="0" w:space="0" w:color="auto" w:frame="1"/>
        </w:rPr>
        <w:t>3</w:t>
      </w:r>
      <w:r w:rsidR="00590A13" w:rsidRPr="00F82C5E">
        <w:rPr>
          <w:rFonts w:ascii="Times New Roman" w:hAnsi="Times New Roman" w:cs="Times New Roman"/>
          <w:b/>
          <w:color w:val="000000"/>
          <w:sz w:val="24"/>
          <w:szCs w:val="24"/>
          <w:bdr w:val="none" w:sz="0" w:space="0" w:color="auto" w:frame="1"/>
        </w:rPr>
        <w:t>.</w:t>
      </w:r>
      <w:r w:rsidRPr="00F82C5E">
        <w:rPr>
          <w:rFonts w:ascii="Times New Roman" w:hAnsi="Times New Roman" w:cs="Times New Roman"/>
          <w:b/>
          <w:color w:val="000000"/>
          <w:sz w:val="24"/>
          <w:szCs w:val="24"/>
          <w:bdr w:val="none" w:sz="0" w:space="0" w:color="auto" w:frame="1"/>
        </w:rPr>
        <w:t>202</w:t>
      </w:r>
      <w:r w:rsidR="00B16739" w:rsidRPr="00F82C5E">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831B733" w14:textId="0EF2C629" w:rsid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590A13">
        <w:rPr>
          <w:rFonts w:ascii="Times New Roman" w:hAnsi="Times New Roman" w:cs="Times New Roman"/>
          <w:b/>
          <w:color w:val="000000"/>
          <w:sz w:val="36"/>
          <w:szCs w:val="36"/>
          <w:bdr w:val="none" w:sz="0" w:space="0" w:color="auto" w:frame="1"/>
        </w:rPr>
        <w:t>Предмет закупівлі:</w:t>
      </w:r>
    </w:p>
    <w:p w14:paraId="4002AF25" w14:textId="77777777" w:rsidR="00FC088C" w:rsidRPr="00590A13" w:rsidRDefault="00FC088C"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14:paraId="31E3AB91" w14:textId="2908FBFA" w:rsidR="005C5C83" w:rsidRPr="00F82C5E" w:rsidRDefault="00F82C5E" w:rsidP="00F82C5E">
      <w:pPr>
        <w:pStyle w:val="a7"/>
        <w:jc w:val="center"/>
        <w:rPr>
          <w:rFonts w:eastAsia="Calibri"/>
          <w:b/>
          <w:sz w:val="36"/>
          <w:szCs w:val="36"/>
        </w:rPr>
      </w:pPr>
      <w:bookmarkStart w:id="1" w:name="_GoBack"/>
      <w:r>
        <w:rPr>
          <w:rFonts w:eastAsia="Calibri"/>
          <w:b/>
          <w:sz w:val="36"/>
          <w:szCs w:val="36"/>
        </w:rPr>
        <w:t>Код ДК 021:2015: 15540000-5-</w:t>
      </w:r>
      <w:r w:rsidR="000B4C79" w:rsidRPr="000B4C79">
        <w:rPr>
          <w:rFonts w:eastAsia="Calibri"/>
          <w:b/>
          <w:sz w:val="36"/>
          <w:szCs w:val="36"/>
        </w:rPr>
        <w:t>Сирні продукти</w:t>
      </w:r>
      <w:r>
        <w:rPr>
          <w:rFonts w:eastAsia="Calibri"/>
          <w:b/>
          <w:sz w:val="36"/>
          <w:szCs w:val="36"/>
        </w:rPr>
        <w:t xml:space="preserve"> (</w:t>
      </w:r>
      <w:r w:rsidRPr="00F82C5E">
        <w:rPr>
          <w:rFonts w:eastAsia="Calibri"/>
          <w:b/>
          <w:sz w:val="36"/>
          <w:szCs w:val="36"/>
        </w:rPr>
        <w:t>15544000-3 - Твердий сир</w:t>
      </w:r>
      <w:r>
        <w:rPr>
          <w:rFonts w:eastAsia="Calibri"/>
          <w:b/>
          <w:sz w:val="36"/>
          <w:szCs w:val="36"/>
        </w:rPr>
        <w:t>), (</w:t>
      </w:r>
      <w:r w:rsidRPr="00F82C5E">
        <w:rPr>
          <w:rFonts w:eastAsia="Calibri"/>
          <w:b/>
          <w:sz w:val="36"/>
          <w:szCs w:val="36"/>
        </w:rPr>
        <w:t>15542200-1 - М’який сир</w:t>
      </w:r>
      <w:r>
        <w:rPr>
          <w:rFonts w:eastAsia="Calibri"/>
          <w:b/>
          <w:sz w:val="36"/>
          <w:szCs w:val="36"/>
        </w:rPr>
        <w:t>)</w:t>
      </w:r>
    </w:p>
    <w:p w14:paraId="0639AB80" w14:textId="5CAFB937" w:rsidR="000C66B3" w:rsidRDefault="000B4C79" w:rsidP="000B4C79">
      <w:pPr>
        <w:pStyle w:val="a7"/>
        <w:spacing w:line="240" w:lineRule="auto"/>
        <w:ind w:firstLine="0"/>
        <w:jc w:val="center"/>
        <w:rPr>
          <w:b/>
          <w:sz w:val="32"/>
          <w:szCs w:val="32"/>
        </w:rPr>
      </w:pPr>
      <w:r>
        <w:rPr>
          <w:b/>
          <w:sz w:val="32"/>
          <w:szCs w:val="32"/>
        </w:rPr>
        <w:t>Сир твердий</w:t>
      </w:r>
      <w:r w:rsidR="00F82C5E">
        <w:rPr>
          <w:b/>
          <w:sz w:val="32"/>
          <w:szCs w:val="32"/>
        </w:rPr>
        <w:t>, Сир кисломолочний</w:t>
      </w:r>
    </w:p>
    <w:bookmarkEnd w:id="1"/>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4BD2A8D0" w14:textId="77777777" w:rsidR="000B4C79" w:rsidRDefault="000B4C79" w:rsidP="00550CFA">
      <w:pPr>
        <w:pStyle w:val="a7"/>
        <w:spacing w:line="240" w:lineRule="auto"/>
        <w:ind w:firstLine="0"/>
        <w:rPr>
          <w:b/>
          <w:sz w:val="32"/>
          <w:szCs w:val="32"/>
        </w:rPr>
      </w:pPr>
    </w:p>
    <w:p w14:paraId="6BA31A49" w14:textId="77777777" w:rsidR="000B4C79" w:rsidRDefault="000B4C79" w:rsidP="00550CFA">
      <w:pPr>
        <w:pStyle w:val="a7"/>
        <w:spacing w:line="240" w:lineRule="auto"/>
        <w:ind w:firstLine="0"/>
        <w:rPr>
          <w:b/>
          <w:sz w:val="32"/>
          <w:szCs w:val="32"/>
        </w:rPr>
      </w:pPr>
    </w:p>
    <w:p w14:paraId="6B3463D8" w14:textId="77777777" w:rsidR="000B4C79" w:rsidRDefault="000B4C79" w:rsidP="00550CFA">
      <w:pPr>
        <w:pStyle w:val="a7"/>
        <w:spacing w:line="240" w:lineRule="auto"/>
        <w:ind w:firstLine="0"/>
        <w:rPr>
          <w:b/>
          <w:sz w:val="32"/>
          <w:szCs w:val="32"/>
        </w:rPr>
      </w:pPr>
    </w:p>
    <w:p w14:paraId="53E742F0" w14:textId="77777777" w:rsidR="000B4C79" w:rsidRDefault="000B4C79" w:rsidP="00550CFA">
      <w:pPr>
        <w:pStyle w:val="a7"/>
        <w:spacing w:line="240" w:lineRule="auto"/>
        <w:ind w:firstLine="0"/>
        <w:rPr>
          <w:b/>
          <w:sz w:val="32"/>
          <w:szCs w:val="32"/>
        </w:rPr>
      </w:pPr>
    </w:p>
    <w:p w14:paraId="69FFD98F" w14:textId="77777777" w:rsidR="000B4C79" w:rsidRDefault="000B4C79" w:rsidP="00550CFA">
      <w:pPr>
        <w:pStyle w:val="a7"/>
        <w:spacing w:line="240" w:lineRule="auto"/>
        <w:ind w:firstLine="0"/>
        <w:rPr>
          <w:b/>
          <w:sz w:val="32"/>
          <w:szCs w:val="32"/>
        </w:rPr>
      </w:pPr>
    </w:p>
    <w:p w14:paraId="174A4421" w14:textId="77777777" w:rsidR="000B4C79" w:rsidRDefault="000B4C79" w:rsidP="00550CFA">
      <w:pPr>
        <w:pStyle w:val="a7"/>
        <w:spacing w:line="240" w:lineRule="auto"/>
        <w:ind w:firstLine="0"/>
        <w:rPr>
          <w:b/>
          <w:sz w:val="32"/>
          <w:szCs w:val="32"/>
        </w:rPr>
      </w:pPr>
    </w:p>
    <w:p w14:paraId="17245F29" w14:textId="77777777" w:rsidR="000B4C79" w:rsidRDefault="000B4C79"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EF7E07"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EF7E07"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EF7E07">
              <w:rPr>
                <w:rFonts w:ascii="Times New Roman" w:eastAsia="Times New Roman" w:hAnsi="Times New Roman" w:cs="Times New Roman"/>
                <w:b/>
                <w:color w:val="000000"/>
                <w:sz w:val="24"/>
                <w:szCs w:val="24"/>
              </w:rPr>
              <w:t>Розділ І. Загальні положення</w:t>
            </w:r>
          </w:p>
        </w:tc>
      </w:tr>
      <w:tr w:rsidR="002049E6" w:rsidRPr="00EF7E07"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EF7E07"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3</w:t>
            </w:r>
          </w:p>
        </w:tc>
      </w:tr>
      <w:tr w:rsidR="002049E6" w:rsidRPr="00EF7E07"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EF7E07" w:rsidRDefault="000C1E07" w:rsidP="00945FBA">
            <w:pPr>
              <w:outlineLvl w:val="0"/>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EF7E07">
                <w:rPr>
                  <w:rFonts w:ascii="Times New Roman" w:eastAsia="Times New Roman" w:hAnsi="Times New Roman" w:cs="Times New Roman"/>
                  <w:color w:val="000000"/>
                  <w:sz w:val="24"/>
                  <w:szCs w:val="24"/>
                </w:rPr>
                <w:t>Закону</w:t>
              </w:r>
            </w:hyperlink>
            <w:r w:rsidRPr="00EF7E07">
              <w:rPr>
                <w:rFonts w:ascii="Times New Roman" w:eastAsia="Times New Roman" w:hAnsi="Times New Roman" w:cs="Times New Roman"/>
                <w:color w:val="000000"/>
                <w:sz w:val="24"/>
                <w:szCs w:val="24"/>
              </w:rPr>
              <w:t xml:space="preserve"> України «Про публічні закупівлі» (далі - Закон)</w:t>
            </w:r>
            <w:r w:rsidR="001E5741" w:rsidRPr="00EF7E07">
              <w:rPr>
                <w:rFonts w:ascii="Times New Roman" w:eastAsia="Times New Roman" w:hAnsi="Times New Roman" w:cs="Times New Roman"/>
                <w:color w:val="000000"/>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Pr="00EF7E07"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EF7E07">
              <w:rPr>
                <w:rFonts w:ascii="Times New Roman" w:eastAsia="Times New Roman" w:hAnsi="Times New Roman" w:cs="Times New Roman"/>
                <w:color w:val="000000"/>
                <w:sz w:val="24"/>
                <w:szCs w:val="24"/>
              </w:rPr>
              <w:t>Терміни</w:t>
            </w:r>
            <w:r w:rsidR="0076675D" w:rsidRPr="00EF7E07">
              <w:rPr>
                <w:rFonts w:ascii="Times New Roman" w:eastAsia="Times New Roman" w:hAnsi="Times New Roman" w:cs="Times New Roman"/>
                <w:color w:val="000000"/>
                <w:sz w:val="24"/>
                <w:szCs w:val="24"/>
              </w:rPr>
              <w:t>, які використовуються в цій документації,</w:t>
            </w:r>
            <w:r w:rsidRPr="00EF7E07">
              <w:rPr>
                <w:rFonts w:ascii="Times New Roman" w:eastAsia="Times New Roman" w:hAnsi="Times New Roman" w:cs="Times New Roman"/>
                <w:color w:val="000000"/>
                <w:sz w:val="24"/>
                <w:szCs w:val="24"/>
              </w:rPr>
              <w:t xml:space="preserve"> вживаються у значенні, наведеному в Законі та </w:t>
            </w:r>
            <w:r w:rsidRPr="00EF7E07">
              <w:rPr>
                <w:rFonts w:ascii="Times New Roman" w:eastAsia="Times New Roman" w:hAnsi="Times New Roman" w:cs="Times New Roman"/>
                <w:sz w:val="24"/>
                <w:szCs w:val="24"/>
              </w:rPr>
              <w:t>Особливостях.</w:t>
            </w:r>
          </w:p>
          <w:p w14:paraId="339E7D00" w14:textId="46F9B4FE" w:rsidR="00A564EF" w:rsidRPr="00EF7E07"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EF7E07"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EF7E07"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2"/>
      <w:tr w:rsidR="00887788" w:rsidRPr="00EF7E07"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EF7E07" w:rsidRDefault="00643401" w:rsidP="00887788">
            <w:pPr>
              <w:rPr>
                <w:rFonts w:ascii="Times New Roman" w:hAnsi="Times New Roman" w:cs="Times New Roman"/>
                <w:sz w:val="24"/>
                <w:szCs w:val="24"/>
              </w:rPr>
            </w:pPr>
            <w:r w:rsidRPr="00EF7E07">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EF7E07"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EF7E07"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sidRPr="00EF7E07">
              <w:rPr>
                <w:sz w:val="24"/>
                <w:szCs w:val="24"/>
              </w:rPr>
              <w:t>23700.</w:t>
            </w:r>
            <w:r w:rsidR="00887788" w:rsidRPr="00EF7E07">
              <w:rPr>
                <w:sz w:val="24"/>
                <w:szCs w:val="24"/>
              </w:rPr>
              <w:t xml:space="preserve"> Україна, </w:t>
            </w:r>
            <w:r w:rsidRPr="00EF7E07">
              <w:rPr>
                <w:sz w:val="24"/>
                <w:szCs w:val="24"/>
              </w:rPr>
              <w:t xml:space="preserve">Вінницька  </w:t>
            </w:r>
            <w:proofErr w:type="spellStart"/>
            <w:r w:rsidRPr="00EF7E07">
              <w:rPr>
                <w:sz w:val="24"/>
                <w:szCs w:val="24"/>
              </w:rPr>
              <w:t>обл</w:t>
            </w:r>
            <w:proofErr w:type="spellEnd"/>
            <w:r w:rsidRPr="00EF7E07">
              <w:rPr>
                <w:sz w:val="24"/>
                <w:szCs w:val="24"/>
              </w:rPr>
              <w:t>, м.</w:t>
            </w:r>
            <w:r w:rsidR="002E6D7F" w:rsidRPr="00EF7E07">
              <w:rPr>
                <w:sz w:val="24"/>
                <w:szCs w:val="24"/>
              </w:rPr>
              <w:t xml:space="preserve"> </w:t>
            </w:r>
            <w:r w:rsidRPr="00EF7E07">
              <w:rPr>
                <w:sz w:val="24"/>
                <w:szCs w:val="24"/>
              </w:rPr>
              <w:t>Гайсин, вул.</w:t>
            </w:r>
            <w:r w:rsidR="00775271" w:rsidRPr="00EF7E07">
              <w:rPr>
                <w:sz w:val="24"/>
                <w:szCs w:val="24"/>
              </w:rPr>
              <w:t xml:space="preserve"> </w:t>
            </w:r>
            <w:r w:rsidRPr="00EF7E07">
              <w:rPr>
                <w:sz w:val="24"/>
                <w:szCs w:val="24"/>
              </w:rPr>
              <w:t>В</w:t>
            </w:r>
            <w:r w:rsidR="00775271" w:rsidRPr="00EF7E07">
              <w:rPr>
                <w:sz w:val="24"/>
                <w:szCs w:val="24"/>
              </w:rPr>
              <w:t xml:space="preserve">’ячеслава </w:t>
            </w:r>
            <w:r w:rsidRPr="00EF7E07">
              <w:rPr>
                <w:sz w:val="24"/>
                <w:szCs w:val="24"/>
              </w:rPr>
              <w:t>Чорновола,1.</w:t>
            </w:r>
          </w:p>
          <w:p w14:paraId="51DEC31D" w14:textId="77777777" w:rsidR="00887788" w:rsidRPr="00EF7E07" w:rsidRDefault="00887788" w:rsidP="00887788">
            <w:pPr>
              <w:tabs>
                <w:tab w:val="left" w:pos="2160"/>
                <w:tab w:val="left" w:pos="3600"/>
              </w:tabs>
              <w:rPr>
                <w:rFonts w:ascii="Times New Roman" w:hAnsi="Times New Roman" w:cs="Times New Roman"/>
                <w:color w:val="000000"/>
                <w:sz w:val="24"/>
                <w:szCs w:val="24"/>
              </w:rPr>
            </w:pPr>
          </w:p>
        </w:tc>
      </w:tr>
      <w:tr w:rsidR="00887788" w:rsidRPr="00EF7E07"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Pr="00EF7E07" w:rsidRDefault="003B2905" w:rsidP="00643401">
            <w:pPr>
              <w:rPr>
                <w:rFonts w:ascii="Times New Roman" w:eastAsia="Times New Roman" w:hAnsi="Times New Roman" w:cs="Times New Roman"/>
                <w:sz w:val="24"/>
                <w:szCs w:val="24"/>
                <w:lang w:eastAsia="en-US"/>
              </w:rPr>
            </w:pPr>
            <w:r w:rsidRPr="00EF7E07">
              <w:rPr>
                <w:rFonts w:ascii="Times New Roman" w:eastAsia="Times New Roman" w:hAnsi="Times New Roman" w:cs="Times New Roman"/>
                <w:sz w:val="24"/>
                <w:szCs w:val="24"/>
                <w:lang w:eastAsia="en-US"/>
              </w:rPr>
              <w:t>Уповноважена особа – фахівець з публічних закупівель</w:t>
            </w:r>
            <w:r w:rsidR="001C42AC" w:rsidRPr="00EF7E07">
              <w:rPr>
                <w:rFonts w:ascii="Times New Roman" w:eastAsia="Times New Roman" w:hAnsi="Times New Roman" w:cs="Times New Roman"/>
                <w:sz w:val="24"/>
                <w:szCs w:val="24"/>
                <w:lang w:eastAsia="en-US"/>
              </w:rPr>
              <w:t xml:space="preserve"> </w:t>
            </w:r>
          </w:p>
          <w:p w14:paraId="5BD6CD0A" w14:textId="77777777" w:rsidR="001C42AC" w:rsidRPr="00EF7E07" w:rsidRDefault="001C42AC" w:rsidP="00643401">
            <w:pPr>
              <w:rPr>
                <w:rFonts w:ascii="Times New Roman" w:eastAsia="Times New Roman" w:hAnsi="Times New Roman" w:cs="Times New Roman"/>
                <w:sz w:val="24"/>
                <w:szCs w:val="24"/>
                <w:lang w:eastAsia="en-US"/>
              </w:rPr>
            </w:pPr>
          </w:p>
          <w:p w14:paraId="1618E4D9" w14:textId="395D71E2" w:rsidR="00887788" w:rsidRPr="00EF7E07" w:rsidRDefault="003B2905" w:rsidP="00643401">
            <w:pPr>
              <w:rPr>
                <w:rFonts w:ascii="Times New Roman" w:eastAsia="Times New Roman" w:hAnsi="Times New Roman" w:cs="Times New Roman"/>
                <w:sz w:val="24"/>
                <w:szCs w:val="24"/>
                <w:lang w:eastAsia="en-US"/>
              </w:rPr>
            </w:pPr>
            <w:proofErr w:type="spellStart"/>
            <w:r w:rsidRPr="00EF7E07">
              <w:rPr>
                <w:rFonts w:ascii="Times New Roman" w:eastAsia="Times New Roman" w:hAnsi="Times New Roman" w:cs="Times New Roman"/>
                <w:sz w:val="24"/>
                <w:szCs w:val="24"/>
                <w:lang w:eastAsia="en-US"/>
              </w:rPr>
              <w:t>Настаскін</w:t>
            </w:r>
            <w:proofErr w:type="spellEnd"/>
            <w:r w:rsidRPr="00EF7E07">
              <w:rPr>
                <w:rFonts w:ascii="Times New Roman" w:eastAsia="Times New Roman" w:hAnsi="Times New Roman" w:cs="Times New Roman"/>
                <w:sz w:val="24"/>
                <w:szCs w:val="24"/>
                <w:lang w:eastAsia="en-US"/>
              </w:rPr>
              <w:t xml:space="preserve"> Сергій Анатолійович, тел.: +380975195102, E-</w:t>
            </w:r>
            <w:proofErr w:type="spellStart"/>
            <w:r w:rsidRPr="00EF7E07">
              <w:rPr>
                <w:rFonts w:ascii="Times New Roman" w:eastAsia="Times New Roman" w:hAnsi="Times New Roman" w:cs="Times New Roman"/>
                <w:sz w:val="24"/>
                <w:szCs w:val="24"/>
                <w:lang w:eastAsia="en-US"/>
              </w:rPr>
              <w:t>mail</w:t>
            </w:r>
            <w:proofErr w:type="spellEnd"/>
            <w:r w:rsidRPr="00EF7E07">
              <w:rPr>
                <w:rFonts w:ascii="Times New Roman" w:eastAsia="Times New Roman" w:hAnsi="Times New Roman" w:cs="Times New Roman"/>
                <w:sz w:val="24"/>
                <w:szCs w:val="24"/>
                <w:lang w:eastAsia="en-US"/>
              </w:rPr>
              <w:t xml:space="preserve">: </w:t>
            </w:r>
            <w:hyperlink r:id="rId9" w:history="1">
              <w:r w:rsidR="001C42AC" w:rsidRPr="00EF7E07">
                <w:rPr>
                  <w:rStyle w:val="ae"/>
                  <w:rFonts w:ascii="Times New Roman" w:eastAsia="Times New Roman" w:hAnsi="Times New Roman" w:cs="Times New Roman"/>
                  <w:sz w:val="24"/>
                  <w:szCs w:val="24"/>
                  <w:lang w:eastAsia="en-US"/>
                </w:rPr>
                <w:t>nastaskin@ukr.net</w:t>
              </w:r>
            </w:hyperlink>
          </w:p>
          <w:p w14:paraId="6F6A2476" w14:textId="3E410BA1" w:rsidR="001C42AC" w:rsidRPr="00EF7E07" w:rsidRDefault="001C42AC" w:rsidP="00643401">
            <w:pPr>
              <w:rPr>
                <w:rFonts w:ascii="Times New Roman" w:eastAsia="Times New Roman" w:hAnsi="Times New Roman" w:cs="Times New Roman"/>
                <w:sz w:val="24"/>
                <w:szCs w:val="24"/>
                <w:lang w:eastAsia="en-US"/>
              </w:rPr>
            </w:pPr>
          </w:p>
          <w:p w14:paraId="0F62E81A" w14:textId="3F85AB5E" w:rsidR="001C42AC" w:rsidRPr="00EF7E07" w:rsidRDefault="001C42AC" w:rsidP="00643401">
            <w:pPr>
              <w:rPr>
                <w:rFonts w:ascii="Times New Roman" w:hAnsi="Times New Roman" w:cs="Times New Roman"/>
                <w:sz w:val="24"/>
                <w:szCs w:val="24"/>
                <w:lang w:val="ru-RU"/>
              </w:rPr>
            </w:pPr>
          </w:p>
        </w:tc>
      </w:tr>
      <w:tr w:rsidR="002049E6" w:rsidRPr="00EF7E07"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відкриті торги</w:t>
            </w:r>
            <w:r w:rsidR="004B1956" w:rsidRPr="00EF7E07">
              <w:rPr>
                <w:rFonts w:ascii="Times New Roman" w:eastAsia="Times New Roman" w:hAnsi="Times New Roman" w:cs="Times New Roman"/>
                <w:color w:val="000000"/>
                <w:sz w:val="24"/>
                <w:szCs w:val="24"/>
              </w:rPr>
              <w:t xml:space="preserve"> з особливостями</w:t>
            </w:r>
          </w:p>
        </w:tc>
      </w:tr>
      <w:tr w:rsidR="002049E6" w:rsidRPr="00EF7E07"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EF7E07"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82C5E">
              <w:rPr>
                <w:rFonts w:ascii="Times New Roman" w:eastAsia="Times New Roman" w:hAnsi="Times New Roman" w:cs="Times New Roman"/>
                <w:color w:val="000000"/>
                <w:sz w:val="24"/>
                <w:szCs w:val="24"/>
              </w:rPr>
              <w:t>Товар</w:t>
            </w:r>
          </w:p>
        </w:tc>
      </w:tr>
      <w:tr w:rsidR="002049E6" w:rsidRPr="00EF7E07"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3B04F59E" w14:textId="77777777" w:rsidR="00F82C5E" w:rsidRPr="00F82C5E" w:rsidRDefault="00F82C5E" w:rsidP="00F82C5E">
            <w:pPr>
              <w:shd w:val="clear" w:color="auto" w:fill="FFFFFF"/>
              <w:textAlignment w:val="baseline"/>
              <w:rPr>
                <w:rFonts w:ascii="Times New Roman" w:hAnsi="Times New Roman" w:cs="Times New Roman"/>
                <w:bCs/>
                <w:color w:val="000000"/>
                <w:sz w:val="24"/>
                <w:szCs w:val="24"/>
                <w:bdr w:val="none" w:sz="0" w:space="0" w:color="auto" w:frame="1"/>
              </w:rPr>
            </w:pPr>
            <w:r w:rsidRPr="00F82C5E">
              <w:rPr>
                <w:rFonts w:ascii="Times New Roman" w:hAnsi="Times New Roman" w:cs="Times New Roman"/>
                <w:bCs/>
                <w:color w:val="000000"/>
                <w:sz w:val="24"/>
                <w:szCs w:val="24"/>
                <w:bdr w:val="none" w:sz="0" w:space="0" w:color="auto" w:frame="1"/>
              </w:rPr>
              <w:t>Код ДК 021:2015: 15540000-5-Сирні продукти (15544000-3 - Твердий сир), (15542200-1 - М’який сир)</w:t>
            </w:r>
          </w:p>
          <w:p w14:paraId="026F1F81" w14:textId="484F7F9F" w:rsidR="002049E6" w:rsidRPr="00EF7E07" w:rsidRDefault="00F82C5E" w:rsidP="00F82C5E">
            <w:pPr>
              <w:widowControl w:val="0"/>
              <w:pBdr>
                <w:top w:val="nil"/>
                <w:left w:val="nil"/>
                <w:bottom w:val="nil"/>
                <w:right w:val="nil"/>
                <w:between w:val="nil"/>
              </w:pBdr>
              <w:rPr>
                <w:rFonts w:ascii="Times New Roman" w:eastAsia="Times New Roman" w:hAnsi="Times New Roman" w:cs="Times New Roman"/>
                <w:bCs/>
                <w:color w:val="000000"/>
                <w:sz w:val="24"/>
                <w:szCs w:val="24"/>
              </w:rPr>
            </w:pPr>
            <w:r w:rsidRPr="00F82C5E">
              <w:rPr>
                <w:rFonts w:ascii="Times New Roman" w:hAnsi="Times New Roman" w:cs="Times New Roman"/>
                <w:bCs/>
                <w:color w:val="000000"/>
                <w:sz w:val="24"/>
                <w:szCs w:val="24"/>
                <w:bdr w:val="none" w:sz="0" w:space="0" w:color="auto" w:frame="1"/>
              </w:rPr>
              <w:t>Сир твердий, Сир кисломолочний</w:t>
            </w:r>
          </w:p>
        </w:tc>
      </w:tr>
      <w:tr w:rsidR="002049E6" w:rsidRPr="00EF7E07"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Pr="00EF7E07"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EF7E07"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EF7E07"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Pr="00EF7E07"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2406ADC7" w14:textId="77777777" w:rsidR="00F82C5E"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C088C">
              <w:rPr>
                <w:color w:val="000000"/>
                <w:sz w:val="24"/>
                <w:szCs w:val="24"/>
                <w:lang w:eastAsia="uk-UA"/>
              </w:rPr>
              <w:t>Кількість</w:t>
            </w:r>
            <w:r w:rsidR="00F82C5E">
              <w:rPr>
                <w:color w:val="000000"/>
                <w:sz w:val="24"/>
                <w:szCs w:val="24"/>
                <w:lang w:eastAsia="uk-UA"/>
              </w:rPr>
              <w:t>:</w:t>
            </w:r>
          </w:p>
          <w:p w14:paraId="61775839" w14:textId="5956CDB0" w:rsidR="001A17BC" w:rsidRDefault="00F82C5E" w:rsidP="00643401">
            <w:pPr>
              <w:pStyle w:val="TableParagraph"/>
              <w:tabs>
                <w:tab w:val="left" w:pos="641"/>
                <w:tab w:val="left" w:pos="1509"/>
                <w:tab w:val="left" w:pos="3261"/>
                <w:tab w:val="left" w:pos="4828"/>
                <w:tab w:val="left" w:pos="6443"/>
              </w:tabs>
              <w:spacing w:before="20" w:line="244" w:lineRule="auto"/>
              <w:ind w:left="0" w:right="52"/>
              <w:rPr>
                <w:b/>
                <w:bCs/>
                <w:color w:val="000000"/>
                <w:sz w:val="24"/>
                <w:szCs w:val="24"/>
                <w:lang w:eastAsia="uk-UA"/>
              </w:rPr>
            </w:pPr>
            <w:r>
              <w:rPr>
                <w:color w:val="000000"/>
                <w:sz w:val="24"/>
                <w:szCs w:val="24"/>
                <w:lang w:eastAsia="uk-UA"/>
              </w:rPr>
              <w:t>Сир твердий</w:t>
            </w:r>
            <w:r w:rsidR="001A17BC" w:rsidRPr="00FC088C">
              <w:rPr>
                <w:color w:val="000000"/>
                <w:sz w:val="24"/>
                <w:szCs w:val="24"/>
                <w:lang w:eastAsia="uk-UA"/>
              </w:rPr>
              <w:t xml:space="preserve"> </w:t>
            </w:r>
            <w:r w:rsidR="001A17BC" w:rsidRPr="00FC088C">
              <w:rPr>
                <w:b/>
                <w:bCs/>
                <w:color w:val="000000"/>
                <w:sz w:val="24"/>
                <w:szCs w:val="24"/>
                <w:lang w:eastAsia="uk-UA"/>
              </w:rPr>
              <w:t>–</w:t>
            </w:r>
            <w:r>
              <w:rPr>
                <w:b/>
                <w:bCs/>
                <w:color w:val="000000"/>
                <w:sz w:val="24"/>
                <w:szCs w:val="24"/>
                <w:lang w:eastAsia="uk-UA"/>
              </w:rPr>
              <w:t xml:space="preserve"> 144 </w:t>
            </w:r>
            <w:r w:rsidR="0066711A" w:rsidRPr="00F82C5E">
              <w:rPr>
                <w:b/>
                <w:bCs/>
                <w:color w:val="000000"/>
                <w:sz w:val="24"/>
                <w:szCs w:val="24"/>
                <w:lang w:eastAsia="uk-UA"/>
              </w:rPr>
              <w:t>кілограм</w:t>
            </w:r>
            <w:r>
              <w:rPr>
                <w:b/>
                <w:bCs/>
                <w:color w:val="000000"/>
                <w:sz w:val="24"/>
                <w:szCs w:val="24"/>
                <w:lang w:eastAsia="uk-UA"/>
              </w:rPr>
              <w:t>;</w:t>
            </w:r>
          </w:p>
          <w:p w14:paraId="721DB433" w14:textId="4BA26547" w:rsidR="00F82C5E" w:rsidRPr="00EF7E07" w:rsidRDefault="00F82C5E"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82C5E">
              <w:rPr>
                <w:bCs/>
                <w:color w:val="000000"/>
                <w:sz w:val="24"/>
                <w:szCs w:val="24"/>
                <w:lang w:eastAsia="uk-UA"/>
              </w:rPr>
              <w:t>Сир кисломолочний</w:t>
            </w:r>
            <w:r>
              <w:rPr>
                <w:bCs/>
                <w:color w:val="000000"/>
                <w:sz w:val="24"/>
                <w:szCs w:val="24"/>
                <w:lang w:eastAsia="uk-UA"/>
              </w:rPr>
              <w:t xml:space="preserve"> </w:t>
            </w:r>
            <w:r>
              <w:rPr>
                <w:b/>
                <w:bCs/>
                <w:color w:val="000000"/>
                <w:sz w:val="24"/>
                <w:szCs w:val="24"/>
                <w:lang w:eastAsia="uk-UA"/>
              </w:rPr>
              <w:t>– 216</w:t>
            </w:r>
            <w:r w:rsidRPr="00F82C5E">
              <w:rPr>
                <w:b/>
                <w:bCs/>
                <w:color w:val="000000"/>
                <w:sz w:val="24"/>
                <w:szCs w:val="24"/>
                <w:lang w:eastAsia="uk-UA"/>
              </w:rPr>
              <w:t xml:space="preserve"> кілограм</w:t>
            </w:r>
          </w:p>
          <w:p w14:paraId="39C122C4" w14:textId="77777777" w:rsidR="006607C5" w:rsidRPr="00EF7E07"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75F2AC08" w:rsidR="00643401" w:rsidRPr="00EF7E07"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EF7E07">
              <w:rPr>
                <w:color w:val="000000"/>
                <w:sz w:val="24"/>
                <w:szCs w:val="24"/>
                <w:lang w:eastAsia="uk-UA"/>
              </w:rPr>
              <w:t xml:space="preserve">Місце поставки: </w:t>
            </w:r>
            <w:r w:rsidR="00643401" w:rsidRPr="00EF7E07">
              <w:rPr>
                <w:color w:val="000000"/>
                <w:sz w:val="24"/>
                <w:szCs w:val="24"/>
                <w:lang w:eastAsia="uk-UA"/>
              </w:rPr>
              <w:t xml:space="preserve">23700. Україна, Вінницька  </w:t>
            </w:r>
            <w:proofErr w:type="spellStart"/>
            <w:r w:rsidR="00643401" w:rsidRPr="00EF7E07">
              <w:rPr>
                <w:color w:val="000000"/>
                <w:sz w:val="24"/>
                <w:szCs w:val="24"/>
                <w:lang w:eastAsia="uk-UA"/>
              </w:rPr>
              <w:t>обл</w:t>
            </w:r>
            <w:proofErr w:type="spellEnd"/>
            <w:r w:rsidR="00643401" w:rsidRPr="00EF7E07">
              <w:rPr>
                <w:color w:val="000000"/>
                <w:sz w:val="24"/>
                <w:szCs w:val="24"/>
                <w:lang w:eastAsia="uk-UA"/>
              </w:rPr>
              <w:t>, м.</w:t>
            </w:r>
            <w:r w:rsidR="00FC088C">
              <w:rPr>
                <w:color w:val="000000"/>
                <w:sz w:val="24"/>
                <w:szCs w:val="24"/>
                <w:lang w:eastAsia="uk-UA"/>
              </w:rPr>
              <w:t xml:space="preserve"> </w:t>
            </w:r>
            <w:r w:rsidR="00643401" w:rsidRPr="00EF7E07">
              <w:rPr>
                <w:color w:val="000000"/>
                <w:sz w:val="24"/>
                <w:szCs w:val="24"/>
                <w:lang w:eastAsia="uk-UA"/>
              </w:rPr>
              <w:t>Гайсин, вул.</w:t>
            </w:r>
            <w:r w:rsidR="0043514D" w:rsidRPr="00EF7E07">
              <w:rPr>
                <w:color w:val="000000"/>
                <w:sz w:val="24"/>
                <w:szCs w:val="24"/>
                <w:lang w:eastAsia="uk-UA"/>
              </w:rPr>
              <w:t xml:space="preserve"> </w:t>
            </w:r>
            <w:r w:rsidR="00643401" w:rsidRPr="00EF7E07">
              <w:rPr>
                <w:color w:val="000000"/>
                <w:sz w:val="24"/>
                <w:szCs w:val="24"/>
                <w:lang w:eastAsia="uk-UA"/>
              </w:rPr>
              <w:t>В</w:t>
            </w:r>
            <w:r w:rsidR="0043514D" w:rsidRPr="00EF7E07">
              <w:rPr>
                <w:color w:val="000000"/>
                <w:sz w:val="24"/>
                <w:szCs w:val="24"/>
                <w:lang w:eastAsia="uk-UA"/>
              </w:rPr>
              <w:t xml:space="preserve">’ячеслава </w:t>
            </w:r>
            <w:r w:rsidR="00643401" w:rsidRPr="00EF7E07">
              <w:rPr>
                <w:color w:val="000000"/>
                <w:sz w:val="24"/>
                <w:szCs w:val="24"/>
                <w:lang w:eastAsia="uk-UA"/>
              </w:rPr>
              <w:t>Чорновола,1.</w:t>
            </w:r>
          </w:p>
          <w:p w14:paraId="182FF7EB" w14:textId="77777777" w:rsidR="005C5C83" w:rsidRPr="00EF7E07"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EF7E07" w14:paraId="56E10E3A" w14:textId="77777777" w:rsidTr="00E66F7F">
        <w:trPr>
          <w:trHeight w:val="522"/>
          <w:jc w:val="center"/>
        </w:trPr>
        <w:tc>
          <w:tcPr>
            <w:tcW w:w="562" w:type="dxa"/>
          </w:tcPr>
          <w:p w14:paraId="47BA0E7D" w14:textId="7896EB81"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EF7E07"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Згідно технічної специфікації (додаток 3 до тендерної документації) та/або </w:t>
            </w:r>
            <w:proofErr w:type="spellStart"/>
            <w:r w:rsidRPr="00EF7E07">
              <w:rPr>
                <w:rFonts w:ascii="Times New Roman" w:eastAsia="Times New Roman" w:hAnsi="Times New Roman" w:cs="Times New Roman"/>
                <w:color w:val="000000"/>
                <w:sz w:val="24"/>
                <w:szCs w:val="24"/>
              </w:rPr>
              <w:t>про</w:t>
            </w:r>
            <w:r w:rsidR="00030C81" w:rsidRPr="00EF7E07">
              <w:rPr>
                <w:rFonts w:ascii="Times New Roman" w:eastAsia="Times New Roman" w:hAnsi="Times New Roman" w:cs="Times New Roman"/>
                <w:color w:val="000000"/>
                <w:sz w:val="24"/>
                <w:szCs w:val="24"/>
              </w:rPr>
              <w:t>є</w:t>
            </w:r>
            <w:r w:rsidRPr="00EF7E07">
              <w:rPr>
                <w:rFonts w:ascii="Times New Roman" w:eastAsia="Times New Roman" w:hAnsi="Times New Roman" w:cs="Times New Roman"/>
                <w:color w:val="000000"/>
                <w:sz w:val="24"/>
                <w:szCs w:val="24"/>
              </w:rPr>
              <w:t>кту</w:t>
            </w:r>
            <w:proofErr w:type="spellEnd"/>
            <w:r w:rsidRPr="00EF7E07">
              <w:rPr>
                <w:rFonts w:ascii="Times New Roman" w:eastAsia="Times New Roman" w:hAnsi="Times New Roman" w:cs="Times New Roman"/>
                <w:color w:val="000000"/>
                <w:sz w:val="24"/>
                <w:szCs w:val="24"/>
              </w:rPr>
              <w:t xml:space="preserve"> договору (додаток 4 до тендерної документації) </w:t>
            </w:r>
          </w:p>
        </w:tc>
      </w:tr>
      <w:tr w:rsidR="002049E6" w:rsidRPr="00EF7E07"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EF7E07"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sidRPr="00EF7E07">
              <w:rPr>
                <w:rFonts w:ascii="Times New Roman" w:eastAsia="Times New Roman" w:hAnsi="Times New Roman" w:cs="Times New Roman"/>
                <w:color w:val="000000"/>
                <w:sz w:val="24"/>
                <w:szCs w:val="24"/>
              </w:rPr>
              <w:t xml:space="preserve"> </w:t>
            </w:r>
            <w:r w:rsidR="002E7CF6" w:rsidRPr="00EF7E07">
              <w:rPr>
                <w:rFonts w:ascii="Times New Roman" w:eastAsia="Times New Roman" w:hAnsi="Times New Roman" w:cs="Times New Roman"/>
                <w:b/>
                <w:bCs/>
                <w:color w:val="000000"/>
                <w:sz w:val="24"/>
                <w:szCs w:val="24"/>
              </w:rPr>
              <w:t>До 31 грудня 202</w:t>
            </w:r>
            <w:r w:rsidR="00495613" w:rsidRPr="00EF7E07">
              <w:rPr>
                <w:rFonts w:ascii="Times New Roman" w:eastAsia="Times New Roman" w:hAnsi="Times New Roman" w:cs="Times New Roman"/>
                <w:b/>
                <w:bCs/>
                <w:color w:val="000000"/>
                <w:sz w:val="24"/>
                <w:szCs w:val="24"/>
              </w:rPr>
              <w:t>3</w:t>
            </w:r>
            <w:r w:rsidR="002E7CF6" w:rsidRPr="00EF7E07">
              <w:rPr>
                <w:rFonts w:ascii="Times New Roman" w:eastAsia="Times New Roman" w:hAnsi="Times New Roman" w:cs="Times New Roman"/>
                <w:b/>
                <w:bCs/>
                <w:color w:val="000000"/>
                <w:sz w:val="24"/>
                <w:szCs w:val="24"/>
              </w:rPr>
              <w:t xml:space="preserve"> р.</w:t>
            </w:r>
          </w:p>
        </w:tc>
      </w:tr>
      <w:tr w:rsidR="002049E6" w:rsidRPr="00EF7E07"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1ADEC8BF" w14:textId="02D27652" w:rsidR="002049E6" w:rsidRPr="00EF7E07" w:rsidRDefault="00A12095">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EF7E07">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tc>
      </w:tr>
      <w:tr w:rsidR="002049E6" w:rsidRPr="00EF7E07"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16F59DFE" w14:textId="594A9D7B" w:rsidR="002049E6" w:rsidRPr="00EF7E07" w:rsidRDefault="00A12095">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2049E6" w:rsidRPr="00EF7E07"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0CF1B601" w14:textId="6EB7C607" w:rsidR="001E5741" w:rsidRPr="00EF7E07" w:rsidRDefault="00A1209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Мова тендерної пропозиції українська. 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 Відповідальність за якість та достовірність перекладу несе учасник.</w:t>
            </w:r>
          </w:p>
          <w:p w14:paraId="54E09566" w14:textId="1DA98F78" w:rsidR="001E5741" w:rsidRPr="00EF7E07"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EF7E07"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6C51ABA2" w14:textId="77777777" w:rsidR="00FC088C" w:rsidRDefault="00FC088C" w:rsidP="00FC088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8.1. </w:t>
            </w:r>
            <w:r w:rsidR="00A12095" w:rsidRPr="00EF7E07">
              <w:rPr>
                <w:rFonts w:ascii="Times New Roman" w:hAnsi="Times New Roman" w:cs="Times New Roman"/>
                <w:color w:val="000000"/>
                <w:sz w:val="24"/>
                <w:szCs w:val="24"/>
              </w:rPr>
              <w:t xml:space="preserve">Замовник </w:t>
            </w:r>
            <w:r w:rsidR="00A12095" w:rsidRPr="00EF7E07">
              <w:rPr>
                <w:rFonts w:ascii="Times New Roman" w:hAnsi="Times New Roman" w:cs="Times New Roman"/>
                <w:color w:val="000000"/>
                <w:sz w:val="24"/>
                <w:szCs w:val="24"/>
                <w:highlight w:val="yellow"/>
              </w:rPr>
              <w:t>не приймає</w:t>
            </w:r>
            <w:r w:rsidR="00A12095" w:rsidRPr="00EF7E07">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505585D" w14:textId="1432630F" w:rsidR="00831672" w:rsidRPr="00EF7E07" w:rsidRDefault="00FC088C" w:rsidP="00FC088C">
            <w:pPr>
              <w:rPr>
                <w:rFonts w:ascii="Times New Roman" w:hAnsi="Times New Roman" w:cs="Times New Roman"/>
                <w:sz w:val="24"/>
                <w:szCs w:val="24"/>
              </w:rPr>
            </w:pPr>
            <w:r>
              <w:rPr>
                <w:rFonts w:ascii="Times New Roman" w:hAnsi="Times New Roman" w:cs="Times New Roman"/>
                <w:color w:val="000000"/>
                <w:sz w:val="24"/>
                <w:szCs w:val="24"/>
              </w:rPr>
              <w:t xml:space="preserve">8.2. </w:t>
            </w:r>
            <w:r w:rsidR="00A12095" w:rsidRPr="00EF7E07">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EF7E07" w14:paraId="5F666B58" w14:textId="77777777" w:rsidTr="00964338">
        <w:trPr>
          <w:trHeight w:val="522"/>
          <w:jc w:val="center"/>
        </w:trPr>
        <w:tc>
          <w:tcPr>
            <w:tcW w:w="9996" w:type="dxa"/>
            <w:gridSpan w:val="3"/>
            <w:shd w:val="clear" w:color="auto" w:fill="92D050"/>
            <w:vAlign w:val="center"/>
          </w:tcPr>
          <w:p w14:paraId="394D23E2" w14:textId="77777777" w:rsidR="002049E6" w:rsidRPr="00EF7E07" w:rsidRDefault="000C1E07" w:rsidP="00964338">
            <w:pPr>
              <w:jc w:val="center"/>
              <w:rPr>
                <w:rFonts w:ascii="Times New Roman" w:hAnsi="Times New Roman" w:cs="Times New Roman"/>
                <w:b/>
                <w:sz w:val="24"/>
                <w:szCs w:val="24"/>
              </w:rPr>
            </w:pPr>
            <w:r w:rsidRPr="00EF7E07">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EF7E07"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1.1. Фізична/юридична особа має право </w:t>
            </w:r>
            <w:r w:rsidRPr="00EF7E07">
              <w:rPr>
                <w:rFonts w:ascii="Times New Roman" w:eastAsia="Times New Roman" w:hAnsi="Times New Roman" w:cs="Times New Roman"/>
                <w:b/>
                <w:color w:val="000000"/>
                <w:sz w:val="24"/>
                <w:szCs w:val="24"/>
              </w:rPr>
              <w:t>не пізніше ніж</w:t>
            </w:r>
            <w:r w:rsidRPr="00EF7E07">
              <w:rPr>
                <w:rFonts w:ascii="Times New Roman" w:eastAsia="Times New Roman" w:hAnsi="Times New Roman" w:cs="Times New Roman"/>
                <w:color w:val="000000"/>
                <w:sz w:val="24"/>
                <w:szCs w:val="24"/>
              </w:rPr>
              <w:t xml:space="preserve"> </w:t>
            </w:r>
            <w:r w:rsidRPr="00EF7E07">
              <w:rPr>
                <w:rFonts w:ascii="Times New Roman" w:eastAsia="Times New Roman" w:hAnsi="Times New Roman" w:cs="Times New Roman"/>
                <w:b/>
                <w:color w:val="000000"/>
                <w:sz w:val="24"/>
                <w:szCs w:val="24"/>
              </w:rPr>
              <w:t xml:space="preserve">за </w:t>
            </w:r>
            <w:r w:rsidR="002208DF" w:rsidRPr="00EF7E07">
              <w:rPr>
                <w:rFonts w:ascii="Times New Roman" w:eastAsia="Times New Roman" w:hAnsi="Times New Roman" w:cs="Times New Roman"/>
                <w:b/>
                <w:color w:val="000000"/>
                <w:sz w:val="24"/>
                <w:szCs w:val="24"/>
              </w:rPr>
              <w:t>3 дні</w:t>
            </w:r>
            <w:r w:rsidRPr="00EF7E07">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EF7E07">
              <w:rPr>
                <w:rFonts w:ascii="Times New Roman" w:eastAsia="Times New Roman" w:hAnsi="Times New Roman" w:cs="Times New Roman"/>
                <w:color w:val="000000"/>
                <w:sz w:val="24"/>
                <w:szCs w:val="24"/>
              </w:rPr>
              <w:lastRenderedPageBreak/>
              <w:t xml:space="preserve">ідентифікації особи, яка звернулася до замовника. Замовник повинен протягом трьох днів </w:t>
            </w:r>
            <w:r w:rsidR="002208DF" w:rsidRPr="00EF7E07">
              <w:rPr>
                <w:rFonts w:ascii="Times New Roman" w:eastAsia="Times New Roman" w:hAnsi="Times New Roman" w:cs="Times New Roman"/>
                <w:color w:val="000000"/>
                <w:sz w:val="24"/>
                <w:szCs w:val="24"/>
              </w:rPr>
              <w:t xml:space="preserve">з дати </w:t>
            </w:r>
            <w:r w:rsidRPr="00EF7E07">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F7E07"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EF7E07">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sidRPr="00EF7E07">
              <w:rPr>
                <w:rFonts w:ascii="Times New Roman" w:eastAsia="Times New Roman" w:hAnsi="Times New Roman" w:cs="Times New Roman"/>
                <w:color w:val="000000"/>
                <w:sz w:val="24"/>
                <w:szCs w:val="24"/>
              </w:rPr>
              <w:t>ку подання тендерних пропозицій</w:t>
            </w:r>
            <w:r w:rsidR="00990978" w:rsidRPr="00EF7E07">
              <w:rPr>
                <w:rFonts w:ascii="Times New Roman" w:eastAsia="Times New Roman" w:hAnsi="Times New Roman" w:cs="Times New Roman"/>
                <w:color w:val="000000"/>
                <w:sz w:val="24"/>
                <w:szCs w:val="24"/>
              </w:rPr>
              <w:t xml:space="preserve"> не менш як на чотири дні.</w:t>
            </w:r>
          </w:p>
          <w:p w14:paraId="5594F692" w14:textId="7D2B35FA" w:rsidR="002049E6" w:rsidRPr="00EF7E07"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EF7E07"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Pr="00EF7E07" w:rsidRDefault="000C1E07" w:rsidP="00EE0A81">
            <w:pPr>
              <w:widowControl w:val="0"/>
              <w:jc w:val="both"/>
              <w:rPr>
                <w:rFonts w:ascii="Times New Roman" w:eastAsia="Times New Roman" w:hAnsi="Times New Roman" w:cs="Times New Roman"/>
                <w:sz w:val="24"/>
                <w:szCs w:val="24"/>
                <w:highlight w:val="white"/>
              </w:rPr>
            </w:pPr>
            <w:r w:rsidRPr="00EF7E07">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EF7E07">
              <w:rPr>
                <w:rFonts w:ascii="Times New Roman" w:eastAsia="Times New Roman" w:hAnsi="Times New Roman" w:cs="Times New Roman"/>
                <w:sz w:val="24"/>
                <w:szCs w:val="24"/>
              </w:rPr>
              <w:t>не менше чотирьох днів</w:t>
            </w:r>
            <w:r w:rsidR="00EE0A81" w:rsidRPr="00EF7E07">
              <w:rPr>
                <w:rFonts w:ascii="Times New Roman" w:eastAsia="Times New Roman" w:hAnsi="Times New Roman" w:cs="Times New Roman"/>
                <w:sz w:val="24"/>
                <w:szCs w:val="24"/>
                <w:highlight w:val="white"/>
              </w:rPr>
              <w:t>.</w:t>
            </w:r>
          </w:p>
          <w:p w14:paraId="507C8B50" w14:textId="3BF03F2A" w:rsidR="002049E6" w:rsidRPr="00EF7E07"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Pr="00EF7E07"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EF7E07"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EF7E07">
              <w:rPr>
                <w:rFonts w:ascii="Times New Roman" w:eastAsia="Times New Roman" w:hAnsi="Times New Roman" w:cs="Times New Roman"/>
                <w:sz w:val="24"/>
                <w:szCs w:val="24"/>
              </w:rPr>
              <w:t xml:space="preserve">Зміни до тендерної документації у </w:t>
            </w:r>
            <w:proofErr w:type="spellStart"/>
            <w:r w:rsidRPr="00EF7E07">
              <w:rPr>
                <w:rFonts w:ascii="Times New Roman" w:eastAsia="Times New Roman" w:hAnsi="Times New Roman" w:cs="Times New Roman"/>
                <w:sz w:val="24"/>
                <w:szCs w:val="24"/>
              </w:rPr>
              <w:t>машинозчитувальному</w:t>
            </w:r>
            <w:proofErr w:type="spellEnd"/>
            <w:r w:rsidRPr="00EF7E0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EF7E07" w14:paraId="29D64129" w14:textId="77777777" w:rsidTr="00964338">
        <w:trPr>
          <w:trHeight w:val="522"/>
          <w:jc w:val="center"/>
        </w:trPr>
        <w:tc>
          <w:tcPr>
            <w:tcW w:w="9996" w:type="dxa"/>
            <w:gridSpan w:val="3"/>
            <w:shd w:val="clear" w:color="auto" w:fill="92D050"/>
            <w:vAlign w:val="center"/>
          </w:tcPr>
          <w:p w14:paraId="6B8D612F" w14:textId="77777777" w:rsidR="002049E6" w:rsidRPr="00EF7E07"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F7E07">
              <w:rPr>
                <w:rFonts w:ascii="Times New Roman" w:eastAsia="Times New Roman" w:hAnsi="Times New Roman" w:cs="Times New Roman"/>
                <w:b/>
                <w:color w:val="000000"/>
                <w:sz w:val="24"/>
                <w:szCs w:val="24"/>
              </w:rPr>
              <w:t xml:space="preserve">Розділ ІІІ. </w:t>
            </w:r>
            <w:bookmarkStart w:id="3" w:name="_Hlk38463201"/>
            <w:r w:rsidRPr="00EF7E07">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EF7E07"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3D0759B9" w14:textId="00AD4671"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1.1. </w:t>
            </w:r>
            <w:r w:rsidR="00A12095" w:rsidRPr="00EF7E07">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w:t>
            </w:r>
            <w:r w:rsidR="00A12095" w:rsidRPr="00EF7E07">
              <w:rPr>
                <w:rFonts w:ascii="Times New Roman" w:eastAsia="Times New Roman" w:hAnsi="Times New Roman" w:cs="Times New Roman"/>
                <w:color w:val="000000"/>
                <w:sz w:val="24"/>
                <w:szCs w:val="24"/>
              </w:rPr>
              <w:lastRenderedPageBreak/>
              <w:t>документі</w:t>
            </w:r>
            <w:r w:rsidRPr="00EF7E07">
              <w:rPr>
                <w:rFonts w:ascii="Times New Roman" w:eastAsia="Times New Roman" w:hAnsi="Times New Roman" w:cs="Times New Roman"/>
                <w:color w:val="000000"/>
                <w:sz w:val="24"/>
                <w:szCs w:val="24"/>
              </w:rPr>
              <w:t>, що вимагаються замовником у цій тендерній документації, а саме:</w:t>
            </w:r>
          </w:p>
          <w:p w14:paraId="5E09F59B"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EF7E07">
              <w:rPr>
                <w:rFonts w:ascii="Times New Roman" w:eastAsia="Times New Roman" w:hAnsi="Times New Roman" w:cs="Times New Roman"/>
                <w:color w:val="000000"/>
                <w:sz w:val="24"/>
                <w:szCs w:val="24"/>
              </w:rPr>
              <w:t xml:space="preserve"> -</w:t>
            </w:r>
            <w:r w:rsidR="005C5C83" w:rsidRPr="00EF7E07">
              <w:rPr>
                <w:sz w:val="24"/>
                <w:szCs w:val="24"/>
              </w:rPr>
              <w:t xml:space="preserve"> </w:t>
            </w:r>
            <w:r w:rsidR="005C5C83" w:rsidRPr="00EF7E07">
              <w:rPr>
                <w:rFonts w:ascii="Times New Roman" w:eastAsia="Times New Roman" w:hAnsi="Times New Roman" w:cs="Times New Roman"/>
                <w:color w:val="000000"/>
                <w:sz w:val="24"/>
                <w:szCs w:val="24"/>
              </w:rPr>
              <w:t>згідно Додатку 1 до цієї тендерної документації;</w:t>
            </w:r>
          </w:p>
          <w:p w14:paraId="3F202EA0" w14:textId="750168BC"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687660" w:rsidRPr="00EF7E07">
              <w:rPr>
                <w:rFonts w:ascii="Times New Roman" w:eastAsia="Times New Roman" w:hAnsi="Times New Roman" w:cs="Times New Roman"/>
                <w:color w:val="000000"/>
                <w:sz w:val="24"/>
                <w:szCs w:val="24"/>
              </w:rPr>
              <w:t>пункті 44 Особливостей</w:t>
            </w:r>
            <w:r w:rsidR="005C5C83" w:rsidRPr="00EF7E07">
              <w:rPr>
                <w:rFonts w:ascii="Times New Roman" w:eastAsia="Times New Roman" w:hAnsi="Times New Roman" w:cs="Times New Roman"/>
                <w:color w:val="000000"/>
                <w:sz w:val="24"/>
                <w:szCs w:val="24"/>
              </w:rPr>
              <w:t xml:space="preserve"> -</w:t>
            </w:r>
            <w:r w:rsidR="005C5C83" w:rsidRPr="00EF7E07">
              <w:rPr>
                <w:sz w:val="24"/>
                <w:szCs w:val="24"/>
              </w:rPr>
              <w:t xml:space="preserve"> </w:t>
            </w:r>
            <w:r w:rsidR="005C5C83" w:rsidRPr="00EF7E07">
              <w:rPr>
                <w:rFonts w:ascii="Times New Roman" w:eastAsia="Times New Roman" w:hAnsi="Times New Roman" w:cs="Times New Roman"/>
                <w:color w:val="000000"/>
                <w:sz w:val="24"/>
                <w:szCs w:val="24"/>
              </w:rPr>
              <w:t>згідно Додатку 2 до цієї тендерної документації;</w:t>
            </w:r>
          </w:p>
          <w:p w14:paraId="50A97881" w14:textId="77777777" w:rsidR="005C5C83" w:rsidRPr="00EF7E07"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EF7E07">
              <w:rPr>
                <w:rFonts w:ascii="Times New Roman" w:eastAsia="Times New Roman" w:hAnsi="Times New Roman" w:cs="Times New Roman"/>
                <w:color w:val="000000"/>
                <w:sz w:val="24"/>
                <w:szCs w:val="24"/>
              </w:rPr>
              <w:t xml:space="preserve"> Додатку 3 до цієї тендерної документації;</w:t>
            </w:r>
          </w:p>
          <w:p w14:paraId="1080D88A" w14:textId="77777777" w:rsidR="007875FC" w:rsidRPr="00EF7E07"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w:t>
            </w:r>
            <w:r w:rsidR="007875FC" w:rsidRPr="00EF7E07">
              <w:rPr>
                <w:rFonts w:ascii="Times New Roman" w:eastAsia="Times New Roman" w:hAnsi="Times New Roman" w:cs="Times New Roman"/>
                <w:color w:val="000000"/>
                <w:sz w:val="24"/>
                <w:szCs w:val="24"/>
              </w:rPr>
              <w:t>текст проекту договору</w:t>
            </w:r>
            <w:r w:rsidR="00A45A3B" w:rsidRPr="00EF7E07">
              <w:rPr>
                <w:rFonts w:ascii="Times New Roman" w:eastAsia="Times New Roman" w:hAnsi="Times New Roman" w:cs="Times New Roman"/>
                <w:color w:val="000000"/>
                <w:sz w:val="24"/>
                <w:szCs w:val="24"/>
              </w:rPr>
              <w:t xml:space="preserve"> згідно Додатку 4 до цієї тендерної документації з відміткою «згідні з проектом договору» на кожній сторінці</w:t>
            </w:r>
            <w:r w:rsidR="00DA1813" w:rsidRPr="00EF7E07">
              <w:rPr>
                <w:rFonts w:ascii="Times New Roman" w:eastAsia="Times New Roman" w:hAnsi="Times New Roman" w:cs="Times New Roman"/>
                <w:color w:val="000000"/>
                <w:sz w:val="24"/>
                <w:szCs w:val="24"/>
              </w:rPr>
              <w:t>.</w:t>
            </w:r>
          </w:p>
          <w:p w14:paraId="39FFDA49" w14:textId="77777777" w:rsidR="007875FC" w:rsidRPr="00EF7E07"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14:paraId="2765E62E" w14:textId="77777777" w:rsidR="00347006" w:rsidRPr="00EF7E07"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w:t>
            </w:r>
            <w:bookmarkStart w:id="4" w:name="_Hlk38555504"/>
            <w:r w:rsidRPr="00EF7E07">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EF7E07">
              <w:rPr>
                <w:rFonts w:ascii="Times New Roman" w:eastAsia="Times New Roman" w:hAnsi="Times New Roman" w:cs="Times New Roman"/>
                <w:color w:val="000000"/>
                <w:sz w:val="24"/>
                <w:szCs w:val="24"/>
              </w:rPr>
              <w:t>згідно Додатку 6 до цієї тендерної документації;</w:t>
            </w:r>
          </w:p>
          <w:p w14:paraId="0B3C4D61"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документ</w:t>
            </w:r>
            <w:r w:rsidR="00347006" w:rsidRPr="00EF7E07">
              <w:rPr>
                <w:rFonts w:ascii="Times New Roman" w:eastAsia="Times New Roman" w:hAnsi="Times New Roman" w:cs="Times New Roman"/>
                <w:color w:val="000000"/>
                <w:sz w:val="24"/>
                <w:szCs w:val="24"/>
              </w:rPr>
              <w:t>и</w:t>
            </w:r>
            <w:r w:rsidRPr="00EF7E07">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7EA4D61"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EF7E07"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EF7E07"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sidRPr="00EF7E07">
              <w:rPr>
                <w:rFonts w:ascii="Times New Roman" w:eastAsia="Times New Roman" w:hAnsi="Times New Roman" w:cs="Times New Roman"/>
                <w:color w:val="000000"/>
                <w:sz w:val="24"/>
                <w:szCs w:val="24"/>
              </w:rPr>
              <w:t xml:space="preserve"> </w:t>
            </w:r>
            <w:proofErr w:type="spellStart"/>
            <w:r w:rsidRPr="00EF7E07">
              <w:rPr>
                <w:rFonts w:ascii="Times New Roman" w:eastAsia="Times New Roman" w:hAnsi="Times New Roman" w:cs="Times New Roman"/>
                <w:color w:val="000000"/>
                <w:sz w:val="24"/>
                <w:szCs w:val="24"/>
              </w:rPr>
              <w:t>скан-копій</w:t>
            </w:r>
            <w:proofErr w:type="spellEnd"/>
            <w:r w:rsidRPr="00EF7E07">
              <w:rPr>
                <w:rFonts w:ascii="Times New Roman" w:eastAsia="Times New Roman" w:hAnsi="Times New Roman" w:cs="Times New Roman"/>
                <w:color w:val="000000"/>
                <w:sz w:val="24"/>
                <w:szCs w:val="24"/>
              </w:rPr>
              <w:t xml:space="preserve"> придатних для </w:t>
            </w:r>
            <w:proofErr w:type="spellStart"/>
            <w:r w:rsidRPr="00EF7E07">
              <w:rPr>
                <w:rFonts w:ascii="Times New Roman" w:eastAsia="Times New Roman" w:hAnsi="Times New Roman" w:cs="Times New Roman"/>
                <w:color w:val="000000"/>
                <w:sz w:val="24"/>
                <w:szCs w:val="24"/>
              </w:rPr>
              <w:t>машинозчитування</w:t>
            </w:r>
            <w:proofErr w:type="spellEnd"/>
            <w:r w:rsidRPr="00EF7E07">
              <w:rPr>
                <w:rFonts w:ascii="Times New Roman" w:eastAsia="Times New Roman" w:hAnsi="Times New Roman" w:cs="Times New Roman"/>
                <w:color w:val="000000"/>
                <w:sz w:val="24"/>
                <w:szCs w:val="24"/>
              </w:rPr>
              <w:t xml:space="preserve"> (файли з розширенням «</w:t>
            </w:r>
            <w:proofErr w:type="spellStart"/>
            <w:r w:rsidRPr="00EF7E07">
              <w:rPr>
                <w:rFonts w:ascii="Times New Roman" w:eastAsia="Times New Roman" w:hAnsi="Times New Roman" w:cs="Times New Roman"/>
                <w:color w:val="000000"/>
                <w:sz w:val="24"/>
                <w:szCs w:val="24"/>
              </w:rPr>
              <w:t>..pdf</w:t>
            </w:r>
            <w:proofErr w:type="spellEnd"/>
            <w:r w:rsidRPr="00EF7E07">
              <w:rPr>
                <w:rFonts w:ascii="Times New Roman" w:eastAsia="Times New Roman" w:hAnsi="Times New Roman" w:cs="Times New Roman"/>
                <w:color w:val="000000"/>
                <w:sz w:val="24"/>
                <w:szCs w:val="24"/>
              </w:rPr>
              <w:t>.», «</w:t>
            </w:r>
            <w:proofErr w:type="spellStart"/>
            <w:r w:rsidRPr="00EF7E07">
              <w:rPr>
                <w:rFonts w:ascii="Times New Roman" w:eastAsia="Times New Roman" w:hAnsi="Times New Roman" w:cs="Times New Roman"/>
                <w:color w:val="000000"/>
                <w:sz w:val="24"/>
                <w:szCs w:val="24"/>
              </w:rPr>
              <w:t>..jpeg</w:t>
            </w:r>
            <w:proofErr w:type="spellEnd"/>
            <w:r w:rsidRPr="00EF7E07">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F7E07">
              <w:rPr>
                <w:rFonts w:ascii="Times New Roman" w:eastAsia="Times New Roman" w:hAnsi="Times New Roman" w:cs="Times New Roman"/>
                <w:color w:val="000000"/>
                <w:sz w:val="24"/>
                <w:szCs w:val="24"/>
              </w:rPr>
              <w:t>скан-копії</w:t>
            </w:r>
            <w:proofErr w:type="spellEnd"/>
            <w:r w:rsidR="003837BD" w:rsidRPr="00EF7E07">
              <w:rPr>
                <w:rFonts w:ascii="Times New Roman" w:eastAsia="Times New Roman" w:hAnsi="Times New Roman" w:cs="Times New Roman"/>
                <w:color w:val="000000"/>
                <w:sz w:val="24"/>
                <w:szCs w:val="24"/>
              </w:rPr>
              <w:t xml:space="preserve"> та/або у формі електронних документів.</w:t>
            </w:r>
            <w:r w:rsidRPr="00EF7E07">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sidRPr="00EF7E07">
              <w:rPr>
                <w:rFonts w:ascii="Times New Roman" w:eastAsia="Times New Roman" w:hAnsi="Times New Roman" w:cs="Times New Roman"/>
                <w:color w:val="000000"/>
                <w:sz w:val="24"/>
                <w:szCs w:val="24"/>
              </w:rPr>
              <w:t xml:space="preserve"> та завірені печаткою (у разі використання)</w:t>
            </w:r>
            <w:r w:rsidRPr="00EF7E07">
              <w:rPr>
                <w:rFonts w:ascii="Times New Roman" w:eastAsia="Times New Roman" w:hAnsi="Times New Roman" w:cs="Times New Roman"/>
                <w:color w:val="000000"/>
                <w:sz w:val="24"/>
                <w:szCs w:val="24"/>
              </w:rPr>
              <w:t>. Вимога щодо засвідчення того чи іншого документу тендерної пропозиції</w:t>
            </w:r>
            <w:r w:rsidR="00963B66" w:rsidRPr="00EF7E07">
              <w:rPr>
                <w:rFonts w:ascii="Times New Roman" w:eastAsia="Times New Roman" w:hAnsi="Times New Roman" w:cs="Times New Roman"/>
                <w:color w:val="000000"/>
                <w:sz w:val="24"/>
                <w:szCs w:val="24"/>
              </w:rPr>
              <w:t xml:space="preserve"> печаткою та </w:t>
            </w:r>
            <w:r w:rsidRPr="00EF7E07">
              <w:rPr>
                <w:rFonts w:ascii="Times New Roman" w:eastAsia="Times New Roman" w:hAnsi="Times New Roman" w:cs="Times New Roman"/>
                <w:color w:val="000000"/>
                <w:sz w:val="24"/>
                <w:szCs w:val="24"/>
              </w:rPr>
              <w:t xml:space="preserve"> власноручним підписом уповноваженої</w:t>
            </w:r>
            <w:r w:rsidR="00963B66" w:rsidRPr="00EF7E07">
              <w:rPr>
                <w:rFonts w:ascii="Times New Roman" w:eastAsia="Times New Roman" w:hAnsi="Times New Roman" w:cs="Times New Roman"/>
                <w:color w:val="000000"/>
                <w:sz w:val="24"/>
                <w:szCs w:val="24"/>
              </w:rPr>
              <w:t xml:space="preserve"> особи </w:t>
            </w:r>
            <w:r w:rsidRPr="00EF7E07">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EF7E07">
              <w:rPr>
                <w:rFonts w:ascii="Times New Roman" w:eastAsia="Times New Roman" w:hAnsi="Times New Roman" w:cs="Times New Roman"/>
                <w:color w:val="000000"/>
                <w:sz w:val="24"/>
                <w:szCs w:val="24"/>
              </w:rPr>
              <w:t xml:space="preserve">із накладанням </w:t>
            </w:r>
            <w:r w:rsidR="003837BD" w:rsidRPr="00EF7E07">
              <w:rPr>
                <w:rFonts w:ascii="Times New Roman" w:eastAsia="Times New Roman" w:hAnsi="Times New Roman" w:cs="Times New Roman"/>
                <w:b/>
                <w:sz w:val="24"/>
                <w:szCs w:val="24"/>
              </w:rPr>
              <w:t xml:space="preserve">електронного підпису, що базується на </w:t>
            </w:r>
            <w:r w:rsidR="003837BD" w:rsidRPr="00EF7E07">
              <w:rPr>
                <w:rFonts w:ascii="Times New Roman" w:eastAsia="Times New Roman" w:hAnsi="Times New Roman" w:cs="Times New Roman"/>
                <w:b/>
                <w:sz w:val="24"/>
                <w:szCs w:val="24"/>
              </w:rPr>
              <w:lastRenderedPageBreak/>
              <w:t>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EF7E07">
              <w:rPr>
                <w:rFonts w:ascii="Times New Roman" w:eastAsia="Times New Roman" w:hAnsi="Times New Roman" w:cs="Times New Roman"/>
                <w:color w:val="000000"/>
                <w:sz w:val="24"/>
                <w:szCs w:val="24"/>
              </w:rPr>
              <w:t xml:space="preserve">удосконалений </w:t>
            </w:r>
            <w:r w:rsidRPr="00EF7E07">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EF7E07">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955DE85" w:rsidR="002049E6" w:rsidRPr="00EF7E07"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1.7. </w:t>
            </w:r>
            <w:r w:rsidRPr="00EF7E07">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EF7E07">
              <w:rPr>
                <w:rFonts w:ascii="Times New Roman" w:eastAsia="Times New Roman" w:hAnsi="Times New Roman" w:cs="Times New Roman"/>
                <w:color w:val="000000"/>
                <w:sz w:val="24"/>
                <w:szCs w:val="24"/>
                <w:u w:val="single"/>
              </w:rPr>
              <w:t xml:space="preserve"> навчання,</w:t>
            </w:r>
            <w:r w:rsidRPr="00EF7E07">
              <w:rPr>
                <w:rFonts w:ascii="Times New Roman" w:eastAsia="Times New Roman" w:hAnsi="Times New Roman" w:cs="Times New Roman"/>
                <w:color w:val="000000"/>
                <w:sz w:val="24"/>
                <w:szCs w:val="24"/>
                <w:u w:val="single"/>
              </w:rPr>
              <w:t xml:space="preserve"> та з урахуванням сум належних </w:t>
            </w:r>
            <w:r w:rsidRPr="00EF7E07">
              <w:rPr>
                <w:rFonts w:ascii="Times New Roman" w:eastAsia="Times New Roman" w:hAnsi="Times New Roman" w:cs="Times New Roman"/>
                <w:color w:val="000000"/>
                <w:sz w:val="24"/>
                <w:szCs w:val="24"/>
                <w:u w:val="single"/>
              </w:rPr>
              <w:lastRenderedPageBreak/>
              <w:t>податків та зборів, що мають бути сплачені учасником</w:t>
            </w:r>
          </w:p>
          <w:p w14:paraId="37695D5F" w14:textId="77777777" w:rsidR="007875FC" w:rsidRPr="00EF7E07"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Pr="00EF7E07"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Відповідно до</w:t>
            </w:r>
            <w:r w:rsidR="00467A15" w:rsidRPr="00EF7E07">
              <w:rPr>
                <w:rFonts w:ascii="Times New Roman" w:eastAsia="Times New Roman" w:hAnsi="Times New Roman" w:cs="Times New Roman"/>
                <w:color w:val="000000"/>
                <w:sz w:val="24"/>
                <w:szCs w:val="24"/>
              </w:rPr>
              <w:t xml:space="preserve"> частини 3</w:t>
            </w:r>
            <w:r w:rsidRPr="00EF7E07">
              <w:rPr>
                <w:rFonts w:ascii="Times New Roman" w:eastAsia="Times New Roman" w:hAnsi="Times New Roman" w:cs="Times New Roman"/>
                <w:color w:val="000000"/>
                <w:sz w:val="24"/>
                <w:szCs w:val="24"/>
              </w:rPr>
              <w:t xml:space="preserve"> ст. 2</w:t>
            </w:r>
            <w:r w:rsidR="00467A15" w:rsidRPr="00EF7E07">
              <w:rPr>
                <w:rFonts w:ascii="Times New Roman" w:eastAsia="Times New Roman" w:hAnsi="Times New Roman" w:cs="Times New Roman"/>
                <w:color w:val="000000"/>
                <w:sz w:val="24"/>
                <w:szCs w:val="24"/>
              </w:rPr>
              <w:t>2</w:t>
            </w:r>
            <w:r w:rsidRPr="00EF7E07">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EF7E07"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EF7E07"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EF7E07"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Не вимагається</w:t>
            </w:r>
          </w:p>
        </w:tc>
      </w:tr>
      <w:tr w:rsidR="002049E6" w:rsidRPr="00EF7E07"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EF7E07"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Не вимагається</w:t>
            </w:r>
          </w:p>
        </w:tc>
      </w:tr>
      <w:tr w:rsidR="002049E6" w:rsidRPr="00EF7E07"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F7E07">
              <w:rPr>
                <w:rFonts w:ascii="Times New Roman" w:eastAsia="Times New Roman" w:hAnsi="Times New Roman" w:cs="Times New Roman"/>
                <w:b/>
                <w:color w:val="000000"/>
                <w:sz w:val="24"/>
                <w:szCs w:val="24"/>
              </w:rPr>
              <w:t xml:space="preserve">90 днів </w:t>
            </w:r>
            <w:r w:rsidRPr="00EF7E07">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відхилити таку вимогу;</w:t>
            </w:r>
          </w:p>
          <w:p w14:paraId="1AF1810A" w14:textId="77777777" w:rsidR="002049E6" w:rsidRPr="00EF7E0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EF7E07"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EF7E07"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71C7E515" w14:textId="44E15D8F" w:rsidR="002049E6" w:rsidRPr="00044185" w:rsidRDefault="003523FB">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3523FB">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5989" w:type="dxa"/>
          </w:tcPr>
          <w:p w14:paraId="33A21490" w14:textId="77777777" w:rsidR="003523FB" w:rsidRPr="003523FB" w:rsidRDefault="003523FB" w:rsidP="003523FB">
            <w:pPr>
              <w:widowControl w:val="0"/>
              <w:ind w:right="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523FB">
              <w:rPr>
                <w:rFonts w:ascii="Times New Roman" w:eastAsia="Times New Roman" w:hAnsi="Times New Roman" w:cs="Times New Roman"/>
                <w:b/>
                <w:i/>
                <w:sz w:val="24"/>
                <w:szCs w:val="24"/>
              </w:rPr>
              <w:t>Додатку 1</w:t>
            </w:r>
            <w:r w:rsidRPr="003523FB">
              <w:rPr>
                <w:rFonts w:ascii="Times New Roman" w:eastAsia="Times New Roman" w:hAnsi="Times New Roman" w:cs="Times New Roman"/>
                <w:i/>
                <w:sz w:val="24"/>
                <w:szCs w:val="24"/>
              </w:rPr>
              <w:t xml:space="preserve"> </w:t>
            </w:r>
            <w:r w:rsidRPr="003523FB">
              <w:rPr>
                <w:rFonts w:ascii="Times New Roman" w:eastAsia="Times New Roman" w:hAnsi="Times New Roman" w:cs="Times New Roman"/>
                <w:sz w:val="24"/>
                <w:szCs w:val="24"/>
              </w:rPr>
              <w:t xml:space="preserve">до цієї тендерної документації. </w:t>
            </w:r>
          </w:p>
          <w:p w14:paraId="6BFBAD21" w14:textId="590257FD" w:rsidR="003523FB" w:rsidRPr="003523FB" w:rsidRDefault="003523FB" w:rsidP="003523FB">
            <w:pPr>
              <w:widowControl w:val="0"/>
              <w:ind w:right="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523FB">
              <w:rPr>
                <w:rFonts w:ascii="Times New Roman" w:eastAsia="Times New Roman" w:hAnsi="Times New Roman" w:cs="Times New Roman"/>
                <w:b/>
                <w:sz w:val="24"/>
                <w:szCs w:val="24"/>
              </w:rPr>
              <w:t xml:space="preserve"> </w:t>
            </w:r>
            <w:r w:rsidRPr="003523FB">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2</w:t>
            </w:r>
            <w:r w:rsidRPr="003523FB">
              <w:rPr>
                <w:rFonts w:ascii="Times New Roman" w:eastAsia="Times New Roman" w:hAnsi="Times New Roman" w:cs="Times New Roman"/>
                <w:sz w:val="24"/>
                <w:szCs w:val="24"/>
              </w:rPr>
              <w:t xml:space="preserve"> до цієї тендерної документації. </w:t>
            </w:r>
          </w:p>
          <w:p w14:paraId="312DBC82" w14:textId="0BCBBB5B" w:rsidR="003523FB" w:rsidRPr="003523FB" w:rsidRDefault="003523FB" w:rsidP="003523FB">
            <w:pPr>
              <w:widowControl w:val="0"/>
              <w:ind w:right="120"/>
              <w:jc w:val="both"/>
              <w:rPr>
                <w:rFonts w:ascii="Times New Roman" w:eastAsia="Times New Roman" w:hAnsi="Times New Roman" w:cs="Times New Roman"/>
                <w:b/>
                <w:sz w:val="24"/>
                <w:szCs w:val="24"/>
              </w:rPr>
            </w:pPr>
            <w:r w:rsidRPr="003523FB">
              <w:rPr>
                <w:rFonts w:ascii="Times New Roman" w:eastAsia="Times New Roman" w:hAnsi="Times New Roman" w:cs="Times New Roman"/>
                <w:b/>
                <w:sz w:val="24"/>
                <w:szCs w:val="24"/>
              </w:rPr>
              <w:t xml:space="preserve">Підстави, визначені </w:t>
            </w:r>
            <w:r>
              <w:rPr>
                <w:rFonts w:ascii="Times New Roman" w:eastAsia="Times New Roman" w:hAnsi="Times New Roman" w:cs="Times New Roman"/>
                <w:b/>
                <w:sz w:val="24"/>
                <w:szCs w:val="24"/>
              </w:rPr>
              <w:t>пунктом 44 Особливостей</w:t>
            </w:r>
            <w:r w:rsidRPr="003523FB">
              <w:rPr>
                <w:rFonts w:ascii="Times New Roman" w:eastAsia="Times New Roman" w:hAnsi="Times New Roman" w:cs="Times New Roman"/>
                <w:b/>
                <w:sz w:val="24"/>
                <w:szCs w:val="24"/>
              </w:rPr>
              <w:t>.</w:t>
            </w:r>
          </w:p>
          <w:p w14:paraId="42A581E5" w14:textId="77777777" w:rsidR="003523FB" w:rsidRPr="003523FB" w:rsidRDefault="003523FB" w:rsidP="003523FB">
            <w:pPr>
              <w:widowControl w:val="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7510A5" w14:textId="77777777" w:rsidR="003523FB" w:rsidRPr="003523FB" w:rsidRDefault="003523FB" w:rsidP="003523FB">
            <w:pPr>
              <w:widowControl w:val="0"/>
              <w:spacing w:before="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0C7DB5" w14:textId="77777777" w:rsidR="003523FB" w:rsidRPr="003523FB" w:rsidRDefault="003523FB" w:rsidP="003523FB">
            <w:pPr>
              <w:widowControl w:val="0"/>
              <w:spacing w:before="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3523FB">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3A3F5495" w14:textId="77777777" w:rsidR="003523FB" w:rsidRPr="003523FB" w:rsidRDefault="003523FB" w:rsidP="003523FB">
            <w:pPr>
              <w:widowControl w:val="0"/>
              <w:spacing w:before="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9CAB13" w14:textId="77777777" w:rsidR="003523FB" w:rsidRPr="003523FB" w:rsidRDefault="003523FB" w:rsidP="003523FB">
            <w:pPr>
              <w:widowControl w:val="0"/>
              <w:spacing w:before="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23FB">
              <w:rPr>
                <w:rFonts w:ascii="Times New Roman" w:eastAsia="Times New Roman" w:hAnsi="Times New Roman" w:cs="Times New Roman"/>
                <w:sz w:val="24"/>
                <w:szCs w:val="24"/>
              </w:rPr>
              <w:t>антиконкурентних</w:t>
            </w:r>
            <w:proofErr w:type="spellEnd"/>
            <w:r w:rsidRPr="003523F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75BD4AA" w14:textId="77777777" w:rsidR="003523FB" w:rsidRPr="003523FB" w:rsidRDefault="003523FB" w:rsidP="003523FB">
            <w:pPr>
              <w:widowControl w:val="0"/>
              <w:spacing w:before="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FA52A6" w14:textId="77777777" w:rsidR="003523FB" w:rsidRPr="003523FB" w:rsidRDefault="003523FB" w:rsidP="003523FB">
            <w:pPr>
              <w:widowControl w:val="0"/>
              <w:spacing w:before="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641A2CA" w14:textId="77777777" w:rsidR="003523FB" w:rsidRPr="003523FB" w:rsidRDefault="003523FB" w:rsidP="003523FB">
            <w:pPr>
              <w:widowControl w:val="0"/>
              <w:spacing w:before="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0EFC39" w14:textId="77777777" w:rsidR="003523FB" w:rsidRPr="003523FB" w:rsidRDefault="003523FB" w:rsidP="003523FB">
            <w:pPr>
              <w:widowControl w:val="0"/>
              <w:spacing w:before="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CEECC35" w14:textId="77777777" w:rsidR="003523FB" w:rsidRPr="003523FB" w:rsidRDefault="003523FB" w:rsidP="003523FB">
            <w:pPr>
              <w:widowControl w:val="0"/>
              <w:spacing w:before="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1CDB42" w14:textId="77777777" w:rsidR="003523FB" w:rsidRPr="003523FB" w:rsidRDefault="003523FB" w:rsidP="003523FB">
            <w:pPr>
              <w:widowControl w:val="0"/>
              <w:spacing w:before="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523FB">
              <w:rPr>
                <w:rFonts w:ascii="Times New Roman" w:eastAsia="Times New Roman" w:hAnsi="Times New Roman" w:cs="Times New Roman"/>
                <w:sz w:val="24"/>
                <w:szCs w:val="24"/>
              </w:rPr>
              <w:br/>
              <w:t>20 млн. гривень (у тому числі за лотом);</w:t>
            </w:r>
          </w:p>
          <w:p w14:paraId="6E1429D2" w14:textId="77777777" w:rsidR="003523FB" w:rsidRPr="003523FB" w:rsidRDefault="003523FB" w:rsidP="003523FB">
            <w:pPr>
              <w:widowControl w:val="0"/>
              <w:spacing w:before="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 xml:space="preserve">11) учасник процедури закупівлі або кінцевий </w:t>
            </w:r>
            <w:proofErr w:type="spellStart"/>
            <w:r w:rsidRPr="003523FB">
              <w:rPr>
                <w:rFonts w:ascii="Times New Roman" w:eastAsia="Times New Roman" w:hAnsi="Times New Roman" w:cs="Times New Roman"/>
                <w:sz w:val="24"/>
                <w:szCs w:val="24"/>
              </w:rPr>
              <w:lastRenderedPageBreak/>
              <w:t>бенефіціарний</w:t>
            </w:r>
            <w:proofErr w:type="spellEnd"/>
            <w:r w:rsidRPr="003523F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6955BFF" w14:textId="77777777" w:rsidR="003523FB" w:rsidRPr="003523FB" w:rsidRDefault="003523FB" w:rsidP="003523FB">
            <w:pPr>
              <w:widowControl w:val="0"/>
              <w:spacing w:before="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F70D57" w14:textId="77777777" w:rsidR="003523FB" w:rsidRPr="003523FB" w:rsidRDefault="003523FB" w:rsidP="003523FB">
            <w:pPr>
              <w:widowControl w:val="0"/>
              <w:spacing w:before="120"/>
              <w:jc w:val="both"/>
              <w:rPr>
                <w:rFonts w:ascii="Times New Roman" w:eastAsia="Times New Roman" w:hAnsi="Times New Roman" w:cs="Times New Roman"/>
                <w:sz w:val="24"/>
                <w:szCs w:val="24"/>
              </w:rPr>
            </w:pPr>
            <w:r w:rsidRPr="003523F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523FB">
              <w:rPr>
                <w:rFonts w:ascii="Times New Roman" w:eastAsia="Times New Roman" w:hAnsi="Times New Roman" w:cs="Times New Roman"/>
                <w:sz w:val="28"/>
                <w:szCs w:val="28"/>
              </w:rPr>
              <w:t xml:space="preserve"> </w:t>
            </w:r>
            <w:r w:rsidRPr="003523F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C69A29" w14:textId="72C7BC49" w:rsidR="002049E6" w:rsidRPr="00EF7E07" w:rsidRDefault="003523FB" w:rsidP="003523F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23F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49E6" w:rsidRPr="00EF7E07" w14:paraId="5B7DC9AF" w14:textId="77777777" w:rsidTr="00E66F7F">
        <w:trPr>
          <w:trHeight w:val="2018"/>
          <w:jc w:val="center"/>
        </w:trPr>
        <w:tc>
          <w:tcPr>
            <w:tcW w:w="562" w:type="dxa"/>
          </w:tcPr>
          <w:p w14:paraId="21D92F32" w14:textId="18992E4F" w:rsidR="002049E6" w:rsidRPr="00C61710" w:rsidRDefault="001247F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54B421FB" w:rsidR="002049E6" w:rsidRPr="00EF7E07" w:rsidRDefault="001247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C1E07" w:rsidRPr="00EF7E07">
              <w:rPr>
                <w:rFonts w:ascii="Times New Roman" w:eastAsia="Times New Roman" w:hAnsi="Times New Roman" w:cs="Times New Roman"/>
                <w:color w:val="000000"/>
                <w:sz w:val="24"/>
                <w:szCs w:val="24"/>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15622CAB" w:rsidR="002049E6" w:rsidRPr="00EF7E07" w:rsidRDefault="001247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C1E07" w:rsidRPr="00EF7E07">
              <w:rPr>
                <w:rFonts w:ascii="Times New Roman" w:eastAsia="Times New Roman" w:hAnsi="Times New Roman" w:cs="Times New Roman"/>
                <w:color w:val="000000"/>
                <w:sz w:val="24"/>
                <w:szCs w:val="24"/>
              </w:rPr>
              <w:t xml:space="preserve">.2. Технічні, якісні характеристики предмета закупівлі та технічні специфікації до предмета закупівлі </w:t>
            </w:r>
            <w:r w:rsidR="000C1E07" w:rsidRPr="00EF7E07">
              <w:rPr>
                <w:rFonts w:ascii="Times New Roman" w:eastAsia="Times New Roman" w:hAnsi="Times New Roman" w:cs="Times New Roman"/>
                <w:strike/>
                <w:color w:val="000000"/>
                <w:sz w:val="24"/>
                <w:szCs w:val="24"/>
              </w:rPr>
              <w:t>повинні</w:t>
            </w:r>
            <w:r w:rsidR="000C1E07" w:rsidRPr="00EF7E07">
              <w:rPr>
                <w:rFonts w:ascii="Times New Roman" w:eastAsia="Times New Roman" w:hAnsi="Times New Roman" w:cs="Times New Roman"/>
                <w:color w:val="000000"/>
                <w:sz w:val="24"/>
                <w:szCs w:val="24"/>
              </w:rPr>
              <w:t xml:space="preserve"> визнача</w:t>
            </w:r>
            <w:r w:rsidR="00460CA4" w:rsidRPr="00EF7E07">
              <w:rPr>
                <w:rFonts w:ascii="Times New Roman" w:eastAsia="Times New Roman" w:hAnsi="Times New Roman" w:cs="Times New Roman"/>
                <w:color w:val="000000"/>
                <w:sz w:val="24"/>
                <w:szCs w:val="24"/>
              </w:rPr>
              <w:t>ються</w:t>
            </w:r>
            <w:r w:rsidR="000C1E07" w:rsidRPr="00EF7E07">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40AD755C" w:rsidR="002049E6" w:rsidRPr="00EF7E07" w:rsidRDefault="001247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C1E07" w:rsidRPr="00EF7E07">
              <w:rPr>
                <w:rFonts w:ascii="Times New Roman" w:eastAsia="Times New Roman" w:hAnsi="Times New Roman" w:cs="Times New Roman"/>
                <w:color w:val="000000"/>
                <w:sz w:val="24"/>
                <w:szCs w:val="24"/>
              </w:rPr>
              <w:t xml:space="preserve">.3. </w:t>
            </w:r>
            <w:r w:rsidR="000C1E07" w:rsidRPr="00EF7E07">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0809CCBA" w:rsidR="00027196" w:rsidRPr="00EF7E07" w:rsidRDefault="001247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27196" w:rsidRPr="00EF7E07">
              <w:rPr>
                <w:rFonts w:ascii="Times New Roman" w:eastAsia="Times New Roman" w:hAnsi="Times New Roman" w:cs="Times New Roman"/>
                <w:color w:val="000000"/>
                <w:sz w:val="24"/>
                <w:szCs w:val="24"/>
              </w:rPr>
              <w:t>.4. Конкретні</w:t>
            </w:r>
            <w:r w:rsidR="00027196" w:rsidRPr="00EF7E07">
              <w:rPr>
                <w:sz w:val="24"/>
                <w:szCs w:val="24"/>
              </w:rPr>
              <w:t xml:space="preserve"> </w:t>
            </w:r>
            <w:r w:rsidR="00027196" w:rsidRPr="00EF7E07">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00027196" w:rsidRPr="00EF7E07">
              <w:rPr>
                <w:rFonts w:ascii="Times New Roman" w:eastAsia="Times New Roman" w:hAnsi="Times New Roman" w:cs="Times New Roman"/>
                <w:b/>
                <w:bCs/>
                <w:color w:val="000000"/>
                <w:sz w:val="24"/>
                <w:szCs w:val="24"/>
              </w:rPr>
              <w:t>Додатку №3</w:t>
            </w:r>
            <w:r w:rsidR="00027196" w:rsidRPr="00EF7E07">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EF7E07"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EF7E07" w14:paraId="5319FF88" w14:textId="77777777" w:rsidTr="00E66F7F">
        <w:trPr>
          <w:trHeight w:val="2018"/>
          <w:jc w:val="center"/>
        </w:trPr>
        <w:tc>
          <w:tcPr>
            <w:tcW w:w="562" w:type="dxa"/>
          </w:tcPr>
          <w:p w14:paraId="03AF199E" w14:textId="3CF9BBE5" w:rsidR="002049E6" w:rsidRPr="00C61710" w:rsidRDefault="001247F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F7E07" w:rsidRDefault="00E507EE" w:rsidP="006C0E3A">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EF7E07">
              <w:rPr>
                <w:rFonts w:ascii="Times New Roman" w:eastAsia="Times New Roman" w:hAnsi="Times New Roman" w:cs="Times New Roman"/>
                <w:b/>
                <w:bCs/>
                <w:color w:val="000000"/>
                <w:sz w:val="24"/>
                <w:szCs w:val="24"/>
              </w:rPr>
              <w:t>Учасники процедури закупівлі повинні надати у складі тендерних пропозицій інформацію та документи, які передбачені у Додатку 3 тендерної документації.</w:t>
            </w:r>
          </w:p>
        </w:tc>
      </w:tr>
      <w:tr w:rsidR="002049E6" w:rsidRPr="00EF7E07" w14:paraId="16D62956" w14:textId="77777777" w:rsidTr="00E66F7F">
        <w:trPr>
          <w:trHeight w:val="522"/>
          <w:jc w:val="center"/>
        </w:trPr>
        <w:tc>
          <w:tcPr>
            <w:tcW w:w="562" w:type="dxa"/>
          </w:tcPr>
          <w:p w14:paraId="276CDD46" w14:textId="3FC6B5CD" w:rsidR="002049E6" w:rsidRPr="00C61710" w:rsidRDefault="001247F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Pr="00EF7E07"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Pr="00EF7E07"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Не передбачено.</w:t>
            </w:r>
          </w:p>
          <w:p w14:paraId="1FFBB832" w14:textId="1A41E956" w:rsidR="00460CA4" w:rsidRPr="00EF7E07"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EF7E07" w14:paraId="3D3706AD" w14:textId="77777777" w:rsidTr="00E66F7F">
        <w:trPr>
          <w:trHeight w:val="522"/>
          <w:jc w:val="center"/>
        </w:trPr>
        <w:tc>
          <w:tcPr>
            <w:tcW w:w="562" w:type="dxa"/>
          </w:tcPr>
          <w:p w14:paraId="30FC938C" w14:textId="4537DEF9" w:rsidR="002049E6" w:rsidRPr="00C61710" w:rsidRDefault="001247F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EF7E07"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EF7E07" w14:paraId="600CBA98" w14:textId="77777777" w:rsidTr="00964338">
        <w:trPr>
          <w:trHeight w:val="522"/>
          <w:jc w:val="center"/>
        </w:trPr>
        <w:tc>
          <w:tcPr>
            <w:tcW w:w="9996" w:type="dxa"/>
            <w:gridSpan w:val="3"/>
            <w:shd w:val="clear" w:color="auto" w:fill="92D050"/>
          </w:tcPr>
          <w:p w14:paraId="0307DF43" w14:textId="77777777" w:rsidR="002049E6" w:rsidRPr="00EF7E07"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F7E07">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EF7E07"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5F022156" w:rsidR="002049E6" w:rsidRPr="00EF7E07"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EF7E07">
              <w:rPr>
                <w:rFonts w:ascii="Times New Roman" w:eastAsia="Times New Roman" w:hAnsi="Times New Roman" w:cs="Times New Roman"/>
                <w:color w:val="000000"/>
                <w:sz w:val="24"/>
                <w:szCs w:val="24"/>
              </w:rPr>
              <w:t xml:space="preserve">Кінцевий строк подання тендерних пропозицій </w:t>
            </w:r>
            <w:r w:rsidR="00F82C5E" w:rsidRPr="00F82C5E">
              <w:rPr>
                <w:rFonts w:ascii="Times New Roman" w:eastAsia="Times New Roman" w:hAnsi="Times New Roman" w:cs="Times New Roman"/>
                <w:b/>
                <w:bCs/>
                <w:color w:val="000000"/>
                <w:sz w:val="24"/>
                <w:szCs w:val="24"/>
              </w:rPr>
              <w:t>05</w:t>
            </w:r>
            <w:r w:rsidR="008559F6" w:rsidRPr="00F82C5E">
              <w:rPr>
                <w:rFonts w:ascii="Times New Roman" w:eastAsia="Times New Roman" w:hAnsi="Times New Roman" w:cs="Times New Roman"/>
                <w:b/>
                <w:bCs/>
                <w:color w:val="000000"/>
                <w:sz w:val="24"/>
                <w:szCs w:val="24"/>
              </w:rPr>
              <w:t>.</w:t>
            </w:r>
            <w:r w:rsidR="00B16739" w:rsidRPr="00F82C5E">
              <w:rPr>
                <w:rFonts w:ascii="Times New Roman" w:eastAsia="Times New Roman" w:hAnsi="Times New Roman" w:cs="Times New Roman"/>
                <w:b/>
                <w:bCs/>
                <w:color w:val="000000"/>
                <w:sz w:val="24"/>
                <w:szCs w:val="24"/>
              </w:rPr>
              <w:t>0</w:t>
            </w:r>
            <w:r w:rsidR="00F82C5E" w:rsidRPr="00F82C5E">
              <w:rPr>
                <w:rFonts w:ascii="Times New Roman" w:eastAsia="Times New Roman" w:hAnsi="Times New Roman" w:cs="Times New Roman"/>
                <w:b/>
                <w:bCs/>
                <w:color w:val="000000"/>
                <w:sz w:val="24"/>
                <w:szCs w:val="24"/>
              </w:rPr>
              <w:t>4</w:t>
            </w:r>
            <w:r w:rsidRPr="00F82C5E">
              <w:rPr>
                <w:rFonts w:ascii="Times New Roman" w:eastAsia="Times New Roman" w:hAnsi="Times New Roman" w:cs="Times New Roman"/>
                <w:b/>
                <w:bCs/>
                <w:color w:val="000000"/>
                <w:sz w:val="24"/>
                <w:szCs w:val="24"/>
              </w:rPr>
              <w:t>.202</w:t>
            </w:r>
            <w:r w:rsidR="00B16739" w:rsidRPr="00F82C5E">
              <w:rPr>
                <w:rFonts w:ascii="Times New Roman" w:eastAsia="Times New Roman" w:hAnsi="Times New Roman" w:cs="Times New Roman"/>
                <w:b/>
                <w:bCs/>
                <w:color w:val="000000"/>
                <w:sz w:val="24"/>
                <w:szCs w:val="24"/>
              </w:rPr>
              <w:t>3</w:t>
            </w:r>
            <w:r w:rsidRPr="00F82C5E">
              <w:rPr>
                <w:rFonts w:ascii="Times New Roman" w:eastAsia="Times New Roman" w:hAnsi="Times New Roman" w:cs="Times New Roman"/>
                <w:b/>
                <w:bCs/>
                <w:color w:val="000000"/>
                <w:sz w:val="24"/>
                <w:szCs w:val="24"/>
              </w:rPr>
              <w:t xml:space="preserve"> р. </w:t>
            </w:r>
            <w:r w:rsidR="0066711A" w:rsidRPr="00F82C5E">
              <w:rPr>
                <w:rFonts w:ascii="Times New Roman" w:eastAsia="Times New Roman" w:hAnsi="Times New Roman" w:cs="Times New Roman"/>
                <w:b/>
                <w:bCs/>
                <w:color w:val="000000"/>
                <w:sz w:val="24"/>
                <w:szCs w:val="24"/>
              </w:rPr>
              <w:t>1</w:t>
            </w:r>
            <w:r w:rsidR="003655FA" w:rsidRPr="00F82C5E">
              <w:rPr>
                <w:rFonts w:ascii="Times New Roman" w:eastAsia="Times New Roman" w:hAnsi="Times New Roman" w:cs="Times New Roman"/>
                <w:b/>
                <w:bCs/>
                <w:color w:val="000000"/>
                <w:sz w:val="24"/>
                <w:szCs w:val="24"/>
              </w:rPr>
              <w:t>0</w:t>
            </w:r>
            <w:r w:rsidRPr="00F82C5E">
              <w:rPr>
                <w:rFonts w:ascii="Times New Roman" w:eastAsia="Times New Roman" w:hAnsi="Times New Roman" w:cs="Times New Roman"/>
                <w:b/>
                <w:bCs/>
                <w:color w:val="000000"/>
                <w:sz w:val="24"/>
                <w:szCs w:val="24"/>
              </w:rPr>
              <w:t>:00.</w:t>
            </w:r>
          </w:p>
          <w:p w14:paraId="4CD54DC7" w14:textId="0FA098B3" w:rsidR="001D2755" w:rsidRPr="00EF7E07" w:rsidRDefault="001D2755"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EF7E07">
              <w:rPr>
                <w:rFonts w:ascii="Times New Roman" w:eastAsia="Times New Roman" w:hAnsi="Times New Roman" w:cs="Times New Roman"/>
                <w:b/>
                <w:bCs/>
                <w:color w:val="000000"/>
                <w:sz w:val="24"/>
                <w:szCs w:val="24"/>
              </w:rPr>
              <w:t>_______________________________________________</w:t>
            </w:r>
          </w:p>
          <w:p w14:paraId="1F0EC09A" w14:textId="77777777" w:rsidR="001D2755" w:rsidRPr="00EF7E07" w:rsidRDefault="001D2755"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eastAsia="ru-RU"/>
              </w:rPr>
            </w:pPr>
            <w:r w:rsidRPr="00EF7E07">
              <w:rPr>
                <w:rFonts w:ascii="Times New Roman" w:eastAsia="Times New Roman" w:hAnsi="Times New Roman" w:cs="Times New Roman"/>
                <w:color w:val="000000"/>
                <w:sz w:val="24"/>
                <w:szCs w:val="24"/>
                <w:lang w:eastAsia="ru-RU"/>
              </w:rPr>
              <w:t xml:space="preserve">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 1) унікальний номер оголошення про проведення конкурентної процедури закупівлі, присвоєний електронною системою закупівель; 2) </w:t>
            </w:r>
            <w:r w:rsidRPr="00EF7E07">
              <w:rPr>
                <w:rFonts w:ascii="Times New Roman" w:eastAsia="Times New Roman" w:hAnsi="Times New Roman" w:cs="Times New Roman"/>
                <w:color w:val="000000"/>
                <w:sz w:val="24"/>
                <w:szCs w:val="24"/>
                <w:lang w:eastAsia="ru-RU"/>
              </w:rPr>
              <w:lastRenderedPageBreak/>
              <w:t xml:space="preserve">найменування та ідентифікаційний код учасника в Єдиному державному реєстрі юридичних осіб, фізичних осіб - підприємців та громадських формувань; 3) дата та час подання тендерної пропозиції. </w:t>
            </w:r>
          </w:p>
          <w:p w14:paraId="412E6F82" w14:textId="51FFF219" w:rsidR="002049E6" w:rsidRPr="00EF7E07" w:rsidRDefault="001D2755" w:rsidP="001D2755">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bookmarkEnd w:id="5"/>
      <w:tr w:rsidR="002049E6" w:rsidRPr="00EF7E07"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60E20FB0" w14:textId="591F2890" w:rsidR="00FC3A8D" w:rsidRPr="00EF7E07" w:rsidRDefault="00A15422" w:rsidP="008B383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hAnsi="Times New Roman" w:cs="Times New Roman"/>
                <w:color w:val="000000"/>
                <w:sz w:val="24"/>
                <w:szCs w:val="24"/>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EF7E07">
              <w:rPr>
                <w:rFonts w:ascii="Times New Roman" w:hAnsi="Times New Roman" w:cs="Times New Roman"/>
                <w:color w:val="000000"/>
                <w:sz w:val="24"/>
                <w:szCs w:val="24"/>
              </w:rPr>
              <w:t>Держаудитслужба</w:t>
            </w:r>
            <w:proofErr w:type="spellEnd"/>
            <w:r w:rsidRPr="00EF7E07">
              <w:rPr>
                <w:rFonts w:ascii="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49E6" w:rsidRPr="00EF7E07" w14:paraId="4C620DDA" w14:textId="77777777" w:rsidTr="00964338">
        <w:trPr>
          <w:trHeight w:val="522"/>
          <w:jc w:val="center"/>
        </w:trPr>
        <w:tc>
          <w:tcPr>
            <w:tcW w:w="9996" w:type="dxa"/>
            <w:gridSpan w:val="3"/>
            <w:shd w:val="clear" w:color="auto" w:fill="92D050"/>
          </w:tcPr>
          <w:p w14:paraId="769BA6FC" w14:textId="77777777" w:rsidR="002049E6" w:rsidRPr="00EF7E07"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F7E07">
              <w:rPr>
                <w:rFonts w:ascii="Times New Roman" w:eastAsia="Times New Roman" w:hAnsi="Times New Roman" w:cs="Times New Roman"/>
                <w:b/>
                <w:color w:val="000000"/>
                <w:sz w:val="24"/>
                <w:szCs w:val="24"/>
              </w:rPr>
              <w:t>Розділ V. Оцінка тендерної пропозиції</w:t>
            </w:r>
          </w:p>
        </w:tc>
      </w:tr>
      <w:tr w:rsidR="002049E6" w:rsidRPr="00EF7E07"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01ADD1EC" w14:textId="77777777" w:rsidR="005E6F0C" w:rsidRPr="005E6F0C" w:rsidRDefault="005E6F0C" w:rsidP="005E6F0C">
            <w:pPr>
              <w:spacing w:before="100" w:beforeAutospacing="1" w:after="100" w:afterAutospacing="1"/>
              <w:rPr>
                <w:rFonts w:ascii="Times New Roman" w:eastAsia="Times New Roman" w:hAnsi="Times New Roman" w:cs="Times New Roman"/>
                <w:color w:val="000000"/>
                <w:sz w:val="24"/>
                <w:szCs w:val="24"/>
                <w:lang w:eastAsia="ru-RU"/>
              </w:rPr>
            </w:pPr>
            <w:r w:rsidRPr="005E6F0C">
              <w:rPr>
                <w:rFonts w:ascii="Times New Roman" w:eastAsia="Times New Roman" w:hAnsi="Times New Roman" w:cs="Times New Roman"/>
                <w:color w:val="000000"/>
                <w:sz w:val="24"/>
                <w:szCs w:val="24"/>
                <w:lang w:eastAsia="ru-RU"/>
              </w:rPr>
              <w:t>Розгляд та оцінка тендерних пропозицій відбуваються відповідно до пунктів 35, 37 і 38 Особливостей</w:t>
            </w:r>
          </w:p>
          <w:p w14:paraId="045B02B6" w14:textId="77777777" w:rsidR="005E6F0C" w:rsidRPr="005E6F0C" w:rsidRDefault="005E6F0C" w:rsidP="005E6F0C">
            <w:pPr>
              <w:spacing w:before="100" w:beforeAutospacing="1" w:after="100" w:afterAutospacing="1"/>
              <w:rPr>
                <w:rFonts w:ascii="Times New Roman" w:eastAsia="Times New Roman" w:hAnsi="Times New Roman" w:cs="Times New Roman"/>
                <w:color w:val="000000"/>
                <w:sz w:val="24"/>
                <w:szCs w:val="24"/>
                <w:lang w:eastAsia="ru-RU"/>
              </w:rPr>
            </w:pPr>
            <w:r w:rsidRPr="005E6F0C">
              <w:rPr>
                <w:rFonts w:ascii="Times New Roman" w:eastAsia="Times New Roman" w:hAnsi="Times New Roman" w:cs="Times New Roman"/>
                <w:color w:val="000000"/>
                <w:sz w:val="24"/>
                <w:szCs w:val="24"/>
                <w:lang w:eastAsia="ru-RU"/>
              </w:rPr>
              <w:t>Відкриті торги проводяться без застосування електронного аукціону.</w:t>
            </w:r>
          </w:p>
          <w:p w14:paraId="6DEE267E" w14:textId="3283A788" w:rsidR="005E6F0C" w:rsidRDefault="005E6F0C" w:rsidP="005E6F0C">
            <w:pPr>
              <w:spacing w:before="100" w:beforeAutospacing="1" w:after="100" w:afterAutospacing="1"/>
              <w:rPr>
                <w:rFonts w:ascii="Times New Roman" w:eastAsia="Times New Roman" w:hAnsi="Times New Roman" w:cs="Times New Roman"/>
                <w:color w:val="000000"/>
                <w:sz w:val="24"/>
                <w:szCs w:val="24"/>
                <w:lang w:eastAsia="ru-RU"/>
              </w:rPr>
            </w:pPr>
            <w:r w:rsidRPr="005E6F0C">
              <w:rPr>
                <w:rFonts w:ascii="Times New Roman" w:eastAsia="Times New Roman" w:hAnsi="Times New Roman" w:cs="Times New Roman"/>
                <w:color w:val="000000"/>
                <w:sz w:val="24"/>
                <w:szCs w:val="24"/>
                <w:lang w:eastAsia="ru-RU"/>
              </w:rPr>
              <w:t>Критерії та методика оцінки визначаються відповідно до пункту 37 Особливостей.</w:t>
            </w:r>
          </w:p>
          <w:p w14:paraId="3B0B00ED" w14:textId="4AC80BA7" w:rsidR="00A15422" w:rsidRPr="00EF7E07" w:rsidRDefault="00EF7E07" w:rsidP="00A15422">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FC088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15422" w:rsidRPr="00EF7E07">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w:t>
            </w:r>
            <w:r w:rsidR="00A15422" w:rsidRPr="00EF7E07">
              <w:rPr>
                <w:rFonts w:ascii="Times New Roman" w:eastAsia="Times New Roman" w:hAnsi="Times New Roman" w:cs="Times New Roman"/>
                <w:color w:val="000000"/>
                <w:sz w:val="24"/>
                <w:szCs w:val="24"/>
                <w:lang w:eastAsia="ru-RU"/>
              </w:rPr>
              <w:lastRenderedPageBreak/>
              <w:t xml:space="preserve">тендерну пропозицію, ціна/приведена ціна якої є найнижчою. Критеріями оцінки є ціна. Питома вага критерію – 100%. </w:t>
            </w:r>
          </w:p>
          <w:p w14:paraId="4491E275" w14:textId="4257945C" w:rsidR="00A15422" w:rsidRPr="00EF7E07" w:rsidRDefault="00EF7E07" w:rsidP="00A15422">
            <w:pPr>
              <w:spacing w:before="100" w:beforeAutospacing="1" w:after="100" w:afterAutospacing="1"/>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xml:space="preserve">1.2. </w:t>
            </w:r>
            <w:r w:rsidR="00A15422" w:rsidRPr="00EF7E07">
              <w:rPr>
                <w:rFonts w:ascii="Times New Roman" w:eastAsia="Times New Roman" w:hAnsi="Times New Roman" w:cs="Times New Roman"/>
                <w:color w:val="000000"/>
                <w:sz w:val="24"/>
                <w:szCs w:val="24"/>
                <w:lang w:eastAsia="ru-RU"/>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A15422" w:rsidRPr="00EF7E07">
              <w:rPr>
                <w:rFonts w:ascii="Times New Roman" w:eastAsia="Times New Roman" w:hAnsi="Times New Roman" w:cs="Times New Roman"/>
                <w:color w:val="000000"/>
                <w:sz w:val="24"/>
                <w:szCs w:val="24"/>
                <w:lang w:val="ru-RU" w:eastAsia="ru-RU"/>
              </w:rPr>
              <w:t>Такий</w:t>
            </w:r>
            <w:proofErr w:type="spellEnd"/>
            <w:r w:rsidR="00A15422" w:rsidRPr="00EF7E07">
              <w:rPr>
                <w:rFonts w:ascii="Times New Roman" w:eastAsia="Times New Roman" w:hAnsi="Times New Roman" w:cs="Times New Roman"/>
                <w:color w:val="000000"/>
                <w:sz w:val="24"/>
                <w:szCs w:val="24"/>
                <w:lang w:val="ru-RU" w:eastAsia="ru-RU"/>
              </w:rPr>
              <w:t xml:space="preserve"> строк </w:t>
            </w:r>
            <w:proofErr w:type="spellStart"/>
            <w:r w:rsidR="00A15422" w:rsidRPr="00EF7E07">
              <w:rPr>
                <w:rFonts w:ascii="Times New Roman" w:eastAsia="Times New Roman" w:hAnsi="Times New Roman" w:cs="Times New Roman"/>
                <w:color w:val="000000"/>
                <w:sz w:val="24"/>
                <w:szCs w:val="24"/>
                <w:lang w:val="ru-RU" w:eastAsia="ru-RU"/>
              </w:rPr>
              <w:t>може</w:t>
            </w:r>
            <w:proofErr w:type="spellEnd"/>
            <w:r w:rsidR="00A15422" w:rsidRPr="00EF7E07">
              <w:rPr>
                <w:rFonts w:ascii="Times New Roman" w:eastAsia="Times New Roman" w:hAnsi="Times New Roman" w:cs="Times New Roman"/>
                <w:color w:val="000000"/>
                <w:sz w:val="24"/>
                <w:szCs w:val="24"/>
                <w:lang w:val="ru-RU" w:eastAsia="ru-RU"/>
              </w:rPr>
              <w:t xml:space="preserve"> бути </w:t>
            </w:r>
            <w:proofErr w:type="spellStart"/>
            <w:r w:rsidR="00A15422" w:rsidRPr="00EF7E07">
              <w:rPr>
                <w:rFonts w:ascii="Times New Roman" w:eastAsia="Times New Roman" w:hAnsi="Times New Roman" w:cs="Times New Roman"/>
                <w:color w:val="000000"/>
                <w:sz w:val="24"/>
                <w:szCs w:val="24"/>
                <w:lang w:val="ru-RU" w:eastAsia="ru-RU"/>
              </w:rPr>
              <w:t>аргументовано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продовжено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замовником</w:t>
            </w:r>
            <w:proofErr w:type="spellEnd"/>
            <w:r w:rsidR="00A15422" w:rsidRPr="00EF7E07">
              <w:rPr>
                <w:rFonts w:ascii="Times New Roman" w:eastAsia="Times New Roman" w:hAnsi="Times New Roman" w:cs="Times New Roman"/>
                <w:color w:val="000000"/>
                <w:sz w:val="24"/>
                <w:szCs w:val="24"/>
                <w:lang w:val="ru-RU" w:eastAsia="ru-RU"/>
              </w:rPr>
              <w:t xml:space="preserve"> до 20 </w:t>
            </w:r>
            <w:proofErr w:type="spellStart"/>
            <w:r w:rsidR="00A15422" w:rsidRPr="00EF7E07">
              <w:rPr>
                <w:rFonts w:ascii="Times New Roman" w:eastAsia="Times New Roman" w:hAnsi="Times New Roman" w:cs="Times New Roman"/>
                <w:color w:val="000000"/>
                <w:sz w:val="24"/>
                <w:szCs w:val="24"/>
                <w:lang w:val="ru-RU" w:eastAsia="ru-RU"/>
              </w:rPr>
              <w:t>робочих</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днів</w:t>
            </w:r>
            <w:proofErr w:type="spellEnd"/>
            <w:r w:rsidR="00A15422" w:rsidRPr="00EF7E07">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разі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продовження</w:t>
            </w:r>
            <w:proofErr w:type="spellEnd"/>
            <w:r>
              <w:rPr>
                <w:rFonts w:ascii="Times New Roman" w:eastAsia="Times New Roman" w:hAnsi="Times New Roman" w:cs="Times New Roman"/>
                <w:color w:val="000000"/>
                <w:sz w:val="24"/>
                <w:szCs w:val="24"/>
                <w:lang w:val="ru-RU" w:eastAsia="ru-RU"/>
              </w:rPr>
              <w:t xml:space="preserve"> строку </w:t>
            </w:r>
            <w:proofErr w:type="spellStart"/>
            <w:r>
              <w:rPr>
                <w:rFonts w:ascii="Times New Roman" w:eastAsia="Times New Roman" w:hAnsi="Times New Roman" w:cs="Times New Roman"/>
                <w:color w:val="000000"/>
                <w:sz w:val="24"/>
                <w:szCs w:val="24"/>
                <w:lang w:val="ru-RU" w:eastAsia="ru-RU"/>
              </w:rPr>
              <w:t>замовник</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оприлюднює</w:t>
            </w:r>
            <w:proofErr w:type="spellEnd"/>
            <w:r>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повідомлення</w:t>
            </w:r>
            <w:proofErr w:type="spellEnd"/>
            <w:r w:rsidR="00A15422" w:rsidRPr="00EF7E07">
              <w:rPr>
                <w:rFonts w:ascii="Times New Roman" w:eastAsia="Times New Roman" w:hAnsi="Times New Roman" w:cs="Times New Roman"/>
                <w:color w:val="000000"/>
                <w:sz w:val="24"/>
                <w:szCs w:val="24"/>
                <w:lang w:val="ru-RU" w:eastAsia="ru-RU"/>
              </w:rPr>
              <w:t xml:space="preserve"> в </w:t>
            </w:r>
            <w:proofErr w:type="spellStart"/>
            <w:r w:rsidR="00A15422" w:rsidRPr="00EF7E07">
              <w:rPr>
                <w:rFonts w:ascii="Times New Roman" w:eastAsia="Times New Roman" w:hAnsi="Times New Roman" w:cs="Times New Roman"/>
                <w:color w:val="000000"/>
                <w:sz w:val="24"/>
                <w:szCs w:val="24"/>
                <w:lang w:val="ru-RU" w:eastAsia="ru-RU"/>
              </w:rPr>
              <w:t>електронній</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системі</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закупівель</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протягом</w:t>
            </w:r>
            <w:proofErr w:type="spellEnd"/>
            <w:r w:rsidR="00A15422" w:rsidRPr="00EF7E07">
              <w:rPr>
                <w:rFonts w:ascii="Times New Roman" w:eastAsia="Times New Roman" w:hAnsi="Times New Roman" w:cs="Times New Roman"/>
                <w:color w:val="000000"/>
                <w:sz w:val="24"/>
                <w:szCs w:val="24"/>
                <w:lang w:val="ru-RU" w:eastAsia="ru-RU"/>
              </w:rPr>
              <w:t xml:space="preserve"> одного дня з дня </w:t>
            </w:r>
            <w:proofErr w:type="spellStart"/>
            <w:r w:rsidR="00A15422" w:rsidRPr="00EF7E07">
              <w:rPr>
                <w:rFonts w:ascii="Times New Roman" w:eastAsia="Times New Roman" w:hAnsi="Times New Roman" w:cs="Times New Roman"/>
                <w:color w:val="000000"/>
                <w:sz w:val="24"/>
                <w:szCs w:val="24"/>
                <w:lang w:val="ru-RU" w:eastAsia="ru-RU"/>
              </w:rPr>
              <w:t>прийняття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відповідного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proofErr w:type="gramStart"/>
            <w:r w:rsidR="00A15422" w:rsidRPr="00EF7E07">
              <w:rPr>
                <w:rFonts w:ascii="Times New Roman" w:eastAsia="Times New Roman" w:hAnsi="Times New Roman" w:cs="Times New Roman"/>
                <w:color w:val="000000"/>
                <w:sz w:val="24"/>
                <w:szCs w:val="24"/>
                <w:lang w:val="ru-RU" w:eastAsia="ru-RU"/>
              </w:rPr>
              <w:t>р</w:t>
            </w:r>
            <w:proofErr w:type="gramEnd"/>
            <w:r w:rsidR="00A15422" w:rsidRPr="00EF7E07">
              <w:rPr>
                <w:rFonts w:ascii="Times New Roman" w:eastAsia="Times New Roman" w:hAnsi="Times New Roman" w:cs="Times New Roman"/>
                <w:color w:val="000000"/>
                <w:sz w:val="24"/>
                <w:szCs w:val="24"/>
                <w:lang w:val="ru-RU" w:eastAsia="ru-RU"/>
              </w:rPr>
              <w:t>ішення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gramStart"/>
            <w:r w:rsidR="00A15422" w:rsidRPr="00EF7E07">
              <w:rPr>
                <w:rFonts w:ascii="Times New Roman" w:eastAsia="Times New Roman" w:hAnsi="Times New Roman" w:cs="Times New Roman"/>
                <w:color w:val="000000"/>
                <w:sz w:val="24"/>
                <w:szCs w:val="24"/>
                <w:lang w:val="ru-RU" w:eastAsia="ru-RU"/>
              </w:rPr>
              <w:t xml:space="preserve">У </w:t>
            </w:r>
            <w:proofErr w:type="spellStart"/>
            <w:r w:rsidR="00A15422" w:rsidRPr="00EF7E07">
              <w:rPr>
                <w:rFonts w:ascii="Times New Roman" w:eastAsia="Times New Roman" w:hAnsi="Times New Roman" w:cs="Times New Roman"/>
                <w:color w:val="000000"/>
                <w:sz w:val="24"/>
                <w:szCs w:val="24"/>
                <w:lang w:val="ru-RU" w:eastAsia="ru-RU"/>
              </w:rPr>
              <w:t>разі</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відхилення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тендерної</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пропозиції</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що</w:t>
            </w:r>
            <w:proofErr w:type="spellEnd"/>
            <w:r w:rsidR="00A15422" w:rsidRPr="00EF7E07">
              <w:rPr>
                <w:rFonts w:ascii="Times New Roman" w:eastAsia="Times New Roman" w:hAnsi="Times New Roman" w:cs="Times New Roman"/>
                <w:color w:val="000000"/>
                <w:sz w:val="24"/>
                <w:szCs w:val="24"/>
                <w:lang w:val="ru-RU" w:eastAsia="ru-RU"/>
              </w:rPr>
              <w:t xml:space="preserve"> за результатами </w:t>
            </w:r>
            <w:proofErr w:type="spellStart"/>
            <w:r w:rsidR="00A15422" w:rsidRPr="00EF7E07">
              <w:rPr>
                <w:rFonts w:ascii="Times New Roman" w:eastAsia="Times New Roman" w:hAnsi="Times New Roman" w:cs="Times New Roman"/>
                <w:color w:val="000000"/>
                <w:sz w:val="24"/>
                <w:szCs w:val="24"/>
                <w:lang w:val="ru-RU" w:eastAsia="ru-RU"/>
              </w:rPr>
              <w:t>оцінки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визначена</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найбільш</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економічно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вигідною</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замовник</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розглядає</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наступну</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тендерну</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пропозицію</w:t>
            </w:r>
            <w:proofErr w:type="spellEnd"/>
            <w:r w:rsidR="00A15422" w:rsidRPr="00EF7E07">
              <w:rPr>
                <w:rFonts w:ascii="Times New Roman" w:eastAsia="Times New Roman" w:hAnsi="Times New Roman" w:cs="Times New Roman"/>
                <w:color w:val="000000"/>
                <w:sz w:val="24"/>
                <w:szCs w:val="24"/>
                <w:lang w:val="ru-RU" w:eastAsia="ru-RU"/>
              </w:rPr>
              <w:t xml:space="preserve"> у списку </w:t>
            </w:r>
            <w:proofErr w:type="spellStart"/>
            <w:r w:rsidR="00A15422" w:rsidRPr="00EF7E07">
              <w:rPr>
                <w:rFonts w:ascii="Times New Roman" w:eastAsia="Times New Roman" w:hAnsi="Times New Roman" w:cs="Times New Roman"/>
                <w:color w:val="000000"/>
                <w:sz w:val="24"/>
                <w:szCs w:val="24"/>
                <w:lang w:val="ru-RU" w:eastAsia="ru-RU"/>
              </w:rPr>
              <w:t>тендерних</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пропозицій</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розташованих</w:t>
            </w:r>
            <w:proofErr w:type="spellEnd"/>
            <w:r w:rsidR="00A15422" w:rsidRPr="00EF7E07">
              <w:rPr>
                <w:rFonts w:ascii="Times New Roman" w:eastAsia="Times New Roman" w:hAnsi="Times New Roman" w:cs="Times New Roman"/>
                <w:color w:val="000000"/>
                <w:sz w:val="24"/>
                <w:szCs w:val="24"/>
                <w:lang w:val="ru-RU" w:eastAsia="ru-RU"/>
              </w:rPr>
              <w:t xml:space="preserve"> за результатами </w:t>
            </w:r>
            <w:proofErr w:type="spellStart"/>
            <w:r w:rsidR="00A15422" w:rsidRPr="00EF7E07">
              <w:rPr>
                <w:rFonts w:ascii="Times New Roman" w:eastAsia="Times New Roman" w:hAnsi="Times New Roman" w:cs="Times New Roman"/>
                <w:color w:val="000000"/>
                <w:sz w:val="24"/>
                <w:szCs w:val="24"/>
                <w:lang w:val="ru-RU" w:eastAsia="ru-RU"/>
              </w:rPr>
              <w:t>їх</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оцінки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починаючи</w:t>
            </w:r>
            <w:proofErr w:type="spellEnd"/>
            <w:r w:rsidR="00A15422" w:rsidRPr="00EF7E07">
              <w:rPr>
                <w:rFonts w:ascii="Times New Roman" w:eastAsia="Times New Roman" w:hAnsi="Times New Roman" w:cs="Times New Roman"/>
                <w:color w:val="000000"/>
                <w:sz w:val="24"/>
                <w:szCs w:val="24"/>
                <w:lang w:val="ru-RU" w:eastAsia="ru-RU"/>
              </w:rPr>
              <w:t xml:space="preserve"> з </w:t>
            </w:r>
            <w:proofErr w:type="spellStart"/>
            <w:r w:rsidR="00A15422" w:rsidRPr="00EF7E07">
              <w:rPr>
                <w:rFonts w:ascii="Times New Roman" w:eastAsia="Times New Roman" w:hAnsi="Times New Roman" w:cs="Times New Roman"/>
                <w:color w:val="000000"/>
                <w:sz w:val="24"/>
                <w:szCs w:val="24"/>
                <w:lang w:val="ru-RU" w:eastAsia="ru-RU"/>
              </w:rPr>
              <w:t>найкращої</w:t>
            </w:r>
            <w:proofErr w:type="spellEnd"/>
            <w:r w:rsidR="00A15422" w:rsidRPr="00EF7E07">
              <w:rPr>
                <w:rFonts w:ascii="Times New Roman" w:eastAsia="Times New Roman" w:hAnsi="Times New Roman" w:cs="Times New Roman"/>
                <w:color w:val="000000"/>
                <w:sz w:val="24"/>
                <w:szCs w:val="24"/>
                <w:lang w:val="ru-RU" w:eastAsia="ru-RU"/>
              </w:rPr>
              <w:t xml:space="preserve">, яка </w:t>
            </w:r>
            <w:proofErr w:type="spellStart"/>
            <w:r w:rsidR="00A15422" w:rsidRPr="00EF7E07">
              <w:rPr>
                <w:rFonts w:ascii="Times New Roman" w:eastAsia="Times New Roman" w:hAnsi="Times New Roman" w:cs="Times New Roman"/>
                <w:color w:val="000000"/>
                <w:sz w:val="24"/>
                <w:szCs w:val="24"/>
                <w:lang w:val="ru-RU" w:eastAsia="ru-RU"/>
              </w:rPr>
              <w:t>вважається</w:t>
            </w:r>
            <w:proofErr w:type="spellEnd"/>
            <w:r w:rsidR="00A15422" w:rsidRPr="00EF7E07">
              <w:rPr>
                <w:rFonts w:ascii="Times New Roman" w:eastAsia="Times New Roman" w:hAnsi="Times New Roman" w:cs="Times New Roman"/>
                <w:color w:val="000000"/>
                <w:sz w:val="24"/>
                <w:szCs w:val="24"/>
                <w:lang w:val="ru-RU" w:eastAsia="ru-RU"/>
              </w:rPr>
              <w:t xml:space="preserve"> в такому </w:t>
            </w:r>
            <w:proofErr w:type="spellStart"/>
            <w:r w:rsidR="00A15422" w:rsidRPr="00EF7E07">
              <w:rPr>
                <w:rFonts w:ascii="Times New Roman" w:eastAsia="Times New Roman" w:hAnsi="Times New Roman" w:cs="Times New Roman"/>
                <w:color w:val="000000"/>
                <w:sz w:val="24"/>
                <w:szCs w:val="24"/>
                <w:lang w:val="ru-RU" w:eastAsia="ru-RU"/>
              </w:rPr>
              <w:t>випадку</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найбільш</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економічно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вигідною</w:t>
            </w:r>
            <w:proofErr w:type="spellEnd"/>
            <w:r w:rsidR="00A15422" w:rsidRPr="00EF7E07">
              <w:rPr>
                <w:rFonts w:ascii="Times New Roman" w:eastAsia="Times New Roman" w:hAnsi="Times New Roman" w:cs="Times New Roman"/>
                <w:color w:val="000000"/>
                <w:sz w:val="24"/>
                <w:szCs w:val="24"/>
                <w:lang w:val="ru-RU" w:eastAsia="ru-RU"/>
              </w:rPr>
              <w:t xml:space="preserve">, у порядку та строки, </w:t>
            </w:r>
            <w:proofErr w:type="spellStart"/>
            <w:r w:rsidR="00A15422" w:rsidRPr="00EF7E07">
              <w:rPr>
                <w:rFonts w:ascii="Times New Roman" w:eastAsia="Times New Roman" w:hAnsi="Times New Roman" w:cs="Times New Roman"/>
                <w:color w:val="000000"/>
                <w:sz w:val="24"/>
                <w:szCs w:val="24"/>
                <w:lang w:val="ru-RU" w:eastAsia="ru-RU"/>
              </w:rPr>
              <w:t>визначені</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Особливостями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gramEnd"/>
          </w:p>
          <w:p w14:paraId="65E155B2" w14:textId="7B17FB68" w:rsidR="00A15422" w:rsidRPr="00EF7E07" w:rsidRDefault="00EF7E07" w:rsidP="00A15422">
            <w:pPr>
              <w:spacing w:before="100" w:beforeAutospacing="1" w:after="100" w:afterAutospacing="1"/>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1.3. </w:t>
            </w:r>
            <w:proofErr w:type="spellStart"/>
            <w:r w:rsidR="00A15422" w:rsidRPr="00EF7E07">
              <w:rPr>
                <w:rFonts w:ascii="Times New Roman" w:eastAsia="Times New Roman" w:hAnsi="Times New Roman" w:cs="Times New Roman"/>
                <w:color w:val="000000"/>
                <w:sz w:val="24"/>
                <w:szCs w:val="24"/>
                <w:lang w:val="ru-RU" w:eastAsia="ru-RU"/>
              </w:rPr>
              <w:t>Замовник</w:t>
            </w:r>
            <w:proofErr w:type="spellEnd"/>
            <w:r w:rsidR="00A15422" w:rsidRPr="00EF7E07">
              <w:rPr>
                <w:rFonts w:ascii="Times New Roman" w:eastAsia="Times New Roman" w:hAnsi="Times New Roman" w:cs="Times New Roman"/>
                <w:color w:val="000000"/>
                <w:sz w:val="24"/>
                <w:szCs w:val="24"/>
                <w:lang w:val="ru-RU" w:eastAsia="ru-RU"/>
              </w:rPr>
              <w:t xml:space="preserve"> та </w:t>
            </w:r>
            <w:proofErr w:type="spellStart"/>
            <w:r w:rsidR="00A15422" w:rsidRPr="00EF7E07">
              <w:rPr>
                <w:rFonts w:ascii="Times New Roman" w:eastAsia="Times New Roman" w:hAnsi="Times New Roman" w:cs="Times New Roman"/>
                <w:color w:val="000000"/>
                <w:sz w:val="24"/>
                <w:szCs w:val="24"/>
                <w:lang w:val="ru-RU" w:eastAsia="ru-RU"/>
              </w:rPr>
              <w:t>учасники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процедури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закупі</w:t>
            </w:r>
            <w:proofErr w:type="gramStart"/>
            <w:r w:rsidR="00A15422" w:rsidRPr="00EF7E07">
              <w:rPr>
                <w:rFonts w:ascii="Times New Roman" w:eastAsia="Times New Roman" w:hAnsi="Times New Roman" w:cs="Times New Roman"/>
                <w:color w:val="000000"/>
                <w:sz w:val="24"/>
                <w:szCs w:val="24"/>
                <w:lang w:val="ru-RU" w:eastAsia="ru-RU"/>
              </w:rPr>
              <w:t>вл</w:t>
            </w:r>
            <w:proofErr w:type="gramEnd"/>
            <w:r w:rsidR="00A15422" w:rsidRPr="00EF7E07">
              <w:rPr>
                <w:rFonts w:ascii="Times New Roman" w:eastAsia="Times New Roman" w:hAnsi="Times New Roman" w:cs="Times New Roman"/>
                <w:color w:val="000000"/>
                <w:sz w:val="24"/>
                <w:szCs w:val="24"/>
                <w:lang w:val="ru-RU" w:eastAsia="ru-RU"/>
              </w:rPr>
              <w:t>і</w:t>
            </w:r>
            <w:proofErr w:type="spellEnd"/>
            <w:r w:rsidR="00A15422" w:rsidRPr="00EF7E07">
              <w:rPr>
                <w:rFonts w:ascii="Times New Roman" w:eastAsia="Times New Roman" w:hAnsi="Times New Roman" w:cs="Times New Roman"/>
                <w:color w:val="000000"/>
                <w:sz w:val="24"/>
                <w:szCs w:val="24"/>
                <w:lang w:val="ru-RU" w:eastAsia="ru-RU"/>
              </w:rPr>
              <w:t xml:space="preserve"> не </w:t>
            </w:r>
            <w:proofErr w:type="spellStart"/>
            <w:r w:rsidR="00A15422" w:rsidRPr="00EF7E07">
              <w:rPr>
                <w:rFonts w:ascii="Times New Roman" w:eastAsia="Times New Roman" w:hAnsi="Times New Roman" w:cs="Times New Roman"/>
                <w:color w:val="000000"/>
                <w:sz w:val="24"/>
                <w:szCs w:val="24"/>
                <w:lang w:val="ru-RU" w:eastAsia="ru-RU"/>
              </w:rPr>
              <w:t>можуть</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ініціювати</w:t>
            </w:r>
            <w:proofErr w:type="spellEnd"/>
            <w:r w:rsidR="00A15422" w:rsidRPr="00EF7E07">
              <w:rPr>
                <w:rFonts w:ascii="Times New Roman" w:eastAsia="Times New Roman" w:hAnsi="Times New Roman" w:cs="Times New Roman"/>
                <w:color w:val="000000"/>
                <w:sz w:val="24"/>
                <w:szCs w:val="24"/>
                <w:lang w:val="ru-RU" w:eastAsia="ru-RU"/>
              </w:rPr>
              <w:t xml:space="preserve"> будь-</w:t>
            </w:r>
            <w:proofErr w:type="spellStart"/>
            <w:r w:rsidR="00A15422" w:rsidRPr="00EF7E07">
              <w:rPr>
                <w:rFonts w:ascii="Times New Roman" w:eastAsia="Times New Roman" w:hAnsi="Times New Roman" w:cs="Times New Roman"/>
                <w:color w:val="000000"/>
                <w:sz w:val="24"/>
                <w:szCs w:val="24"/>
                <w:lang w:val="ru-RU" w:eastAsia="ru-RU"/>
              </w:rPr>
              <w:t>які</w:t>
            </w:r>
            <w:proofErr w:type="spellEnd"/>
            <w:r w:rsidR="00A15422" w:rsidRPr="00EF7E07">
              <w:rPr>
                <w:rFonts w:ascii="Times New Roman" w:eastAsia="Times New Roman" w:hAnsi="Times New Roman" w:cs="Times New Roman"/>
                <w:color w:val="000000"/>
                <w:sz w:val="24"/>
                <w:szCs w:val="24"/>
                <w:lang w:val="ru-RU" w:eastAsia="ru-RU"/>
              </w:rPr>
              <w:t xml:space="preserve"> переговори з </w:t>
            </w:r>
            <w:proofErr w:type="spellStart"/>
            <w:r w:rsidR="00A15422" w:rsidRPr="00EF7E07">
              <w:rPr>
                <w:rFonts w:ascii="Times New Roman" w:eastAsia="Times New Roman" w:hAnsi="Times New Roman" w:cs="Times New Roman"/>
                <w:color w:val="000000"/>
                <w:sz w:val="24"/>
                <w:szCs w:val="24"/>
                <w:lang w:val="ru-RU" w:eastAsia="ru-RU"/>
              </w:rPr>
              <w:t>питань</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внесення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змін</w:t>
            </w:r>
            <w:proofErr w:type="spellEnd"/>
            <w:r w:rsidR="00A15422" w:rsidRPr="00EF7E07">
              <w:rPr>
                <w:rFonts w:ascii="Times New Roman" w:eastAsia="Times New Roman" w:hAnsi="Times New Roman" w:cs="Times New Roman"/>
                <w:color w:val="000000"/>
                <w:sz w:val="24"/>
                <w:szCs w:val="24"/>
                <w:lang w:val="ru-RU" w:eastAsia="ru-RU"/>
              </w:rPr>
              <w:t xml:space="preserve"> до </w:t>
            </w:r>
            <w:proofErr w:type="spellStart"/>
            <w:r w:rsidR="00A15422" w:rsidRPr="00EF7E07">
              <w:rPr>
                <w:rFonts w:ascii="Times New Roman" w:eastAsia="Times New Roman" w:hAnsi="Times New Roman" w:cs="Times New Roman"/>
                <w:color w:val="000000"/>
                <w:sz w:val="24"/>
                <w:szCs w:val="24"/>
                <w:lang w:val="ru-RU" w:eastAsia="ru-RU"/>
              </w:rPr>
              <w:t>змісту</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або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ціни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поданої</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тендерної</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пропозиції</w:t>
            </w:r>
            <w:proofErr w:type="spellEnd"/>
            <w:r w:rsidR="00A15422" w:rsidRPr="00EF7E07">
              <w:rPr>
                <w:rFonts w:ascii="Times New Roman" w:eastAsia="Times New Roman" w:hAnsi="Times New Roman" w:cs="Times New Roman"/>
                <w:color w:val="000000"/>
                <w:sz w:val="24"/>
                <w:szCs w:val="24"/>
                <w:lang w:val="ru-RU" w:eastAsia="ru-RU"/>
              </w:rPr>
              <w:t xml:space="preserve">. </w:t>
            </w:r>
          </w:p>
          <w:p w14:paraId="70D76FCC" w14:textId="4E214AE6" w:rsidR="00A15422" w:rsidRDefault="00EF7E07" w:rsidP="00A15422">
            <w:pPr>
              <w:spacing w:before="100" w:beforeAutospacing="1" w:after="100" w:afterAutospacing="1"/>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1.4. </w:t>
            </w:r>
            <w:r w:rsidR="00A15422" w:rsidRPr="00EF7E07">
              <w:rPr>
                <w:rFonts w:ascii="Times New Roman" w:eastAsia="Times New Roman" w:hAnsi="Times New Roman" w:cs="Times New Roman"/>
                <w:color w:val="000000"/>
                <w:sz w:val="24"/>
                <w:szCs w:val="24"/>
                <w:lang w:val="ru-RU" w:eastAsia="ru-RU"/>
              </w:rPr>
              <w:t xml:space="preserve">За результатами </w:t>
            </w:r>
            <w:proofErr w:type="spellStart"/>
            <w:r w:rsidR="00A15422" w:rsidRPr="00EF7E07">
              <w:rPr>
                <w:rFonts w:ascii="Times New Roman" w:eastAsia="Times New Roman" w:hAnsi="Times New Roman" w:cs="Times New Roman"/>
                <w:color w:val="000000"/>
                <w:sz w:val="24"/>
                <w:szCs w:val="24"/>
                <w:lang w:val="ru-RU" w:eastAsia="ru-RU"/>
              </w:rPr>
              <w:t>розгляду</w:t>
            </w:r>
            <w:proofErr w:type="spellEnd"/>
            <w:r w:rsidR="00A15422" w:rsidRPr="00EF7E07">
              <w:rPr>
                <w:rFonts w:ascii="Times New Roman" w:eastAsia="Times New Roman" w:hAnsi="Times New Roman" w:cs="Times New Roman"/>
                <w:color w:val="000000"/>
                <w:sz w:val="24"/>
                <w:szCs w:val="24"/>
                <w:lang w:val="ru-RU" w:eastAsia="ru-RU"/>
              </w:rPr>
              <w:t xml:space="preserve"> та </w:t>
            </w:r>
            <w:proofErr w:type="spellStart"/>
            <w:r w:rsidR="00A15422" w:rsidRPr="00EF7E07">
              <w:rPr>
                <w:rFonts w:ascii="Times New Roman" w:eastAsia="Times New Roman" w:hAnsi="Times New Roman" w:cs="Times New Roman"/>
                <w:color w:val="000000"/>
                <w:sz w:val="24"/>
                <w:szCs w:val="24"/>
                <w:lang w:val="ru-RU" w:eastAsia="ru-RU"/>
              </w:rPr>
              <w:t>оцінки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тендерної</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пропозиції</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замовник</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визначає</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переможця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процедури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закупі</w:t>
            </w:r>
            <w:proofErr w:type="gramStart"/>
            <w:r w:rsidR="00A15422" w:rsidRPr="00EF7E07">
              <w:rPr>
                <w:rFonts w:ascii="Times New Roman" w:eastAsia="Times New Roman" w:hAnsi="Times New Roman" w:cs="Times New Roman"/>
                <w:color w:val="000000"/>
                <w:sz w:val="24"/>
                <w:szCs w:val="24"/>
                <w:lang w:val="ru-RU" w:eastAsia="ru-RU"/>
              </w:rPr>
              <w:t>вл</w:t>
            </w:r>
            <w:proofErr w:type="gramEnd"/>
            <w:r w:rsidR="00A15422" w:rsidRPr="00EF7E07">
              <w:rPr>
                <w:rFonts w:ascii="Times New Roman" w:eastAsia="Times New Roman" w:hAnsi="Times New Roman" w:cs="Times New Roman"/>
                <w:color w:val="000000"/>
                <w:sz w:val="24"/>
                <w:szCs w:val="24"/>
                <w:lang w:val="ru-RU" w:eastAsia="ru-RU"/>
              </w:rPr>
              <w:t>і</w:t>
            </w:r>
            <w:proofErr w:type="spellEnd"/>
            <w:r w:rsidR="00A15422" w:rsidRPr="00EF7E07">
              <w:rPr>
                <w:rFonts w:ascii="Times New Roman" w:eastAsia="Times New Roman" w:hAnsi="Times New Roman" w:cs="Times New Roman"/>
                <w:color w:val="000000"/>
                <w:sz w:val="24"/>
                <w:szCs w:val="24"/>
                <w:lang w:val="ru-RU" w:eastAsia="ru-RU"/>
              </w:rPr>
              <w:t xml:space="preserve"> та </w:t>
            </w:r>
            <w:proofErr w:type="spellStart"/>
            <w:r w:rsidR="00A15422" w:rsidRPr="00EF7E07">
              <w:rPr>
                <w:rFonts w:ascii="Times New Roman" w:eastAsia="Times New Roman" w:hAnsi="Times New Roman" w:cs="Times New Roman"/>
                <w:color w:val="000000"/>
                <w:sz w:val="24"/>
                <w:szCs w:val="24"/>
                <w:lang w:val="ru-RU" w:eastAsia="ru-RU"/>
              </w:rPr>
              <w:t>приймає</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рішення</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намір</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укласти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договір</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закупівлю</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відповідно</w:t>
            </w:r>
            <w:proofErr w:type="spellEnd"/>
            <w:r w:rsidR="00A15422" w:rsidRPr="00EF7E07">
              <w:rPr>
                <w:rFonts w:ascii="Times New Roman" w:eastAsia="Times New Roman" w:hAnsi="Times New Roman" w:cs="Times New Roman"/>
                <w:color w:val="000000"/>
                <w:sz w:val="24"/>
                <w:szCs w:val="24"/>
                <w:lang w:val="ru-RU" w:eastAsia="ru-RU"/>
              </w:rPr>
              <w:t xml:space="preserve"> до Закону з </w:t>
            </w:r>
            <w:proofErr w:type="spellStart"/>
            <w:r w:rsidR="00A15422" w:rsidRPr="00EF7E07">
              <w:rPr>
                <w:rFonts w:ascii="Times New Roman" w:eastAsia="Times New Roman" w:hAnsi="Times New Roman" w:cs="Times New Roman"/>
                <w:color w:val="000000"/>
                <w:sz w:val="24"/>
                <w:szCs w:val="24"/>
                <w:lang w:val="ru-RU" w:eastAsia="ru-RU"/>
              </w:rPr>
              <w:t>урахуванням</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Особливостей</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proofErr w:type="gramStart"/>
            <w:r w:rsidR="00A15422" w:rsidRPr="00EF7E07">
              <w:rPr>
                <w:rFonts w:ascii="Times New Roman" w:eastAsia="Times New Roman" w:hAnsi="Times New Roman" w:cs="Times New Roman"/>
                <w:color w:val="000000"/>
                <w:sz w:val="24"/>
                <w:szCs w:val="24"/>
                <w:lang w:val="ru-RU" w:eastAsia="ru-RU"/>
              </w:rPr>
              <w:t>Р</w:t>
            </w:r>
            <w:proofErr w:type="gramEnd"/>
            <w:r w:rsidR="00A15422" w:rsidRPr="00EF7E07">
              <w:rPr>
                <w:rFonts w:ascii="Times New Roman" w:eastAsia="Times New Roman" w:hAnsi="Times New Roman" w:cs="Times New Roman"/>
                <w:color w:val="000000"/>
                <w:sz w:val="24"/>
                <w:szCs w:val="24"/>
                <w:lang w:val="ru-RU" w:eastAsia="ru-RU"/>
              </w:rPr>
              <w:t>ішення</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намір</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укласти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договір</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закупівлю</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приймається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замовником</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відповідно</w:t>
            </w:r>
            <w:proofErr w:type="spellEnd"/>
            <w:r w:rsidR="00A15422" w:rsidRPr="00EF7E07">
              <w:rPr>
                <w:rFonts w:ascii="Times New Roman" w:eastAsia="Times New Roman" w:hAnsi="Times New Roman" w:cs="Times New Roman"/>
                <w:color w:val="000000"/>
                <w:sz w:val="24"/>
                <w:szCs w:val="24"/>
                <w:lang w:val="ru-RU" w:eastAsia="ru-RU"/>
              </w:rPr>
              <w:t xml:space="preserve"> до </w:t>
            </w:r>
            <w:proofErr w:type="spellStart"/>
            <w:r w:rsidR="00A15422" w:rsidRPr="00EF7E07">
              <w:rPr>
                <w:rFonts w:ascii="Times New Roman" w:eastAsia="Times New Roman" w:hAnsi="Times New Roman" w:cs="Times New Roman"/>
                <w:color w:val="000000"/>
                <w:sz w:val="24"/>
                <w:szCs w:val="24"/>
                <w:lang w:val="ru-RU" w:eastAsia="ru-RU"/>
              </w:rPr>
              <w:t>положень</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визначених</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статтею</w:t>
            </w:r>
            <w:proofErr w:type="spellEnd"/>
            <w:r w:rsidR="00A15422" w:rsidRPr="00EF7E07">
              <w:rPr>
                <w:rFonts w:ascii="Times New Roman" w:eastAsia="Times New Roman" w:hAnsi="Times New Roman" w:cs="Times New Roman"/>
                <w:color w:val="000000"/>
                <w:sz w:val="24"/>
                <w:szCs w:val="24"/>
                <w:lang w:val="ru-RU" w:eastAsia="ru-RU"/>
              </w:rPr>
              <w:t xml:space="preserve"> 33 Закону та пунктом 46 </w:t>
            </w:r>
            <w:proofErr w:type="spellStart"/>
            <w:r w:rsidR="00A15422" w:rsidRPr="00EF7E07">
              <w:rPr>
                <w:rFonts w:ascii="Times New Roman" w:eastAsia="Times New Roman" w:hAnsi="Times New Roman" w:cs="Times New Roman"/>
                <w:color w:val="000000"/>
                <w:sz w:val="24"/>
                <w:szCs w:val="24"/>
                <w:lang w:val="ru-RU" w:eastAsia="ru-RU"/>
              </w:rPr>
              <w:t>Особливостей</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Повідомлення</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намі</w:t>
            </w:r>
            <w:proofErr w:type="gramStart"/>
            <w:r w:rsidR="00A15422" w:rsidRPr="00EF7E07">
              <w:rPr>
                <w:rFonts w:ascii="Times New Roman" w:eastAsia="Times New Roman" w:hAnsi="Times New Roman" w:cs="Times New Roman"/>
                <w:color w:val="000000"/>
                <w:sz w:val="24"/>
                <w:szCs w:val="24"/>
                <w:lang w:val="ru-RU" w:eastAsia="ru-RU"/>
              </w:rPr>
              <w:t>р</w:t>
            </w:r>
            <w:proofErr w:type="spellEnd"/>
            <w:proofErr w:type="gram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укласти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договір</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закупівлю</w:t>
            </w:r>
            <w:proofErr w:type="spellEnd"/>
            <w:r w:rsidR="00A15422" w:rsidRPr="00EF7E07">
              <w:rPr>
                <w:rFonts w:ascii="Times New Roman" w:eastAsia="Times New Roman" w:hAnsi="Times New Roman" w:cs="Times New Roman"/>
                <w:color w:val="000000"/>
                <w:sz w:val="24"/>
                <w:szCs w:val="24"/>
                <w:lang w:val="ru-RU" w:eastAsia="ru-RU"/>
              </w:rPr>
              <w:t xml:space="preserve"> автоматично </w:t>
            </w:r>
            <w:proofErr w:type="spellStart"/>
            <w:r w:rsidR="00A15422" w:rsidRPr="00EF7E07">
              <w:rPr>
                <w:rFonts w:ascii="Times New Roman" w:eastAsia="Times New Roman" w:hAnsi="Times New Roman" w:cs="Times New Roman"/>
                <w:color w:val="000000"/>
                <w:sz w:val="24"/>
                <w:szCs w:val="24"/>
                <w:lang w:val="ru-RU" w:eastAsia="ru-RU"/>
              </w:rPr>
              <w:t>формується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електронною</w:t>
            </w:r>
            <w:proofErr w:type="spellEnd"/>
            <w:r w:rsidR="00A15422" w:rsidRPr="00EF7E07">
              <w:rPr>
                <w:rFonts w:ascii="Times New Roman" w:eastAsia="Times New Roman" w:hAnsi="Times New Roman" w:cs="Times New Roman"/>
                <w:color w:val="000000"/>
                <w:sz w:val="24"/>
                <w:szCs w:val="24"/>
                <w:lang w:val="ru-RU" w:eastAsia="ru-RU"/>
              </w:rPr>
              <w:t xml:space="preserve"> системою </w:t>
            </w:r>
            <w:proofErr w:type="spellStart"/>
            <w:r w:rsidR="00A15422" w:rsidRPr="00EF7E07">
              <w:rPr>
                <w:rFonts w:ascii="Times New Roman" w:eastAsia="Times New Roman" w:hAnsi="Times New Roman" w:cs="Times New Roman"/>
                <w:color w:val="000000"/>
                <w:sz w:val="24"/>
                <w:szCs w:val="24"/>
                <w:lang w:val="ru-RU" w:eastAsia="ru-RU"/>
              </w:rPr>
              <w:t>закупівель</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протягом</w:t>
            </w:r>
            <w:proofErr w:type="spellEnd"/>
            <w:r w:rsidR="00A15422" w:rsidRPr="00EF7E07">
              <w:rPr>
                <w:rFonts w:ascii="Times New Roman" w:eastAsia="Times New Roman" w:hAnsi="Times New Roman" w:cs="Times New Roman"/>
                <w:color w:val="000000"/>
                <w:sz w:val="24"/>
                <w:szCs w:val="24"/>
                <w:lang w:val="ru-RU" w:eastAsia="ru-RU"/>
              </w:rPr>
              <w:t xml:space="preserve"> одного дня з </w:t>
            </w:r>
            <w:proofErr w:type="spellStart"/>
            <w:r w:rsidR="00A15422" w:rsidRPr="00EF7E07">
              <w:rPr>
                <w:rFonts w:ascii="Times New Roman" w:eastAsia="Times New Roman" w:hAnsi="Times New Roman" w:cs="Times New Roman"/>
                <w:color w:val="000000"/>
                <w:sz w:val="24"/>
                <w:szCs w:val="24"/>
                <w:lang w:val="ru-RU" w:eastAsia="ru-RU"/>
              </w:rPr>
              <w:t>дати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оприлюднення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замовником</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рішення</w:t>
            </w:r>
            <w:proofErr w:type="spell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визначення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переможця</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процедури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закупівлі</w:t>
            </w:r>
            <w:proofErr w:type="spellEnd"/>
            <w:r w:rsidR="00A15422" w:rsidRPr="00EF7E07">
              <w:rPr>
                <w:rFonts w:ascii="Times New Roman" w:eastAsia="Times New Roman" w:hAnsi="Times New Roman" w:cs="Times New Roman"/>
                <w:color w:val="000000"/>
                <w:sz w:val="24"/>
                <w:szCs w:val="24"/>
                <w:lang w:val="ru-RU" w:eastAsia="ru-RU"/>
              </w:rPr>
              <w:t xml:space="preserve"> в </w:t>
            </w:r>
            <w:proofErr w:type="spellStart"/>
            <w:r w:rsidR="00A15422" w:rsidRPr="00EF7E07">
              <w:rPr>
                <w:rFonts w:ascii="Times New Roman" w:eastAsia="Times New Roman" w:hAnsi="Times New Roman" w:cs="Times New Roman"/>
                <w:color w:val="000000"/>
                <w:sz w:val="24"/>
                <w:szCs w:val="24"/>
                <w:lang w:val="ru-RU" w:eastAsia="ru-RU"/>
              </w:rPr>
              <w:t>електронній</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системі</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закупівель</w:t>
            </w:r>
            <w:proofErr w:type="spellEnd"/>
            <w:r w:rsidR="00A15422" w:rsidRPr="00EF7E07">
              <w:rPr>
                <w:rFonts w:ascii="Times New Roman" w:eastAsia="Times New Roman" w:hAnsi="Times New Roman" w:cs="Times New Roman"/>
                <w:color w:val="000000"/>
                <w:sz w:val="24"/>
                <w:szCs w:val="24"/>
                <w:lang w:val="ru-RU" w:eastAsia="ru-RU"/>
              </w:rPr>
              <w:t xml:space="preserve">. </w:t>
            </w:r>
          </w:p>
          <w:p w14:paraId="6E0AC859" w14:textId="44C17791" w:rsidR="00041D9B" w:rsidRPr="00EF7E07" w:rsidRDefault="00041D9B" w:rsidP="00A15422">
            <w:pPr>
              <w:spacing w:before="100" w:beforeAutospacing="1" w:after="100" w:afterAutospacing="1"/>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1.5. </w:t>
            </w:r>
            <w:r w:rsidRPr="00041D9B">
              <w:rPr>
                <w:rFonts w:ascii="Times New Roman" w:eastAsia="Times New Roman" w:hAnsi="Times New Roman" w:cs="Times New Roman"/>
                <w:color w:val="000000"/>
                <w:sz w:val="24"/>
                <w:szCs w:val="24"/>
                <w:lang w:val="ru-RU" w:eastAsia="ru-RU"/>
              </w:rPr>
              <w:t xml:space="preserve">У </w:t>
            </w:r>
            <w:proofErr w:type="spellStart"/>
            <w:r w:rsidRPr="00041D9B">
              <w:rPr>
                <w:rFonts w:ascii="Times New Roman" w:eastAsia="Times New Roman" w:hAnsi="Times New Roman" w:cs="Times New Roman"/>
                <w:color w:val="000000"/>
                <w:sz w:val="24"/>
                <w:szCs w:val="24"/>
                <w:lang w:val="ru-RU" w:eastAsia="ru-RU"/>
              </w:rPr>
              <w:t>разі</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отримання</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достовірної</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інформації</w:t>
            </w:r>
            <w:proofErr w:type="spellEnd"/>
            <w:r w:rsidRPr="00041D9B">
              <w:rPr>
                <w:rFonts w:ascii="Times New Roman" w:eastAsia="Times New Roman" w:hAnsi="Times New Roman" w:cs="Times New Roman"/>
                <w:color w:val="000000"/>
                <w:sz w:val="24"/>
                <w:szCs w:val="24"/>
                <w:lang w:val="ru-RU" w:eastAsia="ru-RU"/>
              </w:rPr>
              <w:t xml:space="preserve"> про </w:t>
            </w:r>
            <w:proofErr w:type="spellStart"/>
            <w:r w:rsidRPr="00041D9B">
              <w:rPr>
                <w:rFonts w:ascii="Times New Roman" w:eastAsia="Times New Roman" w:hAnsi="Times New Roman" w:cs="Times New Roman"/>
                <w:color w:val="000000"/>
                <w:sz w:val="24"/>
                <w:szCs w:val="24"/>
                <w:lang w:val="ru-RU" w:eastAsia="ru-RU"/>
              </w:rPr>
              <w:t>невідповідність</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учасника</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процедури</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закупівлі</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вимогам</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кваліфікаційних</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критеріїв</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наявність</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підстав</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визначених</w:t>
            </w:r>
            <w:proofErr w:type="spellEnd"/>
            <w:r w:rsidRPr="00041D9B">
              <w:rPr>
                <w:rFonts w:ascii="Times New Roman" w:eastAsia="Times New Roman" w:hAnsi="Times New Roman" w:cs="Times New Roman"/>
                <w:color w:val="000000"/>
                <w:sz w:val="24"/>
                <w:szCs w:val="24"/>
                <w:lang w:val="ru-RU" w:eastAsia="ru-RU"/>
              </w:rPr>
              <w:t xml:space="preserve"> пунктом 44 </w:t>
            </w:r>
            <w:proofErr w:type="spellStart"/>
            <w:r w:rsidRPr="00041D9B">
              <w:rPr>
                <w:rFonts w:ascii="Times New Roman" w:eastAsia="Times New Roman" w:hAnsi="Times New Roman" w:cs="Times New Roman"/>
                <w:color w:val="000000"/>
                <w:sz w:val="24"/>
                <w:szCs w:val="24"/>
                <w:lang w:val="ru-RU" w:eastAsia="ru-RU"/>
              </w:rPr>
              <w:t>цих</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особливостей</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або</w:t>
            </w:r>
            <w:proofErr w:type="spellEnd"/>
            <w:r w:rsidRPr="00041D9B">
              <w:rPr>
                <w:rFonts w:ascii="Times New Roman" w:eastAsia="Times New Roman" w:hAnsi="Times New Roman" w:cs="Times New Roman"/>
                <w:color w:val="000000"/>
                <w:sz w:val="24"/>
                <w:szCs w:val="24"/>
                <w:lang w:val="ru-RU" w:eastAsia="ru-RU"/>
              </w:rPr>
              <w:t xml:space="preserve"> факту </w:t>
            </w:r>
            <w:proofErr w:type="spellStart"/>
            <w:r w:rsidRPr="00041D9B">
              <w:rPr>
                <w:rFonts w:ascii="Times New Roman" w:eastAsia="Times New Roman" w:hAnsi="Times New Roman" w:cs="Times New Roman"/>
                <w:color w:val="000000"/>
                <w:sz w:val="24"/>
                <w:szCs w:val="24"/>
                <w:lang w:val="ru-RU" w:eastAsia="ru-RU"/>
              </w:rPr>
              <w:t>зазначення</w:t>
            </w:r>
            <w:proofErr w:type="spellEnd"/>
            <w:r w:rsidRPr="00041D9B">
              <w:rPr>
                <w:rFonts w:ascii="Times New Roman" w:eastAsia="Times New Roman" w:hAnsi="Times New Roman" w:cs="Times New Roman"/>
                <w:color w:val="000000"/>
                <w:sz w:val="24"/>
                <w:szCs w:val="24"/>
                <w:lang w:val="ru-RU" w:eastAsia="ru-RU"/>
              </w:rPr>
              <w:t xml:space="preserve"> у </w:t>
            </w:r>
            <w:proofErr w:type="spellStart"/>
            <w:r w:rsidRPr="00041D9B">
              <w:rPr>
                <w:rFonts w:ascii="Times New Roman" w:eastAsia="Times New Roman" w:hAnsi="Times New Roman" w:cs="Times New Roman"/>
                <w:color w:val="000000"/>
                <w:sz w:val="24"/>
                <w:szCs w:val="24"/>
                <w:lang w:val="ru-RU" w:eastAsia="ru-RU"/>
              </w:rPr>
              <w:t>тендерній</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пропозиції</w:t>
            </w:r>
            <w:proofErr w:type="spellEnd"/>
            <w:r w:rsidRPr="00041D9B">
              <w:rPr>
                <w:rFonts w:ascii="Times New Roman" w:eastAsia="Times New Roman" w:hAnsi="Times New Roman" w:cs="Times New Roman"/>
                <w:color w:val="000000"/>
                <w:sz w:val="24"/>
                <w:szCs w:val="24"/>
                <w:lang w:val="ru-RU" w:eastAsia="ru-RU"/>
              </w:rPr>
              <w:t xml:space="preserve"> будь-</w:t>
            </w:r>
            <w:proofErr w:type="spellStart"/>
            <w:r w:rsidRPr="00041D9B">
              <w:rPr>
                <w:rFonts w:ascii="Times New Roman" w:eastAsia="Times New Roman" w:hAnsi="Times New Roman" w:cs="Times New Roman"/>
                <w:color w:val="000000"/>
                <w:sz w:val="24"/>
                <w:szCs w:val="24"/>
                <w:lang w:val="ru-RU" w:eastAsia="ru-RU"/>
              </w:rPr>
              <w:t>якої</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недостовірної</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інформації</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що</w:t>
            </w:r>
            <w:proofErr w:type="spellEnd"/>
            <w:r w:rsidRPr="00041D9B">
              <w:rPr>
                <w:rFonts w:ascii="Times New Roman" w:eastAsia="Times New Roman" w:hAnsi="Times New Roman" w:cs="Times New Roman"/>
                <w:color w:val="000000"/>
                <w:sz w:val="24"/>
                <w:szCs w:val="24"/>
                <w:lang w:val="ru-RU" w:eastAsia="ru-RU"/>
              </w:rPr>
              <w:t xml:space="preserve"> є </w:t>
            </w:r>
            <w:proofErr w:type="spellStart"/>
            <w:r w:rsidRPr="00041D9B">
              <w:rPr>
                <w:rFonts w:ascii="Times New Roman" w:eastAsia="Times New Roman" w:hAnsi="Times New Roman" w:cs="Times New Roman"/>
                <w:color w:val="000000"/>
                <w:sz w:val="24"/>
                <w:szCs w:val="24"/>
                <w:lang w:val="ru-RU" w:eastAsia="ru-RU"/>
              </w:rPr>
              <w:t>суттєвою</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під</w:t>
            </w:r>
            <w:proofErr w:type="spellEnd"/>
            <w:r w:rsidRPr="00041D9B">
              <w:rPr>
                <w:rFonts w:ascii="Times New Roman" w:eastAsia="Times New Roman" w:hAnsi="Times New Roman" w:cs="Times New Roman"/>
                <w:color w:val="000000"/>
                <w:sz w:val="24"/>
                <w:szCs w:val="24"/>
                <w:lang w:val="ru-RU" w:eastAsia="ru-RU"/>
              </w:rPr>
              <w:t xml:space="preserve"> час </w:t>
            </w:r>
            <w:proofErr w:type="spellStart"/>
            <w:r w:rsidRPr="00041D9B">
              <w:rPr>
                <w:rFonts w:ascii="Times New Roman" w:eastAsia="Times New Roman" w:hAnsi="Times New Roman" w:cs="Times New Roman"/>
                <w:color w:val="000000"/>
                <w:sz w:val="24"/>
                <w:szCs w:val="24"/>
                <w:lang w:val="ru-RU" w:eastAsia="ru-RU"/>
              </w:rPr>
              <w:t>визначення</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результатів</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proofErr w:type="gramStart"/>
            <w:r w:rsidRPr="00041D9B">
              <w:rPr>
                <w:rFonts w:ascii="Times New Roman" w:eastAsia="Times New Roman" w:hAnsi="Times New Roman" w:cs="Times New Roman"/>
                <w:color w:val="000000"/>
                <w:sz w:val="24"/>
                <w:szCs w:val="24"/>
                <w:lang w:val="ru-RU" w:eastAsia="ru-RU"/>
              </w:rPr>
              <w:t>в</w:t>
            </w:r>
            <w:proofErr w:type="gramEnd"/>
            <w:r w:rsidRPr="00041D9B">
              <w:rPr>
                <w:rFonts w:ascii="Times New Roman" w:eastAsia="Times New Roman" w:hAnsi="Times New Roman" w:cs="Times New Roman"/>
                <w:color w:val="000000"/>
                <w:sz w:val="24"/>
                <w:szCs w:val="24"/>
                <w:lang w:val="ru-RU" w:eastAsia="ru-RU"/>
              </w:rPr>
              <w:t>ідкритих</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торгів</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замовник</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відхиляє</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тендерну</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пропозицію</w:t>
            </w:r>
            <w:proofErr w:type="spellEnd"/>
            <w:r w:rsidRPr="00041D9B">
              <w:rPr>
                <w:rFonts w:ascii="Times New Roman" w:eastAsia="Times New Roman" w:hAnsi="Times New Roman" w:cs="Times New Roman"/>
                <w:color w:val="000000"/>
                <w:sz w:val="24"/>
                <w:szCs w:val="24"/>
                <w:lang w:val="ru-RU" w:eastAsia="ru-RU"/>
              </w:rPr>
              <w:t xml:space="preserve"> такого </w:t>
            </w:r>
            <w:proofErr w:type="spellStart"/>
            <w:r w:rsidRPr="00041D9B">
              <w:rPr>
                <w:rFonts w:ascii="Times New Roman" w:eastAsia="Times New Roman" w:hAnsi="Times New Roman" w:cs="Times New Roman"/>
                <w:color w:val="000000"/>
                <w:sz w:val="24"/>
                <w:szCs w:val="24"/>
                <w:lang w:val="ru-RU" w:eastAsia="ru-RU"/>
              </w:rPr>
              <w:t>учасника</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lastRenderedPageBreak/>
              <w:t>процедури</w:t>
            </w:r>
            <w:proofErr w:type="spellEnd"/>
            <w:r w:rsidRPr="00041D9B">
              <w:rPr>
                <w:rFonts w:ascii="Times New Roman" w:eastAsia="Times New Roman" w:hAnsi="Times New Roman" w:cs="Times New Roman"/>
                <w:color w:val="000000"/>
                <w:sz w:val="24"/>
                <w:szCs w:val="24"/>
                <w:lang w:val="ru-RU" w:eastAsia="ru-RU"/>
              </w:rPr>
              <w:t xml:space="preserve"> </w:t>
            </w:r>
            <w:proofErr w:type="spellStart"/>
            <w:r w:rsidRPr="00041D9B">
              <w:rPr>
                <w:rFonts w:ascii="Times New Roman" w:eastAsia="Times New Roman" w:hAnsi="Times New Roman" w:cs="Times New Roman"/>
                <w:color w:val="000000"/>
                <w:sz w:val="24"/>
                <w:szCs w:val="24"/>
                <w:lang w:val="ru-RU" w:eastAsia="ru-RU"/>
              </w:rPr>
              <w:t>закупі</w:t>
            </w:r>
            <w:proofErr w:type="gramStart"/>
            <w:r w:rsidRPr="00041D9B">
              <w:rPr>
                <w:rFonts w:ascii="Times New Roman" w:eastAsia="Times New Roman" w:hAnsi="Times New Roman" w:cs="Times New Roman"/>
                <w:color w:val="000000"/>
                <w:sz w:val="24"/>
                <w:szCs w:val="24"/>
                <w:lang w:val="ru-RU" w:eastAsia="ru-RU"/>
              </w:rPr>
              <w:t>вл</w:t>
            </w:r>
            <w:proofErr w:type="gramEnd"/>
            <w:r w:rsidRPr="00041D9B">
              <w:rPr>
                <w:rFonts w:ascii="Times New Roman" w:eastAsia="Times New Roman" w:hAnsi="Times New Roman" w:cs="Times New Roman"/>
                <w:color w:val="000000"/>
                <w:sz w:val="24"/>
                <w:szCs w:val="24"/>
                <w:lang w:val="ru-RU" w:eastAsia="ru-RU"/>
              </w:rPr>
              <w:t>і</w:t>
            </w:r>
            <w:proofErr w:type="spellEnd"/>
          </w:p>
          <w:p w14:paraId="75D6586B" w14:textId="3028069F" w:rsidR="00A15422" w:rsidRPr="00EF7E07" w:rsidRDefault="00EF7E07" w:rsidP="00A15422">
            <w:pPr>
              <w:spacing w:before="100" w:beforeAutospacing="1" w:after="100" w:afterAutospacing="1"/>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r w:rsidR="00041D9B">
              <w:rPr>
                <w:rFonts w:ascii="Times New Roman" w:eastAsia="Times New Roman" w:hAnsi="Times New Roman" w:cs="Times New Roman"/>
                <w:color w:val="000000"/>
                <w:sz w:val="24"/>
                <w:szCs w:val="24"/>
                <w:lang w:val="ru-RU" w:eastAsia="ru-RU"/>
              </w:rPr>
              <w:t>6</w:t>
            </w:r>
            <w:r>
              <w:rPr>
                <w:rFonts w:ascii="Times New Roman" w:eastAsia="Times New Roman" w:hAnsi="Times New Roman" w:cs="Times New Roman"/>
                <w:color w:val="000000"/>
                <w:sz w:val="24"/>
                <w:szCs w:val="24"/>
                <w:lang w:val="ru-RU" w:eastAsia="ru-RU"/>
              </w:rPr>
              <w:t xml:space="preserve">. </w:t>
            </w:r>
            <w:r w:rsidR="00A15422" w:rsidRPr="00EF7E07">
              <w:rPr>
                <w:rFonts w:ascii="Times New Roman" w:eastAsia="Times New Roman" w:hAnsi="Times New Roman" w:cs="Times New Roman"/>
                <w:color w:val="000000"/>
                <w:sz w:val="24"/>
                <w:szCs w:val="24"/>
                <w:lang w:val="ru-RU" w:eastAsia="ru-RU"/>
              </w:rPr>
              <w:t xml:space="preserve">У </w:t>
            </w:r>
            <w:proofErr w:type="spellStart"/>
            <w:r w:rsidR="00A15422" w:rsidRPr="00EF7E07">
              <w:rPr>
                <w:rFonts w:ascii="Times New Roman" w:eastAsia="Times New Roman" w:hAnsi="Times New Roman" w:cs="Times New Roman"/>
                <w:color w:val="000000"/>
                <w:sz w:val="24"/>
                <w:szCs w:val="24"/>
                <w:lang w:val="ru-RU" w:eastAsia="ru-RU"/>
              </w:rPr>
              <w:t>разі</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якщо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учасник</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стає</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переможцем</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декількох</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або</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всіх</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лотів</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замовник</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може</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укласти</w:t>
            </w:r>
            <w:proofErr w:type="spellEnd"/>
            <w:r w:rsidR="00A15422" w:rsidRPr="00EF7E07">
              <w:rPr>
                <w:rFonts w:ascii="Times New Roman" w:eastAsia="Times New Roman" w:hAnsi="Times New Roman" w:cs="Times New Roman"/>
                <w:color w:val="000000"/>
                <w:sz w:val="24"/>
                <w:szCs w:val="24"/>
                <w:lang w:val="ru-RU" w:eastAsia="ru-RU"/>
              </w:rPr>
              <w:t xml:space="preserve"> один </w:t>
            </w:r>
            <w:proofErr w:type="spellStart"/>
            <w:r w:rsidR="00A15422" w:rsidRPr="00EF7E07">
              <w:rPr>
                <w:rFonts w:ascii="Times New Roman" w:eastAsia="Times New Roman" w:hAnsi="Times New Roman" w:cs="Times New Roman"/>
                <w:color w:val="000000"/>
                <w:sz w:val="24"/>
                <w:szCs w:val="24"/>
                <w:lang w:val="ru-RU" w:eastAsia="ru-RU"/>
              </w:rPr>
              <w:t>догові</w:t>
            </w:r>
            <w:proofErr w:type="gramStart"/>
            <w:r w:rsidR="00A15422" w:rsidRPr="00EF7E07">
              <w:rPr>
                <w:rFonts w:ascii="Times New Roman" w:eastAsia="Times New Roman" w:hAnsi="Times New Roman" w:cs="Times New Roman"/>
                <w:color w:val="000000"/>
                <w:sz w:val="24"/>
                <w:szCs w:val="24"/>
                <w:lang w:val="ru-RU" w:eastAsia="ru-RU"/>
              </w:rPr>
              <w:t>р</w:t>
            </w:r>
            <w:proofErr w:type="spellEnd"/>
            <w:proofErr w:type="gramEnd"/>
            <w:r w:rsidR="00A15422" w:rsidRPr="00EF7E07">
              <w:rPr>
                <w:rFonts w:ascii="Times New Roman" w:eastAsia="Times New Roman" w:hAnsi="Times New Roman" w:cs="Times New Roman"/>
                <w:color w:val="000000"/>
                <w:sz w:val="24"/>
                <w:szCs w:val="24"/>
                <w:lang w:val="ru-RU" w:eastAsia="ru-RU"/>
              </w:rPr>
              <w:t xml:space="preserve"> про </w:t>
            </w:r>
            <w:proofErr w:type="spellStart"/>
            <w:r w:rsidR="00A15422" w:rsidRPr="00EF7E07">
              <w:rPr>
                <w:rFonts w:ascii="Times New Roman" w:eastAsia="Times New Roman" w:hAnsi="Times New Roman" w:cs="Times New Roman"/>
                <w:color w:val="000000"/>
                <w:sz w:val="24"/>
                <w:szCs w:val="24"/>
                <w:lang w:val="ru-RU" w:eastAsia="ru-RU"/>
              </w:rPr>
              <w:t>закупівлю</w:t>
            </w:r>
            <w:proofErr w:type="spellEnd"/>
            <w:r w:rsidR="00A15422" w:rsidRPr="00EF7E07">
              <w:rPr>
                <w:rFonts w:ascii="Times New Roman" w:eastAsia="Times New Roman" w:hAnsi="Times New Roman" w:cs="Times New Roman"/>
                <w:color w:val="000000"/>
                <w:sz w:val="24"/>
                <w:szCs w:val="24"/>
                <w:lang w:val="ru-RU" w:eastAsia="ru-RU"/>
              </w:rPr>
              <w:t xml:space="preserve"> з </w:t>
            </w:r>
            <w:proofErr w:type="spellStart"/>
            <w:r w:rsidR="00A15422" w:rsidRPr="00EF7E07">
              <w:rPr>
                <w:rFonts w:ascii="Times New Roman" w:eastAsia="Times New Roman" w:hAnsi="Times New Roman" w:cs="Times New Roman"/>
                <w:color w:val="000000"/>
                <w:sz w:val="24"/>
                <w:szCs w:val="24"/>
                <w:lang w:val="ru-RU" w:eastAsia="ru-RU"/>
              </w:rPr>
              <w:t>переможцем</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об’єднавши</w:t>
            </w:r>
            <w:proofErr w:type="spellEnd"/>
            <w:r w:rsidR="00A15422" w:rsidRPr="00EF7E07">
              <w:rPr>
                <w:rFonts w:ascii="Times New Roman" w:eastAsia="Times New Roman" w:hAnsi="Times New Roman" w:cs="Times New Roman"/>
                <w:color w:val="000000"/>
                <w:sz w:val="24"/>
                <w:szCs w:val="24"/>
                <w:lang w:val="ru-RU" w:eastAsia="ru-RU"/>
              </w:rPr>
              <w:t xml:space="preserve"> </w:t>
            </w:r>
            <w:proofErr w:type="spellStart"/>
            <w:r w:rsidR="00A15422" w:rsidRPr="00EF7E07">
              <w:rPr>
                <w:rFonts w:ascii="Times New Roman" w:eastAsia="Times New Roman" w:hAnsi="Times New Roman" w:cs="Times New Roman"/>
                <w:color w:val="000000"/>
                <w:sz w:val="24"/>
                <w:szCs w:val="24"/>
                <w:lang w:val="ru-RU" w:eastAsia="ru-RU"/>
              </w:rPr>
              <w:t>лоти</w:t>
            </w:r>
            <w:proofErr w:type="spellEnd"/>
            <w:r w:rsidR="00A15422" w:rsidRPr="00EF7E07">
              <w:rPr>
                <w:rFonts w:ascii="Times New Roman" w:eastAsia="Times New Roman" w:hAnsi="Times New Roman" w:cs="Times New Roman"/>
                <w:color w:val="000000"/>
                <w:sz w:val="24"/>
                <w:szCs w:val="24"/>
                <w:lang w:val="ru-RU" w:eastAsia="ru-RU"/>
              </w:rPr>
              <w:t>.</w:t>
            </w:r>
          </w:p>
          <w:p w14:paraId="57825C80" w14:textId="77777777" w:rsidR="00955921" w:rsidRPr="00EF7E07"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lang w:val="ru-RU"/>
              </w:rPr>
            </w:pPr>
          </w:p>
        </w:tc>
      </w:tr>
      <w:tr w:rsidR="00696647" w:rsidRPr="00EF7E07"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EF7E07"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ОПИС </w:t>
            </w:r>
            <w:r w:rsidR="00696647" w:rsidRPr="00EF7E07">
              <w:rPr>
                <w:rFonts w:ascii="Times New Roman" w:eastAsia="Times New Roman" w:hAnsi="Times New Roman" w:cs="Times New Roman"/>
                <w:color w:val="000000"/>
                <w:sz w:val="24"/>
                <w:szCs w:val="24"/>
              </w:rPr>
              <w:t>формальних помилок:</w:t>
            </w:r>
          </w:p>
          <w:p w14:paraId="5C96F57A"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уживання великої літери;</w:t>
            </w:r>
          </w:p>
          <w:p w14:paraId="099E367A"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Pr="00EF7E0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Pr="00EF7E0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EF7E07" w:rsidRDefault="00B956C7" w:rsidP="00B956C7">
            <w:pPr>
              <w:widowControl w:val="0"/>
              <w:jc w:val="both"/>
              <w:rPr>
                <w:rFonts w:ascii="Times New Roman" w:eastAsia="Times New Roman" w:hAnsi="Times New Roman" w:cs="Times New Roman"/>
                <w:i/>
                <w:sz w:val="24"/>
                <w:szCs w:val="24"/>
                <w:u w:val="single"/>
              </w:rPr>
            </w:pPr>
            <w:r w:rsidRPr="00EF7E07">
              <w:rPr>
                <w:rFonts w:ascii="Times New Roman" w:eastAsia="Times New Roman" w:hAnsi="Times New Roman" w:cs="Times New Roman"/>
                <w:i/>
                <w:sz w:val="24"/>
                <w:szCs w:val="24"/>
                <w:u w:val="single"/>
              </w:rPr>
              <w:t>Приклади формальних помилок:</w:t>
            </w:r>
          </w:p>
          <w:p w14:paraId="580A86C0" w14:textId="77777777" w:rsidR="00B956C7" w:rsidRPr="00EF7E07" w:rsidRDefault="00B956C7" w:rsidP="00B956C7">
            <w:pPr>
              <w:widowControl w:val="0"/>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EF7E07" w:rsidRDefault="00B956C7" w:rsidP="00B956C7">
            <w:pPr>
              <w:widowControl w:val="0"/>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w:t>
            </w:r>
            <w:proofErr w:type="spellStart"/>
            <w:r w:rsidRPr="00EF7E07">
              <w:rPr>
                <w:rFonts w:ascii="Times New Roman" w:eastAsia="Times New Roman" w:hAnsi="Times New Roman" w:cs="Times New Roman"/>
                <w:sz w:val="24"/>
                <w:szCs w:val="24"/>
              </w:rPr>
              <w:t>м.київ</w:t>
            </w:r>
            <w:proofErr w:type="spellEnd"/>
            <w:r w:rsidRPr="00EF7E07">
              <w:rPr>
                <w:rFonts w:ascii="Times New Roman" w:eastAsia="Times New Roman" w:hAnsi="Times New Roman" w:cs="Times New Roman"/>
                <w:sz w:val="24"/>
                <w:szCs w:val="24"/>
              </w:rPr>
              <w:t>» замість «</w:t>
            </w:r>
            <w:proofErr w:type="spellStart"/>
            <w:r w:rsidRPr="00EF7E07">
              <w:rPr>
                <w:rFonts w:ascii="Times New Roman" w:eastAsia="Times New Roman" w:hAnsi="Times New Roman" w:cs="Times New Roman"/>
                <w:sz w:val="24"/>
                <w:szCs w:val="24"/>
              </w:rPr>
              <w:t>м.Київ</w:t>
            </w:r>
            <w:proofErr w:type="spellEnd"/>
            <w:r w:rsidRPr="00EF7E07">
              <w:rPr>
                <w:rFonts w:ascii="Times New Roman" w:eastAsia="Times New Roman" w:hAnsi="Times New Roman" w:cs="Times New Roman"/>
                <w:sz w:val="24"/>
                <w:szCs w:val="24"/>
              </w:rPr>
              <w:t>»;</w:t>
            </w:r>
          </w:p>
          <w:p w14:paraId="07A5992B" w14:textId="77777777" w:rsidR="00B956C7" w:rsidRPr="00EF7E07" w:rsidRDefault="00B956C7" w:rsidP="00B956C7">
            <w:pPr>
              <w:widowControl w:val="0"/>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«поряд -</w:t>
            </w:r>
            <w:proofErr w:type="spellStart"/>
            <w:r w:rsidRPr="00EF7E07">
              <w:rPr>
                <w:rFonts w:ascii="Times New Roman" w:eastAsia="Times New Roman" w:hAnsi="Times New Roman" w:cs="Times New Roman"/>
                <w:sz w:val="24"/>
                <w:szCs w:val="24"/>
              </w:rPr>
              <w:t>ок</w:t>
            </w:r>
            <w:proofErr w:type="spellEnd"/>
            <w:r w:rsidRPr="00EF7E07">
              <w:rPr>
                <w:rFonts w:ascii="Times New Roman" w:eastAsia="Times New Roman" w:hAnsi="Times New Roman" w:cs="Times New Roman"/>
                <w:sz w:val="24"/>
                <w:szCs w:val="24"/>
              </w:rPr>
              <w:t>» замість «</w:t>
            </w:r>
            <w:proofErr w:type="spellStart"/>
            <w:r w:rsidRPr="00EF7E07">
              <w:rPr>
                <w:rFonts w:ascii="Times New Roman" w:eastAsia="Times New Roman" w:hAnsi="Times New Roman" w:cs="Times New Roman"/>
                <w:sz w:val="24"/>
                <w:szCs w:val="24"/>
              </w:rPr>
              <w:t>поря</w:t>
            </w:r>
            <w:proofErr w:type="spellEnd"/>
            <w:r w:rsidRPr="00EF7E07">
              <w:rPr>
                <w:rFonts w:ascii="Times New Roman" w:eastAsia="Times New Roman" w:hAnsi="Times New Roman" w:cs="Times New Roman"/>
                <w:sz w:val="24"/>
                <w:szCs w:val="24"/>
              </w:rPr>
              <w:t xml:space="preserve"> – док»;</w:t>
            </w:r>
          </w:p>
          <w:p w14:paraId="76F1AFE7" w14:textId="77777777" w:rsidR="00B956C7" w:rsidRPr="00EF7E07" w:rsidRDefault="00B956C7" w:rsidP="00B956C7">
            <w:pPr>
              <w:widowControl w:val="0"/>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w:t>
            </w:r>
            <w:proofErr w:type="spellStart"/>
            <w:r w:rsidRPr="00EF7E07">
              <w:rPr>
                <w:rFonts w:ascii="Times New Roman" w:eastAsia="Times New Roman" w:hAnsi="Times New Roman" w:cs="Times New Roman"/>
                <w:sz w:val="24"/>
                <w:szCs w:val="24"/>
              </w:rPr>
              <w:t>ненадається</w:t>
            </w:r>
            <w:proofErr w:type="spellEnd"/>
            <w:r w:rsidRPr="00EF7E07">
              <w:rPr>
                <w:rFonts w:ascii="Times New Roman" w:eastAsia="Times New Roman" w:hAnsi="Times New Roman" w:cs="Times New Roman"/>
                <w:sz w:val="24"/>
                <w:szCs w:val="24"/>
              </w:rPr>
              <w:t>» замість «не надається»»;</w:t>
            </w:r>
          </w:p>
          <w:p w14:paraId="30F63458" w14:textId="77777777" w:rsidR="00B956C7" w:rsidRPr="00EF7E07" w:rsidRDefault="00B956C7" w:rsidP="00B956C7">
            <w:pPr>
              <w:widowControl w:val="0"/>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«______________№_____________» замість «14.08.2020 №320/13/14-01»</w:t>
            </w:r>
          </w:p>
          <w:p w14:paraId="3E47324D" w14:textId="77777777" w:rsidR="00B956C7" w:rsidRPr="00EF7E0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EF7E07">
              <w:rPr>
                <w:rFonts w:ascii="Times New Roman" w:eastAsia="Times New Roman" w:hAnsi="Times New Roman" w:cs="Times New Roman"/>
                <w:sz w:val="24"/>
                <w:szCs w:val="24"/>
              </w:rPr>
              <w:t>pdf</w:t>
            </w:r>
            <w:proofErr w:type="spellEnd"/>
            <w:r w:rsidRPr="00EF7E07">
              <w:rPr>
                <w:rFonts w:ascii="Times New Roman" w:eastAsia="Times New Roman" w:hAnsi="Times New Roman" w:cs="Times New Roman"/>
                <w:sz w:val="24"/>
                <w:szCs w:val="24"/>
              </w:rPr>
              <w:t>» (</w:t>
            </w:r>
            <w:proofErr w:type="spellStart"/>
            <w:r w:rsidRPr="00EF7E07">
              <w:rPr>
                <w:rFonts w:ascii="Times New Roman" w:eastAsia="Times New Roman" w:hAnsi="Times New Roman" w:cs="Times New Roman"/>
                <w:sz w:val="24"/>
                <w:szCs w:val="24"/>
              </w:rPr>
              <w:t>PortableDocumentFormat</w:t>
            </w:r>
            <w:proofErr w:type="spellEnd"/>
            <w:r w:rsidRPr="00EF7E07">
              <w:rPr>
                <w:rFonts w:ascii="Times New Roman" w:eastAsia="Times New Roman" w:hAnsi="Times New Roman" w:cs="Times New Roman"/>
                <w:sz w:val="24"/>
                <w:szCs w:val="24"/>
              </w:rPr>
              <w:t>)».</w:t>
            </w:r>
            <w:r w:rsidR="00182E08" w:rsidRPr="00EF7E07">
              <w:rPr>
                <w:rFonts w:ascii="Times New Roman" w:eastAsia="Times New Roman" w:hAnsi="Times New Roman" w:cs="Times New Roman"/>
                <w:color w:val="000000"/>
                <w:sz w:val="24"/>
                <w:szCs w:val="24"/>
              </w:rPr>
              <w:t xml:space="preserve">----------------------------------------------------------------------- </w:t>
            </w:r>
          </w:p>
          <w:p w14:paraId="6738B898" w14:textId="5F642013" w:rsidR="00182E08" w:rsidRPr="00EF7E07"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EF7E07"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Pr="00EF7E07"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3.1.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sidRPr="00EF7E07">
              <w:rPr>
                <w:rFonts w:ascii="Times New Roman" w:eastAsia="Times New Roman" w:hAnsi="Times New Roman" w:cs="Times New Roman"/>
                <w:color w:val="000000"/>
                <w:sz w:val="24"/>
                <w:szCs w:val="24"/>
              </w:rPr>
              <w:t>.</w:t>
            </w:r>
            <w:r w:rsidRPr="00EF7E07">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Pr="00EF7E07"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3.2. </w:t>
            </w:r>
            <w:r w:rsidR="00745E1F" w:rsidRPr="00EF7E07">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EF7E07"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EF7E07">
              <w:rPr>
                <w:rFonts w:ascii="Times New Roman" w:eastAsia="Times New Roman" w:hAnsi="Times New Roman" w:cs="Times New Roman"/>
                <w:color w:val="000000"/>
                <w:sz w:val="24"/>
                <w:szCs w:val="24"/>
              </w:rPr>
              <w:t xml:space="preserve">3.3 </w:t>
            </w:r>
            <w:r w:rsidRPr="00EF7E07">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EF7E07"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xml:space="preserve">—   </w:t>
            </w:r>
            <w:r w:rsidRPr="00EF7E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EF7E07"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xml:space="preserve">—   </w:t>
            </w:r>
            <w:r w:rsidRPr="00EF7E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18003B" w14:textId="54E3D822" w:rsidR="00366194" w:rsidRPr="00EF7E07" w:rsidRDefault="00A15422" w:rsidP="00BA2181">
            <w:pPr>
              <w:widowControl w:val="0"/>
              <w:pBdr>
                <w:top w:val="nil"/>
                <w:left w:val="nil"/>
                <w:bottom w:val="nil"/>
                <w:right w:val="nil"/>
                <w:between w:val="nil"/>
              </w:pBdr>
              <w:jc w:val="both"/>
              <w:rPr>
                <w:rFonts w:ascii="Times New Roman" w:eastAsia="Times New Roman" w:hAnsi="Times New Roman" w:cs="Times New Roman"/>
                <w:sz w:val="24"/>
                <w:szCs w:val="24"/>
              </w:rPr>
            </w:pPr>
            <w:r w:rsidRPr="00EF7E07">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F7E07">
              <w:rPr>
                <w:rFonts w:ascii="Times New Roman" w:eastAsia="Times New Roman" w:hAnsi="Times New Roman" w:cs="Times New Roman"/>
                <w:sz w:val="24"/>
                <w:szCs w:val="24"/>
              </w:rPr>
              <w:t>бенефіціарним</w:t>
            </w:r>
            <w:proofErr w:type="spellEnd"/>
            <w:r w:rsidRPr="00EF7E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Pr="00EF7E07">
              <w:rPr>
                <w:rFonts w:ascii="Times New Roman" w:eastAsia="Times New Roman" w:hAnsi="Times New Roman" w:cs="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66194" w:rsidRPr="00EF7E07">
              <w:rPr>
                <w:rFonts w:ascii="Times New Roman" w:eastAsia="Times New Roman" w:hAnsi="Times New Roman" w:cs="Times New Roman"/>
                <w:sz w:val="24"/>
                <w:szCs w:val="24"/>
              </w:rPr>
              <w:t>.</w:t>
            </w:r>
          </w:p>
          <w:p w14:paraId="6525CEA1" w14:textId="49C6AFFF" w:rsidR="007E7557" w:rsidRPr="00EF7E07" w:rsidRDefault="007E7557" w:rsidP="007E7557">
            <w:pPr>
              <w:widowControl w:val="0"/>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sz w:val="24"/>
                <w:szCs w:val="24"/>
              </w:rPr>
              <w:t xml:space="preserve">3.4. </w:t>
            </w:r>
            <w:r w:rsidRPr="00EF7E07">
              <w:rPr>
                <w:rFonts w:ascii="Times New Roman" w:eastAsia="Times New Roman" w:hAnsi="Times New Roman" w:cs="Times New Roman"/>
                <w:color w:val="000000"/>
                <w:sz w:val="24"/>
                <w:szCs w:val="24"/>
              </w:rPr>
              <w:t xml:space="preserve">Факт подання тендерної пропозиції учасником </w:t>
            </w:r>
            <w:r w:rsidRPr="00EF7E07">
              <w:rPr>
                <w:rFonts w:ascii="Times New Roman" w:eastAsia="Times New Roman" w:hAnsi="Times New Roman" w:cs="Times New Roman"/>
                <w:sz w:val="24"/>
                <w:szCs w:val="24"/>
              </w:rPr>
              <w:t>—</w:t>
            </w:r>
            <w:r w:rsidRPr="00EF7E07">
              <w:rPr>
                <w:rFonts w:ascii="Times New Roman" w:eastAsia="Times New Roman" w:hAnsi="Times New Roman" w:cs="Times New Roman"/>
                <w:color w:val="000000"/>
                <w:sz w:val="24"/>
                <w:szCs w:val="24"/>
              </w:rPr>
              <w:t xml:space="preserve"> фізичною особою чи фізичною особою</w:t>
            </w:r>
            <w:r w:rsidRPr="00EF7E07">
              <w:rPr>
                <w:rFonts w:ascii="Times New Roman" w:eastAsia="Times New Roman" w:hAnsi="Times New Roman" w:cs="Times New Roman"/>
                <w:sz w:val="24"/>
                <w:szCs w:val="24"/>
              </w:rPr>
              <w:t xml:space="preserve"> — </w:t>
            </w:r>
            <w:r w:rsidRPr="00EF7E0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E13B173" w14:textId="7674F0EB" w:rsidR="007E7557" w:rsidRPr="00EF7E07" w:rsidRDefault="007E7557" w:rsidP="003661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EF7E07"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2820A2E7" w:rsidR="00696647" w:rsidRPr="00EF7E07" w:rsidRDefault="0007650D"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00696647" w:rsidRPr="00EF7E07">
              <w:rPr>
                <w:rFonts w:ascii="Times New Roman" w:eastAsia="Times New Roman" w:hAnsi="Times New Roman" w:cs="Times New Roman"/>
                <w:color w:val="000000"/>
                <w:sz w:val="24"/>
                <w:szCs w:val="24"/>
              </w:rPr>
              <w:t xml:space="preserve">Згідно </w:t>
            </w:r>
            <w:r w:rsidR="00B40DA5" w:rsidRPr="00EF7E07">
              <w:rPr>
                <w:rFonts w:ascii="Times New Roman" w:eastAsia="Times New Roman" w:hAnsi="Times New Roman" w:cs="Times New Roman"/>
                <w:color w:val="000000"/>
                <w:sz w:val="24"/>
                <w:szCs w:val="24"/>
              </w:rPr>
              <w:t>Особливостей</w:t>
            </w:r>
            <w:r w:rsidR="00696647" w:rsidRPr="00EF7E07">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EF7E07">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sidRPr="00EF7E07">
              <w:rPr>
                <w:rFonts w:ascii="Times New Roman" w:eastAsia="Times New Roman" w:hAnsi="Times New Roman" w:cs="Times New Roman"/>
                <w:color w:val="000000"/>
                <w:sz w:val="24"/>
                <w:szCs w:val="24"/>
              </w:rPr>
              <w:t>.</w:t>
            </w:r>
          </w:p>
          <w:p w14:paraId="63E87F8A" w14:textId="77777777" w:rsidR="00AD6B4B" w:rsidRPr="00EF7E07"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071634C3" w:rsidR="00696647" w:rsidRPr="00EF7E07" w:rsidRDefault="0007650D"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696647" w:rsidRPr="00EF7E07">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EF7E07"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9F2E332" w:rsidR="00696647" w:rsidRPr="00EF7E07" w:rsidRDefault="0007650D"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w:t>
            </w:r>
            <w:r w:rsidR="00696647" w:rsidRPr="00EF7E07">
              <w:rPr>
                <w:rFonts w:ascii="Times New Roman" w:eastAsia="Times New Roman" w:hAnsi="Times New Roman" w:cs="Times New Roman"/>
                <w:color w:val="000000"/>
                <w:sz w:val="24"/>
                <w:szCs w:val="24"/>
              </w:rPr>
              <w:t xml:space="preserve">Замовник може відхилити аномально низьку </w:t>
            </w:r>
            <w:r w:rsidR="00696647" w:rsidRPr="00EF7E07">
              <w:rPr>
                <w:rFonts w:ascii="Times New Roman" w:eastAsia="Times New Roman" w:hAnsi="Times New Roman" w:cs="Times New Roman"/>
                <w:color w:val="000000"/>
                <w:sz w:val="24"/>
                <w:szCs w:val="24"/>
              </w:rPr>
              <w:lastRenderedPageBreak/>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EF7E07"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EF7E07"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CD6BDBB" w14:textId="2F3B7922" w:rsidR="00282B94" w:rsidRPr="00EF7E07" w:rsidRDefault="00282B94"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264BB8" w:rsidRPr="00EF7E07">
              <w:rPr>
                <w:rFonts w:ascii="Times New Roman" w:eastAsia="Times New Roman" w:hAnsi="Times New Roman" w:cs="Times New Roman"/>
                <w:color w:val="000000"/>
                <w:sz w:val="24"/>
                <w:szCs w:val="24"/>
              </w:rPr>
              <w:t>пункту 44 Особливостей</w:t>
            </w:r>
            <w:r w:rsidRPr="00EF7E07">
              <w:rPr>
                <w:rFonts w:ascii="Times New Roman" w:eastAsia="Times New Roman" w:hAnsi="Times New Roman" w:cs="Times New Roman"/>
                <w:color w:val="000000"/>
                <w:sz w:val="24"/>
                <w:szCs w:val="24"/>
              </w:rPr>
              <w:t>,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14:paraId="38050AD9" w14:textId="347DFDFA" w:rsidR="009531E1" w:rsidRPr="00EF7E07"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EF7E07"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EF7E07"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090BA401" w14:textId="500698CC" w:rsidR="00745E1F" w:rsidRPr="00EF7E07"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07650D">
              <w:rPr>
                <w:rFonts w:ascii="Times New Roman" w:eastAsia="Times New Roman" w:hAnsi="Times New Roman" w:cs="Times New Roman"/>
                <w:color w:val="000000"/>
                <w:sz w:val="24"/>
                <w:szCs w:val="24"/>
              </w:rPr>
              <w:t xml:space="preserve"> </w:t>
            </w:r>
            <w:r w:rsidRPr="00EF7E07">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EF7E07">
              <w:rPr>
                <w:rFonts w:ascii="Times New Roman" w:eastAsia="Times New Roman" w:hAnsi="Times New Roman" w:cs="Times New Roman"/>
                <w:color w:val="000000"/>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96647" w:rsidRPr="00EF7E07"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5AE833F3" w14:textId="5EFBF80D" w:rsidR="00A15422" w:rsidRPr="00EF7E07" w:rsidRDefault="00EF7E07" w:rsidP="00A154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sidR="00A15422" w:rsidRPr="00EF7E07">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 - не надав забезпечення тендерної пропозиції, якщо таке забезпечення вимагалося замовником;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 не надав обґрунтування аномально низької ціни тендерної пропозиції протягом строку, визначеного абзацом п’ятим пункту 38 Особливостей; - визначив конфіденційною інформацію, що не може бути визначена як конфіденційна відповідно до вимог абзацу другого пункту 36 Особливостей; -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15422" w:rsidRPr="00EF7E07">
              <w:rPr>
                <w:rFonts w:ascii="Times New Roman" w:eastAsia="Times New Roman" w:hAnsi="Times New Roman" w:cs="Times New Roman"/>
                <w:color w:val="000000"/>
                <w:sz w:val="24"/>
                <w:szCs w:val="24"/>
              </w:rPr>
              <w:t>бенефіціарним</w:t>
            </w:r>
            <w:proofErr w:type="spellEnd"/>
            <w:r w:rsidR="00A15422" w:rsidRPr="00EF7E07">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w:t>
            </w:r>
            <w:r w:rsidR="00A15422" w:rsidRPr="00EF7E07">
              <w:rPr>
                <w:rFonts w:ascii="Times New Roman" w:eastAsia="Times New Roman" w:hAnsi="Times New Roman" w:cs="Times New Roman"/>
                <w:color w:val="000000"/>
                <w:sz w:val="24"/>
                <w:szCs w:val="24"/>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2) тендерна пропозиція: -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w:t>
            </w:r>
          </w:p>
          <w:p w14:paraId="191DD9F4" w14:textId="77777777" w:rsidR="00A15422" w:rsidRPr="00EF7E07" w:rsidRDefault="00A15422" w:rsidP="00A154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585A625" w14:textId="77777777" w:rsidR="00B975E5" w:rsidRPr="00EF7E07" w:rsidRDefault="00A15422" w:rsidP="00A154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усунена учасником процедури закупівлі відповідно до пункту 40 цих особливостей ; - є такою, строк дії якої закінчився;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визначених пунктом 44 Особливостей; - не надав копію ліцензії або документа дозвільного характеру (у разі їх наявності) відповідно до частини другої статті 41 Закону; -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p>
          <w:p w14:paraId="0EDA0D93" w14:textId="45984463" w:rsidR="00B975E5" w:rsidRPr="00EF7E07" w:rsidRDefault="00EF7E07" w:rsidP="00A154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r w:rsidR="00A15422" w:rsidRPr="00EF7E07">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w:t>
            </w:r>
            <w:r w:rsidR="00A15422" w:rsidRPr="00EF7E07">
              <w:rPr>
                <w:rFonts w:ascii="Times New Roman" w:eastAsia="Times New Roman" w:hAnsi="Times New Roman" w:cs="Times New Roman"/>
                <w:color w:val="000000"/>
                <w:sz w:val="24"/>
                <w:szCs w:val="24"/>
              </w:rPr>
              <w:lastRenderedPageBreak/>
              <w:t xml:space="preserve">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7329EA18" w14:textId="01CD83B7" w:rsidR="00B975E5" w:rsidRPr="00EF7E07" w:rsidRDefault="00EA3F03" w:rsidP="00A154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w:t>
            </w:r>
            <w:r w:rsidR="00A15422" w:rsidRPr="00EF7E07">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0B3F707" w14:textId="4E0FEB13" w:rsidR="00BD74F1" w:rsidRPr="00EF7E07" w:rsidRDefault="00EA3F03" w:rsidP="00B975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w:t>
            </w:r>
            <w:r w:rsidR="00A15422" w:rsidRPr="00EF7E07">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w:t>
            </w:r>
            <w:r w:rsidR="00B975E5" w:rsidRPr="00EF7E07">
              <w:rPr>
                <w:rFonts w:ascii="Times New Roman" w:eastAsia="Times New Roman" w:hAnsi="Times New Roman" w:cs="Times New Roman"/>
                <w:color w:val="000000"/>
                <w:sz w:val="24"/>
                <w:szCs w:val="24"/>
              </w:rPr>
              <w:t xml:space="preserve"> </w:t>
            </w:r>
            <w:r w:rsidR="00A15422" w:rsidRPr="00EF7E07">
              <w:rPr>
                <w:rFonts w:ascii="Times New Roman" w:eastAsia="Times New Roman" w:hAnsi="Times New Roman" w:cs="Times New Roman"/>
                <w:color w:val="000000"/>
                <w:sz w:val="24"/>
                <w:szCs w:val="24"/>
              </w:rPr>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BD74F1" w:rsidRPr="00EF7E07">
              <w:rPr>
                <w:rFonts w:ascii="Times New Roman" w:eastAsia="Times New Roman" w:hAnsi="Times New Roman" w:cs="Times New Roman"/>
                <w:sz w:val="24"/>
                <w:szCs w:val="24"/>
              </w:rPr>
              <w:t>.</w:t>
            </w:r>
          </w:p>
        </w:tc>
      </w:tr>
      <w:tr w:rsidR="00696647" w:rsidRPr="00EF7E07" w14:paraId="4873859C" w14:textId="77777777" w:rsidTr="00964338">
        <w:trPr>
          <w:trHeight w:val="522"/>
          <w:jc w:val="center"/>
        </w:trPr>
        <w:tc>
          <w:tcPr>
            <w:tcW w:w="9996" w:type="dxa"/>
            <w:gridSpan w:val="3"/>
            <w:shd w:val="clear" w:color="auto" w:fill="92D050"/>
            <w:vAlign w:val="center"/>
          </w:tcPr>
          <w:p w14:paraId="16FECFB8" w14:textId="77777777" w:rsidR="00696647" w:rsidRPr="00EF7E07"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EF7E07">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EF7E07"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Pr="00EF7E07"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w:t>
            </w:r>
            <w:r w:rsidR="00E65B4D" w:rsidRPr="00EF7E07">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Pr="00EF7E07"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Pr="00EF7E07"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Pr="00EF7E07"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Pr="00EF7E07"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EF7E07"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25A907CA" w:rsidR="001D4AED" w:rsidRPr="00EF7E07" w:rsidRDefault="00EA3F03"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E65B4D" w:rsidRPr="00EF7E07">
              <w:rPr>
                <w:rFonts w:ascii="Times New Roman" w:eastAsia="Times New Roman" w:hAnsi="Times New Roman" w:cs="Times New Roman"/>
                <w:color w:val="000000"/>
                <w:sz w:val="24"/>
                <w:szCs w:val="24"/>
              </w:rPr>
              <w:t xml:space="preserve">Відповідно до пункту 48 Особливостей відкриті </w:t>
            </w:r>
            <w:r w:rsidR="00E65B4D" w:rsidRPr="00EF7E07">
              <w:rPr>
                <w:rFonts w:ascii="Times New Roman" w:eastAsia="Times New Roman" w:hAnsi="Times New Roman" w:cs="Times New Roman"/>
                <w:color w:val="000000"/>
                <w:sz w:val="24"/>
                <w:szCs w:val="24"/>
              </w:rPr>
              <w:lastRenderedPageBreak/>
              <w:t xml:space="preserve">торги автоматично відміняються електронною системою закупівель у разі: </w:t>
            </w:r>
          </w:p>
          <w:p w14:paraId="174923A9" w14:textId="77777777" w:rsidR="001D4AED" w:rsidRPr="00EF7E07"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Pr="00EF7E07"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Pr="00EF7E07"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62A70669" w:rsidR="0086451A" w:rsidRPr="00EA3F03" w:rsidRDefault="00EA3F03" w:rsidP="00EA3F03">
            <w:pPr>
              <w:pStyle w:val="ad"/>
              <w:widowControl w:val="0"/>
              <w:numPr>
                <w:ilvl w:val="1"/>
                <w:numId w:val="4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EA3F03">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62B2BA8D" w:rsidR="00696647" w:rsidRPr="00EA3F03" w:rsidRDefault="00EA3F03" w:rsidP="00EA3F03">
            <w:pPr>
              <w:pStyle w:val="ad"/>
              <w:widowControl w:val="0"/>
              <w:numPr>
                <w:ilvl w:val="0"/>
                <w:numId w:val="42"/>
              </w:numPr>
              <w:pBdr>
                <w:top w:val="nil"/>
                <w:left w:val="nil"/>
                <w:bottom w:val="nil"/>
                <w:right w:val="nil"/>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00E65B4D" w:rsidRPr="00EA3F03">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EF7E07"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EF7E0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sidRPr="00EF7E07">
              <w:rPr>
                <w:rFonts w:ascii="Times New Roman" w:eastAsia="Times New Roman" w:hAnsi="Times New Roman" w:cs="Times New Roman"/>
                <w:color w:val="000000"/>
                <w:sz w:val="24"/>
                <w:szCs w:val="24"/>
              </w:rPr>
              <w:t xml:space="preserve"> </w:t>
            </w:r>
            <w:r w:rsidR="00B93CA2" w:rsidRPr="00EF7E07">
              <w:rPr>
                <w:rFonts w:ascii="Times New Roman" w:eastAsia="Times New Roman" w:hAnsi="Times New Roman" w:cs="Times New Roman"/>
                <w:sz w:val="24"/>
                <w:szCs w:val="24"/>
              </w:rPr>
              <w:t>до органу оскарження</w:t>
            </w:r>
            <w:r w:rsidRPr="00EF7E07">
              <w:rPr>
                <w:rFonts w:ascii="Times New Roman" w:eastAsia="Times New Roman" w:hAnsi="Times New Roman" w:cs="Times New Roman"/>
                <w:color w:val="000000"/>
                <w:sz w:val="24"/>
                <w:szCs w:val="24"/>
              </w:rPr>
              <w:t xml:space="preserve"> договір про закупівлю не може бути укладено </w:t>
            </w:r>
            <w:r w:rsidRPr="00EF7E07">
              <w:rPr>
                <w:rFonts w:ascii="Times New Roman" w:eastAsia="Times New Roman" w:hAnsi="Times New Roman" w:cs="Times New Roman"/>
                <w:b/>
                <w:color w:val="000000"/>
                <w:sz w:val="24"/>
                <w:szCs w:val="24"/>
              </w:rPr>
              <w:t xml:space="preserve">раніше ніж через </w:t>
            </w:r>
            <w:r w:rsidR="00F66AB0" w:rsidRPr="00EF7E07">
              <w:rPr>
                <w:rFonts w:ascii="Times New Roman" w:eastAsia="Times New Roman" w:hAnsi="Times New Roman" w:cs="Times New Roman"/>
                <w:b/>
                <w:color w:val="000000"/>
                <w:sz w:val="24"/>
                <w:szCs w:val="24"/>
              </w:rPr>
              <w:t>5</w:t>
            </w:r>
            <w:r w:rsidRPr="00EF7E07">
              <w:rPr>
                <w:rFonts w:ascii="Times New Roman" w:eastAsia="Times New Roman" w:hAnsi="Times New Roman" w:cs="Times New Roman"/>
                <w:b/>
                <w:color w:val="000000"/>
                <w:sz w:val="24"/>
                <w:szCs w:val="24"/>
              </w:rPr>
              <w:t xml:space="preserve"> днів</w:t>
            </w:r>
            <w:r w:rsidRPr="00EF7E07">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EF7E0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2.2. </w:t>
            </w:r>
            <w:r w:rsidRPr="00EF7E07">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EF7E07">
              <w:rPr>
                <w:rFonts w:ascii="Times New Roman" w:eastAsia="Times New Roman" w:hAnsi="Times New Roman" w:cs="Times New Roman"/>
                <w:b/>
                <w:color w:val="000000"/>
                <w:sz w:val="24"/>
                <w:szCs w:val="24"/>
                <w:highlight w:val="white"/>
              </w:rPr>
              <w:t xml:space="preserve">пізніше ніж через </w:t>
            </w:r>
            <w:r w:rsidR="00F66AB0" w:rsidRPr="00EF7E07">
              <w:rPr>
                <w:rFonts w:ascii="Times New Roman" w:eastAsia="Times New Roman" w:hAnsi="Times New Roman" w:cs="Times New Roman"/>
                <w:b/>
                <w:color w:val="000000"/>
                <w:sz w:val="24"/>
                <w:szCs w:val="24"/>
                <w:highlight w:val="white"/>
              </w:rPr>
              <w:t>15</w:t>
            </w:r>
            <w:r w:rsidRPr="00EF7E07">
              <w:rPr>
                <w:rFonts w:ascii="Times New Roman" w:eastAsia="Times New Roman" w:hAnsi="Times New Roman" w:cs="Times New Roman"/>
                <w:b/>
                <w:color w:val="000000"/>
                <w:sz w:val="24"/>
                <w:szCs w:val="24"/>
                <w:highlight w:val="white"/>
              </w:rPr>
              <w:t xml:space="preserve"> днів</w:t>
            </w:r>
            <w:r w:rsidRPr="00EF7E07">
              <w:rPr>
                <w:rFonts w:ascii="Times New Roman" w:eastAsia="Times New Roman" w:hAnsi="Times New Roman" w:cs="Times New Roman"/>
                <w:color w:val="000000"/>
                <w:sz w:val="24"/>
                <w:szCs w:val="24"/>
                <w:highlight w:val="white"/>
              </w:rPr>
              <w:t xml:space="preserve"> з </w:t>
            </w:r>
            <w:r w:rsidRPr="00EF7E07">
              <w:rPr>
                <w:rFonts w:ascii="Times New Roman" w:eastAsia="Times New Roman" w:hAnsi="Times New Roman" w:cs="Times New Roman"/>
                <w:color w:val="000000"/>
                <w:sz w:val="24"/>
                <w:szCs w:val="24"/>
              </w:rPr>
              <w:t xml:space="preserve"> </w:t>
            </w:r>
            <w:r w:rsidR="008B4F34" w:rsidRPr="00EF7E07">
              <w:rPr>
                <w:rFonts w:ascii="Times New Roman" w:eastAsia="Times New Roman" w:hAnsi="Times New Roman" w:cs="Times New Roman"/>
                <w:color w:val="000000"/>
                <w:sz w:val="24"/>
                <w:szCs w:val="24"/>
              </w:rPr>
              <w:t xml:space="preserve">дати </w:t>
            </w:r>
            <w:r w:rsidRPr="00EF7E07">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F7E07">
              <w:rPr>
                <w:rFonts w:ascii="Times New Roman" w:eastAsia="Times New Roman" w:hAnsi="Times New Roman" w:cs="Times New Roman"/>
                <w:b/>
                <w:color w:val="000000"/>
                <w:sz w:val="24"/>
                <w:szCs w:val="24"/>
                <w:highlight w:val="white"/>
              </w:rPr>
              <w:t>може бути продовжений до 60</w:t>
            </w:r>
            <w:r w:rsidRPr="00EF7E07">
              <w:rPr>
                <w:rFonts w:ascii="Times New Roman" w:eastAsia="Times New Roman" w:hAnsi="Times New Roman" w:cs="Times New Roman"/>
                <w:color w:val="000000"/>
                <w:sz w:val="24"/>
                <w:szCs w:val="24"/>
                <w:highlight w:val="white"/>
              </w:rPr>
              <w:t xml:space="preserve"> днів.</w:t>
            </w:r>
          </w:p>
          <w:p w14:paraId="38B714E5" w14:textId="77777777" w:rsidR="00696647" w:rsidRPr="00EF7E0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226A63DA" w:rsidR="000A224E" w:rsidRPr="00EF7E07" w:rsidRDefault="00B975E5"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         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EF7E07"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 xml:space="preserve">3.1. </w:t>
            </w:r>
            <w:proofErr w:type="spellStart"/>
            <w:r w:rsidRPr="00EF7E07">
              <w:rPr>
                <w:rFonts w:ascii="Times New Roman" w:eastAsia="Times New Roman" w:hAnsi="Times New Roman" w:cs="Times New Roman"/>
                <w:color w:val="000000"/>
                <w:sz w:val="24"/>
                <w:szCs w:val="24"/>
              </w:rPr>
              <w:t>Про</w:t>
            </w:r>
            <w:r w:rsidR="00012856" w:rsidRPr="00EF7E07">
              <w:rPr>
                <w:rFonts w:ascii="Times New Roman" w:eastAsia="Times New Roman" w:hAnsi="Times New Roman" w:cs="Times New Roman"/>
                <w:color w:val="000000"/>
                <w:sz w:val="24"/>
                <w:szCs w:val="24"/>
              </w:rPr>
              <w:t>є</w:t>
            </w:r>
            <w:r w:rsidRPr="00EF7E07">
              <w:rPr>
                <w:rFonts w:ascii="Times New Roman" w:eastAsia="Times New Roman" w:hAnsi="Times New Roman" w:cs="Times New Roman"/>
                <w:color w:val="000000"/>
                <w:sz w:val="24"/>
                <w:szCs w:val="24"/>
              </w:rPr>
              <w:t>кт</w:t>
            </w:r>
            <w:proofErr w:type="spellEnd"/>
            <w:r w:rsidRPr="00EF7E07">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lastRenderedPageBreak/>
              <w:t xml:space="preserve">Разом з тендерною документацією замовником подається </w:t>
            </w:r>
            <w:proofErr w:type="spellStart"/>
            <w:r w:rsidRPr="00EF7E07">
              <w:rPr>
                <w:rFonts w:ascii="Times New Roman" w:eastAsia="Times New Roman" w:hAnsi="Times New Roman" w:cs="Times New Roman"/>
                <w:color w:val="000000"/>
                <w:sz w:val="24"/>
                <w:szCs w:val="24"/>
              </w:rPr>
              <w:t>Про</w:t>
            </w:r>
            <w:r w:rsidR="00012856" w:rsidRPr="00EF7E07">
              <w:rPr>
                <w:rFonts w:ascii="Times New Roman" w:eastAsia="Times New Roman" w:hAnsi="Times New Roman" w:cs="Times New Roman"/>
                <w:color w:val="000000"/>
                <w:sz w:val="24"/>
                <w:szCs w:val="24"/>
              </w:rPr>
              <w:t>є</w:t>
            </w:r>
            <w:r w:rsidRPr="00EF7E07">
              <w:rPr>
                <w:rFonts w:ascii="Times New Roman" w:eastAsia="Times New Roman" w:hAnsi="Times New Roman" w:cs="Times New Roman"/>
                <w:color w:val="000000"/>
                <w:sz w:val="24"/>
                <w:szCs w:val="24"/>
              </w:rPr>
              <w:t>кт</w:t>
            </w:r>
            <w:proofErr w:type="spellEnd"/>
            <w:r w:rsidRPr="00EF7E07">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13AC524D" w14:textId="45680388"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EF7E07">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8B4F34" w:rsidRPr="00EF7E07">
              <w:rPr>
                <w:rFonts w:ascii="Times New Roman" w:eastAsia="Times New Roman" w:hAnsi="Times New Roman" w:cs="Times New Roman"/>
                <w:sz w:val="24"/>
                <w:szCs w:val="24"/>
              </w:rPr>
              <w:t>положень статті 41 Закону, крім частин третьої – п’ятої, сьомої та восьмої статті 41 Закону, та  Особливостей.</w:t>
            </w:r>
          </w:p>
          <w:p w14:paraId="54DE0427"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EF7E0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EF7E0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EF7E07"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EF7E07"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37BBAB9B" w:rsidR="00012856" w:rsidRPr="00012856" w:rsidRDefault="00B975E5"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B975E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324BC853" w14:textId="3CADCC00" w:rsidR="00B975E5" w:rsidRPr="00EF7E07" w:rsidRDefault="00EA3F03" w:rsidP="004B4D4E">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00B975E5" w:rsidRPr="00EF7E07">
              <w:rPr>
                <w:rFonts w:ascii="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 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 - визначення грошового еквівалента зобов’язання в іноземній валюті; - перерахунку ціни в бік зменшення ціни тендерної пропозиції переможця без зменшення обсягів закупівлі; - перерахунку ціни та обсягів товарів в бік зменшення за умови необхідності приведення обсягів товарів до кратності упаковки. </w:t>
            </w:r>
          </w:p>
          <w:p w14:paraId="01A9FD84" w14:textId="77777777" w:rsidR="00696647" w:rsidRDefault="00EA3F03" w:rsidP="00B975E5">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00B975E5" w:rsidRPr="00EF7E07">
              <w:rPr>
                <w:rFonts w:ascii="Times New Roman" w:hAnsi="Times New Roman" w:cs="Times New Roman"/>
                <w:color w:val="000000"/>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00B975E5" w:rsidRPr="00EF7E07">
              <w:rPr>
                <w:rFonts w:ascii="Times New Roman" w:hAnsi="Times New Roman" w:cs="Times New Roman"/>
                <w:color w:val="000000"/>
                <w:sz w:val="24"/>
                <w:szCs w:val="24"/>
              </w:rPr>
              <w:t>проєкті</w:t>
            </w:r>
            <w:proofErr w:type="spellEnd"/>
            <w:r w:rsidR="00B975E5" w:rsidRPr="00EF7E07">
              <w:rPr>
                <w:rFonts w:ascii="Times New Roman" w:hAnsi="Times New Roman" w:cs="Times New Roman"/>
                <w:color w:val="000000"/>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3BE1E945" w14:textId="77777777" w:rsidR="006F52D8" w:rsidRPr="006F52D8" w:rsidRDefault="006F52D8" w:rsidP="006F52D8">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w:t>
            </w:r>
            <w:r w:rsidRPr="006F52D8">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4BED9BA" w14:textId="77777777" w:rsidR="006F52D8" w:rsidRPr="006F52D8" w:rsidRDefault="006F52D8" w:rsidP="006F52D8">
            <w:pPr>
              <w:contextualSpacing/>
              <w:jc w:val="both"/>
              <w:rPr>
                <w:rFonts w:ascii="Times New Roman" w:hAnsi="Times New Roman" w:cs="Times New Roman"/>
                <w:color w:val="000000"/>
                <w:sz w:val="24"/>
                <w:szCs w:val="24"/>
              </w:rPr>
            </w:pPr>
            <w:r w:rsidRPr="006F52D8">
              <w:rPr>
                <w:rFonts w:ascii="Times New Roman" w:hAnsi="Times New Roman" w:cs="Times New Roman"/>
                <w:color w:val="000000"/>
                <w:sz w:val="24"/>
                <w:szCs w:val="24"/>
              </w:rPr>
              <w:t>визначення грошового еквівалента зобов’язання в іноземній валюті;</w:t>
            </w:r>
          </w:p>
          <w:p w14:paraId="08B3905C" w14:textId="77777777" w:rsidR="006F52D8" w:rsidRPr="006F52D8" w:rsidRDefault="006F52D8" w:rsidP="006F52D8">
            <w:pPr>
              <w:contextualSpacing/>
              <w:jc w:val="both"/>
              <w:rPr>
                <w:rFonts w:ascii="Times New Roman" w:hAnsi="Times New Roman" w:cs="Times New Roman"/>
                <w:color w:val="000000"/>
                <w:sz w:val="24"/>
                <w:szCs w:val="24"/>
              </w:rPr>
            </w:pPr>
            <w:r w:rsidRPr="006F52D8">
              <w:rPr>
                <w:rFonts w:ascii="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19A18442" w14:textId="6B3C30FF" w:rsidR="006F52D8" w:rsidRPr="00EF7E07" w:rsidRDefault="006F52D8" w:rsidP="006F52D8">
            <w:pPr>
              <w:contextualSpacing/>
              <w:jc w:val="both"/>
              <w:rPr>
                <w:rFonts w:ascii="Times New Roman" w:hAnsi="Times New Roman" w:cs="Times New Roman"/>
                <w:sz w:val="24"/>
                <w:szCs w:val="24"/>
                <w:lang w:eastAsia="zh-CN"/>
              </w:rPr>
            </w:pPr>
            <w:r w:rsidRPr="006F52D8">
              <w:rPr>
                <w:rFonts w:ascii="Times New Roman" w:hAnsi="Times New Roman" w:cs="Times New Roman"/>
                <w:color w:val="000000"/>
                <w:sz w:val="24"/>
                <w:szCs w:val="24"/>
              </w:rPr>
              <w:t>перерахунку ціни та обсягів товарів в бік зменшення за умови необхідності приведення обсягі</w:t>
            </w:r>
            <w:r>
              <w:rPr>
                <w:rFonts w:ascii="Times New Roman" w:hAnsi="Times New Roman" w:cs="Times New Roman"/>
                <w:color w:val="000000"/>
                <w:sz w:val="24"/>
                <w:szCs w:val="24"/>
              </w:rPr>
              <w:t>в товарів до кратності упаковки</w:t>
            </w:r>
            <w:r w:rsidRPr="006F52D8">
              <w:rPr>
                <w:rFonts w:ascii="Times New Roman" w:hAnsi="Times New Roman" w:cs="Times New Roman"/>
                <w:color w:val="000000"/>
                <w:sz w:val="24"/>
                <w:szCs w:val="24"/>
              </w:rPr>
              <w:t>.</w:t>
            </w:r>
          </w:p>
        </w:tc>
      </w:tr>
      <w:tr w:rsidR="00696647" w:rsidRPr="00EF7E07"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6B522DD5" w14:textId="76C5B7EA" w:rsidR="00B975E5" w:rsidRPr="00EA3F03" w:rsidRDefault="00B975E5" w:rsidP="00B975E5">
            <w:pPr>
              <w:spacing w:before="100" w:beforeAutospacing="1" w:after="100" w:afterAutospacing="1"/>
              <w:rPr>
                <w:rFonts w:ascii="Times New Roman" w:eastAsia="Times New Roman" w:hAnsi="Times New Roman" w:cs="Times New Roman"/>
                <w:color w:val="000000"/>
                <w:sz w:val="24"/>
                <w:szCs w:val="24"/>
                <w:lang w:eastAsia="ru-RU"/>
              </w:rPr>
            </w:pPr>
            <w:r w:rsidRPr="00EF7E07">
              <w:rPr>
                <w:rFonts w:ascii="Times New Roman" w:eastAsia="Times New Roman" w:hAnsi="Times New Roman" w:cs="Times New Roman"/>
                <w:color w:val="000000"/>
                <w:sz w:val="24"/>
                <w:szCs w:val="24"/>
                <w:lang w:eastAsia="ru-RU"/>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w:t>
            </w:r>
            <w:r w:rsidRPr="00EA3F03">
              <w:rPr>
                <w:rFonts w:ascii="Times New Roman" w:eastAsia="Times New Roman" w:hAnsi="Times New Roman" w:cs="Times New Roman"/>
                <w:color w:val="000000"/>
                <w:sz w:val="24"/>
                <w:szCs w:val="24"/>
                <w:lang w:eastAsia="ru-RU"/>
              </w:rPr>
              <w:t>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w:t>
            </w:r>
            <w:r w:rsidR="00EA3F03" w:rsidRPr="00EA3F03">
              <w:rPr>
                <w:rFonts w:ascii="Times New Roman" w:eastAsia="Times New Roman" w:hAnsi="Times New Roman" w:cs="Times New Roman"/>
                <w:color w:val="000000"/>
                <w:sz w:val="24"/>
                <w:szCs w:val="24"/>
                <w:lang w:eastAsia="ru-RU"/>
              </w:rPr>
              <w:t xml:space="preserve"> </w:t>
            </w:r>
            <w:r w:rsidRPr="00EA3F03">
              <w:rPr>
                <w:rFonts w:ascii="Times New Roman" w:eastAsia="Times New Roman" w:hAnsi="Times New Roman" w:cs="Times New Roman"/>
                <w:color w:val="000000"/>
                <w:sz w:val="24"/>
                <w:szCs w:val="24"/>
                <w:lang w:eastAsia="ru-RU"/>
              </w:rPr>
              <w:t>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p w14:paraId="570D76E9" w14:textId="22F92ED8" w:rsidR="00696647" w:rsidRPr="00EA3F03" w:rsidRDefault="00696647" w:rsidP="00264B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EF7E07"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EF7E07"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7E07">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0"/>
      <w:headerReference w:type="default" r:id="rId11"/>
      <w:footerReference w:type="even" r:id="rId12"/>
      <w:footerReference w:type="default" r:id="rId13"/>
      <w:headerReference w:type="first" r:id="rId14"/>
      <w:footerReference w:type="first" r:id="rId15"/>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B998E" w14:textId="77777777" w:rsidR="002A57B1" w:rsidRDefault="002A57B1">
      <w:r>
        <w:separator/>
      </w:r>
    </w:p>
  </w:endnote>
  <w:endnote w:type="continuationSeparator" w:id="0">
    <w:p w14:paraId="58F5A6CE" w14:textId="77777777" w:rsidR="002A57B1" w:rsidRDefault="002A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7F2D8" w14:textId="77777777" w:rsidR="002A57B1" w:rsidRDefault="002A57B1">
      <w:r>
        <w:separator/>
      </w:r>
    </w:p>
  </w:footnote>
  <w:footnote w:type="continuationSeparator" w:id="0">
    <w:p w14:paraId="668BF2E8" w14:textId="77777777" w:rsidR="002A57B1" w:rsidRDefault="002A5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82C5E">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0EC2C9D"/>
    <w:multiLevelType w:val="multilevel"/>
    <w:tmpl w:val="6BA620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1">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2">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6">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6">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1">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6">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0">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5"/>
  </w:num>
  <w:num w:numId="3">
    <w:abstractNumId w:val="3"/>
  </w:num>
  <w:num w:numId="4">
    <w:abstractNumId w:val="25"/>
  </w:num>
  <w:num w:numId="5">
    <w:abstractNumId w:val="40"/>
  </w:num>
  <w:num w:numId="6">
    <w:abstractNumId w:val="22"/>
  </w:num>
  <w:num w:numId="7">
    <w:abstractNumId w:val="8"/>
  </w:num>
  <w:num w:numId="8">
    <w:abstractNumId w:val="30"/>
  </w:num>
  <w:num w:numId="9">
    <w:abstractNumId w:val="27"/>
  </w:num>
  <w:num w:numId="10">
    <w:abstractNumId w:val="0"/>
  </w:num>
  <w:num w:numId="11">
    <w:abstractNumId w:val="4"/>
  </w:num>
  <w:num w:numId="12">
    <w:abstractNumId w:val="20"/>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38"/>
    <w:lvlOverride w:ilvl="0">
      <w:startOverride w:val="1"/>
    </w:lvlOverride>
    <w:lvlOverride w:ilvl="1"/>
    <w:lvlOverride w:ilvl="2"/>
    <w:lvlOverride w:ilvl="3"/>
    <w:lvlOverride w:ilvl="4"/>
    <w:lvlOverride w:ilvl="5"/>
    <w:lvlOverride w:ilvl="6"/>
    <w:lvlOverride w:ilvl="7"/>
    <w:lvlOverride w:ilvl="8"/>
  </w:num>
  <w:num w:numId="24">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1"/>
  </w:num>
  <w:num w:numId="36">
    <w:abstractNumId w:val="10"/>
  </w:num>
  <w:num w:numId="37">
    <w:abstractNumId w:val="18"/>
  </w:num>
  <w:num w:numId="38">
    <w:abstractNumId w:val="2"/>
  </w:num>
  <w:num w:numId="39">
    <w:abstractNumId w:val="21"/>
  </w:num>
  <w:num w:numId="40">
    <w:abstractNumId w:val="26"/>
  </w:num>
  <w:num w:numId="41">
    <w:abstractNumId w:val="3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2856"/>
    <w:rsid w:val="000139A9"/>
    <w:rsid w:val="00017B54"/>
    <w:rsid w:val="00027196"/>
    <w:rsid w:val="00030C81"/>
    <w:rsid w:val="0003187F"/>
    <w:rsid w:val="0003712C"/>
    <w:rsid w:val="00041D9B"/>
    <w:rsid w:val="00044185"/>
    <w:rsid w:val="000460E4"/>
    <w:rsid w:val="0005039A"/>
    <w:rsid w:val="00052F44"/>
    <w:rsid w:val="00062C5F"/>
    <w:rsid w:val="0007650D"/>
    <w:rsid w:val="00090A28"/>
    <w:rsid w:val="000A224E"/>
    <w:rsid w:val="000B4C79"/>
    <w:rsid w:val="000B666D"/>
    <w:rsid w:val="000C1E07"/>
    <w:rsid w:val="000C3AF4"/>
    <w:rsid w:val="000C66B3"/>
    <w:rsid w:val="000D527B"/>
    <w:rsid w:val="000D5CD2"/>
    <w:rsid w:val="000D66AB"/>
    <w:rsid w:val="000E30E7"/>
    <w:rsid w:val="000E3455"/>
    <w:rsid w:val="00106CAF"/>
    <w:rsid w:val="00107D13"/>
    <w:rsid w:val="001247FB"/>
    <w:rsid w:val="0012713D"/>
    <w:rsid w:val="00132A17"/>
    <w:rsid w:val="0014128D"/>
    <w:rsid w:val="00155FDA"/>
    <w:rsid w:val="0016568B"/>
    <w:rsid w:val="001725B2"/>
    <w:rsid w:val="0017461E"/>
    <w:rsid w:val="00175B09"/>
    <w:rsid w:val="00175C08"/>
    <w:rsid w:val="001809CD"/>
    <w:rsid w:val="00182E08"/>
    <w:rsid w:val="0018357D"/>
    <w:rsid w:val="00193CAD"/>
    <w:rsid w:val="001A17BC"/>
    <w:rsid w:val="001B02B5"/>
    <w:rsid w:val="001C329D"/>
    <w:rsid w:val="001C3591"/>
    <w:rsid w:val="001C42AC"/>
    <w:rsid w:val="001D2755"/>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64BB8"/>
    <w:rsid w:val="00271C00"/>
    <w:rsid w:val="00273CDF"/>
    <w:rsid w:val="00277053"/>
    <w:rsid w:val="00282B94"/>
    <w:rsid w:val="00282DEE"/>
    <w:rsid w:val="00283B33"/>
    <w:rsid w:val="00292373"/>
    <w:rsid w:val="002A2B65"/>
    <w:rsid w:val="002A57B1"/>
    <w:rsid w:val="002A6B34"/>
    <w:rsid w:val="002A76AB"/>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50805"/>
    <w:rsid w:val="00350F58"/>
    <w:rsid w:val="003523FB"/>
    <w:rsid w:val="00362EE6"/>
    <w:rsid w:val="003655FA"/>
    <w:rsid w:val="00366194"/>
    <w:rsid w:val="003756F8"/>
    <w:rsid w:val="00375F4F"/>
    <w:rsid w:val="003837BD"/>
    <w:rsid w:val="00385120"/>
    <w:rsid w:val="00391754"/>
    <w:rsid w:val="003B2905"/>
    <w:rsid w:val="003B5C2F"/>
    <w:rsid w:val="003B6F3D"/>
    <w:rsid w:val="003D0EB3"/>
    <w:rsid w:val="003D5A77"/>
    <w:rsid w:val="00407997"/>
    <w:rsid w:val="00413941"/>
    <w:rsid w:val="00414D2E"/>
    <w:rsid w:val="00414F89"/>
    <w:rsid w:val="00421163"/>
    <w:rsid w:val="004271A8"/>
    <w:rsid w:val="0043514D"/>
    <w:rsid w:val="00437773"/>
    <w:rsid w:val="004431E2"/>
    <w:rsid w:val="00460CA4"/>
    <w:rsid w:val="00465700"/>
    <w:rsid w:val="00467A15"/>
    <w:rsid w:val="0047351A"/>
    <w:rsid w:val="004751A4"/>
    <w:rsid w:val="0048341C"/>
    <w:rsid w:val="00487CD0"/>
    <w:rsid w:val="00495613"/>
    <w:rsid w:val="004967AC"/>
    <w:rsid w:val="00497AEE"/>
    <w:rsid w:val="004B1956"/>
    <w:rsid w:val="004B266E"/>
    <w:rsid w:val="004B4D4E"/>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56C2B"/>
    <w:rsid w:val="00573D9F"/>
    <w:rsid w:val="00585D23"/>
    <w:rsid w:val="00587C3C"/>
    <w:rsid w:val="00590A13"/>
    <w:rsid w:val="005A128F"/>
    <w:rsid w:val="005A51EA"/>
    <w:rsid w:val="005A6324"/>
    <w:rsid w:val="005A6DEB"/>
    <w:rsid w:val="005B6148"/>
    <w:rsid w:val="005C0130"/>
    <w:rsid w:val="005C5C83"/>
    <w:rsid w:val="005C69B1"/>
    <w:rsid w:val="005D3341"/>
    <w:rsid w:val="005D52BE"/>
    <w:rsid w:val="005E6F0C"/>
    <w:rsid w:val="005E7DC3"/>
    <w:rsid w:val="00602E28"/>
    <w:rsid w:val="0061711D"/>
    <w:rsid w:val="0063035D"/>
    <w:rsid w:val="006314E9"/>
    <w:rsid w:val="006335C6"/>
    <w:rsid w:val="0063538A"/>
    <w:rsid w:val="00636B9B"/>
    <w:rsid w:val="00637B64"/>
    <w:rsid w:val="00643401"/>
    <w:rsid w:val="006607C5"/>
    <w:rsid w:val="0066711A"/>
    <w:rsid w:val="00684A9A"/>
    <w:rsid w:val="00684B37"/>
    <w:rsid w:val="00686C82"/>
    <w:rsid w:val="00687660"/>
    <w:rsid w:val="00696647"/>
    <w:rsid w:val="006A2194"/>
    <w:rsid w:val="006A30D0"/>
    <w:rsid w:val="006A7AD4"/>
    <w:rsid w:val="006B2B8D"/>
    <w:rsid w:val="006B6744"/>
    <w:rsid w:val="006C0E3A"/>
    <w:rsid w:val="006D2D2A"/>
    <w:rsid w:val="006E36DD"/>
    <w:rsid w:val="006E746D"/>
    <w:rsid w:val="006F1216"/>
    <w:rsid w:val="006F443D"/>
    <w:rsid w:val="006F52D8"/>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B2F10"/>
    <w:rsid w:val="007D4459"/>
    <w:rsid w:val="007E10E3"/>
    <w:rsid w:val="007E1D20"/>
    <w:rsid w:val="007E7557"/>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17A2"/>
    <w:rsid w:val="00874084"/>
    <w:rsid w:val="00886C1B"/>
    <w:rsid w:val="00887788"/>
    <w:rsid w:val="008A0E71"/>
    <w:rsid w:val="008A1453"/>
    <w:rsid w:val="008B3830"/>
    <w:rsid w:val="008B4F01"/>
    <w:rsid w:val="008B4F34"/>
    <w:rsid w:val="008B6020"/>
    <w:rsid w:val="008D0018"/>
    <w:rsid w:val="008D134E"/>
    <w:rsid w:val="008E132B"/>
    <w:rsid w:val="008E6E14"/>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7494"/>
    <w:rsid w:val="009A74BD"/>
    <w:rsid w:val="009B6309"/>
    <w:rsid w:val="009C54B2"/>
    <w:rsid w:val="009C7C41"/>
    <w:rsid w:val="009E5C0A"/>
    <w:rsid w:val="009E7F47"/>
    <w:rsid w:val="00A011FF"/>
    <w:rsid w:val="00A12095"/>
    <w:rsid w:val="00A12F26"/>
    <w:rsid w:val="00A12FD5"/>
    <w:rsid w:val="00A15422"/>
    <w:rsid w:val="00A20A1C"/>
    <w:rsid w:val="00A21356"/>
    <w:rsid w:val="00A215D7"/>
    <w:rsid w:val="00A3118F"/>
    <w:rsid w:val="00A45A3B"/>
    <w:rsid w:val="00A564EF"/>
    <w:rsid w:val="00A74558"/>
    <w:rsid w:val="00A94EC0"/>
    <w:rsid w:val="00A959B4"/>
    <w:rsid w:val="00AA1853"/>
    <w:rsid w:val="00AA2E9B"/>
    <w:rsid w:val="00AA3A26"/>
    <w:rsid w:val="00AA7D4D"/>
    <w:rsid w:val="00AB3B2F"/>
    <w:rsid w:val="00AB43A3"/>
    <w:rsid w:val="00AB6B03"/>
    <w:rsid w:val="00AC2B72"/>
    <w:rsid w:val="00AC5C87"/>
    <w:rsid w:val="00AD46AB"/>
    <w:rsid w:val="00AD6B4B"/>
    <w:rsid w:val="00AE008D"/>
    <w:rsid w:val="00AE0B3F"/>
    <w:rsid w:val="00B16739"/>
    <w:rsid w:val="00B2611D"/>
    <w:rsid w:val="00B40DA5"/>
    <w:rsid w:val="00B70713"/>
    <w:rsid w:val="00B73FBB"/>
    <w:rsid w:val="00B80F5E"/>
    <w:rsid w:val="00B86F66"/>
    <w:rsid w:val="00B93CA2"/>
    <w:rsid w:val="00B956C7"/>
    <w:rsid w:val="00B975E5"/>
    <w:rsid w:val="00BA2181"/>
    <w:rsid w:val="00BB2A08"/>
    <w:rsid w:val="00BC4044"/>
    <w:rsid w:val="00BD74F1"/>
    <w:rsid w:val="00BE5F95"/>
    <w:rsid w:val="00C021FA"/>
    <w:rsid w:val="00C04430"/>
    <w:rsid w:val="00C1053E"/>
    <w:rsid w:val="00C32567"/>
    <w:rsid w:val="00C32A93"/>
    <w:rsid w:val="00C50D34"/>
    <w:rsid w:val="00C540DF"/>
    <w:rsid w:val="00C61710"/>
    <w:rsid w:val="00C73E11"/>
    <w:rsid w:val="00C8481C"/>
    <w:rsid w:val="00C87BC6"/>
    <w:rsid w:val="00CB1F30"/>
    <w:rsid w:val="00CB2725"/>
    <w:rsid w:val="00CC6BF8"/>
    <w:rsid w:val="00CC713B"/>
    <w:rsid w:val="00CE478E"/>
    <w:rsid w:val="00CE53A0"/>
    <w:rsid w:val="00D02CAA"/>
    <w:rsid w:val="00D20F5C"/>
    <w:rsid w:val="00D257C6"/>
    <w:rsid w:val="00D26715"/>
    <w:rsid w:val="00D2796B"/>
    <w:rsid w:val="00D36EC3"/>
    <w:rsid w:val="00D57F37"/>
    <w:rsid w:val="00D60BA9"/>
    <w:rsid w:val="00D85D98"/>
    <w:rsid w:val="00D9350C"/>
    <w:rsid w:val="00D93C86"/>
    <w:rsid w:val="00DA1702"/>
    <w:rsid w:val="00DA1813"/>
    <w:rsid w:val="00DA363B"/>
    <w:rsid w:val="00DB479F"/>
    <w:rsid w:val="00DC1A9D"/>
    <w:rsid w:val="00DD1F99"/>
    <w:rsid w:val="00DE4ECE"/>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66193"/>
    <w:rsid w:val="00E66F7F"/>
    <w:rsid w:val="00E74753"/>
    <w:rsid w:val="00E811A5"/>
    <w:rsid w:val="00E813E3"/>
    <w:rsid w:val="00E94AC1"/>
    <w:rsid w:val="00E96AED"/>
    <w:rsid w:val="00EA1E05"/>
    <w:rsid w:val="00EA3F03"/>
    <w:rsid w:val="00ED32F8"/>
    <w:rsid w:val="00EE0A81"/>
    <w:rsid w:val="00EF3E3F"/>
    <w:rsid w:val="00EF7E07"/>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82C5E"/>
    <w:rsid w:val="00F96FE5"/>
    <w:rsid w:val="00FA269A"/>
    <w:rsid w:val="00FC088C"/>
    <w:rsid w:val="00FC3A8D"/>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af6">
    <w:name w:val="Нормальний текст"/>
    <w:basedOn w:val="a"/>
    <w:rsid w:val="008717A2"/>
    <w:pPr>
      <w:spacing w:before="120"/>
      <w:ind w:firstLine="567"/>
    </w:pPr>
    <w:rPr>
      <w:rFonts w:ascii="Antiqua" w:eastAsia="Times New Roman" w:hAnsi="Antiqua" w:cs="Times New Roman"/>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af6">
    <w:name w:val="Нормальний текст"/>
    <w:basedOn w:val="a"/>
    <w:rsid w:val="008717A2"/>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267354028">
      <w:bodyDiv w:val="1"/>
      <w:marLeft w:val="0"/>
      <w:marRight w:val="0"/>
      <w:marTop w:val="0"/>
      <w:marBottom w:val="0"/>
      <w:divBdr>
        <w:top w:val="none" w:sz="0" w:space="0" w:color="auto"/>
        <w:left w:val="none" w:sz="0" w:space="0" w:color="auto"/>
        <w:bottom w:val="none" w:sz="0" w:space="0" w:color="auto"/>
        <w:right w:val="none" w:sz="0" w:space="0" w:color="auto"/>
      </w:divBdr>
    </w:div>
    <w:div w:id="271673599">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954940577">
      <w:bodyDiv w:val="1"/>
      <w:marLeft w:val="0"/>
      <w:marRight w:val="0"/>
      <w:marTop w:val="0"/>
      <w:marBottom w:val="0"/>
      <w:divBdr>
        <w:top w:val="none" w:sz="0" w:space="0" w:color="auto"/>
        <w:left w:val="none" w:sz="0" w:space="0" w:color="auto"/>
        <w:bottom w:val="none" w:sz="0" w:space="0" w:color="auto"/>
        <w:right w:val="none" w:sz="0" w:space="0" w:color="auto"/>
      </w:divBdr>
    </w:div>
    <w:div w:id="973368121">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84969684">
      <w:bodyDiv w:val="1"/>
      <w:marLeft w:val="0"/>
      <w:marRight w:val="0"/>
      <w:marTop w:val="0"/>
      <w:marBottom w:val="0"/>
      <w:divBdr>
        <w:top w:val="none" w:sz="0" w:space="0" w:color="auto"/>
        <w:left w:val="none" w:sz="0" w:space="0" w:color="auto"/>
        <w:bottom w:val="none" w:sz="0" w:space="0" w:color="auto"/>
        <w:right w:val="none" w:sz="0" w:space="0" w:color="auto"/>
      </w:divBdr>
    </w:div>
    <w:div w:id="1317806794">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23</Pages>
  <Words>7941</Words>
  <Characters>45269</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51</cp:revision>
  <cp:lastPrinted>2022-09-16T09:51:00Z</cp:lastPrinted>
  <dcterms:created xsi:type="dcterms:W3CDTF">2023-02-08T12:40:00Z</dcterms:created>
  <dcterms:modified xsi:type="dcterms:W3CDTF">2023-03-24T06:53:00Z</dcterms:modified>
</cp:coreProperties>
</file>